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4F48" w14:textId="77777777" w:rsidR="00D8144A" w:rsidRPr="0016656D" w:rsidRDefault="00D8144A" w:rsidP="00D8144A">
      <w:pPr>
        <w:tabs>
          <w:tab w:val="left" w:pos="0"/>
        </w:tabs>
        <w:suppressAutoHyphens/>
        <w:autoSpaceDE w:val="0"/>
        <w:autoSpaceDN w:val="0"/>
        <w:adjustRightInd w:val="0"/>
        <w:ind w:right="-187" w:firstLine="9600"/>
        <w:rPr>
          <w:color w:val="000000"/>
          <w:sz w:val="26"/>
          <w:szCs w:val="26"/>
          <w:lang w:val="uk-UA"/>
        </w:rPr>
      </w:pPr>
      <w:r w:rsidRPr="0016656D">
        <w:rPr>
          <w:color w:val="000000"/>
          <w:sz w:val="26"/>
          <w:szCs w:val="26"/>
          <w:lang w:val="uk-UA"/>
        </w:rPr>
        <w:t>ЗАТВЕРДЖЕНО</w:t>
      </w:r>
    </w:p>
    <w:p w14:paraId="796D2E9B" w14:textId="77777777" w:rsidR="00D8144A" w:rsidRPr="00AB7719" w:rsidRDefault="00D8144A" w:rsidP="00D8144A">
      <w:pPr>
        <w:tabs>
          <w:tab w:val="left" w:pos="0"/>
          <w:tab w:val="left" w:pos="10920"/>
        </w:tabs>
        <w:suppressAutoHyphens/>
        <w:autoSpaceDE w:val="0"/>
        <w:autoSpaceDN w:val="0"/>
        <w:adjustRightInd w:val="0"/>
        <w:ind w:left="10915" w:right="-187" w:hanging="955"/>
        <w:rPr>
          <w:color w:val="000000"/>
          <w:sz w:val="16"/>
          <w:szCs w:val="16"/>
          <w:lang w:val="uk-UA"/>
        </w:rPr>
      </w:pPr>
    </w:p>
    <w:p w14:paraId="6CA1EC03" w14:textId="77777777" w:rsidR="00E35E05" w:rsidRDefault="00D8144A" w:rsidP="00981C1E">
      <w:pPr>
        <w:tabs>
          <w:tab w:val="left" w:pos="0"/>
        </w:tabs>
        <w:suppressAutoHyphens/>
        <w:autoSpaceDE w:val="0"/>
        <w:autoSpaceDN w:val="0"/>
        <w:adjustRightInd w:val="0"/>
        <w:ind w:left="9600" w:right="-187"/>
        <w:rPr>
          <w:color w:val="000000"/>
          <w:sz w:val="26"/>
          <w:szCs w:val="26"/>
          <w:lang w:val="uk-UA"/>
        </w:rPr>
      </w:pPr>
      <w:r w:rsidRPr="0016656D">
        <w:rPr>
          <w:color w:val="000000"/>
          <w:sz w:val="26"/>
          <w:szCs w:val="26"/>
          <w:lang w:val="uk-UA"/>
        </w:rPr>
        <w:t xml:space="preserve">Розпорядження голови </w:t>
      </w:r>
      <w:r w:rsidR="00981C1E">
        <w:rPr>
          <w:color w:val="000000"/>
          <w:sz w:val="26"/>
          <w:szCs w:val="26"/>
          <w:lang w:val="uk-UA"/>
        </w:rPr>
        <w:t xml:space="preserve">Рівненської </w:t>
      </w:r>
      <w:r w:rsidR="00A454A8" w:rsidRPr="0016656D">
        <w:rPr>
          <w:color w:val="000000"/>
          <w:sz w:val="26"/>
          <w:szCs w:val="26"/>
          <w:lang w:val="uk-UA"/>
        </w:rPr>
        <w:t>обласної</w:t>
      </w:r>
    </w:p>
    <w:p w14:paraId="1AE82B19" w14:textId="77777777" w:rsidR="00D8144A" w:rsidRPr="0016656D" w:rsidRDefault="00D8144A" w:rsidP="00E35E05">
      <w:pPr>
        <w:tabs>
          <w:tab w:val="left" w:pos="0"/>
        </w:tabs>
        <w:suppressAutoHyphens/>
        <w:autoSpaceDE w:val="0"/>
        <w:autoSpaceDN w:val="0"/>
        <w:adjustRightInd w:val="0"/>
        <w:ind w:left="9600" w:right="-187"/>
        <w:rPr>
          <w:color w:val="000000"/>
          <w:sz w:val="26"/>
          <w:szCs w:val="26"/>
          <w:lang w:val="uk-UA"/>
        </w:rPr>
      </w:pPr>
      <w:r w:rsidRPr="0016656D">
        <w:rPr>
          <w:color w:val="000000"/>
          <w:sz w:val="26"/>
          <w:szCs w:val="26"/>
          <w:lang w:val="uk-UA"/>
        </w:rPr>
        <w:t>державної адміністрації -</w:t>
      </w:r>
      <w:r w:rsidR="00E35E05">
        <w:rPr>
          <w:color w:val="000000"/>
          <w:sz w:val="26"/>
          <w:szCs w:val="26"/>
          <w:lang w:val="uk-UA"/>
        </w:rPr>
        <w:t xml:space="preserve"> </w:t>
      </w:r>
      <w:r w:rsidRPr="0016656D">
        <w:rPr>
          <w:color w:val="000000"/>
          <w:sz w:val="26"/>
          <w:szCs w:val="26"/>
          <w:lang w:val="uk-UA"/>
        </w:rPr>
        <w:t xml:space="preserve">начальника </w:t>
      </w:r>
      <w:r w:rsidR="003A0F82">
        <w:rPr>
          <w:color w:val="000000"/>
          <w:sz w:val="26"/>
          <w:szCs w:val="26"/>
          <w:lang w:val="uk-UA"/>
        </w:rPr>
        <w:t xml:space="preserve">Рівненської </w:t>
      </w:r>
      <w:r w:rsidRPr="0016656D">
        <w:rPr>
          <w:color w:val="000000"/>
          <w:sz w:val="26"/>
          <w:szCs w:val="26"/>
          <w:lang w:val="uk-UA"/>
        </w:rPr>
        <w:t>обласної військової адміністрації</w:t>
      </w:r>
    </w:p>
    <w:p w14:paraId="57CA293C" w14:textId="77777777" w:rsidR="00D8144A" w:rsidRPr="00BE7480" w:rsidRDefault="00BE7480" w:rsidP="00981C1E">
      <w:pPr>
        <w:tabs>
          <w:tab w:val="left" w:pos="0"/>
          <w:tab w:val="left" w:pos="11199"/>
          <w:tab w:val="left" w:pos="11340"/>
        </w:tabs>
        <w:suppressAutoHyphens/>
        <w:autoSpaceDE w:val="0"/>
        <w:autoSpaceDN w:val="0"/>
        <w:adjustRightInd w:val="0"/>
        <w:ind w:right="-187" w:firstLine="9600"/>
        <w:rPr>
          <w:color w:val="000000"/>
          <w:sz w:val="26"/>
          <w:szCs w:val="26"/>
          <w:lang w:val="en-US"/>
        </w:rPr>
      </w:pPr>
      <w:r>
        <w:rPr>
          <w:color w:val="000000"/>
          <w:sz w:val="26"/>
          <w:szCs w:val="26"/>
          <w:lang w:val="en-US"/>
        </w:rPr>
        <w:t xml:space="preserve">25.02.2026 </w:t>
      </w:r>
      <w:r w:rsidR="00981C1E" w:rsidRPr="0016656D">
        <w:rPr>
          <w:color w:val="000000"/>
          <w:sz w:val="26"/>
          <w:szCs w:val="26"/>
        </w:rPr>
        <w:t xml:space="preserve"> </w:t>
      </w:r>
      <w:r w:rsidR="00D8144A" w:rsidRPr="0016656D">
        <w:rPr>
          <w:color w:val="000000"/>
          <w:sz w:val="26"/>
          <w:szCs w:val="26"/>
        </w:rPr>
        <w:t xml:space="preserve">№ </w:t>
      </w:r>
      <w:r>
        <w:rPr>
          <w:color w:val="000000"/>
          <w:sz w:val="26"/>
          <w:szCs w:val="26"/>
          <w:lang w:val="en-US"/>
        </w:rPr>
        <w:t>99</w:t>
      </w:r>
    </w:p>
    <w:p w14:paraId="019CC3C2" w14:textId="77777777" w:rsidR="00D8144A" w:rsidRPr="0016656D" w:rsidRDefault="00D8144A" w:rsidP="00D8144A">
      <w:pPr>
        <w:tabs>
          <w:tab w:val="left" w:pos="0"/>
        </w:tabs>
        <w:suppressAutoHyphens/>
        <w:autoSpaceDE w:val="0"/>
        <w:autoSpaceDN w:val="0"/>
        <w:adjustRightInd w:val="0"/>
        <w:ind w:right="-187" w:firstLine="10915"/>
        <w:jc w:val="right"/>
        <w:rPr>
          <w:b/>
          <w:bCs/>
          <w:color w:val="000000"/>
          <w:sz w:val="26"/>
          <w:szCs w:val="26"/>
        </w:rPr>
      </w:pPr>
    </w:p>
    <w:p w14:paraId="760E9E99" w14:textId="77777777" w:rsidR="00D8144A" w:rsidRPr="0016656D" w:rsidRDefault="00D8144A" w:rsidP="00D8144A">
      <w:pPr>
        <w:suppressAutoHyphens/>
        <w:autoSpaceDE w:val="0"/>
        <w:autoSpaceDN w:val="0"/>
        <w:adjustRightInd w:val="0"/>
        <w:ind w:right="-187"/>
        <w:jc w:val="center"/>
        <w:rPr>
          <w:b/>
          <w:bCs/>
          <w:color w:val="000000"/>
          <w:sz w:val="26"/>
          <w:szCs w:val="26"/>
          <w:lang w:val="uk-UA"/>
        </w:rPr>
      </w:pPr>
      <w:r w:rsidRPr="0016656D">
        <w:rPr>
          <w:b/>
          <w:bCs/>
          <w:color w:val="000000"/>
          <w:sz w:val="26"/>
          <w:szCs w:val="26"/>
          <w:lang w:val="uk-UA"/>
        </w:rPr>
        <w:t>Зміни до Обласної програми охорони навколишнього природного середовища на 2022 – 2026 роки</w:t>
      </w:r>
    </w:p>
    <w:p w14:paraId="29E74B78" w14:textId="77777777" w:rsidR="00D8144A" w:rsidRPr="00AB7719" w:rsidRDefault="00D8144A" w:rsidP="00D8144A">
      <w:pPr>
        <w:suppressAutoHyphens/>
        <w:autoSpaceDE w:val="0"/>
        <w:autoSpaceDN w:val="0"/>
        <w:adjustRightInd w:val="0"/>
        <w:ind w:right="-187"/>
        <w:rPr>
          <w:color w:val="000000"/>
          <w:sz w:val="12"/>
          <w:szCs w:val="12"/>
        </w:rPr>
      </w:pPr>
    </w:p>
    <w:p w14:paraId="29471196" w14:textId="77777777" w:rsidR="00D8144A" w:rsidRPr="0016656D" w:rsidRDefault="00D8144A" w:rsidP="003A0F82">
      <w:pPr>
        <w:autoSpaceDE w:val="0"/>
        <w:autoSpaceDN w:val="0"/>
        <w:adjustRightInd w:val="0"/>
        <w:spacing w:after="80" w:line="256" w:lineRule="atLeast"/>
        <w:ind w:right="52" w:firstLine="601"/>
        <w:jc w:val="both"/>
        <w:rPr>
          <w:color w:val="000000"/>
          <w:sz w:val="26"/>
          <w:szCs w:val="26"/>
        </w:rPr>
      </w:pPr>
      <w:r w:rsidRPr="0016656D">
        <w:rPr>
          <w:color w:val="000000"/>
          <w:sz w:val="26"/>
          <w:szCs w:val="26"/>
        </w:rPr>
        <w:t xml:space="preserve">1. </w:t>
      </w:r>
      <w:r w:rsidRPr="0016656D">
        <w:rPr>
          <w:color w:val="000000"/>
          <w:sz w:val="26"/>
          <w:szCs w:val="26"/>
          <w:lang w:val="uk-UA"/>
        </w:rPr>
        <w:t xml:space="preserve">У додатку 2 до Програми </w:t>
      </w:r>
      <w:r w:rsidRPr="0016656D">
        <w:rPr>
          <w:color w:val="000000"/>
          <w:sz w:val="26"/>
          <w:szCs w:val="26"/>
        </w:rPr>
        <w:t>«</w:t>
      </w:r>
      <w:r w:rsidRPr="0016656D">
        <w:rPr>
          <w:color w:val="000000"/>
          <w:sz w:val="26"/>
          <w:szCs w:val="26"/>
          <w:lang w:val="uk-UA"/>
        </w:rPr>
        <w:t>Заходи щодо реалізації Обласної програми охорони навколишнього природного середовища</w:t>
      </w:r>
      <w:r w:rsidR="007755A1">
        <w:rPr>
          <w:color w:val="000000"/>
          <w:sz w:val="26"/>
          <w:szCs w:val="26"/>
          <w:lang w:val="uk-UA"/>
        </w:rPr>
        <w:t xml:space="preserve"> </w:t>
      </w:r>
      <w:r w:rsidR="0016656D">
        <w:rPr>
          <w:color w:val="000000"/>
          <w:sz w:val="26"/>
          <w:szCs w:val="26"/>
          <w:lang w:val="uk-UA"/>
        </w:rPr>
        <w:t xml:space="preserve"> </w:t>
      </w:r>
      <w:r w:rsidRPr="0016656D">
        <w:rPr>
          <w:color w:val="000000"/>
          <w:sz w:val="26"/>
          <w:szCs w:val="26"/>
          <w:lang w:val="uk-UA"/>
        </w:rPr>
        <w:t>на 2022 – 2026 роки</w:t>
      </w:r>
      <w:r w:rsidRPr="0016656D">
        <w:rPr>
          <w:color w:val="000000"/>
          <w:sz w:val="26"/>
          <w:szCs w:val="26"/>
        </w:rPr>
        <w:t>»:</w:t>
      </w:r>
    </w:p>
    <w:p w14:paraId="267A7CEA" w14:textId="77777777" w:rsidR="00F2594F" w:rsidRDefault="00D8144A" w:rsidP="000168C7">
      <w:pPr>
        <w:autoSpaceDE w:val="0"/>
        <w:autoSpaceDN w:val="0"/>
        <w:adjustRightInd w:val="0"/>
        <w:spacing w:line="256" w:lineRule="atLeast"/>
        <w:ind w:right="-187" w:firstLine="600"/>
        <w:jc w:val="both"/>
        <w:rPr>
          <w:sz w:val="26"/>
          <w:szCs w:val="26"/>
          <w:lang w:val="uk-UA"/>
        </w:rPr>
      </w:pPr>
      <w:r w:rsidRPr="0016656D">
        <w:rPr>
          <w:sz w:val="26"/>
          <w:szCs w:val="26"/>
        </w:rPr>
        <w:t xml:space="preserve">1) </w:t>
      </w:r>
      <w:r w:rsidRPr="0016656D">
        <w:rPr>
          <w:sz w:val="26"/>
          <w:szCs w:val="26"/>
          <w:lang w:val="uk-UA"/>
        </w:rPr>
        <w:t xml:space="preserve">у розділі І </w:t>
      </w:r>
      <w:r w:rsidRPr="0016656D">
        <w:rPr>
          <w:sz w:val="26"/>
          <w:szCs w:val="26"/>
        </w:rPr>
        <w:t>«</w:t>
      </w:r>
      <w:r w:rsidRPr="0016656D">
        <w:rPr>
          <w:sz w:val="26"/>
          <w:szCs w:val="26"/>
          <w:lang w:val="uk-UA"/>
        </w:rPr>
        <w:t xml:space="preserve">Охорона і раціональне використання </w:t>
      </w:r>
      <w:r w:rsidR="000168C7">
        <w:rPr>
          <w:sz w:val="26"/>
          <w:szCs w:val="26"/>
          <w:lang w:val="uk-UA"/>
        </w:rPr>
        <w:t>в</w:t>
      </w:r>
      <w:r w:rsidRPr="0016656D">
        <w:rPr>
          <w:sz w:val="26"/>
          <w:szCs w:val="26"/>
          <w:lang w:val="uk-UA"/>
        </w:rPr>
        <w:t>одних ресурсів</w:t>
      </w:r>
      <w:r w:rsidRPr="0016656D">
        <w:rPr>
          <w:sz w:val="26"/>
          <w:szCs w:val="26"/>
        </w:rPr>
        <w:t>»</w:t>
      </w:r>
      <w:r w:rsidR="00F2594F">
        <w:rPr>
          <w:sz w:val="26"/>
          <w:szCs w:val="26"/>
          <w:lang w:val="uk-UA"/>
        </w:rPr>
        <w:t>:</w:t>
      </w:r>
    </w:p>
    <w:p w14:paraId="4416D32E" w14:textId="77777777" w:rsidR="00FA74EC" w:rsidRPr="00F2594F" w:rsidRDefault="00FA74EC" w:rsidP="00930290">
      <w:pPr>
        <w:autoSpaceDE w:val="0"/>
        <w:autoSpaceDN w:val="0"/>
        <w:adjustRightInd w:val="0"/>
        <w:spacing w:before="60" w:line="256" w:lineRule="atLeast"/>
        <w:ind w:right="51" w:firstLine="601"/>
        <w:jc w:val="both"/>
        <w:rPr>
          <w:sz w:val="26"/>
          <w:szCs w:val="26"/>
          <w:lang w:val="uk-UA"/>
        </w:rPr>
      </w:pPr>
      <w:r w:rsidRPr="0016656D">
        <w:rPr>
          <w:sz w:val="26"/>
          <w:szCs w:val="26"/>
          <w:lang w:val="uk-UA"/>
        </w:rPr>
        <w:t>пункт</w:t>
      </w:r>
      <w:r>
        <w:rPr>
          <w:sz w:val="26"/>
          <w:szCs w:val="26"/>
          <w:lang w:val="uk-UA"/>
        </w:rPr>
        <w:t xml:space="preserve"> 1</w:t>
      </w:r>
      <w:r w:rsidRPr="0016656D">
        <w:rPr>
          <w:sz w:val="26"/>
          <w:szCs w:val="26"/>
          <w:lang w:val="uk-UA"/>
        </w:rPr>
        <w:t>.</w:t>
      </w:r>
      <w:r>
        <w:rPr>
          <w:sz w:val="26"/>
          <w:szCs w:val="26"/>
          <w:lang w:val="uk-UA"/>
        </w:rPr>
        <w:t xml:space="preserve">2.16 підрозділу </w:t>
      </w:r>
      <w:r w:rsidRPr="0016656D">
        <w:rPr>
          <w:color w:val="000000"/>
          <w:sz w:val="26"/>
          <w:szCs w:val="26"/>
        </w:rPr>
        <w:t>«</w:t>
      </w:r>
      <w:r w:rsidRPr="00FA74EC">
        <w:rPr>
          <w:sz w:val="26"/>
          <w:szCs w:val="26"/>
          <w:lang w:val="uk-UA"/>
        </w:rPr>
        <w:t>Будівництво, реконструкція каналізаційних насосних станцій, каналізаційних мереж</w:t>
      </w:r>
      <w:r w:rsidRPr="0016656D">
        <w:rPr>
          <w:color w:val="000000"/>
          <w:sz w:val="26"/>
          <w:szCs w:val="26"/>
        </w:rPr>
        <w:t>»</w:t>
      </w:r>
      <w:r>
        <w:rPr>
          <w:sz w:val="26"/>
          <w:szCs w:val="26"/>
          <w:lang w:val="uk-UA"/>
        </w:rPr>
        <w:t xml:space="preserve"> </w:t>
      </w:r>
      <w:r w:rsidRPr="0016656D">
        <w:rPr>
          <w:sz w:val="26"/>
          <w:szCs w:val="26"/>
          <w:lang w:val="uk-UA"/>
        </w:rPr>
        <w:t>викласти в такій редакції:</w:t>
      </w:r>
    </w:p>
    <w:p w14:paraId="3AB07210" w14:textId="77777777" w:rsidR="00FA74EC" w:rsidRPr="00D53960" w:rsidRDefault="00FA74EC" w:rsidP="00FA74EC">
      <w:pPr>
        <w:autoSpaceDE w:val="0"/>
        <w:autoSpaceDN w:val="0"/>
        <w:adjustRightInd w:val="0"/>
        <w:spacing w:line="256" w:lineRule="atLeast"/>
        <w:ind w:right="-187"/>
        <w:jc w:val="both"/>
        <w:rPr>
          <w:lang w:val="uk-UA"/>
        </w:rPr>
      </w:pPr>
      <w:r w:rsidRPr="00F2594F">
        <w:rPr>
          <w:sz w:val="26"/>
          <w:szCs w:val="26"/>
          <w:lang w:val="uk-UA"/>
        </w:rPr>
        <w:t>«</w:t>
      </w:r>
    </w:p>
    <w:tbl>
      <w:tblPr>
        <w:tblW w:w="14520" w:type="dxa"/>
        <w:tblInd w:w="108" w:type="dxa"/>
        <w:tblLayout w:type="fixed"/>
        <w:tblLook w:val="0000" w:firstRow="0" w:lastRow="0" w:firstColumn="0" w:lastColumn="0" w:noHBand="0" w:noVBand="0"/>
      </w:tblPr>
      <w:tblGrid>
        <w:gridCol w:w="600"/>
        <w:gridCol w:w="1920"/>
        <w:gridCol w:w="2040"/>
        <w:gridCol w:w="1680"/>
        <w:gridCol w:w="1560"/>
        <w:gridCol w:w="1320"/>
        <w:gridCol w:w="1080"/>
        <w:gridCol w:w="1080"/>
        <w:gridCol w:w="1080"/>
        <w:gridCol w:w="1080"/>
        <w:gridCol w:w="1080"/>
      </w:tblGrid>
      <w:tr w:rsidR="00FA74EC" w:rsidRPr="003E0ADA" w14:paraId="62BD0611" w14:textId="77777777">
        <w:tblPrEx>
          <w:tblCellMar>
            <w:top w:w="0" w:type="dxa"/>
            <w:bottom w:w="0" w:type="dxa"/>
          </w:tblCellMar>
        </w:tblPrEx>
        <w:trPr>
          <w:trHeight w:val="1"/>
        </w:trPr>
        <w:tc>
          <w:tcPr>
            <w:tcW w:w="60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1E14AE4D" w14:textId="77777777" w:rsidR="00FA74EC" w:rsidRPr="00F2594F" w:rsidRDefault="00FA74EC" w:rsidP="00F55C9A">
            <w:pPr>
              <w:suppressAutoHyphens/>
              <w:autoSpaceDE w:val="0"/>
              <w:autoSpaceDN w:val="0"/>
              <w:adjustRightInd w:val="0"/>
              <w:ind w:left="-122" w:right="-108"/>
              <w:jc w:val="center"/>
              <w:rPr>
                <w:sz w:val="22"/>
                <w:szCs w:val="22"/>
                <w:lang w:val="uk-UA"/>
              </w:rPr>
            </w:pPr>
            <w:r w:rsidRPr="00F2594F">
              <w:rPr>
                <w:sz w:val="22"/>
                <w:szCs w:val="22"/>
                <w:lang w:val="uk-UA"/>
              </w:rPr>
              <w:tab/>
              <w:t>№</w:t>
            </w:r>
          </w:p>
        </w:tc>
        <w:tc>
          <w:tcPr>
            <w:tcW w:w="192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1A6F7553" w14:textId="77777777" w:rsidR="00FA74EC" w:rsidRPr="00F2594F" w:rsidRDefault="00FA74EC" w:rsidP="00F55C9A">
            <w:pPr>
              <w:suppressAutoHyphens/>
              <w:autoSpaceDE w:val="0"/>
              <w:autoSpaceDN w:val="0"/>
              <w:adjustRightInd w:val="0"/>
              <w:ind w:left="-108" w:right="-108"/>
              <w:jc w:val="center"/>
              <w:rPr>
                <w:sz w:val="22"/>
                <w:szCs w:val="22"/>
                <w:lang w:val="uk-UA"/>
              </w:rPr>
            </w:pPr>
            <w:r w:rsidRPr="003E0ADA">
              <w:rPr>
                <w:sz w:val="22"/>
                <w:szCs w:val="22"/>
                <w:lang w:val="uk-UA"/>
              </w:rPr>
              <w:t>Найменування заходу</w:t>
            </w:r>
          </w:p>
        </w:tc>
        <w:tc>
          <w:tcPr>
            <w:tcW w:w="204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0F4B137" w14:textId="77777777" w:rsidR="00FA74EC" w:rsidRPr="00F2594F" w:rsidRDefault="00FA74EC" w:rsidP="00F55C9A">
            <w:pPr>
              <w:suppressAutoHyphens/>
              <w:autoSpaceDE w:val="0"/>
              <w:autoSpaceDN w:val="0"/>
              <w:adjustRightInd w:val="0"/>
              <w:ind w:left="-108" w:right="-108"/>
              <w:jc w:val="center"/>
              <w:rPr>
                <w:sz w:val="22"/>
                <w:szCs w:val="22"/>
                <w:lang w:val="uk-UA"/>
              </w:rPr>
            </w:pPr>
            <w:r w:rsidRPr="003E0ADA">
              <w:rPr>
                <w:sz w:val="22"/>
                <w:szCs w:val="22"/>
                <w:lang w:val="uk-UA"/>
              </w:rPr>
              <w:t>Очікувані результати виконання та ефективність заходу</w:t>
            </w:r>
          </w:p>
        </w:tc>
        <w:tc>
          <w:tcPr>
            <w:tcW w:w="168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63F7070" w14:textId="77777777" w:rsidR="00FA74EC" w:rsidRPr="00F2594F" w:rsidRDefault="00FA74EC" w:rsidP="00F55C9A">
            <w:pPr>
              <w:suppressAutoHyphens/>
              <w:autoSpaceDE w:val="0"/>
              <w:autoSpaceDN w:val="0"/>
              <w:adjustRightInd w:val="0"/>
              <w:ind w:left="-108" w:right="-108"/>
              <w:jc w:val="center"/>
              <w:rPr>
                <w:sz w:val="22"/>
                <w:szCs w:val="22"/>
                <w:lang w:val="uk-UA"/>
              </w:rPr>
            </w:pPr>
            <w:r w:rsidRPr="003E0ADA">
              <w:rPr>
                <w:sz w:val="22"/>
                <w:szCs w:val="22"/>
                <w:lang w:val="uk-UA"/>
              </w:rPr>
              <w:t>Відповідальні виконавці</w:t>
            </w:r>
          </w:p>
        </w:tc>
        <w:tc>
          <w:tcPr>
            <w:tcW w:w="156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AC929EA" w14:textId="77777777" w:rsidR="00FA74EC" w:rsidRPr="003E0ADA" w:rsidRDefault="00FA74EC" w:rsidP="00F55C9A">
            <w:pPr>
              <w:suppressAutoHyphens/>
              <w:autoSpaceDE w:val="0"/>
              <w:autoSpaceDN w:val="0"/>
              <w:adjustRightInd w:val="0"/>
              <w:ind w:left="-108" w:right="-108"/>
              <w:jc w:val="center"/>
              <w:rPr>
                <w:sz w:val="22"/>
                <w:szCs w:val="22"/>
                <w:lang w:val="uk-UA"/>
              </w:rPr>
            </w:pPr>
            <w:r w:rsidRPr="003E0ADA">
              <w:rPr>
                <w:sz w:val="22"/>
                <w:szCs w:val="22"/>
                <w:lang w:val="uk-UA"/>
              </w:rPr>
              <w:t>Джерела фінансування (державний, обласний, місцеві (райо</w:t>
            </w:r>
            <w:r>
              <w:rPr>
                <w:sz w:val="22"/>
                <w:szCs w:val="22"/>
                <w:lang w:val="uk-UA"/>
              </w:rPr>
              <w:t>-</w:t>
            </w:r>
            <w:r w:rsidRPr="003E0ADA">
              <w:rPr>
                <w:sz w:val="22"/>
                <w:szCs w:val="22"/>
                <w:lang w:val="uk-UA"/>
              </w:rPr>
              <w:t>нний, міський, селищний, сільський) бюджети,</w:t>
            </w:r>
          </w:p>
          <w:p w14:paraId="2259DCD0" w14:textId="77777777" w:rsidR="00FA74EC" w:rsidRPr="003E0ADA" w:rsidRDefault="00FA74EC" w:rsidP="00F55C9A">
            <w:pPr>
              <w:suppressAutoHyphens/>
              <w:autoSpaceDE w:val="0"/>
              <w:autoSpaceDN w:val="0"/>
              <w:adjustRightInd w:val="0"/>
              <w:jc w:val="center"/>
              <w:rPr>
                <w:sz w:val="22"/>
                <w:szCs w:val="22"/>
                <w:lang w:val="en-US"/>
              </w:rPr>
            </w:pPr>
            <w:r w:rsidRPr="003E0ADA">
              <w:rPr>
                <w:sz w:val="22"/>
                <w:szCs w:val="22"/>
                <w:lang w:val="uk-UA"/>
              </w:rPr>
              <w:t>інші кошти)</w:t>
            </w:r>
          </w:p>
        </w:tc>
        <w:tc>
          <w:tcPr>
            <w:tcW w:w="132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C78D321" w14:textId="77777777" w:rsidR="00FA74EC" w:rsidRPr="003E0ADA" w:rsidRDefault="00FA74EC" w:rsidP="00F55C9A">
            <w:pPr>
              <w:suppressAutoHyphens/>
              <w:autoSpaceDE w:val="0"/>
              <w:autoSpaceDN w:val="0"/>
              <w:adjustRightInd w:val="0"/>
              <w:ind w:left="-108" w:right="-108"/>
              <w:jc w:val="center"/>
              <w:rPr>
                <w:sz w:val="22"/>
                <w:szCs w:val="22"/>
              </w:rPr>
            </w:pPr>
            <w:r w:rsidRPr="003E0ADA">
              <w:rPr>
                <w:sz w:val="22"/>
                <w:szCs w:val="22"/>
                <w:lang w:val="uk-UA"/>
              </w:rPr>
              <w:t>Прогнозова</w:t>
            </w:r>
            <w:r>
              <w:rPr>
                <w:sz w:val="22"/>
                <w:szCs w:val="22"/>
                <w:lang w:val="uk-UA"/>
              </w:rPr>
              <w:t>-</w:t>
            </w:r>
            <w:r w:rsidRPr="003E0ADA">
              <w:rPr>
                <w:sz w:val="22"/>
                <w:szCs w:val="22"/>
                <w:lang w:val="uk-UA"/>
              </w:rPr>
              <w:t>ний обсяг фінансових ресурсів для виконання заходів  (тис. гривень), всього</w:t>
            </w:r>
          </w:p>
        </w:tc>
        <w:tc>
          <w:tcPr>
            <w:tcW w:w="5400" w:type="dxa"/>
            <w:gridSpan w:val="5"/>
            <w:tcBorders>
              <w:top w:val="single" w:sz="3" w:space="0" w:color="000000"/>
              <w:left w:val="single" w:sz="3" w:space="0" w:color="000000"/>
              <w:bottom w:val="single" w:sz="3" w:space="0" w:color="000000"/>
              <w:right w:val="single" w:sz="4" w:space="0" w:color="auto"/>
            </w:tcBorders>
            <w:shd w:val="clear" w:color="000000" w:fill="FFFFFF"/>
            <w:vAlign w:val="center"/>
          </w:tcPr>
          <w:p w14:paraId="72488256" w14:textId="77777777" w:rsidR="00FA74EC" w:rsidRPr="003E0ADA" w:rsidRDefault="00FA74EC" w:rsidP="00F55C9A">
            <w:pPr>
              <w:suppressAutoHyphens/>
              <w:autoSpaceDE w:val="0"/>
              <w:autoSpaceDN w:val="0"/>
              <w:adjustRightInd w:val="0"/>
              <w:jc w:val="center"/>
              <w:rPr>
                <w:sz w:val="22"/>
                <w:szCs w:val="22"/>
              </w:rPr>
            </w:pPr>
            <w:r w:rsidRPr="003E0ADA">
              <w:rPr>
                <w:sz w:val="22"/>
                <w:szCs w:val="22"/>
                <w:lang w:val="uk-UA"/>
              </w:rPr>
              <w:t>У тому числі за роками, тис. гривень</w:t>
            </w:r>
          </w:p>
        </w:tc>
      </w:tr>
      <w:tr w:rsidR="00FA74EC" w:rsidRPr="003E0ADA" w14:paraId="60D852F7" w14:textId="77777777">
        <w:tblPrEx>
          <w:tblCellMar>
            <w:top w:w="0" w:type="dxa"/>
            <w:bottom w:w="0" w:type="dxa"/>
          </w:tblCellMar>
        </w:tblPrEx>
        <w:trPr>
          <w:trHeight w:val="1"/>
        </w:trPr>
        <w:tc>
          <w:tcPr>
            <w:tcW w:w="6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89E9884" w14:textId="77777777" w:rsidR="00FA74EC" w:rsidRPr="003E0ADA" w:rsidRDefault="00FA74EC" w:rsidP="00F55C9A">
            <w:pPr>
              <w:autoSpaceDE w:val="0"/>
              <w:autoSpaceDN w:val="0"/>
              <w:adjustRightInd w:val="0"/>
              <w:spacing w:after="200" w:line="276" w:lineRule="auto"/>
              <w:rPr>
                <w:sz w:val="22"/>
                <w:szCs w:val="22"/>
              </w:rPr>
            </w:pPr>
          </w:p>
        </w:tc>
        <w:tc>
          <w:tcPr>
            <w:tcW w:w="192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74DA75E" w14:textId="77777777" w:rsidR="00FA74EC" w:rsidRPr="003E0ADA" w:rsidRDefault="00FA74EC" w:rsidP="00F55C9A">
            <w:pPr>
              <w:autoSpaceDE w:val="0"/>
              <w:autoSpaceDN w:val="0"/>
              <w:adjustRightInd w:val="0"/>
              <w:spacing w:after="200" w:line="276" w:lineRule="auto"/>
              <w:rPr>
                <w:sz w:val="22"/>
                <w:szCs w:val="22"/>
              </w:rPr>
            </w:pPr>
          </w:p>
        </w:tc>
        <w:tc>
          <w:tcPr>
            <w:tcW w:w="204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91A8975" w14:textId="77777777" w:rsidR="00FA74EC" w:rsidRPr="003E0ADA" w:rsidRDefault="00FA74EC" w:rsidP="00F55C9A">
            <w:pPr>
              <w:autoSpaceDE w:val="0"/>
              <w:autoSpaceDN w:val="0"/>
              <w:adjustRightInd w:val="0"/>
              <w:spacing w:after="200" w:line="276" w:lineRule="auto"/>
              <w:rPr>
                <w:sz w:val="22"/>
                <w:szCs w:val="22"/>
              </w:rPr>
            </w:pPr>
          </w:p>
        </w:tc>
        <w:tc>
          <w:tcPr>
            <w:tcW w:w="168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A180BD8" w14:textId="77777777" w:rsidR="00FA74EC" w:rsidRPr="003E0ADA" w:rsidRDefault="00FA74EC" w:rsidP="00F55C9A">
            <w:pPr>
              <w:autoSpaceDE w:val="0"/>
              <w:autoSpaceDN w:val="0"/>
              <w:adjustRightInd w:val="0"/>
              <w:spacing w:after="200" w:line="276" w:lineRule="auto"/>
              <w:rPr>
                <w:sz w:val="22"/>
                <w:szCs w:val="22"/>
              </w:rPr>
            </w:pPr>
          </w:p>
        </w:tc>
        <w:tc>
          <w:tcPr>
            <w:tcW w:w="15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78B3C1A" w14:textId="77777777" w:rsidR="00FA74EC" w:rsidRPr="003E0ADA" w:rsidRDefault="00FA74EC" w:rsidP="00F55C9A">
            <w:pPr>
              <w:autoSpaceDE w:val="0"/>
              <w:autoSpaceDN w:val="0"/>
              <w:adjustRightInd w:val="0"/>
              <w:spacing w:after="200" w:line="276" w:lineRule="auto"/>
              <w:rPr>
                <w:sz w:val="22"/>
                <w:szCs w:val="22"/>
              </w:rPr>
            </w:pPr>
          </w:p>
        </w:tc>
        <w:tc>
          <w:tcPr>
            <w:tcW w:w="132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38D9B18" w14:textId="77777777" w:rsidR="00FA74EC" w:rsidRPr="003E0ADA" w:rsidRDefault="00FA74EC" w:rsidP="00F55C9A">
            <w:pPr>
              <w:autoSpaceDE w:val="0"/>
              <w:autoSpaceDN w:val="0"/>
              <w:adjustRightInd w:val="0"/>
              <w:spacing w:after="200" w:line="276" w:lineRule="auto"/>
              <w:rPr>
                <w:sz w:val="22"/>
                <w:szCs w:val="22"/>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83C5E7" w14:textId="77777777" w:rsidR="00FA74EC" w:rsidRPr="003E0ADA" w:rsidRDefault="00FA74EC" w:rsidP="00F55C9A">
            <w:pPr>
              <w:suppressAutoHyphens/>
              <w:autoSpaceDE w:val="0"/>
              <w:autoSpaceDN w:val="0"/>
              <w:adjustRightInd w:val="0"/>
              <w:ind w:left="-108" w:right="-108"/>
              <w:jc w:val="center"/>
              <w:rPr>
                <w:sz w:val="22"/>
                <w:szCs w:val="22"/>
                <w:lang w:val="en-US"/>
              </w:rPr>
            </w:pPr>
            <w:r w:rsidRPr="003E0ADA">
              <w:rPr>
                <w:sz w:val="22"/>
                <w:szCs w:val="22"/>
                <w:lang w:val="en-US"/>
              </w:rPr>
              <w:t>2022</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4C151F" w14:textId="77777777" w:rsidR="00FA74EC" w:rsidRPr="003E0ADA" w:rsidRDefault="00FA74EC" w:rsidP="00F55C9A">
            <w:pPr>
              <w:suppressAutoHyphens/>
              <w:autoSpaceDE w:val="0"/>
              <w:autoSpaceDN w:val="0"/>
              <w:adjustRightInd w:val="0"/>
              <w:ind w:left="-108" w:right="-208"/>
              <w:jc w:val="center"/>
              <w:rPr>
                <w:sz w:val="22"/>
                <w:szCs w:val="22"/>
                <w:lang w:val="en-US"/>
              </w:rPr>
            </w:pPr>
            <w:r w:rsidRPr="003E0ADA">
              <w:rPr>
                <w:sz w:val="22"/>
                <w:szCs w:val="22"/>
                <w:lang w:val="en-US"/>
              </w:rPr>
              <w:t>2023</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D316CF" w14:textId="77777777" w:rsidR="00FA74EC" w:rsidRPr="003E0ADA" w:rsidRDefault="00FA74EC" w:rsidP="00F55C9A">
            <w:pPr>
              <w:suppressAutoHyphens/>
              <w:autoSpaceDE w:val="0"/>
              <w:autoSpaceDN w:val="0"/>
              <w:adjustRightInd w:val="0"/>
              <w:ind w:left="-108" w:right="-108"/>
              <w:jc w:val="center"/>
              <w:rPr>
                <w:sz w:val="22"/>
                <w:szCs w:val="22"/>
                <w:lang w:val="en-US"/>
              </w:rPr>
            </w:pPr>
            <w:r w:rsidRPr="003E0ADA">
              <w:rPr>
                <w:sz w:val="22"/>
                <w:szCs w:val="22"/>
                <w:lang w:val="en-US"/>
              </w:rPr>
              <w:t>2024</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1EE728" w14:textId="77777777" w:rsidR="00FA74EC" w:rsidRPr="003E0ADA" w:rsidRDefault="00FA74EC" w:rsidP="00F55C9A">
            <w:pPr>
              <w:suppressAutoHyphens/>
              <w:autoSpaceDE w:val="0"/>
              <w:autoSpaceDN w:val="0"/>
              <w:adjustRightInd w:val="0"/>
              <w:ind w:left="-108" w:right="-85"/>
              <w:jc w:val="center"/>
              <w:rPr>
                <w:sz w:val="22"/>
                <w:szCs w:val="22"/>
                <w:lang w:val="en-US"/>
              </w:rPr>
            </w:pPr>
            <w:r w:rsidRPr="003E0ADA">
              <w:rPr>
                <w:sz w:val="22"/>
                <w:szCs w:val="22"/>
                <w:lang w:val="en-US"/>
              </w:rPr>
              <w:t>2025</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96A8D8" w14:textId="77777777" w:rsidR="00FA74EC" w:rsidRPr="003E0ADA" w:rsidRDefault="00FA74EC" w:rsidP="00F55C9A">
            <w:pPr>
              <w:suppressAutoHyphens/>
              <w:autoSpaceDE w:val="0"/>
              <w:autoSpaceDN w:val="0"/>
              <w:adjustRightInd w:val="0"/>
              <w:ind w:left="-131" w:right="-108"/>
              <w:jc w:val="center"/>
              <w:rPr>
                <w:sz w:val="22"/>
                <w:szCs w:val="22"/>
                <w:lang w:val="en-US"/>
              </w:rPr>
            </w:pPr>
            <w:r w:rsidRPr="003E0ADA">
              <w:rPr>
                <w:sz w:val="22"/>
                <w:szCs w:val="22"/>
                <w:lang w:val="en-US"/>
              </w:rPr>
              <w:t>2026</w:t>
            </w:r>
          </w:p>
        </w:tc>
      </w:tr>
      <w:tr w:rsidR="00FA74EC" w:rsidRPr="003E0ADA" w14:paraId="1B5FB5E2" w14:textId="77777777">
        <w:tblPrEx>
          <w:tblCellMar>
            <w:top w:w="0" w:type="dxa"/>
            <w:bottom w:w="0" w:type="dxa"/>
          </w:tblCellMar>
        </w:tblPrEx>
        <w:trPr>
          <w:trHeight w:val="451"/>
        </w:trPr>
        <w:tc>
          <w:tcPr>
            <w:tcW w:w="600" w:type="dxa"/>
            <w:vMerge w:val="restart"/>
            <w:tcBorders>
              <w:top w:val="single" w:sz="3" w:space="0" w:color="000000"/>
              <w:left w:val="single" w:sz="3" w:space="0" w:color="000000"/>
              <w:right w:val="single" w:sz="3" w:space="0" w:color="000000"/>
            </w:tcBorders>
            <w:shd w:val="clear" w:color="000000" w:fill="FFFFFF"/>
            <w:vAlign w:val="center"/>
          </w:tcPr>
          <w:p w14:paraId="65F3A82B" w14:textId="77777777" w:rsidR="00FA74EC" w:rsidRPr="00FA74EC" w:rsidRDefault="00FA74EC" w:rsidP="00FA74EC">
            <w:pPr>
              <w:ind w:left="-122" w:right="-108"/>
              <w:jc w:val="center"/>
              <w:rPr>
                <w:color w:val="000000"/>
                <w:sz w:val="22"/>
                <w:szCs w:val="22"/>
              </w:rPr>
            </w:pPr>
            <w:r w:rsidRPr="00FA74EC">
              <w:rPr>
                <w:color w:val="000000"/>
                <w:sz w:val="22"/>
                <w:szCs w:val="22"/>
              </w:rPr>
              <w:t>1.2.16</w:t>
            </w:r>
          </w:p>
        </w:tc>
        <w:tc>
          <w:tcPr>
            <w:tcW w:w="1920" w:type="dxa"/>
            <w:vMerge w:val="restart"/>
            <w:tcBorders>
              <w:top w:val="single" w:sz="3" w:space="0" w:color="000000"/>
              <w:left w:val="single" w:sz="3" w:space="0" w:color="000000"/>
              <w:right w:val="single" w:sz="3" w:space="0" w:color="000000"/>
            </w:tcBorders>
            <w:shd w:val="clear" w:color="000000" w:fill="FFFFFF"/>
            <w:vAlign w:val="center"/>
          </w:tcPr>
          <w:p w14:paraId="4F875CAD" w14:textId="77777777" w:rsidR="00FA74EC" w:rsidRPr="00FA74EC" w:rsidRDefault="00FA74EC">
            <w:pPr>
              <w:jc w:val="center"/>
              <w:rPr>
                <w:color w:val="000000"/>
                <w:sz w:val="22"/>
                <w:szCs w:val="22"/>
              </w:rPr>
            </w:pPr>
            <w:r w:rsidRPr="00FA74EC">
              <w:rPr>
                <w:color w:val="000000"/>
                <w:sz w:val="22"/>
                <w:szCs w:val="22"/>
              </w:rPr>
              <w:t>Каналізаційний колектор від Дубровицької центральної лікарні до КНС-2. Будівництво</w:t>
            </w:r>
          </w:p>
        </w:tc>
        <w:tc>
          <w:tcPr>
            <w:tcW w:w="2040" w:type="dxa"/>
            <w:vMerge w:val="restart"/>
            <w:tcBorders>
              <w:top w:val="single" w:sz="3" w:space="0" w:color="000000"/>
              <w:left w:val="single" w:sz="3" w:space="0" w:color="000000"/>
              <w:right w:val="single" w:sz="3" w:space="0" w:color="000000"/>
            </w:tcBorders>
            <w:shd w:val="clear" w:color="000000" w:fill="FFFFFF"/>
            <w:vAlign w:val="center"/>
          </w:tcPr>
          <w:p w14:paraId="16FB37A3" w14:textId="77777777" w:rsidR="00FA74EC" w:rsidRPr="00FA74EC" w:rsidRDefault="00FA74EC" w:rsidP="00FA74EC">
            <w:pPr>
              <w:ind w:left="-108" w:right="-108"/>
              <w:jc w:val="center"/>
              <w:rPr>
                <w:color w:val="000000"/>
                <w:sz w:val="22"/>
                <w:szCs w:val="22"/>
              </w:rPr>
            </w:pPr>
            <w:r w:rsidRPr="00FA74EC">
              <w:rPr>
                <w:color w:val="000000"/>
                <w:sz w:val="22"/>
                <w:szCs w:val="22"/>
              </w:rPr>
              <w:t>повне відведення специфічних стоків лікарні у міську каналізаційну мережу з наступною очисткою на міських очисних спорудах</w:t>
            </w:r>
          </w:p>
        </w:tc>
        <w:tc>
          <w:tcPr>
            <w:tcW w:w="1680" w:type="dxa"/>
            <w:vMerge w:val="restart"/>
            <w:tcBorders>
              <w:top w:val="single" w:sz="3" w:space="0" w:color="000000"/>
              <w:left w:val="single" w:sz="3" w:space="0" w:color="000000"/>
              <w:right w:val="single" w:sz="3" w:space="0" w:color="000000"/>
            </w:tcBorders>
            <w:shd w:val="clear" w:color="000000" w:fill="FFFFFF"/>
            <w:vAlign w:val="center"/>
          </w:tcPr>
          <w:p w14:paraId="3E921313" w14:textId="77777777" w:rsidR="00FA74EC" w:rsidRPr="00FA74EC" w:rsidRDefault="00FA74EC">
            <w:pPr>
              <w:jc w:val="center"/>
              <w:rPr>
                <w:color w:val="000000"/>
                <w:sz w:val="22"/>
                <w:szCs w:val="22"/>
              </w:rPr>
            </w:pPr>
            <w:r w:rsidRPr="00FA74EC">
              <w:rPr>
                <w:color w:val="000000"/>
                <w:sz w:val="22"/>
                <w:szCs w:val="22"/>
              </w:rPr>
              <w:t>Дубровицька міська рада, Сарненський район</w:t>
            </w:r>
          </w:p>
        </w:tc>
        <w:tc>
          <w:tcPr>
            <w:tcW w:w="1560"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04F295D9" w14:textId="77777777" w:rsidR="00FA74EC" w:rsidRPr="00FA74EC" w:rsidRDefault="00FA74EC" w:rsidP="00930290">
            <w:pPr>
              <w:jc w:val="center"/>
              <w:rPr>
                <w:color w:val="000000"/>
                <w:sz w:val="22"/>
                <w:szCs w:val="22"/>
              </w:rPr>
            </w:pPr>
            <w:r w:rsidRPr="00FA74EC">
              <w:rPr>
                <w:color w:val="000000"/>
                <w:sz w:val="22"/>
                <w:szCs w:val="22"/>
              </w:rPr>
              <w:t>державний</w:t>
            </w:r>
          </w:p>
        </w:tc>
        <w:tc>
          <w:tcPr>
            <w:tcW w:w="1320"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696B666B" w14:textId="77777777" w:rsidR="00FA74EC" w:rsidRPr="00FA74EC" w:rsidRDefault="00FA74EC">
            <w:pPr>
              <w:jc w:val="center"/>
              <w:rPr>
                <w:color w:val="000000"/>
                <w:sz w:val="22"/>
                <w:szCs w:val="22"/>
              </w:rPr>
            </w:pPr>
            <w:r w:rsidRPr="00FA74EC">
              <w:rPr>
                <w:color w:val="000000"/>
                <w:sz w:val="22"/>
                <w:szCs w:val="22"/>
              </w:rPr>
              <w:t>0,0000</w:t>
            </w:r>
          </w:p>
        </w:tc>
        <w:tc>
          <w:tcPr>
            <w:tcW w:w="1080"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84506BD" w14:textId="77777777" w:rsidR="00FA74EC" w:rsidRPr="00FA74EC" w:rsidRDefault="00FA74EC">
            <w:pPr>
              <w:jc w:val="center"/>
              <w:rPr>
                <w:color w:val="000000"/>
                <w:sz w:val="22"/>
                <w:szCs w:val="22"/>
              </w:rPr>
            </w:pPr>
            <w:r w:rsidRPr="00FA74EC">
              <w:rPr>
                <w:color w:val="000000"/>
                <w:sz w:val="22"/>
                <w:szCs w:val="22"/>
              </w:rPr>
              <w:t> </w:t>
            </w:r>
          </w:p>
        </w:tc>
        <w:tc>
          <w:tcPr>
            <w:tcW w:w="1080"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6B2061C4" w14:textId="77777777" w:rsidR="00FA74EC" w:rsidRPr="00FA74EC" w:rsidRDefault="00FA74EC">
            <w:pPr>
              <w:jc w:val="center"/>
              <w:rPr>
                <w:color w:val="000000"/>
                <w:sz w:val="22"/>
                <w:szCs w:val="22"/>
              </w:rPr>
            </w:pPr>
            <w:r w:rsidRPr="00FA74EC">
              <w:rPr>
                <w:color w:val="000000"/>
                <w:sz w:val="22"/>
                <w:szCs w:val="22"/>
              </w:rPr>
              <w:t> </w:t>
            </w:r>
          </w:p>
        </w:tc>
        <w:tc>
          <w:tcPr>
            <w:tcW w:w="1080"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45385A0" w14:textId="77777777" w:rsidR="00FA74EC" w:rsidRPr="00FA74EC" w:rsidRDefault="00FA74EC">
            <w:pPr>
              <w:jc w:val="center"/>
              <w:rPr>
                <w:color w:val="000000"/>
                <w:sz w:val="22"/>
                <w:szCs w:val="22"/>
              </w:rPr>
            </w:pPr>
            <w:r w:rsidRPr="00FA74EC">
              <w:rPr>
                <w:color w:val="000000"/>
                <w:sz w:val="22"/>
                <w:szCs w:val="22"/>
              </w:rPr>
              <w:t> </w:t>
            </w:r>
          </w:p>
        </w:tc>
        <w:tc>
          <w:tcPr>
            <w:tcW w:w="1080"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233A3AD8" w14:textId="77777777" w:rsidR="00FA74EC" w:rsidRPr="00FA74EC" w:rsidRDefault="00FA74EC">
            <w:pPr>
              <w:jc w:val="center"/>
              <w:rPr>
                <w:color w:val="000000"/>
                <w:sz w:val="22"/>
                <w:szCs w:val="22"/>
              </w:rPr>
            </w:pPr>
            <w:r w:rsidRPr="00FA74EC">
              <w:rPr>
                <w:color w:val="000000"/>
                <w:sz w:val="22"/>
                <w:szCs w:val="22"/>
              </w:rPr>
              <w:t> </w:t>
            </w:r>
          </w:p>
        </w:tc>
        <w:tc>
          <w:tcPr>
            <w:tcW w:w="1080"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0BF043A5" w14:textId="77777777" w:rsidR="00FA74EC" w:rsidRPr="00FA74EC" w:rsidRDefault="00FA74EC">
            <w:pPr>
              <w:jc w:val="center"/>
              <w:rPr>
                <w:color w:val="000000"/>
                <w:sz w:val="22"/>
                <w:szCs w:val="22"/>
              </w:rPr>
            </w:pPr>
            <w:r w:rsidRPr="00FA74EC">
              <w:rPr>
                <w:color w:val="000000"/>
                <w:sz w:val="22"/>
                <w:szCs w:val="22"/>
              </w:rPr>
              <w:t> </w:t>
            </w:r>
          </w:p>
        </w:tc>
      </w:tr>
      <w:tr w:rsidR="00FA74EC" w:rsidRPr="003E0ADA" w14:paraId="48D000E5" w14:textId="77777777">
        <w:tblPrEx>
          <w:tblCellMar>
            <w:top w:w="0" w:type="dxa"/>
            <w:bottom w:w="0" w:type="dxa"/>
          </w:tblCellMar>
        </w:tblPrEx>
        <w:trPr>
          <w:trHeight w:val="474"/>
        </w:trPr>
        <w:tc>
          <w:tcPr>
            <w:tcW w:w="600" w:type="dxa"/>
            <w:vMerge/>
            <w:tcBorders>
              <w:left w:val="single" w:sz="3" w:space="0" w:color="000000"/>
              <w:right w:val="single" w:sz="3" w:space="0" w:color="000000"/>
            </w:tcBorders>
            <w:shd w:val="clear" w:color="000000" w:fill="FFFFFF"/>
            <w:vAlign w:val="center"/>
          </w:tcPr>
          <w:p w14:paraId="41D167A2" w14:textId="77777777" w:rsidR="00FA74EC" w:rsidRPr="00FA74EC" w:rsidRDefault="00FA74EC" w:rsidP="00F55C9A">
            <w:pPr>
              <w:jc w:val="center"/>
              <w:rPr>
                <w:color w:val="000000"/>
                <w:sz w:val="22"/>
                <w:szCs w:val="22"/>
              </w:rPr>
            </w:pPr>
          </w:p>
        </w:tc>
        <w:tc>
          <w:tcPr>
            <w:tcW w:w="1920" w:type="dxa"/>
            <w:vMerge/>
            <w:tcBorders>
              <w:left w:val="single" w:sz="3" w:space="0" w:color="000000"/>
              <w:right w:val="single" w:sz="3" w:space="0" w:color="000000"/>
            </w:tcBorders>
            <w:shd w:val="clear" w:color="000000" w:fill="FFFFFF"/>
            <w:vAlign w:val="center"/>
          </w:tcPr>
          <w:p w14:paraId="19818519" w14:textId="77777777" w:rsidR="00FA74EC" w:rsidRPr="00FA74EC" w:rsidRDefault="00FA74EC" w:rsidP="00F55C9A">
            <w:pPr>
              <w:ind w:left="-108" w:right="-108"/>
              <w:jc w:val="center"/>
              <w:rPr>
                <w:color w:val="000000"/>
                <w:sz w:val="22"/>
                <w:szCs w:val="22"/>
              </w:rPr>
            </w:pPr>
          </w:p>
        </w:tc>
        <w:tc>
          <w:tcPr>
            <w:tcW w:w="2040" w:type="dxa"/>
            <w:vMerge/>
            <w:tcBorders>
              <w:left w:val="single" w:sz="3" w:space="0" w:color="000000"/>
              <w:right w:val="single" w:sz="3" w:space="0" w:color="000000"/>
            </w:tcBorders>
            <w:shd w:val="clear" w:color="000000" w:fill="FFFFFF"/>
            <w:vAlign w:val="center"/>
          </w:tcPr>
          <w:p w14:paraId="18DBE25B" w14:textId="77777777" w:rsidR="00FA74EC" w:rsidRPr="00FA74EC" w:rsidRDefault="00FA74EC" w:rsidP="00F55C9A">
            <w:pPr>
              <w:ind w:left="-108" w:right="-108"/>
              <w:jc w:val="center"/>
              <w:rPr>
                <w:color w:val="000000"/>
                <w:sz w:val="22"/>
                <w:szCs w:val="22"/>
              </w:rPr>
            </w:pPr>
          </w:p>
        </w:tc>
        <w:tc>
          <w:tcPr>
            <w:tcW w:w="1680" w:type="dxa"/>
            <w:vMerge/>
            <w:tcBorders>
              <w:left w:val="single" w:sz="3" w:space="0" w:color="000000"/>
              <w:right w:val="single" w:sz="3" w:space="0" w:color="000000"/>
            </w:tcBorders>
            <w:shd w:val="clear" w:color="000000" w:fill="FFFFFF"/>
            <w:vAlign w:val="center"/>
          </w:tcPr>
          <w:p w14:paraId="46878178" w14:textId="77777777" w:rsidR="00FA74EC" w:rsidRPr="00FA74EC" w:rsidRDefault="00FA74EC" w:rsidP="00F55C9A">
            <w:pPr>
              <w:ind w:left="-108" w:right="-108"/>
              <w:jc w:val="center"/>
              <w:rPr>
                <w:color w:val="000000"/>
                <w:sz w:val="22"/>
                <w:szCs w:val="22"/>
              </w:rPr>
            </w:pPr>
          </w:p>
        </w:tc>
        <w:tc>
          <w:tcPr>
            <w:tcW w:w="156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577EAC36" w14:textId="77777777" w:rsidR="00FA74EC" w:rsidRPr="00FA74EC" w:rsidRDefault="00FA74EC" w:rsidP="00F55C9A">
            <w:pPr>
              <w:suppressAutoHyphens/>
              <w:autoSpaceDE w:val="0"/>
              <w:autoSpaceDN w:val="0"/>
              <w:adjustRightInd w:val="0"/>
              <w:jc w:val="center"/>
              <w:rPr>
                <w:color w:val="000000"/>
                <w:sz w:val="22"/>
                <w:szCs w:val="22"/>
                <w:lang w:val="en-US"/>
              </w:rPr>
            </w:pPr>
            <w:r w:rsidRPr="00FA74EC">
              <w:rPr>
                <w:color w:val="000000"/>
                <w:sz w:val="22"/>
                <w:szCs w:val="22"/>
              </w:rPr>
              <w:t>обласний</w:t>
            </w:r>
          </w:p>
        </w:tc>
        <w:tc>
          <w:tcPr>
            <w:tcW w:w="132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31A188BB" w14:textId="77777777" w:rsidR="00FA74EC" w:rsidRPr="00FA74EC" w:rsidRDefault="00D1186C" w:rsidP="00F55C9A">
            <w:pPr>
              <w:jc w:val="center"/>
              <w:rPr>
                <w:color w:val="000000"/>
                <w:sz w:val="22"/>
                <w:szCs w:val="22"/>
              </w:rPr>
            </w:pPr>
            <w:r>
              <w:rPr>
                <w:color w:val="000000"/>
                <w:sz w:val="22"/>
                <w:szCs w:val="22"/>
                <w:lang w:val="uk-UA"/>
              </w:rPr>
              <w:t>987</w:t>
            </w:r>
            <w:r w:rsidR="00FA74EC" w:rsidRPr="00FA74EC">
              <w:rPr>
                <w:color w:val="000000"/>
                <w:sz w:val="22"/>
                <w:szCs w:val="22"/>
              </w:rPr>
              <w:t>,9954</w:t>
            </w:r>
          </w:p>
        </w:tc>
        <w:tc>
          <w:tcPr>
            <w:tcW w:w="108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1D07441B" w14:textId="77777777" w:rsidR="00FA74EC" w:rsidRPr="00FA74EC" w:rsidRDefault="00FA74EC" w:rsidP="00F55C9A">
            <w:pPr>
              <w:jc w:val="center"/>
              <w:rPr>
                <w:color w:val="000000"/>
                <w:sz w:val="22"/>
                <w:szCs w:val="22"/>
              </w:rPr>
            </w:pPr>
            <w:r w:rsidRPr="00FA74EC">
              <w:rPr>
                <w:color w:val="000000"/>
                <w:sz w:val="22"/>
                <w:szCs w:val="22"/>
              </w:rPr>
              <w:t>59,6437</w:t>
            </w:r>
          </w:p>
        </w:tc>
        <w:tc>
          <w:tcPr>
            <w:tcW w:w="108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3ACC6EF0" w14:textId="77777777" w:rsidR="00FA74EC" w:rsidRPr="00FA74EC" w:rsidRDefault="00FA74EC" w:rsidP="00F55C9A">
            <w:pPr>
              <w:jc w:val="center"/>
              <w:rPr>
                <w:color w:val="000000"/>
                <w:sz w:val="22"/>
                <w:szCs w:val="22"/>
              </w:rPr>
            </w:pPr>
            <w:r w:rsidRPr="00FA74EC">
              <w:rPr>
                <w:color w:val="000000"/>
                <w:sz w:val="22"/>
                <w:szCs w:val="22"/>
              </w:rPr>
              <w:t> </w:t>
            </w:r>
          </w:p>
        </w:tc>
        <w:tc>
          <w:tcPr>
            <w:tcW w:w="108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4FC8D0B1" w14:textId="77777777" w:rsidR="00FA74EC" w:rsidRPr="00FA74EC" w:rsidRDefault="00FA74EC" w:rsidP="00F55C9A">
            <w:pPr>
              <w:ind w:left="-108" w:right="-108" w:firstLine="108"/>
              <w:jc w:val="center"/>
              <w:rPr>
                <w:color w:val="000000"/>
                <w:sz w:val="22"/>
                <w:szCs w:val="22"/>
              </w:rPr>
            </w:pPr>
            <w:r w:rsidRPr="00FA74EC">
              <w:rPr>
                <w:color w:val="000000"/>
                <w:sz w:val="22"/>
                <w:szCs w:val="22"/>
              </w:rPr>
              <w:t> </w:t>
            </w:r>
          </w:p>
        </w:tc>
        <w:tc>
          <w:tcPr>
            <w:tcW w:w="108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65FAF888" w14:textId="77777777" w:rsidR="00FA74EC" w:rsidRPr="00FA74EC" w:rsidRDefault="00FA74EC" w:rsidP="00F55C9A">
            <w:pPr>
              <w:ind w:left="-108" w:right="-85"/>
              <w:jc w:val="center"/>
              <w:rPr>
                <w:color w:val="000000"/>
                <w:sz w:val="22"/>
                <w:szCs w:val="22"/>
                <w:lang w:val="uk-UA"/>
              </w:rPr>
            </w:pPr>
            <w:r w:rsidRPr="00FA74EC">
              <w:rPr>
                <w:color w:val="000000"/>
                <w:sz w:val="22"/>
                <w:szCs w:val="22"/>
              </w:rPr>
              <w:t>928,3517</w:t>
            </w:r>
          </w:p>
        </w:tc>
        <w:tc>
          <w:tcPr>
            <w:tcW w:w="108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681D5843" w14:textId="77777777" w:rsidR="00FA74EC" w:rsidRPr="00B62490" w:rsidRDefault="00FA74EC" w:rsidP="00F55C9A">
            <w:pPr>
              <w:ind w:left="-131" w:right="-108"/>
              <w:jc w:val="center"/>
              <w:rPr>
                <w:color w:val="000000"/>
                <w:sz w:val="22"/>
                <w:szCs w:val="22"/>
                <w:lang w:val="uk-UA"/>
              </w:rPr>
            </w:pPr>
            <w:r w:rsidRPr="00FA74EC">
              <w:rPr>
                <w:color w:val="000000"/>
                <w:sz w:val="22"/>
                <w:szCs w:val="22"/>
              </w:rPr>
              <w:t> </w:t>
            </w:r>
          </w:p>
        </w:tc>
      </w:tr>
      <w:tr w:rsidR="00FA74EC" w:rsidRPr="003E0ADA" w14:paraId="2D6D331C" w14:textId="77777777">
        <w:tblPrEx>
          <w:tblCellMar>
            <w:top w:w="0" w:type="dxa"/>
            <w:bottom w:w="0" w:type="dxa"/>
          </w:tblCellMar>
        </w:tblPrEx>
        <w:trPr>
          <w:trHeight w:val="487"/>
        </w:trPr>
        <w:tc>
          <w:tcPr>
            <w:tcW w:w="600" w:type="dxa"/>
            <w:vMerge/>
            <w:tcBorders>
              <w:left w:val="single" w:sz="3" w:space="0" w:color="000000"/>
              <w:right w:val="single" w:sz="3" w:space="0" w:color="000000"/>
            </w:tcBorders>
            <w:shd w:val="clear" w:color="000000" w:fill="FFFFFF"/>
            <w:vAlign w:val="center"/>
          </w:tcPr>
          <w:p w14:paraId="6EBF2303" w14:textId="77777777" w:rsidR="00FA74EC" w:rsidRPr="00FA74EC" w:rsidRDefault="00FA74EC" w:rsidP="00F55C9A">
            <w:pPr>
              <w:jc w:val="center"/>
              <w:rPr>
                <w:color w:val="000000"/>
                <w:sz w:val="22"/>
                <w:szCs w:val="22"/>
              </w:rPr>
            </w:pPr>
          </w:p>
        </w:tc>
        <w:tc>
          <w:tcPr>
            <w:tcW w:w="1920" w:type="dxa"/>
            <w:vMerge/>
            <w:tcBorders>
              <w:left w:val="single" w:sz="3" w:space="0" w:color="000000"/>
              <w:right w:val="single" w:sz="3" w:space="0" w:color="000000"/>
            </w:tcBorders>
            <w:shd w:val="clear" w:color="000000" w:fill="FFFFFF"/>
            <w:vAlign w:val="center"/>
          </w:tcPr>
          <w:p w14:paraId="35AF116B" w14:textId="77777777" w:rsidR="00FA74EC" w:rsidRPr="00FA74EC" w:rsidRDefault="00FA74EC" w:rsidP="00F55C9A">
            <w:pPr>
              <w:ind w:left="-108" w:right="-108"/>
              <w:jc w:val="center"/>
              <w:rPr>
                <w:color w:val="000000"/>
                <w:sz w:val="22"/>
                <w:szCs w:val="22"/>
              </w:rPr>
            </w:pPr>
          </w:p>
        </w:tc>
        <w:tc>
          <w:tcPr>
            <w:tcW w:w="2040" w:type="dxa"/>
            <w:vMerge/>
            <w:tcBorders>
              <w:left w:val="single" w:sz="3" w:space="0" w:color="000000"/>
              <w:right w:val="single" w:sz="3" w:space="0" w:color="000000"/>
            </w:tcBorders>
            <w:shd w:val="clear" w:color="000000" w:fill="FFFFFF"/>
            <w:vAlign w:val="center"/>
          </w:tcPr>
          <w:p w14:paraId="183BFBEF" w14:textId="77777777" w:rsidR="00FA74EC" w:rsidRPr="00FA74EC" w:rsidRDefault="00FA74EC" w:rsidP="00F55C9A">
            <w:pPr>
              <w:ind w:left="-108" w:right="-108"/>
              <w:jc w:val="center"/>
              <w:rPr>
                <w:color w:val="000000"/>
                <w:sz w:val="22"/>
                <w:szCs w:val="22"/>
              </w:rPr>
            </w:pPr>
          </w:p>
        </w:tc>
        <w:tc>
          <w:tcPr>
            <w:tcW w:w="1680" w:type="dxa"/>
            <w:vMerge/>
            <w:tcBorders>
              <w:left w:val="single" w:sz="3" w:space="0" w:color="000000"/>
              <w:right w:val="single" w:sz="3" w:space="0" w:color="000000"/>
            </w:tcBorders>
            <w:shd w:val="clear" w:color="000000" w:fill="FFFFFF"/>
            <w:vAlign w:val="center"/>
          </w:tcPr>
          <w:p w14:paraId="503CACEE" w14:textId="77777777" w:rsidR="00FA74EC" w:rsidRPr="00FA74EC" w:rsidRDefault="00FA74EC" w:rsidP="00F55C9A">
            <w:pPr>
              <w:ind w:left="-108" w:right="-108"/>
              <w:jc w:val="center"/>
              <w:rPr>
                <w:color w:val="000000"/>
                <w:sz w:val="22"/>
                <w:szCs w:val="22"/>
              </w:rPr>
            </w:pPr>
          </w:p>
        </w:tc>
        <w:tc>
          <w:tcPr>
            <w:tcW w:w="156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42C30DA3" w14:textId="77777777" w:rsidR="00FA74EC" w:rsidRPr="00FA74EC" w:rsidRDefault="00FA74EC" w:rsidP="00F55C9A">
            <w:pPr>
              <w:suppressAutoHyphens/>
              <w:autoSpaceDE w:val="0"/>
              <w:autoSpaceDN w:val="0"/>
              <w:adjustRightInd w:val="0"/>
              <w:jc w:val="center"/>
              <w:rPr>
                <w:color w:val="000000"/>
                <w:sz w:val="22"/>
                <w:szCs w:val="22"/>
                <w:lang w:val="en-US"/>
              </w:rPr>
            </w:pPr>
            <w:r w:rsidRPr="00FA74EC">
              <w:rPr>
                <w:color w:val="000000"/>
                <w:sz w:val="22"/>
                <w:szCs w:val="22"/>
              </w:rPr>
              <w:t>місцеві</w:t>
            </w:r>
          </w:p>
        </w:tc>
        <w:tc>
          <w:tcPr>
            <w:tcW w:w="132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4FEF04A0" w14:textId="77777777" w:rsidR="00FA74EC" w:rsidRPr="00FA74EC" w:rsidRDefault="00D1186C" w:rsidP="00F55C9A">
            <w:pPr>
              <w:jc w:val="center"/>
              <w:rPr>
                <w:color w:val="000000"/>
                <w:sz w:val="22"/>
                <w:szCs w:val="22"/>
              </w:rPr>
            </w:pPr>
            <w:r>
              <w:rPr>
                <w:color w:val="000000"/>
                <w:sz w:val="22"/>
                <w:szCs w:val="22"/>
                <w:lang w:val="uk-UA"/>
              </w:rPr>
              <w:t>325,0000</w:t>
            </w:r>
          </w:p>
        </w:tc>
        <w:tc>
          <w:tcPr>
            <w:tcW w:w="108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1F9142DF" w14:textId="77777777" w:rsidR="00FA74EC" w:rsidRPr="00FA74EC" w:rsidRDefault="00FA74EC" w:rsidP="00F55C9A">
            <w:pPr>
              <w:ind w:left="-108" w:right="-108"/>
              <w:jc w:val="center"/>
              <w:rPr>
                <w:color w:val="000000"/>
                <w:sz w:val="22"/>
                <w:szCs w:val="22"/>
              </w:rPr>
            </w:pPr>
            <w:r w:rsidRPr="00FA74EC">
              <w:rPr>
                <w:color w:val="000000"/>
                <w:sz w:val="22"/>
                <w:szCs w:val="22"/>
              </w:rPr>
              <w:t> </w:t>
            </w:r>
          </w:p>
        </w:tc>
        <w:tc>
          <w:tcPr>
            <w:tcW w:w="108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22BF2933" w14:textId="77777777" w:rsidR="00FA74EC" w:rsidRPr="00FA74EC" w:rsidRDefault="00FA74EC" w:rsidP="00F55C9A">
            <w:pPr>
              <w:jc w:val="center"/>
              <w:rPr>
                <w:color w:val="000000"/>
                <w:sz w:val="22"/>
                <w:szCs w:val="22"/>
              </w:rPr>
            </w:pPr>
            <w:r w:rsidRPr="00FA74EC">
              <w:rPr>
                <w:color w:val="000000"/>
                <w:sz w:val="22"/>
                <w:szCs w:val="22"/>
              </w:rPr>
              <w:t> </w:t>
            </w:r>
          </w:p>
        </w:tc>
        <w:tc>
          <w:tcPr>
            <w:tcW w:w="108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1A9C483F" w14:textId="77777777" w:rsidR="00FA74EC" w:rsidRPr="00FA74EC" w:rsidRDefault="00FA74EC" w:rsidP="00F55C9A">
            <w:pPr>
              <w:ind w:left="-108" w:right="-108"/>
              <w:jc w:val="center"/>
              <w:rPr>
                <w:color w:val="000000"/>
                <w:sz w:val="22"/>
                <w:szCs w:val="22"/>
              </w:rPr>
            </w:pPr>
            <w:r w:rsidRPr="00FA74EC">
              <w:rPr>
                <w:color w:val="000000"/>
                <w:sz w:val="22"/>
                <w:szCs w:val="22"/>
              </w:rPr>
              <w:t> </w:t>
            </w:r>
          </w:p>
        </w:tc>
        <w:tc>
          <w:tcPr>
            <w:tcW w:w="108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788C4DA2" w14:textId="77777777" w:rsidR="00FA74EC" w:rsidRPr="00FA74EC" w:rsidRDefault="00FA74EC" w:rsidP="00F55C9A">
            <w:pPr>
              <w:ind w:left="-108" w:right="-85"/>
              <w:jc w:val="center"/>
              <w:rPr>
                <w:color w:val="000000"/>
                <w:sz w:val="22"/>
                <w:szCs w:val="22"/>
              </w:rPr>
            </w:pPr>
            <w:r w:rsidRPr="00FA74EC">
              <w:rPr>
                <w:color w:val="000000"/>
                <w:sz w:val="22"/>
                <w:szCs w:val="22"/>
              </w:rPr>
              <w:t> </w:t>
            </w:r>
          </w:p>
        </w:tc>
        <w:tc>
          <w:tcPr>
            <w:tcW w:w="1080" w:type="dxa"/>
            <w:tcBorders>
              <w:top w:val="single" w:sz="4" w:space="0" w:color="auto"/>
              <w:left w:val="single" w:sz="3" w:space="0" w:color="000000"/>
              <w:bottom w:val="single" w:sz="4" w:space="0" w:color="auto"/>
              <w:right w:val="single" w:sz="3" w:space="0" w:color="000000"/>
            </w:tcBorders>
            <w:shd w:val="clear" w:color="000000" w:fill="FFFFFF"/>
            <w:vAlign w:val="center"/>
          </w:tcPr>
          <w:p w14:paraId="398B3B42" w14:textId="77777777" w:rsidR="00FA74EC" w:rsidRPr="00FA74EC" w:rsidRDefault="00FA74EC" w:rsidP="00F55C9A">
            <w:pPr>
              <w:ind w:left="-131" w:right="-108"/>
              <w:jc w:val="center"/>
              <w:rPr>
                <w:color w:val="000000"/>
                <w:sz w:val="22"/>
                <w:szCs w:val="22"/>
              </w:rPr>
            </w:pPr>
            <w:r w:rsidRPr="00FA74EC">
              <w:rPr>
                <w:color w:val="000000"/>
                <w:sz w:val="22"/>
                <w:szCs w:val="22"/>
              </w:rPr>
              <w:t> </w:t>
            </w:r>
            <w:r w:rsidR="00D1186C">
              <w:rPr>
                <w:color w:val="000000"/>
                <w:sz w:val="22"/>
                <w:szCs w:val="22"/>
                <w:lang w:val="uk-UA"/>
              </w:rPr>
              <w:t>325,0000</w:t>
            </w:r>
          </w:p>
        </w:tc>
      </w:tr>
      <w:tr w:rsidR="00FA74EC" w:rsidRPr="003E0ADA" w14:paraId="63B6AA63" w14:textId="77777777">
        <w:tblPrEx>
          <w:tblCellMar>
            <w:top w:w="0" w:type="dxa"/>
            <w:bottom w:w="0" w:type="dxa"/>
          </w:tblCellMar>
        </w:tblPrEx>
        <w:trPr>
          <w:trHeight w:val="472"/>
        </w:trPr>
        <w:tc>
          <w:tcPr>
            <w:tcW w:w="600" w:type="dxa"/>
            <w:vMerge/>
            <w:tcBorders>
              <w:left w:val="single" w:sz="3" w:space="0" w:color="000000"/>
              <w:bottom w:val="single" w:sz="3" w:space="0" w:color="000000"/>
              <w:right w:val="single" w:sz="3" w:space="0" w:color="000000"/>
            </w:tcBorders>
            <w:shd w:val="clear" w:color="000000" w:fill="FFFFFF"/>
            <w:vAlign w:val="center"/>
          </w:tcPr>
          <w:p w14:paraId="514E94BC" w14:textId="77777777" w:rsidR="00FA74EC" w:rsidRPr="00FA74EC" w:rsidRDefault="00FA74EC" w:rsidP="00F55C9A">
            <w:pPr>
              <w:jc w:val="center"/>
              <w:rPr>
                <w:color w:val="000000"/>
                <w:sz w:val="22"/>
                <w:szCs w:val="22"/>
              </w:rPr>
            </w:pPr>
          </w:p>
        </w:tc>
        <w:tc>
          <w:tcPr>
            <w:tcW w:w="1920" w:type="dxa"/>
            <w:vMerge/>
            <w:tcBorders>
              <w:left w:val="single" w:sz="3" w:space="0" w:color="000000"/>
              <w:bottom w:val="single" w:sz="3" w:space="0" w:color="000000"/>
              <w:right w:val="single" w:sz="3" w:space="0" w:color="000000"/>
            </w:tcBorders>
            <w:shd w:val="clear" w:color="000000" w:fill="FFFFFF"/>
            <w:vAlign w:val="center"/>
          </w:tcPr>
          <w:p w14:paraId="4EACC8C9" w14:textId="77777777" w:rsidR="00FA74EC" w:rsidRPr="00FA74EC" w:rsidRDefault="00FA74EC" w:rsidP="00F55C9A">
            <w:pPr>
              <w:ind w:left="-108" w:right="-108"/>
              <w:jc w:val="center"/>
              <w:rPr>
                <w:color w:val="000000"/>
                <w:sz w:val="22"/>
                <w:szCs w:val="22"/>
              </w:rPr>
            </w:pPr>
          </w:p>
        </w:tc>
        <w:tc>
          <w:tcPr>
            <w:tcW w:w="2040" w:type="dxa"/>
            <w:vMerge/>
            <w:tcBorders>
              <w:left w:val="single" w:sz="3" w:space="0" w:color="000000"/>
              <w:bottom w:val="single" w:sz="3" w:space="0" w:color="000000"/>
              <w:right w:val="single" w:sz="3" w:space="0" w:color="000000"/>
            </w:tcBorders>
            <w:shd w:val="clear" w:color="000000" w:fill="FFFFFF"/>
            <w:vAlign w:val="center"/>
          </w:tcPr>
          <w:p w14:paraId="559FB4B7" w14:textId="77777777" w:rsidR="00FA74EC" w:rsidRPr="00FA74EC" w:rsidRDefault="00FA74EC" w:rsidP="00F55C9A">
            <w:pPr>
              <w:ind w:left="-108" w:right="-108"/>
              <w:jc w:val="center"/>
              <w:rPr>
                <w:color w:val="000000"/>
                <w:sz w:val="22"/>
                <w:szCs w:val="22"/>
              </w:rPr>
            </w:pPr>
          </w:p>
        </w:tc>
        <w:tc>
          <w:tcPr>
            <w:tcW w:w="1680" w:type="dxa"/>
            <w:vMerge/>
            <w:tcBorders>
              <w:left w:val="single" w:sz="3" w:space="0" w:color="000000"/>
              <w:bottom w:val="single" w:sz="3" w:space="0" w:color="000000"/>
              <w:right w:val="single" w:sz="3" w:space="0" w:color="000000"/>
            </w:tcBorders>
            <w:shd w:val="clear" w:color="000000" w:fill="FFFFFF"/>
            <w:vAlign w:val="center"/>
          </w:tcPr>
          <w:p w14:paraId="6AE4A752" w14:textId="77777777" w:rsidR="00FA74EC" w:rsidRPr="00FA74EC" w:rsidRDefault="00FA74EC" w:rsidP="00F55C9A">
            <w:pPr>
              <w:ind w:left="-108" w:right="-108"/>
              <w:jc w:val="center"/>
              <w:rPr>
                <w:color w:val="000000"/>
                <w:sz w:val="22"/>
                <w:szCs w:val="22"/>
              </w:rPr>
            </w:pPr>
          </w:p>
        </w:tc>
        <w:tc>
          <w:tcPr>
            <w:tcW w:w="1560"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60F3E2A2" w14:textId="77777777" w:rsidR="00FA74EC" w:rsidRPr="00FA74EC" w:rsidRDefault="00FA74EC" w:rsidP="00F55C9A">
            <w:pPr>
              <w:suppressAutoHyphens/>
              <w:autoSpaceDE w:val="0"/>
              <w:autoSpaceDN w:val="0"/>
              <w:adjustRightInd w:val="0"/>
              <w:jc w:val="center"/>
              <w:rPr>
                <w:color w:val="000000"/>
                <w:sz w:val="22"/>
                <w:szCs w:val="22"/>
                <w:lang w:val="en-US"/>
              </w:rPr>
            </w:pPr>
            <w:r w:rsidRPr="00FA74EC">
              <w:rPr>
                <w:color w:val="000000"/>
                <w:sz w:val="22"/>
                <w:szCs w:val="22"/>
              </w:rPr>
              <w:t>інші кошти</w:t>
            </w:r>
          </w:p>
        </w:tc>
        <w:tc>
          <w:tcPr>
            <w:tcW w:w="1320"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074A45C9" w14:textId="77777777" w:rsidR="00FA74EC" w:rsidRPr="00FA74EC" w:rsidRDefault="00FA74EC" w:rsidP="00F55C9A">
            <w:pPr>
              <w:jc w:val="center"/>
              <w:rPr>
                <w:color w:val="000000"/>
                <w:sz w:val="22"/>
                <w:szCs w:val="22"/>
              </w:rPr>
            </w:pPr>
            <w:r w:rsidRPr="00FA74EC">
              <w:rPr>
                <w:color w:val="000000"/>
                <w:sz w:val="22"/>
                <w:szCs w:val="22"/>
              </w:rPr>
              <w:t>0,0000</w:t>
            </w:r>
          </w:p>
        </w:tc>
        <w:tc>
          <w:tcPr>
            <w:tcW w:w="1080"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4763D6D5" w14:textId="77777777" w:rsidR="00FA74EC" w:rsidRPr="00FA74EC" w:rsidRDefault="00FA74EC" w:rsidP="00F55C9A">
            <w:pPr>
              <w:jc w:val="center"/>
              <w:rPr>
                <w:color w:val="000000"/>
                <w:sz w:val="22"/>
                <w:szCs w:val="22"/>
              </w:rPr>
            </w:pPr>
            <w:r w:rsidRPr="00FA74EC">
              <w:rPr>
                <w:color w:val="000000"/>
                <w:sz w:val="22"/>
                <w:szCs w:val="22"/>
              </w:rPr>
              <w:t> </w:t>
            </w:r>
          </w:p>
        </w:tc>
        <w:tc>
          <w:tcPr>
            <w:tcW w:w="1080"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5C3586AA" w14:textId="77777777" w:rsidR="00FA74EC" w:rsidRPr="00FA74EC" w:rsidRDefault="00FA74EC" w:rsidP="00F55C9A">
            <w:pPr>
              <w:jc w:val="center"/>
              <w:rPr>
                <w:color w:val="000000"/>
                <w:sz w:val="22"/>
                <w:szCs w:val="22"/>
              </w:rPr>
            </w:pPr>
            <w:r w:rsidRPr="00FA74EC">
              <w:rPr>
                <w:color w:val="000000"/>
                <w:sz w:val="22"/>
                <w:szCs w:val="22"/>
              </w:rPr>
              <w:t> </w:t>
            </w:r>
          </w:p>
        </w:tc>
        <w:tc>
          <w:tcPr>
            <w:tcW w:w="1080"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0C7C0712" w14:textId="77777777" w:rsidR="00FA74EC" w:rsidRPr="00FA74EC" w:rsidRDefault="00FA74EC" w:rsidP="00F55C9A">
            <w:pPr>
              <w:jc w:val="center"/>
              <w:rPr>
                <w:color w:val="000000"/>
                <w:sz w:val="22"/>
                <w:szCs w:val="22"/>
              </w:rPr>
            </w:pPr>
            <w:r w:rsidRPr="00FA74EC">
              <w:rPr>
                <w:color w:val="000000"/>
                <w:sz w:val="22"/>
                <w:szCs w:val="22"/>
              </w:rPr>
              <w:t> </w:t>
            </w:r>
          </w:p>
        </w:tc>
        <w:tc>
          <w:tcPr>
            <w:tcW w:w="1080"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0D27F2D1" w14:textId="77777777" w:rsidR="00FA74EC" w:rsidRPr="00FA74EC" w:rsidRDefault="00FA74EC" w:rsidP="00F55C9A">
            <w:pPr>
              <w:jc w:val="center"/>
              <w:rPr>
                <w:color w:val="000000"/>
                <w:sz w:val="22"/>
                <w:szCs w:val="22"/>
              </w:rPr>
            </w:pPr>
            <w:r w:rsidRPr="00FA74EC">
              <w:rPr>
                <w:color w:val="000000"/>
                <w:sz w:val="22"/>
                <w:szCs w:val="22"/>
              </w:rPr>
              <w:t> </w:t>
            </w:r>
          </w:p>
        </w:tc>
        <w:tc>
          <w:tcPr>
            <w:tcW w:w="1080"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509AF505" w14:textId="77777777" w:rsidR="00FA74EC" w:rsidRPr="00FA74EC" w:rsidRDefault="00FA74EC" w:rsidP="00F55C9A">
            <w:pPr>
              <w:jc w:val="center"/>
              <w:rPr>
                <w:color w:val="000000"/>
                <w:sz w:val="22"/>
                <w:szCs w:val="22"/>
              </w:rPr>
            </w:pPr>
            <w:r w:rsidRPr="00FA74EC">
              <w:rPr>
                <w:color w:val="000000"/>
                <w:sz w:val="22"/>
                <w:szCs w:val="22"/>
              </w:rPr>
              <w:t> </w:t>
            </w:r>
          </w:p>
        </w:tc>
      </w:tr>
    </w:tbl>
    <w:p w14:paraId="71B3958B" w14:textId="77777777" w:rsidR="00FA74EC" w:rsidRDefault="00FA74EC" w:rsidP="0094008B">
      <w:pPr>
        <w:tabs>
          <w:tab w:val="left" w:pos="15026"/>
        </w:tabs>
        <w:suppressAutoHyphens/>
        <w:autoSpaceDE w:val="0"/>
        <w:autoSpaceDN w:val="0"/>
        <w:adjustRightInd w:val="0"/>
        <w:jc w:val="right"/>
        <w:rPr>
          <w:lang w:val="en-US"/>
        </w:rPr>
      </w:pPr>
      <w:r>
        <w:rPr>
          <w:lang w:val="en-US"/>
        </w:rPr>
        <w:t>»;</w:t>
      </w:r>
    </w:p>
    <w:p w14:paraId="117CDFD3" w14:textId="77777777" w:rsidR="008E7989" w:rsidRPr="0016656D" w:rsidRDefault="008E7989" w:rsidP="006B3685">
      <w:pPr>
        <w:autoSpaceDE w:val="0"/>
        <w:autoSpaceDN w:val="0"/>
        <w:adjustRightInd w:val="0"/>
        <w:spacing w:before="60"/>
        <w:ind w:firstLine="601"/>
        <w:jc w:val="both"/>
        <w:rPr>
          <w:sz w:val="26"/>
          <w:szCs w:val="26"/>
          <w:lang w:val="uk-UA"/>
        </w:rPr>
      </w:pPr>
      <w:r w:rsidRPr="0016656D">
        <w:rPr>
          <w:sz w:val="26"/>
          <w:szCs w:val="26"/>
          <w:lang w:val="uk-UA"/>
        </w:rPr>
        <w:lastRenderedPageBreak/>
        <w:t xml:space="preserve">позицію </w:t>
      </w:r>
      <w:r w:rsidRPr="0016656D">
        <w:rPr>
          <w:sz w:val="26"/>
          <w:szCs w:val="26"/>
        </w:rPr>
        <w:t>«</w:t>
      </w:r>
      <w:r w:rsidRPr="0016656D">
        <w:rPr>
          <w:sz w:val="26"/>
          <w:szCs w:val="26"/>
          <w:lang w:val="uk-UA"/>
        </w:rPr>
        <w:t>Всього</w:t>
      </w:r>
      <w:r w:rsidR="006B3685" w:rsidRPr="0016656D">
        <w:rPr>
          <w:color w:val="000000"/>
          <w:sz w:val="26"/>
          <w:szCs w:val="26"/>
        </w:rPr>
        <w:t>»</w:t>
      </w:r>
      <w:r w:rsidRPr="0016656D">
        <w:rPr>
          <w:sz w:val="26"/>
          <w:szCs w:val="26"/>
          <w:lang w:val="uk-UA"/>
        </w:rPr>
        <w:t xml:space="preserve"> </w:t>
      </w:r>
      <w:r>
        <w:rPr>
          <w:sz w:val="26"/>
          <w:szCs w:val="26"/>
          <w:lang w:val="uk-UA"/>
        </w:rPr>
        <w:t>під</w:t>
      </w:r>
      <w:r w:rsidRPr="0016656D">
        <w:rPr>
          <w:sz w:val="26"/>
          <w:szCs w:val="26"/>
          <w:lang w:val="uk-UA"/>
        </w:rPr>
        <w:t>розділ</w:t>
      </w:r>
      <w:r w:rsidR="006B3685">
        <w:rPr>
          <w:sz w:val="26"/>
          <w:szCs w:val="26"/>
          <w:lang w:val="uk-UA"/>
        </w:rPr>
        <w:t>у</w:t>
      </w:r>
      <w:r w:rsidRPr="0016656D">
        <w:rPr>
          <w:sz w:val="26"/>
          <w:szCs w:val="26"/>
          <w:lang w:val="uk-UA"/>
        </w:rPr>
        <w:t xml:space="preserve"> </w:t>
      </w:r>
      <w:r w:rsidRPr="0016656D">
        <w:rPr>
          <w:color w:val="000000"/>
          <w:sz w:val="26"/>
          <w:szCs w:val="26"/>
        </w:rPr>
        <w:t>«</w:t>
      </w:r>
      <w:r w:rsidRPr="00FA74EC">
        <w:rPr>
          <w:sz w:val="26"/>
          <w:szCs w:val="26"/>
          <w:lang w:val="uk-UA"/>
        </w:rPr>
        <w:t>Будівництво, реконструкція каналізаційних насосних станцій, каналізаційних мереж</w:t>
      </w:r>
      <w:r w:rsidRPr="0016656D">
        <w:rPr>
          <w:color w:val="000000"/>
          <w:sz w:val="26"/>
          <w:szCs w:val="26"/>
        </w:rPr>
        <w:t>»</w:t>
      </w:r>
      <w:r>
        <w:rPr>
          <w:sz w:val="26"/>
          <w:szCs w:val="26"/>
          <w:lang w:val="uk-UA"/>
        </w:rPr>
        <w:t xml:space="preserve"> </w:t>
      </w:r>
      <w:r w:rsidRPr="0016656D">
        <w:rPr>
          <w:sz w:val="26"/>
          <w:szCs w:val="26"/>
          <w:lang w:val="uk-UA"/>
        </w:rPr>
        <w:t>викласти в такій редакції:</w:t>
      </w:r>
    </w:p>
    <w:p w14:paraId="7EA34B89" w14:textId="77777777" w:rsidR="008E7989" w:rsidRPr="0016656D" w:rsidRDefault="008E7989" w:rsidP="008E7989">
      <w:pPr>
        <w:autoSpaceDE w:val="0"/>
        <w:autoSpaceDN w:val="0"/>
        <w:adjustRightInd w:val="0"/>
        <w:ind w:right="-187"/>
        <w:jc w:val="both"/>
        <w:rPr>
          <w:sz w:val="26"/>
          <w:szCs w:val="26"/>
          <w:lang w:val="en-US"/>
        </w:rPr>
      </w:pPr>
      <w:r w:rsidRPr="0016656D">
        <w:rPr>
          <w:sz w:val="26"/>
          <w:szCs w:val="26"/>
          <w:lang w:val="en-US"/>
        </w:rPr>
        <w:t>«</w:t>
      </w:r>
    </w:p>
    <w:tbl>
      <w:tblPr>
        <w:tblW w:w="14520" w:type="dxa"/>
        <w:tblInd w:w="108" w:type="dxa"/>
        <w:tblLayout w:type="fixed"/>
        <w:tblLook w:val="0000" w:firstRow="0" w:lastRow="0" w:firstColumn="0" w:lastColumn="0" w:noHBand="0" w:noVBand="0"/>
      </w:tblPr>
      <w:tblGrid>
        <w:gridCol w:w="3960"/>
        <w:gridCol w:w="1800"/>
        <w:gridCol w:w="1680"/>
        <w:gridCol w:w="1560"/>
        <w:gridCol w:w="1440"/>
        <w:gridCol w:w="1320"/>
        <w:gridCol w:w="1320"/>
        <w:gridCol w:w="1440"/>
      </w:tblGrid>
      <w:tr w:rsidR="00361E4D" w14:paraId="076F724E" w14:textId="77777777">
        <w:tblPrEx>
          <w:tblCellMar>
            <w:top w:w="0" w:type="dxa"/>
            <w:bottom w:w="0" w:type="dxa"/>
          </w:tblCellMar>
        </w:tblPrEx>
        <w:trPr>
          <w:trHeight w:val="315"/>
        </w:trPr>
        <w:tc>
          <w:tcPr>
            <w:tcW w:w="396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995B536" w14:textId="77777777" w:rsidR="008E7989" w:rsidRPr="00A928AC" w:rsidRDefault="008E7989" w:rsidP="008E7989">
            <w:pPr>
              <w:autoSpaceDE w:val="0"/>
              <w:autoSpaceDN w:val="0"/>
              <w:adjustRightInd w:val="0"/>
              <w:ind w:right="-187"/>
              <w:rPr>
                <w:sz w:val="22"/>
                <w:szCs w:val="22"/>
              </w:rPr>
            </w:pPr>
            <w:r w:rsidRPr="00A928AC">
              <w:rPr>
                <w:sz w:val="22"/>
                <w:szCs w:val="22"/>
                <w:lang w:val="uk-UA"/>
              </w:rPr>
              <w:t xml:space="preserve">Всього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55CEED" w14:textId="77777777" w:rsidR="008E7989" w:rsidRPr="00A928AC" w:rsidRDefault="008E7989" w:rsidP="00361E4D">
            <w:pPr>
              <w:autoSpaceDE w:val="0"/>
              <w:autoSpaceDN w:val="0"/>
              <w:adjustRightInd w:val="0"/>
              <w:ind w:right="12"/>
              <w:jc w:val="center"/>
              <w:rPr>
                <w:sz w:val="22"/>
                <w:szCs w:val="22"/>
                <w:lang w:val="en-US"/>
              </w:rPr>
            </w:pPr>
            <w:r w:rsidRPr="00A928AC">
              <w:rPr>
                <w:sz w:val="22"/>
                <w:szCs w:val="22"/>
                <w:lang w:val="uk-UA"/>
              </w:rPr>
              <w:t>державний</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05307" w14:textId="77777777" w:rsidR="008E7989" w:rsidRPr="008E7989" w:rsidRDefault="008E7989">
            <w:pPr>
              <w:jc w:val="center"/>
              <w:rPr>
                <w:color w:val="000000"/>
                <w:sz w:val="22"/>
                <w:szCs w:val="22"/>
              </w:rPr>
            </w:pPr>
            <w:r w:rsidRPr="008E7989">
              <w:rPr>
                <w:color w:val="000000"/>
                <w:sz w:val="22"/>
                <w:szCs w:val="22"/>
              </w:rPr>
              <w:t>27181,0000</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AE3A31" w14:textId="77777777" w:rsidR="008E7989" w:rsidRPr="008E7989" w:rsidRDefault="008E7989">
            <w:pPr>
              <w:jc w:val="center"/>
              <w:rPr>
                <w:color w:val="000000"/>
                <w:sz w:val="22"/>
                <w:szCs w:val="22"/>
              </w:rPr>
            </w:pPr>
            <w:r w:rsidRPr="008E7989">
              <w:rPr>
                <w:color w:val="000000"/>
                <w:sz w:val="22"/>
                <w:szCs w:val="22"/>
              </w:rPr>
              <w:t>7000,0000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FB2D04" w14:textId="77777777" w:rsidR="008E7989" w:rsidRPr="008E7989" w:rsidRDefault="008E7989">
            <w:pPr>
              <w:jc w:val="center"/>
              <w:rPr>
                <w:color w:val="000000"/>
                <w:sz w:val="22"/>
                <w:szCs w:val="22"/>
              </w:rPr>
            </w:pPr>
            <w:r w:rsidRPr="008E7989">
              <w:rPr>
                <w:color w:val="000000"/>
                <w:sz w:val="22"/>
                <w:szCs w:val="22"/>
              </w:rPr>
              <w:t>6140,5000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FAA34E" w14:textId="77777777" w:rsidR="008E7989" w:rsidRPr="008E7989" w:rsidRDefault="008E7989">
            <w:pPr>
              <w:jc w:val="center"/>
              <w:rPr>
                <w:color w:val="000000"/>
                <w:sz w:val="22"/>
                <w:szCs w:val="22"/>
              </w:rPr>
            </w:pPr>
            <w:r w:rsidRPr="008E7989">
              <w:rPr>
                <w:color w:val="000000"/>
                <w:sz w:val="22"/>
                <w:szCs w:val="22"/>
              </w:rPr>
              <w:t>5040,5000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57D1A8" w14:textId="77777777" w:rsidR="008E7989" w:rsidRPr="008E7989" w:rsidRDefault="008E7989">
            <w:pPr>
              <w:jc w:val="center"/>
              <w:rPr>
                <w:color w:val="000000"/>
                <w:sz w:val="22"/>
                <w:szCs w:val="22"/>
              </w:rPr>
            </w:pPr>
            <w:r w:rsidRPr="008E7989">
              <w:rPr>
                <w:color w:val="000000"/>
                <w:sz w:val="22"/>
                <w:szCs w:val="22"/>
              </w:rPr>
              <w:t>5000,0000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131091" w14:textId="77777777" w:rsidR="008E7989" w:rsidRPr="008E7989" w:rsidRDefault="008E7989">
            <w:pPr>
              <w:jc w:val="center"/>
              <w:rPr>
                <w:color w:val="000000"/>
                <w:sz w:val="22"/>
                <w:szCs w:val="22"/>
              </w:rPr>
            </w:pPr>
            <w:r w:rsidRPr="008E7989">
              <w:rPr>
                <w:color w:val="000000"/>
                <w:sz w:val="22"/>
                <w:szCs w:val="22"/>
              </w:rPr>
              <w:t>4000,0000</w:t>
            </w:r>
          </w:p>
        </w:tc>
      </w:tr>
      <w:tr w:rsidR="00361E4D" w14:paraId="46B6CAE7" w14:textId="77777777">
        <w:tblPrEx>
          <w:tblCellMar>
            <w:top w:w="0" w:type="dxa"/>
            <w:bottom w:w="0" w:type="dxa"/>
          </w:tblCellMar>
        </w:tblPrEx>
        <w:trPr>
          <w:trHeight w:val="283"/>
        </w:trPr>
        <w:tc>
          <w:tcPr>
            <w:tcW w:w="39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980D5D4" w14:textId="77777777" w:rsidR="008E7989" w:rsidRPr="00A928AC" w:rsidRDefault="008E7989" w:rsidP="008E7989">
            <w:pPr>
              <w:autoSpaceDE w:val="0"/>
              <w:autoSpaceDN w:val="0"/>
              <w:adjustRightInd w:val="0"/>
              <w:spacing w:after="200" w:line="276" w:lineRule="auto"/>
              <w:ind w:right="-187"/>
              <w:jc w:val="center"/>
              <w:rPr>
                <w:sz w:val="22"/>
                <w:szCs w:val="22"/>
                <w:lang w:val="en-US"/>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980866" w14:textId="77777777" w:rsidR="008E7989" w:rsidRPr="00A928AC" w:rsidRDefault="008E7989" w:rsidP="00361E4D">
            <w:pPr>
              <w:autoSpaceDE w:val="0"/>
              <w:autoSpaceDN w:val="0"/>
              <w:adjustRightInd w:val="0"/>
              <w:ind w:right="12"/>
              <w:jc w:val="center"/>
              <w:rPr>
                <w:sz w:val="22"/>
                <w:szCs w:val="22"/>
                <w:lang w:val="en-US"/>
              </w:rPr>
            </w:pPr>
            <w:r w:rsidRPr="00A928AC">
              <w:rPr>
                <w:sz w:val="22"/>
                <w:szCs w:val="22"/>
                <w:lang w:val="uk-UA"/>
              </w:rPr>
              <w:t>обласний</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86F77C" w14:textId="77777777" w:rsidR="008E7989" w:rsidRPr="008E7989" w:rsidRDefault="008E7989">
            <w:pPr>
              <w:jc w:val="center"/>
              <w:rPr>
                <w:color w:val="000000"/>
                <w:sz w:val="22"/>
                <w:szCs w:val="22"/>
              </w:rPr>
            </w:pPr>
            <w:r w:rsidRPr="008E7989">
              <w:rPr>
                <w:color w:val="000000"/>
                <w:sz w:val="22"/>
                <w:szCs w:val="22"/>
              </w:rPr>
              <w:t>9</w:t>
            </w:r>
            <w:r w:rsidR="00D1186C">
              <w:rPr>
                <w:color w:val="000000"/>
                <w:sz w:val="22"/>
                <w:szCs w:val="22"/>
                <w:lang w:val="uk-UA"/>
              </w:rPr>
              <w:t>50</w:t>
            </w:r>
            <w:r w:rsidRPr="008E7989">
              <w:rPr>
                <w:color w:val="000000"/>
                <w:sz w:val="22"/>
                <w:szCs w:val="22"/>
              </w:rPr>
              <w:t>8,0297</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D1465B" w14:textId="77777777" w:rsidR="008E7989" w:rsidRPr="008E7989" w:rsidRDefault="008E7989">
            <w:pPr>
              <w:jc w:val="center"/>
              <w:rPr>
                <w:color w:val="000000"/>
                <w:sz w:val="22"/>
                <w:szCs w:val="22"/>
              </w:rPr>
            </w:pPr>
            <w:r w:rsidRPr="008E7989">
              <w:rPr>
                <w:color w:val="000000"/>
                <w:sz w:val="22"/>
                <w:szCs w:val="22"/>
              </w:rPr>
              <w:t>3012,8996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8509FE" w14:textId="77777777" w:rsidR="008E7989" w:rsidRPr="008E7989" w:rsidRDefault="008E7989">
            <w:pPr>
              <w:jc w:val="center"/>
              <w:rPr>
                <w:color w:val="000000"/>
                <w:sz w:val="22"/>
                <w:szCs w:val="22"/>
              </w:rPr>
            </w:pPr>
            <w:r w:rsidRPr="008E7989">
              <w:rPr>
                <w:color w:val="000000"/>
                <w:sz w:val="22"/>
                <w:szCs w:val="22"/>
              </w:rPr>
              <w:t>2150,6504</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DD35B5" w14:textId="77777777" w:rsidR="008E7989" w:rsidRPr="008E7989" w:rsidRDefault="008E7989">
            <w:pPr>
              <w:jc w:val="center"/>
              <w:rPr>
                <w:color w:val="000000"/>
                <w:sz w:val="22"/>
                <w:szCs w:val="22"/>
              </w:rPr>
            </w:pPr>
            <w:r w:rsidRPr="008E7989">
              <w:rPr>
                <w:color w:val="000000"/>
                <w:sz w:val="22"/>
                <w:szCs w:val="22"/>
              </w:rPr>
              <w:t>1676,1280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6231E7" w14:textId="77777777" w:rsidR="008E7989" w:rsidRPr="008E7989" w:rsidRDefault="008E7989">
            <w:pPr>
              <w:jc w:val="center"/>
              <w:rPr>
                <w:color w:val="000000"/>
                <w:sz w:val="22"/>
                <w:szCs w:val="22"/>
              </w:rPr>
            </w:pPr>
            <w:r w:rsidRPr="008E7989">
              <w:rPr>
                <w:color w:val="000000"/>
                <w:sz w:val="22"/>
                <w:szCs w:val="22"/>
              </w:rPr>
              <w:t>1868,3517</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2139E4" w14:textId="77777777" w:rsidR="008E7989" w:rsidRPr="008E7989" w:rsidRDefault="00D1186C">
            <w:pPr>
              <w:jc w:val="center"/>
              <w:rPr>
                <w:color w:val="000000"/>
                <w:sz w:val="22"/>
                <w:szCs w:val="22"/>
              </w:rPr>
            </w:pPr>
            <w:r>
              <w:rPr>
                <w:color w:val="000000"/>
                <w:sz w:val="22"/>
                <w:szCs w:val="22"/>
                <w:lang w:val="uk-UA"/>
              </w:rPr>
              <w:t>800</w:t>
            </w:r>
            <w:r w:rsidR="008E7989" w:rsidRPr="008E7989">
              <w:rPr>
                <w:color w:val="000000"/>
                <w:sz w:val="22"/>
                <w:szCs w:val="22"/>
              </w:rPr>
              <w:t>,0000</w:t>
            </w:r>
          </w:p>
        </w:tc>
      </w:tr>
      <w:tr w:rsidR="00361E4D" w14:paraId="40FDA969" w14:textId="77777777">
        <w:tblPrEx>
          <w:tblCellMar>
            <w:top w:w="0" w:type="dxa"/>
            <w:bottom w:w="0" w:type="dxa"/>
          </w:tblCellMar>
        </w:tblPrEx>
        <w:trPr>
          <w:trHeight w:val="315"/>
        </w:trPr>
        <w:tc>
          <w:tcPr>
            <w:tcW w:w="39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D92C90C" w14:textId="77777777" w:rsidR="008E7989" w:rsidRPr="00A928AC" w:rsidRDefault="008E7989" w:rsidP="008E7989">
            <w:pPr>
              <w:autoSpaceDE w:val="0"/>
              <w:autoSpaceDN w:val="0"/>
              <w:adjustRightInd w:val="0"/>
              <w:spacing w:after="200" w:line="276" w:lineRule="auto"/>
              <w:ind w:right="-187"/>
              <w:jc w:val="center"/>
              <w:rPr>
                <w:sz w:val="22"/>
                <w:szCs w:val="22"/>
                <w:lang w:val="en-US"/>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7B5FD" w14:textId="77777777" w:rsidR="008E7989" w:rsidRPr="00A928AC" w:rsidRDefault="008E7989" w:rsidP="00361E4D">
            <w:pPr>
              <w:autoSpaceDE w:val="0"/>
              <w:autoSpaceDN w:val="0"/>
              <w:adjustRightInd w:val="0"/>
              <w:ind w:right="12"/>
              <w:jc w:val="center"/>
              <w:rPr>
                <w:sz w:val="22"/>
                <w:szCs w:val="22"/>
                <w:lang w:val="en-US"/>
              </w:rPr>
            </w:pPr>
            <w:r w:rsidRPr="00A928AC">
              <w:rPr>
                <w:sz w:val="22"/>
                <w:szCs w:val="22"/>
                <w:lang w:val="uk-UA"/>
              </w:rPr>
              <w:t>місцеві</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4D82A6" w14:textId="77777777" w:rsidR="008E7989" w:rsidRPr="008E7989" w:rsidRDefault="008E7989">
            <w:pPr>
              <w:jc w:val="center"/>
              <w:rPr>
                <w:color w:val="000000"/>
                <w:sz w:val="22"/>
                <w:szCs w:val="22"/>
              </w:rPr>
            </w:pPr>
            <w:r w:rsidRPr="008E7989">
              <w:rPr>
                <w:color w:val="000000"/>
                <w:sz w:val="22"/>
                <w:szCs w:val="22"/>
              </w:rPr>
              <w:t>24</w:t>
            </w:r>
            <w:r w:rsidR="00D1186C">
              <w:rPr>
                <w:color w:val="000000"/>
                <w:sz w:val="22"/>
                <w:szCs w:val="22"/>
                <w:lang w:val="uk-UA"/>
              </w:rPr>
              <w:t>498</w:t>
            </w:r>
            <w:r w:rsidRPr="008E7989">
              <w:rPr>
                <w:color w:val="000000"/>
                <w:sz w:val="22"/>
                <w:szCs w:val="22"/>
              </w:rPr>
              <w:t>,1310</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9A0F0A" w14:textId="77777777" w:rsidR="008E7989" w:rsidRPr="008E7989" w:rsidRDefault="008E7989">
            <w:pPr>
              <w:jc w:val="center"/>
              <w:rPr>
                <w:color w:val="000000"/>
                <w:sz w:val="22"/>
                <w:szCs w:val="22"/>
              </w:rPr>
            </w:pPr>
            <w:r w:rsidRPr="008E7989">
              <w:rPr>
                <w:color w:val="000000"/>
                <w:sz w:val="22"/>
                <w:szCs w:val="22"/>
              </w:rPr>
              <w:t>5752,8550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3FF2D6" w14:textId="77777777" w:rsidR="008E7989" w:rsidRPr="008E7989" w:rsidRDefault="008E7989">
            <w:pPr>
              <w:jc w:val="center"/>
              <w:rPr>
                <w:color w:val="000000"/>
                <w:sz w:val="22"/>
                <w:szCs w:val="22"/>
              </w:rPr>
            </w:pPr>
            <w:r w:rsidRPr="008E7989">
              <w:rPr>
                <w:color w:val="000000"/>
                <w:sz w:val="22"/>
                <w:szCs w:val="22"/>
              </w:rPr>
              <w:t>6032,2460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53CD6A" w14:textId="77777777" w:rsidR="008E7989" w:rsidRPr="008E7989" w:rsidRDefault="008E7989">
            <w:pPr>
              <w:jc w:val="center"/>
              <w:rPr>
                <w:color w:val="000000"/>
                <w:sz w:val="22"/>
                <w:szCs w:val="22"/>
              </w:rPr>
            </w:pPr>
            <w:r w:rsidRPr="008E7989">
              <w:rPr>
                <w:color w:val="000000"/>
                <w:sz w:val="22"/>
                <w:szCs w:val="22"/>
              </w:rPr>
              <w:t>5688,0300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FC34E6" w14:textId="77777777" w:rsidR="008E7989" w:rsidRPr="008E7989" w:rsidRDefault="008E7989">
            <w:pPr>
              <w:jc w:val="center"/>
              <w:rPr>
                <w:color w:val="000000"/>
                <w:sz w:val="22"/>
                <w:szCs w:val="22"/>
              </w:rPr>
            </w:pPr>
            <w:r w:rsidRPr="008E7989">
              <w:rPr>
                <w:color w:val="000000"/>
                <w:sz w:val="22"/>
                <w:szCs w:val="22"/>
              </w:rPr>
              <w:t>4350,0000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8629C9" w14:textId="77777777" w:rsidR="008E7989" w:rsidRPr="008E7989" w:rsidRDefault="008E7989">
            <w:pPr>
              <w:jc w:val="center"/>
              <w:rPr>
                <w:color w:val="000000"/>
                <w:sz w:val="22"/>
                <w:szCs w:val="22"/>
              </w:rPr>
            </w:pPr>
            <w:r w:rsidRPr="008E7989">
              <w:rPr>
                <w:color w:val="000000"/>
                <w:sz w:val="22"/>
                <w:szCs w:val="22"/>
              </w:rPr>
              <w:t>2</w:t>
            </w:r>
            <w:r w:rsidR="00D1186C">
              <w:rPr>
                <w:color w:val="000000"/>
                <w:sz w:val="22"/>
                <w:szCs w:val="22"/>
                <w:lang w:val="uk-UA"/>
              </w:rPr>
              <w:t>67</w:t>
            </w:r>
            <w:r w:rsidRPr="008E7989">
              <w:rPr>
                <w:color w:val="000000"/>
                <w:sz w:val="22"/>
                <w:szCs w:val="22"/>
              </w:rPr>
              <w:t>5,0000</w:t>
            </w:r>
          </w:p>
        </w:tc>
      </w:tr>
      <w:tr w:rsidR="00361E4D" w14:paraId="08D7CCCB" w14:textId="77777777">
        <w:tblPrEx>
          <w:tblCellMar>
            <w:top w:w="0" w:type="dxa"/>
            <w:bottom w:w="0" w:type="dxa"/>
          </w:tblCellMar>
        </w:tblPrEx>
        <w:trPr>
          <w:trHeight w:val="315"/>
        </w:trPr>
        <w:tc>
          <w:tcPr>
            <w:tcW w:w="39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E58ED1F" w14:textId="77777777" w:rsidR="008E7989" w:rsidRPr="00A928AC" w:rsidRDefault="008E7989" w:rsidP="008E7989">
            <w:pPr>
              <w:autoSpaceDE w:val="0"/>
              <w:autoSpaceDN w:val="0"/>
              <w:adjustRightInd w:val="0"/>
              <w:spacing w:after="200" w:line="276" w:lineRule="auto"/>
              <w:ind w:right="-187"/>
              <w:jc w:val="center"/>
              <w:rPr>
                <w:sz w:val="22"/>
                <w:szCs w:val="22"/>
                <w:lang w:val="en-US"/>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8D9F26" w14:textId="77777777" w:rsidR="008E7989" w:rsidRPr="00A928AC" w:rsidRDefault="008E7989" w:rsidP="00361E4D">
            <w:pPr>
              <w:autoSpaceDE w:val="0"/>
              <w:autoSpaceDN w:val="0"/>
              <w:adjustRightInd w:val="0"/>
              <w:ind w:right="12"/>
              <w:jc w:val="center"/>
              <w:rPr>
                <w:sz w:val="22"/>
                <w:szCs w:val="22"/>
                <w:lang w:val="en-US"/>
              </w:rPr>
            </w:pPr>
            <w:r w:rsidRPr="00A928AC">
              <w:rPr>
                <w:sz w:val="22"/>
                <w:szCs w:val="22"/>
                <w:lang w:val="uk-UA"/>
              </w:rPr>
              <w:t>інші кошти</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1F22F7" w14:textId="77777777" w:rsidR="008E7989" w:rsidRPr="008E7989" w:rsidRDefault="008E7989">
            <w:pPr>
              <w:jc w:val="center"/>
              <w:rPr>
                <w:color w:val="000000"/>
                <w:sz w:val="22"/>
                <w:szCs w:val="22"/>
              </w:rPr>
            </w:pPr>
            <w:r w:rsidRPr="008E7989">
              <w:rPr>
                <w:color w:val="000000"/>
                <w:sz w:val="22"/>
                <w:szCs w:val="22"/>
              </w:rPr>
              <w:t>59227,7620</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8D0D02" w14:textId="77777777" w:rsidR="008E7989" w:rsidRPr="008E7989" w:rsidRDefault="008E7989">
            <w:pPr>
              <w:jc w:val="center"/>
              <w:rPr>
                <w:color w:val="000000"/>
                <w:sz w:val="22"/>
                <w:szCs w:val="22"/>
              </w:rPr>
            </w:pPr>
            <w:r w:rsidRPr="008E7989">
              <w:rPr>
                <w:color w:val="000000"/>
                <w:sz w:val="22"/>
                <w:szCs w:val="22"/>
              </w:rPr>
              <w:t>3537,7620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38F72B" w14:textId="77777777" w:rsidR="008E7989" w:rsidRPr="008E7989" w:rsidRDefault="008E7989">
            <w:pPr>
              <w:jc w:val="center"/>
              <w:rPr>
                <w:color w:val="000000"/>
                <w:sz w:val="22"/>
                <w:szCs w:val="22"/>
              </w:rPr>
            </w:pPr>
            <w:r w:rsidRPr="008E7989">
              <w:rPr>
                <w:color w:val="000000"/>
                <w:sz w:val="22"/>
                <w:szCs w:val="22"/>
              </w:rPr>
              <w:t>11800,0000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6F06C2" w14:textId="77777777" w:rsidR="008E7989" w:rsidRPr="008E7989" w:rsidRDefault="008E7989">
            <w:pPr>
              <w:jc w:val="center"/>
              <w:rPr>
                <w:color w:val="000000"/>
                <w:sz w:val="22"/>
                <w:szCs w:val="22"/>
              </w:rPr>
            </w:pPr>
            <w:r w:rsidRPr="008E7989">
              <w:rPr>
                <w:color w:val="000000"/>
                <w:sz w:val="22"/>
                <w:szCs w:val="22"/>
              </w:rPr>
              <w:t>17700,0000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632E05" w14:textId="77777777" w:rsidR="008E7989" w:rsidRPr="008E7989" w:rsidRDefault="008E7989">
            <w:pPr>
              <w:jc w:val="center"/>
              <w:rPr>
                <w:color w:val="000000"/>
                <w:sz w:val="22"/>
                <w:szCs w:val="22"/>
              </w:rPr>
            </w:pPr>
            <w:r w:rsidRPr="008E7989">
              <w:rPr>
                <w:color w:val="000000"/>
                <w:sz w:val="22"/>
                <w:szCs w:val="22"/>
              </w:rPr>
              <w:t>11400,0000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E96517" w14:textId="77777777" w:rsidR="008E7989" w:rsidRPr="008E7989" w:rsidRDefault="008E7989">
            <w:pPr>
              <w:jc w:val="center"/>
              <w:rPr>
                <w:color w:val="000000"/>
                <w:sz w:val="22"/>
                <w:szCs w:val="22"/>
              </w:rPr>
            </w:pPr>
            <w:r w:rsidRPr="008E7989">
              <w:rPr>
                <w:color w:val="000000"/>
                <w:sz w:val="22"/>
                <w:szCs w:val="22"/>
              </w:rPr>
              <w:t>14790,0000</w:t>
            </w:r>
          </w:p>
        </w:tc>
      </w:tr>
    </w:tbl>
    <w:p w14:paraId="59D84C61" w14:textId="77777777" w:rsidR="008E7989" w:rsidRPr="0016656D" w:rsidRDefault="008E7989" w:rsidP="008E7989">
      <w:pPr>
        <w:autoSpaceDE w:val="0"/>
        <w:autoSpaceDN w:val="0"/>
        <w:adjustRightInd w:val="0"/>
        <w:ind w:right="12"/>
        <w:jc w:val="right"/>
        <w:rPr>
          <w:sz w:val="26"/>
          <w:szCs w:val="26"/>
          <w:lang w:val="en-US"/>
        </w:rPr>
      </w:pPr>
      <w:r w:rsidRPr="0016656D">
        <w:rPr>
          <w:sz w:val="26"/>
          <w:szCs w:val="26"/>
          <w:lang w:val="en-US"/>
        </w:rPr>
        <w:t>»;</w:t>
      </w:r>
    </w:p>
    <w:p w14:paraId="59F70DC3" w14:textId="77777777" w:rsidR="00D8144A" w:rsidRPr="0016656D" w:rsidRDefault="00D8144A" w:rsidP="00930290">
      <w:pPr>
        <w:autoSpaceDE w:val="0"/>
        <w:autoSpaceDN w:val="0"/>
        <w:adjustRightInd w:val="0"/>
        <w:spacing w:before="60"/>
        <w:ind w:right="11" w:firstLine="601"/>
        <w:jc w:val="both"/>
        <w:rPr>
          <w:sz w:val="26"/>
          <w:szCs w:val="26"/>
          <w:lang w:val="uk-UA"/>
        </w:rPr>
      </w:pPr>
      <w:r w:rsidRPr="0016656D">
        <w:rPr>
          <w:sz w:val="26"/>
          <w:szCs w:val="26"/>
          <w:lang w:val="uk-UA"/>
        </w:rPr>
        <w:t xml:space="preserve">позицію </w:t>
      </w:r>
      <w:r w:rsidRPr="0016656D">
        <w:rPr>
          <w:sz w:val="26"/>
          <w:szCs w:val="26"/>
        </w:rPr>
        <w:t>«</w:t>
      </w:r>
      <w:r w:rsidRPr="0016656D">
        <w:rPr>
          <w:sz w:val="26"/>
          <w:szCs w:val="26"/>
          <w:lang w:val="uk-UA"/>
        </w:rPr>
        <w:t xml:space="preserve">Всього за розділом </w:t>
      </w:r>
      <w:r w:rsidRPr="0016656D">
        <w:rPr>
          <w:sz w:val="26"/>
          <w:szCs w:val="26"/>
        </w:rPr>
        <w:t>«</w:t>
      </w:r>
      <w:r w:rsidRPr="0016656D">
        <w:rPr>
          <w:sz w:val="26"/>
          <w:szCs w:val="26"/>
          <w:lang w:val="uk-UA"/>
        </w:rPr>
        <w:t xml:space="preserve">Охорона і раціональне використання </w:t>
      </w:r>
      <w:r w:rsidR="00FA74EC">
        <w:rPr>
          <w:sz w:val="26"/>
          <w:szCs w:val="26"/>
          <w:lang w:val="uk-UA"/>
        </w:rPr>
        <w:t>в</w:t>
      </w:r>
      <w:r w:rsidRPr="0016656D">
        <w:rPr>
          <w:sz w:val="26"/>
          <w:szCs w:val="26"/>
          <w:lang w:val="uk-UA"/>
        </w:rPr>
        <w:t>одних ресурсів</w:t>
      </w:r>
      <w:r w:rsidRPr="0016656D">
        <w:rPr>
          <w:sz w:val="26"/>
          <w:szCs w:val="26"/>
        </w:rPr>
        <w:t xml:space="preserve">» </w:t>
      </w:r>
      <w:r w:rsidRPr="0016656D">
        <w:rPr>
          <w:sz w:val="26"/>
          <w:szCs w:val="26"/>
          <w:lang w:val="uk-UA"/>
        </w:rPr>
        <w:t>викласти в такій редакції:</w:t>
      </w:r>
    </w:p>
    <w:p w14:paraId="75D7DA96" w14:textId="77777777" w:rsidR="00D8144A" w:rsidRPr="0016656D" w:rsidRDefault="00D8144A" w:rsidP="00D8144A">
      <w:pPr>
        <w:autoSpaceDE w:val="0"/>
        <w:autoSpaceDN w:val="0"/>
        <w:adjustRightInd w:val="0"/>
        <w:ind w:right="-187"/>
        <w:jc w:val="both"/>
        <w:rPr>
          <w:sz w:val="26"/>
          <w:szCs w:val="26"/>
          <w:lang w:val="en-US"/>
        </w:rPr>
      </w:pPr>
      <w:r w:rsidRPr="0016656D">
        <w:rPr>
          <w:sz w:val="26"/>
          <w:szCs w:val="26"/>
          <w:lang w:val="en-US"/>
        </w:rPr>
        <w:t>«</w:t>
      </w:r>
    </w:p>
    <w:tbl>
      <w:tblPr>
        <w:tblW w:w="14520" w:type="dxa"/>
        <w:tblInd w:w="108" w:type="dxa"/>
        <w:tblLayout w:type="fixed"/>
        <w:tblLook w:val="0000" w:firstRow="0" w:lastRow="0" w:firstColumn="0" w:lastColumn="0" w:noHBand="0" w:noVBand="0"/>
      </w:tblPr>
      <w:tblGrid>
        <w:gridCol w:w="3960"/>
        <w:gridCol w:w="1800"/>
        <w:gridCol w:w="1680"/>
        <w:gridCol w:w="1560"/>
        <w:gridCol w:w="1440"/>
        <w:gridCol w:w="1320"/>
        <w:gridCol w:w="1320"/>
        <w:gridCol w:w="1440"/>
      </w:tblGrid>
      <w:tr w:rsidR="008A51F0" w14:paraId="40667852" w14:textId="77777777">
        <w:tblPrEx>
          <w:tblCellMar>
            <w:top w:w="0" w:type="dxa"/>
            <w:bottom w:w="0" w:type="dxa"/>
          </w:tblCellMar>
        </w:tblPrEx>
        <w:trPr>
          <w:trHeight w:val="315"/>
        </w:trPr>
        <w:tc>
          <w:tcPr>
            <w:tcW w:w="396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4E9AA25" w14:textId="77777777" w:rsidR="008A51F0" w:rsidRPr="005B6BA0" w:rsidRDefault="008A51F0" w:rsidP="006B3685">
            <w:pPr>
              <w:autoSpaceDE w:val="0"/>
              <w:autoSpaceDN w:val="0"/>
              <w:adjustRightInd w:val="0"/>
              <w:ind w:right="-108"/>
              <w:rPr>
                <w:sz w:val="22"/>
                <w:szCs w:val="22"/>
              </w:rPr>
            </w:pPr>
            <w:r w:rsidRPr="005B6BA0">
              <w:rPr>
                <w:sz w:val="22"/>
                <w:szCs w:val="22"/>
                <w:lang w:val="uk-UA"/>
              </w:rPr>
              <w:t xml:space="preserve">Всього за розділом </w:t>
            </w:r>
            <w:r w:rsidRPr="005B6BA0">
              <w:rPr>
                <w:sz w:val="22"/>
                <w:szCs w:val="22"/>
              </w:rPr>
              <w:t>«</w:t>
            </w:r>
            <w:r w:rsidRPr="005B6BA0">
              <w:rPr>
                <w:sz w:val="22"/>
                <w:szCs w:val="22"/>
                <w:lang w:val="uk-UA"/>
              </w:rPr>
              <w:t>Охорона і раціональне використання водних ресурсів</w:t>
            </w:r>
            <w:r w:rsidRPr="005B6BA0">
              <w:rPr>
                <w:sz w:val="22"/>
                <w:szCs w:val="22"/>
              </w:rPr>
              <w:t>»</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313ECF" w14:textId="77777777" w:rsidR="008A51F0" w:rsidRPr="005B6BA0" w:rsidRDefault="008A51F0" w:rsidP="00361E4D">
            <w:pPr>
              <w:autoSpaceDE w:val="0"/>
              <w:autoSpaceDN w:val="0"/>
              <w:adjustRightInd w:val="0"/>
              <w:ind w:right="12"/>
              <w:jc w:val="center"/>
              <w:rPr>
                <w:sz w:val="22"/>
                <w:szCs w:val="22"/>
                <w:lang w:val="en-US"/>
              </w:rPr>
            </w:pPr>
            <w:r w:rsidRPr="005B6BA0">
              <w:rPr>
                <w:sz w:val="22"/>
                <w:szCs w:val="22"/>
                <w:lang w:val="uk-UA"/>
              </w:rPr>
              <w:t>державний</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435E4B" w14:textId="77777777" w:rsidR="008A51F0" w:rsidRPr="008A51F0" w:rsidRDefault="008A51F0" w:rsidP="008A51F0">
            <w:pPr>
              <w:ind w:left="-108" w:right="-108"/>
              <w:jc w:val="center"/>
              <w:rPr>
                <w:color w:val="000000"/>
                <w:sz w:val="22"/>
                <w:szCs w:val="22"/>
              </w:rPr>
            </w:pPr>
            <w:r w:rsidRPr="008A51F0">
              <w:rPr>
                <w:color w:val="000000"/>
                <w:sz w:val="22"/>
                <w:szCs w:val="22"/>
              </w:rPr>
              <w:t>574797,0682</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854DF1" w14:textId="77777777" w:rsidR="008A51F0" w:rsidRPr="008A51F0" w:rsidRDefault="008A51F0">
            <w:pPr>
              <w:jc w:val="center"/>
              <w:rPr>
                <w:color w:val="000000"/>
                <w:sz w:val="22"/>
                <w:szCs w:val="22"/>
              </w:rPr>
            </w:pPr>
            <w:r w:rsidRPr="008A51F0">
              <w:rPr>
                <w:color w:val="000000"/>
                <w:sz w:val="22"/>
                <w:szCs w:val="22"/>
              </w:rPr>
              <w:t>133350,2594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0C0991" w14:textId="77777777" w:rsidR="008A51F0" w:rsidRPr="008A51F0" w:rsidRDefault="008A51F0">
            <w:pPr>
              <w:jc w:val="center"/>
              <w:rPr>
                <w:color w:val="000000"/>
                <w:sz w:val="22"/>
                <w:szCs w:val="22"/>
              </w:rPr>
            </w:pPr>
            <w:r w:rsidRPr="008A51F0">
              <w:rPr>
                <w:color w:val="000000"/>
                <w:sz w:val="22"/>
                <w:szCs w:val="22"/>
              </w:rPr>
              <w:t>105805,2772</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D7D28C" w14:textId="77777777" w:rsidR="008A51F0" w:rsidRPr="008A51F0" w:rsidRDefault="008A51F0" w:rsidP="008A51F0">
            <w:pPr>
              <w:ind w:left="-108" w:right="-228"/>
              <w:jc w:val="center"/>
              <w:rPr>
                <w:color w:val="000000"/>
                <w:sz w:val="22"/>
                <w:szCs w:val="22"/>
              </w:rPr>
            </w:pPr>
            <w:r w:rsidRPr="008A51F0">
              <w:rPr>
                <w:color w:val="000000"/>
                <w:sz w:val="22"/>
                <w:szCs w:val="22"/>
              </w:rPr>
              <w:t>113183,1772</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B51AA6" w14:textId="77777777" w:rsidR="008A51F0" w:rsidRPr="008A51F0" w:rsidRDefault="008A51F0" w:rsidP="008A51F0">
            <w:pPr>
              <w:ind w:left="-108" w:right="-108"/>
              <w:jc w:val="center"/>
              <w:rPr>
                <w:color w:val="000000"/>
                <w:sz w:val="22"/>
                <w:szCs w:val="22"/>
              </w:rPr>
            </w:pPr>
            <w:r w:rsidRPr="008A51F0">
              <w:rPr>
                <w:color w:val="000000"/>
                <w:sz w:val="22"/>
                <w:szCs w:val="22"/>
              </w:rPr>
              <w:t>107607,1772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CC51AF" w14:textId="77777777" w:rsidR="008A51F0" w:rsidRPr="008A51F0" w:rsidRDefault="008A51F0">
            <w:pPr>
              <w:jc w:val="center"/>
              <w:rPr>
                <w:color w:val="000000"/>
                <w:sz w:val="22"/>
                <w:szCs w:val="22"/>
              </w:rPr>
            </w:pPr>
            <w:r w:rsidRPr="008A51F0">
              <w:rPr>
                <w:color w:val="000000"/>
                <w:sz w:val="22"/>
                <w:szCs w:val="22"/>
              </w:rPr>
              <w:t>114851,1772</w:t>
            </w:r>
          </w:p>
        </w:tc>
      </w:tr>
      <w:tr w:rsidR="008A51F0" w14:paraId="49BDC08E" w14:textId="77777777">
        <w:tblPrEx>
          <w:tblCellMar>
            <w:top w:w="0" w:type="dxa"/>
            <w:bottom w:w="0" w:type="dxa"/>
          </w:tblCellMar>
        </w:tblPrEx>
        <w:trPr>
          <w:trHeight w:val="315"/>
        </w:trPr>
        <w:tc>
          <w:tcPr>
            <w:tcW w:w="39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622C226" w14:textId="77777777" w:rsidR="008A51F0" w:rsidRPr="005B6BA0" w:rsidRDefault="008A51F0" w:rsidP="00E91B63">
            <w:pPr>
              <w:autoSpaceDE w:val="0"/>
              <w:autoSpaceDN w:val="0"/>
              <w:adjustRightInd w:val="0"/>
              <w:spacing w:after="200" w:line="276" w:lineRule="auto"/>
              <w:ind w:right="-187"/>
              <w:jc w:val="center"/>
              <w:rPr>
                <w:sz w:val="22"/>
                <w:szCs w:val="22"/>
                <w:lang w:val="en-US"/>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7EF5E8" w14:textId="77777777" w:rsidR="008A51F0" w:rsidRPr="005B6BA0" w:rsidRDefault="008A51F0" w:rsidP="00361E4D">
            <w:pPr>
              <w:autoSpaceDE w:val="0"/>
              <w:autoSpaceDN w:val="0"/>
              <w:adjustRightInd w:val="0"/>
              <w:ind w:right="12"/>
              <w:jc w:val="center"/>
              <w:rPr>
                <w:sz w:val="22"/>
                <w:szCs w:val="22"/>
                <w:lang w:val="en-US"/>
              </w:rPr>
            </w:pPr>
            <w:r w:rsidRPr="005B6BA0">
              <w:rPr>
                <w:sz w:val="22"/>
                <w:szCs w:val="22"/>
                <w:lang w:val="uk-UA"/>
              </w:rPr>
              <w:t>обласний</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ACB7C6" w14:textId="77777777" w:rsidR="008A51F0" w:rsidRPr="008A51F0" w:rsidRDefault="008A51F0" w:rsidP="008A51F0">
            <w:pPr>
              <w:ind w:left="-108" w:right="-108"/>
              <w:jc w:val="center"/>
              <w:rPr>
                <w:color w:val="000000"/>
                <w:sz w:val="22"/>
                <w:szCs w:val="22"/>
              </w:rPr>
            </w:pPr>
            <w:r w:rsidRPr="008A51F0">
              <w:rPr>
                <w:color w:val="000000"/>
                <w:sz w:val="22"/>
                <w:szCs w:val="22"/>
              </w:rPr>
              <w:t>11</w:t>
            </w:r>
            <w:r w:rsidR="00D1186C">
              <w:rPr>
                <w:color w:val="000000"/>
                <w:sz w:val="22"/>
                <w:szCs w:val="22"/>
                <w:lang w:val="uk-UA"/>
              </w:rPr>
              <w:t>571</w:t>
            </w:r>
            <w:r w:rsidRPr="008A51F0">
              <w:rPr>
                <w:color w:val="000000"/>
                <w:sz w:val="22"/>
                <w:szCs w:val="22"/>
              </w:rPr>
              <w:t>3,8878</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12EF62" w14:textId="77777777" w:rsidR="008A51F0" w:rsidRPr="008A51F0" w:rsidRDefault="008A51F0">
            <w:pPr>
              <w:jc w:val="center"/>
              <w:rPr>
                <w:color w:val="000000"/>
                <w:sz w:val="22"/>
                <w:szCs w:val="22"/>
              </w:rPr>
            </w:pPr>
            <w:r w:rsidRPr="008A51F0">
              <w:rPr>
                <w:color w:val="000000"/>
                <w:sz w:val="22"/>
                <w:szCs w:val="22"/>
              </w:rPr>
              <w:t>13014,2246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76753D" w14:textId="77777777" w:rsidR="008A51F0" w:rsidRPr="008A51F0" w:rsidRDefault="008A51F0">
            <w:pPr>
              <w:jc w:val="center"/>
              <w:rPr>
                <w:color w:val="000000"/>
                <w:sz w:val="22"/>
                <w:szCs w:val="22"/>
              </w:rPr>
            </w:pPr>
            <w:r w:rsidRPr="008A51F0">
              <w:rPr>
                <w:color w:val="000000"/>
                <w:sz w:val="22"/>
                <w:szCs w:val="22"/>
              </w:rPr>
              <w:t>41467,3106</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7CA1EC" w14:textId="77777777" w:rsidR="008A51F0" w:rsidRPr="008A51F0" w:rsidRDefault="008A51F0">
            <w:pPr>
              <w:jc w:val="center"/>
              <w:rPr>
                <w:color w:val="000000"/>
                <w:sz w:val="22"/>
                <w:szCs w:val="22"/>
              </w:rPr>
            </w:pPr>
            <w:r w:rsidRPr="008A51F0">
              <w:rPr>
                <w:color w:val="000000"/>
                <w:sz w:val="22"/>
                <w:szCs w:val="22"/>
              </w:rPr>
              <w:t>21411,8010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5C7868" w14:textId="77777777" w:rsidR="008A51F0" w:rsidRPr="007C1DC2" w:rsidRDefault="008A51F0" w:rsidP="008A51F0">
            <w:pPr>
              <w:ind w:left="-108" w:right="-108"/>
              <w:jc w:val="center"/>
              <w:rPr>
                <w:color w:val="000000"/>
                <w:sz w:val="22"/>
                <w:szCs w:val="22"/>
                <w:lang w:val="uk-UA"/>
              </w:rPr>
            </w:pPr>
            <w:r w:rsidRPr="008A51F0">
              <w:rPr>
                <w:color w:val="000000"/>
                <w:sz w:val="22"/>
                <w:szCs w:val="22"/>
              </w:rPr>
              <w:t>30052,151</w:t>
            </w:r>
            <w:r w:rsidR="00B56F03">
              <w:rPr>
                <w:color w:val="000000"/>
                <w:sz w:val="22"/>
                <w:szCs w:val="22"/>
                <w:lang w:val="uk-UA"/>
              </w:rPr>
              <w:t>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8404ED" w14:textId="77777777" w:rsidR="008A51F0" w:rsidRPr="008A51F0" w:rsidRDefault="008A51F0">
            <w:pPr>
              <w:jc w:val="center"/>
              <w:rPr>
                <w:color w:val="000000"/>
                <w:sz w:val="22"/>
                <w:szCs w:val="22"/>
              </w:rPr>
            </w:pPr>
            <w:r w:rsidRPr="008A51F0">
              <w:rPr>
                <w:color w:val="000000"/>
                <w:sz w:val="22"/>
                <w:szCs w:val="22"/>
              </w:rPr>
              <w:t>9</w:t>
            </w:r>
            <w:r w:rsidR="00D1186C">
              <w:rPr>
                <w:color w:val="000000"/>
                <w:sz w:val="22"/>
                <w:szCs w:val="22"/>
                <w:lang w:val="uk-UA"/>
              </w:rPr>
              <w:t>768</w:t>
            </w:r>
            <w:r w:rsidRPr="008A51F0">
              <w:rPr>
                <w:color w:val="000000"/>
                <w:sz w:val="22"/>
                <w:szCs w:val="22"/>
              </w:rPr>
              <w:t>,4000</w:t>
            </w:r>
          </w:p>
        </w:tc>
      </w:tr>
      <w:tr w:rsidR="008A51F0" w14:paraId="4E930891" w14:textId="77777777">
        <w:tblPrEx>
          <w:tblCellMar>
            <w:top w:w="0" w:type="dxa"/>
            <w:bottom w:w="0" w:type="dxa"/>
          </w:tblCellMar>
        </w:tblPrEx>
        <w:trPr>
          <w:trHeight w:val="315"/>
        </w:trPr>
        <w:tc>
          <w:tcPr>
            <w:tcW w:w="39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F90D3DE" w14:textId="77777777" w:rsidR="008A51F0" w:rsidRPr="005B6BA0" w:rsidRDefault="008A51F0" w:rsidP="00E91B63">
            <w:pPr>
              <w:autoSpaceDE w:val="0"/>
              <w:autoSpaceDN w:val="0"/>
              <w:adjustRightInd w:val="0"/>
              <w:spacing w:after="200" w:line="276" w:lineRule="auto"/>
              <w:ind w:right="-187"/>
              <w:jc w:val="center"/>
              <w:rPr>
                <w:sz w:val="22"/>
                <w:szCs w:val="22"/>
                <w:lang w:val="en-US"/>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1C9BAD" w14:textId="77777777" w:rsidR="008A51F0" w:rsidRPr="005B6BA0" w:rsidRDefault="008A51F0" w:rsidP="00361E4D">
            <w:pPr>
              <w:autoSpaceDE w:val="0"/>
              <w:autoSpaceDN w:val="0"/>
              <w:adjustRightInd w:val="0"/>
              <w:ind w:right="12"/>
              <w:jc w:val="center"/>
              <w:rPr>
                <w:sz w:val="22"/>
                <w:szCs w:val="22"/>
                <w:lang w:val="en-US"/>
              </w:rPr>
            </w:pPr>
            <w:r w:rsidRPr="005B6BA0">
              <w:rPr>
                <w:sz w:val="22"/>
                <w:szCs w:val="22"/>
                <w:lang w:val="uk-UA"/>
              </w:rPr>
              <w:t>місцеві</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8D263F" w14:textId="77777777" w:rsidR="008A51F0" w:rsidRPr="008A51F0" w:rsidRDefault="008A51F0" w:rsidP="008A51F0">
            <w:pPr>
              <w:ind w:left="-108" w:right="-108"/>
              <w:jc w:val="center"/>
              <w:rPr>
                <w:color w:val="000000"/>
                <w:sz w:val="22"/>
                <w:szCs w:val="22"/>
              </w:rPr>
            </w:pPr>
            <w:r w:rsidRPr="008A51F0">
              <w:rPr>
                <w:color w:val="000000"/>
                <w:sz w:val="22"/>
                <w:szCs w:val="22"/>
              </w:rPr>
              <w:t>133</w:t>
            </w:r>
            <w:r w:rsidR="00D1186C">
              <w:rPr>
                <w:color w:val="000000"/>
                <w:sz w:val="22"/>
                <w:szCs w:val="22"/>
                <w:lang w:val="uk-UA"/>
              </w:rPr>
              <w:t>900</w:t>
            </w:r>
            <w:r w:rsidRPr="008A51F0">
              <w:rPr>
                <w:color w:val="000000"/>
                <w:sz w:val="22"/>
                <w:szCs w:val="22"/>
              </w:rPr>
              <w:t>,9318</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011607" w14:textId="77777777" w:rsidR="008A51F0" w:rsidRPr="008A51F0" w:rsidRDefault="008A51F0">
            <w:pPr>
              <w:jc w:val="center"/>
              <w:rPr>
                <w:color w:val="000000"/>
                <w:sz w:val="22"/>
                <w:szCs w:val="22"/>
              </w:rPr>
            </w:pPr>
            <w:r w:rsidRPr="008A51F0">
              <w:rPr>
                <w:color w:val="000000"/>
                <w:sz w:val="22"/>
                <w:szCs w:val="22"/>
              </w:rPr>
              <w:t>25483,6504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B6EDE7" w14:textId="77777777" w:rsidR="008A51F0" w:rsidRPr="008A51F0" w:rsidRDefault="008A51F0">
            <w:pPr>
              <w:jc w:val="center"/>
              <w:rPr>
                <w:color w:val="000000"/>
                <w:sz w:val="22"/>
                <w:szCs w:val="22"/>
              </w:rPr>
            </w:pPr>
            <w:r w:rsidRPr="008A51F0">
              <w:rPr>
                <w:color w:val="000000"/>
                <w:sz w:val="22"/>
                <w:szCs w:val="22"/>
              </w:rPr>
              <w:t>25772,2566</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D164D9" w14:textId="77777777" w:rsidR="008A51F0" w:rsidRPr="008A51F0" w:rsidRDefault="008A51F0">
            <w:pPr>
              <w:jc w:val="center"/>
              <w:rPr>
                <w:color w:val="000000"/>
                <w:sz w:val="22"/>
                <w:szCs w:val="22"/>
              </w:rPr>
            </w:pPr>
            <w:r w:rsidRPr="008A51F0">
              <w:rPr>
                <w:color w:val="000000"/>
                <w:sz w:val="22"/>
                <w:szCs w:val="22"/>
              </w:rPr>
              <w:t>29776,6776</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6BFEF" w14:textId="77777777" w:rsidR="008A51F0" w:rsidRPr="008A51F0" w:rsidRDefault="008A51F0" w:rsidP="008A51F0">
            <w:pPr>
              <w:ind w:left="-108" w:right="-108"/>
              <w:jc w:val="center"/>
              <w:rPr>
                <w:color w:val="000000"/>
                <w:sz w:val="22"/>
                <w:szCs w:val="22"/>
              </w:rPr>
            </w:pPr>
            <w:r w:rsidRPr="008A51F0">
              <w:rPr>
                <w:color w:val="000000"/>
                <w:sz w:val="22"/>
                <w:szCs w:val="22"/>
              </w:rPr>
              <w:t>25845,8866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CE0B43" w14:textId="77777777" w:rsidR="008A51F0" w:rsidRPr="008A51F0" w:rsidRDefault="008A51F0">
            <w:pPr>
              <w:jc w:val="center"/>
              <w:rPr>
                <w:color w:val="000000"/>
                <w:sz w:val="22"/>
                <w:szCs w:val="22"/>
              </w:rPr>
            </w:pPr>
            <w:r w:rsidRPr="008A51F0">
              <w:rPr>
                <w:color w:val="000000"/>
                <w:sz w:val="22"/>
                <w:szCs w:val="22"/>
              </w:rPr>
              <w:t>27</w:t>
            </w:r>
            <w:r w:rsidR="00D1186C">
              <w:rPr>
                <w:color w:val="000000"/>
                <w:sz w:val="22"/>
                <w:szCs w:val="22"/>
                <w:lang w:val="uk-UA"/>
              </w:rPr>
              <w:t>022</w:t>
            </w:r>
            <w:r w:rsidRPr="008A51F0">
              <w:rPr>
                <w:color w:val="000000"/>
                <w:sz w:val="22"/>
                <w:szCs w:val="22"/>
              </w:rPr>
              <w:t>,4606</w:t>
            </w:r>
          </w:p>
        </w:tc>
      </w:tr>
      <w:tr w:rsidR="008A51F0" w14:paraId="32876F46" w14:textId="77777777">
        <w:tblPrEx>
          <w:tblCellMar>
            <w:top w:w="0" w:type="dxa"/>
            <w:bottom w:w="0" w:type="dxa"/>
          </w:tblCellMar>
        </w:tblPrEx>
        <w:trPr>
          <w:trHeight w:val="315"/>
        </w:trPr>
        <w:tc>
          <w:tcPr>
            <w:tcW w:w="39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9BC8CFF" w14:textId="77777777" w:rsidR="008A51F0" w:rsidRPr="005B6BA0" w:rsidRDefault="008A51F0" w:rsidP="00E91B63">
            <w:pPr>
              <w:autoSpaceDE w:val="0"/>
              <w:autoSpaceDN w:val="0"/>
              <w:adjustRightInd w:val="0"/>
              <w:spacing w:after="200" w:line="276" w:lineRule="auto"/>
              <w:ind w:right="-187"/>
              <w:jc w:val="center"/>
              <w:rPr>
                <w:sz w:val="22"/>
                <w:szCs w:val="22"/>
                <w:lang w:val="en-US"/>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7A092C" w14:textId="77777777" w:rsidR="008A51F0" w:rsidRPr="005B6BA0" w:rsidRDefault="008A51F0" w:rsidP="00361E4D">
            <w:pPr>
              <w:autoSpaceDE w:val="0"/>
              <w:autoSpaceDN w:val="0"/>
              <w:adjustRightInd w:val="0"/>
              <w:ind w:right="12"/>
              <w:jc w:val="center"/>
              <w:rPr>
                <w:sz w:val="22"/>
                <w:szCs w:val="22"/>
                <w:lang w:val="en-US"/>
              </w:rPr>
            </w:pPr>
            <w:r w:rsidRPr="005B6BA0">
              <w:rPr>
                <w:sz w:val="22"/>
                <w:szCs w:val="22"/>
                <w:lang w:val="uk-UA"/>
              </w:rPr>
              <w:t>інші кошти</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BEC49C" w14:textId="77777777" w:rsidR="008A51F0" w:rsidRPr="008A51F0" w:rsidRDefault="008A51F0" w:rsidP="008A51F0">
            <w:pPr>
              <w:ind w:left="-108" w:right="-108"/>
              <w:jc w:val="center"/>
              <w:rPr>
                <w:color w:val="000000"/>
                <w:sz w:val="22"/>
                <w:szCs w:val="22"/>
              </w:rPr>
            </w:pPr>
            <w:r w:rsidRPr="008A51F0">
              <w:rPr>
                <w:color w:val="000000"/>
                <w:sz w:val="22"/>
                <w:szCs w:val="22"/>
              </w:rPr>
              <w:t>319208,3040</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897688" w14:textId="77777777" w:rsidR="008A51F0" w:rsidRPr="008A51F0" w:rsidRDefault="008A51F0">
            <w:pPr>
              <w:jc w:val="center"/>
              <w:rPr>
                <w:color w:val="000000"/>
                <w:sz w:val="22"/>
                <w:szCs w:val="22"/>
              </w:rPr>
            </w:pPr>
            <w:r w:rsidRPr="008A51F0">
              <w:rPr>
                <w:color w:val="000000"/>
                <w:sz w:val="22"/>
                <w:szCs w:val="22"/>
              </w:rPr>
              <w:t>25305,0496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94FB6D" w14:textId="77777777" w:rsidR="008A51F0" w:rsidRPr="008A51F0" w:rsidRDefault="008A51F0">
            <w:pPr>
              <w:jc w:val="center"/>
              <w:rPr>
                <w:color w:val="000000"/>
                <w:sz w:val="22"/>
                <w:szCs w:val="22"/>
              </w:rPr>
            </w:pPr>
            <w:r w:rsidRPr="008A51F0">
              <w:rPr>
                <w:color w:val="000000"/>
                <w:sz w:val="22"/>
                <w:szCs w:val="22"/>
              </w:rPr>
              <w:t>52024,5916</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7E4B07" w14:textId="77777777" w:rsidR="008A51F0" w:rsidRPr="008A51F0" w:rsidRDefault="008A51F0">
            <w:pPr>
              <w:jc w:val="center"/>
              <w:rPr>
                <w:color w:val="000000"/>
                <w:sz w:val="22"/>
                <w:szCs w:val="22"/>
              </w:rPr>
            </w:pPr>
            <w:r w:rsidRPr="008A51F0">
              <w:rPr>
                <w:color w:val="000000"/>
                <w:sz w:val="22"/>
                <w:szCs w:val="22"/>
              </w:rPr>
              <w:t>77967,2876</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1141DA" w14:textId="77777777" w:rsidR="008A51F0" w:rsidRPr="008A51F0" w:rsidRDefault="008A51F0" w:rsidP="008A51F0">
            <w:pPr>
              <w:ind w:left="-108" w:right="-108"/>
              <w:jc w:val="center"/>
              <w:rPr>
                <w:color w:val="000000"/>
                <w:sz w:val="22"/>
                <w:szCs w:val="22"/>
              </w:rPr>
            </w:pPr>
            <w:r w:rsidRPr="008A51F0">
              <w:rPr>
                <w:color w:val="000000"/>
                <w:sz w:val="22"/>
                <w:szCs w:val="22"/>
              </w:rPr>
              <w:t>77669,8876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184120" w14:textId="77777777" w:rsidR="008A51F0" w:rsidRPr="008A51F0" w:rsidRDefault="008A51F0">
            <w:pPr>
              <w:jc w:val="center"/>
              <w:rPr>
                <w:color w:val="000000"/>
                <w:sz w:val="22"/>
                <w:szCs w:val="22"/>
              </w:rPr>
            </w:pPr>
            <w:r w:rsidRPr="008A51F0">
              <w:rPr>
                <w:color w:val="000000"/>
                <w:sz w:val="22"/>
                <w:szCs w:val="22"/>
              </w:rPr>
              <w:t>86241,4876</w:t>
            </w:r>
          </w:p>
        </w:tc>
      </w:tr>
      <w:tr w:rsidR="008A51F0" w14:paraId="4CCA721D" w14:textId="77777777">
        <w:tblPrEx>
          <w:tblCellMar>
            <w:top w:w="0" w:type="dxa"/>
            <w:bottom w:w="0" w:type="dxa"/>
          </w:tblCellMar>
        </w:tblPrEx>
        <w:trPr>
          <w:trHeight w:val="315"/>
        </w:trPr>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C493A5" w14:textId="77777777" w:rsidR="008A51F0" w:rsidRPr="005B6BA0" w:rsidRDefault="008A51F0" w:rsidP="006B3685">
            <w:pPr>
              <w:autoSpaceDE w:val="0"/>
              <w:autoSpaceDN w:val="0"/>
              <w:adjustRightInd w:val="0"/>
              <w:spacing w:line="254" w:lineRule="atLeast"/>
              <w:ind w:right="-187"/>
              <w:rPr>
                <w:sz w:val="22"/>
                <w:szCs w:val="22"/>
              </w:rPr>
            </w:pPr>
            <w:r w:rsidRPr="005B6BA0">
              <w:rPr>
                <w:sz w:val="22"/>
                <w:szCs w:val="22"/>
                <w:lang w:val="uk-UA"/>
              </w:rPr>
              <w:t>Загальна сума за розділом І</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0D1CB" w14:textId="77777777" w:rsidR="008A51F0" w:rsidRPr="005B6BA0" w:rsidRDefault="008A51F0" w:rsidP="00361E4D">
            <w:pPr>
              <w:autoSpaceDE w:val="0"/>
              <w:autoSpaceDN w:val="0"/>
              <w:adjustRightInd w:val="0"/>
              <w:ind w:right="12"/>
              <w:rPr>
                <w:sz w:val="22"/>
                <w:szCs w:val="22"/>
              </w:rPr>
            </w:pP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5D4311" w14:textId="77777777" w:rsidR="008A51F0" w:rsidRPr="008A51F0" w:rsidRDefault="008A51F0" w:rsidP="008A51F0">
            <w:pPr>
              <w:ind w:left="-108" w:right="-108"/>
              <w:jc w:val="center"/>
              <w:rPr>
                <w:color w:val="000000"/>
                <w:sz w:val="22"/>
                <w:szCs w:val="22"/>
              </w:rPr>
            </w:pPr>
            <w:r w:rsidRPr="008A51F0">
              <w:rPr>
                <w:color w:val="000000"/>
                <w:sz w:val="22"/>
                <w:szCs w:val="22"/>
              </w:rPr>
              <w:t>1143</w:t>
            </w:r>
            <w:r w:rsidR="00C923E8">
              <w:rPr>
                <w:color w:val="000000"/>
                <w:sz w:val="22"/>
                <w:szCs w:val="22"/>
                <w:lang w:val="uk-UA"/>
              </w:rPr>
              <w:t>620</w:t>
            </w:r>
            <w:r w:rsidRPr="008A51F0">
              <w:rPr>
                <w:color w:val="000000"/>
                <w:sz w:val="22"/>
                <w:szCs w:val="22"/>
              </w:rPr>
              <w:t>,1918</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E2D9B5" w14:textId="77777777" w:rsidR="008A51F0" w:rsidRPr="008A51F0" w:rsidRDefault="008A51F0">
            <w:pPr>
              <w:jc w:val="center"/>
              <w:rPr>
                <w:color w:val="000000"/>
                <w:sz w:val="22"/>
                <w:szCs w:val="22"/>
              </w:rPr>
            </w:pPr>
            <w:r w:rsidRPr="008A51F0">
              <w:rPr>
                <w:color w:val="000000"/>
                <w:sz w:val="22"/>
                <w:szCs w:val="22"/>
              </w:rPr>
              <w:t>197153,1840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C702BF" w14:textId="77777777" w:rsidR="008A51F0" w:rsidRPr="008A51F0" w:rsidRDefault="008A51F0">
            <w:pPr>
              <w:jc w:val="center"/>
              <w:rPr>
                <w:color w:val="000000"/>
                <w:sz w:val="22"/>
                <w:szCs w:val="22"/>
              </w:rPr>
            </w:pPr>
            <w:r w:rsidRPr="008A51F0">
              <w:rPr>
                <w:color w:val="000000"/>
                <w:sz w:val="22"/>
                <w:szCs w:val="22"/>
              </w:rPr>
              <w:t>225069,4360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C114F5" w14:textId="77777777" w:rsidR="008A51F0" w:rsidRPr="008A51F0" w:rsidRDefault="008A51F0" w:rsidP="008A51F0">
            <w:pPr>
              <w:ind w:left="-108" w:right="-108"/>
              <w:jc w:val="center"/>
              <w:rPr>
                <w:color w:val="000000"/>
                <w:sz w:val="22"/>
                <w:szCs w:val="22"/>
              </w:rPr>
            </w:pPr>
            <w:r w:rsidRPr="008A51F0">
              <w:rPr>
                <w:color w:val="000000"/>
                <w:sz w:val="22"/>
                <w:szCs w:val="22"/>
              </w:rPr>
              <w:t>242338,9434</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DBDFE" w14:textId="77777777" w:rsidR="008A51F0" w:rsidRPr="00B56F03" w:rsidRDefault="008A51F0" w:rsidP="008A51F0">
            <w:pPr>
              <w:ind w:left="-108" w:right="-108"/>
              <w:jc w:val="center"/>
              <w:rPr>
                <w:color w:val="000000"/>
                <w:sz w:val="22"/>
                <w:szCs w:val="22"/>
                <w:lang w:val="uk-UA"/>
              </w:rPr>
            </w:pPr>
            <w:r w:rsidRPr="008A51F0">
              <w:rPr>
                <w:color w:val="000000"/>
                <w:sz w:val="22"/>
                <w:szCs w:val="22"/>
              </w:rPr>
              <w:t>241175,10</w:t>
            </w:r>
            <w:r w:rsidR="00B56F03">
              <w:rPr>
                <w:color w:val="000000"/>
                <w:sz w:val="22"/>
                <w:szCs w:val="22"/>
                <w:lang w:val="uk-UA"/>
              </w:rPr>
              <w:t>30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7E9298" w14:textId="77777777" w:rsidR="008A51F0" w:rsidRPr="008A51F0" w:rsidRDefault="008A51F0">
            <w:pPr>
              <w:jc w:val="center"/>
              <w:rPr>
                <w:color w:val="000000"/>
                <w:sz w:val="22"/>
                <w:szCs w:val="22"/>
              </w:rPr>
            </w:pPr>
            <w:r w:rsidRPr="008A51F0">
              <w:rPr>
                <w:color w:val="000000"/>
                <w:sz w:val="22"/>
                <w:szCs w:val="22"/>
              </w:rPr>
              <w:t>2378</w:t>
            </w:r>
            <w:r w:rsidR="00C923E8">
              <w:rPr>
                <w:color w:val="000000"/>
                <w:sz w:val="22"/>
                <w:szCs w:val="22"/>
                <w:lang w:val="uk-UA"/>
              </w:rPr>
              <w:t>83</w:t>
            </w:r>
            <w:r w:rsidRPr="008A51F0">
              <w:rPr>
                <w:color w:val="000000"/>
                <w:sz w:val="22"/>
                <w:szCs w:val="22"/>
              </w:rPr>
              <w:t>,5254</w:t>
            </w:r>
          </w:p>
        </w:tc>
      </w:tr>
    </w:tbl>
    <w:p w14:paraId="0D88926A" w14:textId="77777777" w:rsidR="00D8144A" w:rsidRPr="0016656D" w:rsidRDefault="00D8144A" w:rsidP="00105CD9">
      <w:pPr>
        <w:autoSpaceDE w:val="0"/>
        <w:autoSpaceDN w:val="0"/>
        <w:adjustRightInd w:val="0"/>
        <w:ind w:right="12"/>
        <w:jc w:val="right"/>
        <w:rPr>
          <w:sz w:val="26"/>
          <w:szCs w:val="26"/>
          <w:lang w:val="en-US"/>
        </w:rPr>
      </w:pPr>
      <w:r w:rsidRPr="0016656D">
        <w:rPr>
          <w:sz w:val="26"/>
          <w:szCs w:val="26"/>
          <w:lang w:val="en-US"/>
        </w:rPr>
        <w:t>»;</w:t>
      </w:r>
    </w:p>
    <w:p w14:paraId="4B65A8C0" w14:textId="77777777" w:rsidR="00D8144A" w:rsidRPr="0016656D" w:rsidRDefault="007C5B90" w:rsidP="00930290">
      <w:pPr>
        <w:autoSpaceDE w:val="0"/>
        <w:autoSpaceDN w:val="0"/>
        <w:adjustRightInd w:val="0"/>
        <w:spacing w:before="60"/>
        <w:ind w:right="-187" w:firstLine="601"/>
        <w:jc w:val="both"/>
        <w:rPr>
          <w:rFonts w:ascii="Times New Roman CYR" w:hAnsi="Times New Roman CYR" w:cs="Times New Roman CYR"/>
          <w:sz w:val="26"/>
          <w:szCs w:val="26"/>
          <w:lang w:val="uk-UA"/>
        </w:rPr>
      </w:pPr>
      <w:r>
        <w:rPr>
          <w:sz w:val="26"/>
          <w:szCs w:val="26"/>
          <w:lang w:val="uk-UA"/>
        </w:rPr>
        <w:t>2</w:t>
      </w:r>
      <w:r w:rsidR="00D8144A" w:rsidRPr="0016656D">
        <w:rPr>
          <w:sz w:val="26"/>
          <w:szCs w:val="26"/>
        </w:rPr>
        <w:t xml:space="preserve">) </w:t>
      </w:r>
      <w:r w:rsidR="00D8144A" w:rsidRPr="0016656D">
        <w:rPr>
          <w:rFonts w:ascii="Times New Roman CYR" w:hAnsi="Times New Roman CYR" w:cs="Times New Roman CYR"/>
          <w:sz w:val="26"/>
          <w:szCs w:val="26"/>
          <w:lang w:val="uk-UA"/>
        </w:rPr>
        <w:t xml:space="preserve">позицію </w:t>
      </w:r>
      <w:r w:rsidR="00D8144A" w:rsidRPr="0016656D">
        <w:rPr>
          <w:sz w:val="26"/>
          <w:szCs w:val="26"/>
        </w:rPr>
        <w:t>«</w:t>
      </w:r>
      <w:r w:rsidR="00D8144A" w:rsidRPr="0016656D">
        <w:rPr>
          <w:rFonts w:ascii="Times New Roman CYR" w:hAnsi="Times New Roman CYR" w:cs="Times New Roman CYR"/>
          <w:sz w:val="26"/>
          <w:szCs w:val="26"/>
          <w:lang w:val="uk-UA"/>
        </w:rPr>
        <w:t>Всього за Програмою</w:t>
      </w:r>
      <w:r w:rsidR="00D8144A" w:rsidRPr="0016656D">
        <w:rPr>
          <w:sz w:val="26"/>
          <w:szCs w:val="26"/>
        </w:rPr>
        <w:t xml:space="preserve">» </w:t>
      </w:r>
      <w:r w:rsidR="00D8144A" w:rsidRPr="0016656D">
        <w:rPr>
          <w:rFonts w:ascii="Times New Roman CYR" w:hAnsi="Times New Roman CYR" w:cs="Times New Roman CYR"/>
          <w:sz w:val="26"/>
          <w:szCs w:val="26"/>
          <w:lang w:val="uk-UA"/>
        </w:rPr>
        <w:t>викласти в такій редакції:</w:t>
      </w:r>
    </w:p>
    <w:p w14:paraId="1607A917" w14:textId="77777777" w:rsidR="00D8144A" w:rsidRDefault="00D8144A" w:rsidP="00D8144A">
      <w:pPr>
        <w:autoSpaceDE w:val="0"/>
        <w:autoSpaceDN w:val="0"/>
        <w:adjustRightInd w:val="0"/>
        <w:ind w:right="-187"/>
        <w:jc w:val="both"/>
        <w:rPr>
          <w:lang w:val="en-US"/>
        </w:rPr>
      </w:pPr>
      <w:r>
        <w:rPr>
          <w:lang w:val="en-US"/>
        </w:rPr>
        <w:t>«</w:t>
      </w:r>
    </w:p>
    <w:tbl>
      <w:tblPr>
        <w:tblW w:w="14520" w:type="dxa"/>
        <w:tblInd w:w="108" w:type="dxa"/>
        <w:tblLayout w:type="fixed"/>
        <w:tblLook w:val="0000" w:firstRow="0" w:lastRow="0" w:firstColumn="0" w:lastColumn="0" w:noHBand="0" w:noVBand="0"/>
      </w:tblPr>
      <w:tblGrid>
        <w:gridCol w:w="3960"/>
        <w:gridCol w:w="1800"/>
        <w:gridCol w:w="1680"/>
        <w:gridCol w:w="1560"/>
        <w:gridCol w:w="1440"/>
        <w:gridCol w:w="1320"/>
        <w:gridCol w:w="1320"/>
        <w:gridCol w:w="1440"/>
      </w:tblGrid>
      <w:tr w:rsidR="00712549" w14:paraId="37DA2B85" w14:textId="77777777">
        <w:tblPrEx>
          <w:tblCellMar>
            <w:top w:w="0" w:type="dxa"/>
            <w:bottom w:w="0" w:type="dxa"/>
          </w:tblCellMar>
        </w:tblPrEx>
        <w:trPr>
          <w:trHeight w:val="300"/>
        </w:trPr>
        <w:tc>
          <w:tcPr>
            <w:tcW w:w="396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EEE9AF1" w14:textId="77777777" w:rsidR="00712549" w:rsidRDefault="00712549" w:rsidP="006B3685">
            <w:pPr>
              <w:autoSpaceDE w:val="0"/>
              <w:autoSpaceDN w:val="0"/>
              <w:adjustRightInd w:val="0"/>
              <w:ind w:right="-187"/>
              <w:rPr>
                <w:rFonts w:ascii="Times New Roman CYR" w:hAnsi="Times New Roman CYR" w:cs="Times New Roman CYR"/>
                <w:lang w:val="uk-UA"/>
              </w:rPr>
            </w:pPr>
            <w:r>
              <w:rPr>
                <w:rFonts w:ascii="Times New Roman CYR" w:hAnsi="Times New Roman CYR" w:cs="Times New Roman CYR"/>
                <w:lang w:val="uk-UA"/>
              </w:rPr>
              <w:t>Всього за Програмою</w:t>
            </w:r>
          </w:p>
          <w:p w14:paraId="62BAE33E" w14:textId="77777777" w:rsidR="00712549" w:rsidRDefault="00712549" w:rsidP="006B3685">
            <w:pPr>
              <w:tabs>
                <w:tab w:val="left" w:pos="3031"/>
              </w:tabs>
              <w:autoSpaceDE w:val="0"/>
              <w:autoSpaceDN w:val="0"/>
              <w:adjustRightInd w:val="0"/>
              <w:ind w:right="-187"/>
              <w:rPr>
                <w:lang w:val="en-US"/>
              </w:rPr>
            </w:pPr>
            <w:r>
              <w:rPr>
                <w:lang w:val="en-US"/>
              </w:rPr>
              <w:t> </w:t>
            </w:r>
          </w:p>
          <w:p w14:paraId="36ACBD9B" w14:textId="77777777" w:rsidR="00712549" w:rsidRDefault="00712549" w:rsidP="006B3685">
            <w:pPr>
              <w:autoSpaceDE w:val="0"/>
              <w:autoSpaceDN w:val="0"/>
              <w:adjustRightInd w:val="0"/>
              <w:ind w:right="-187"/>
              <w:rPr>
                <w:rFonts w:ascii="Calibri" w:hAnsi="Calibri" w:cs="Calibri"/>
                <w:sz w:val="22"/>
                <w:szCs w:val="22"/>
                <w:lang w:val="en-US"/>
              </w:rPr>
            </w:pPr>
            <w:r>
              <w:rPr>
                <w:lang w:val="en-US"/>
              </w:rPr>
              <w:t> </w:t>
            </w:r>
          </w:p>
        </w:tc>
        <w:tc>
          <w:tcPr>
            <w:tcW w:w="1800" w:type="dxa"/>
            <w:tcBorders>
              <w:top w:val="single" w:sz="3" w:space="0" w:color="000000"/>
              <w:left w:val="nil"/>
              <w:bottom w:val="single" w:sz="3" w:space="0" w:color="000000"/>
              <w:right w:val="single" w:sz="3" w:space="0" w:color="000000"/>
            </w:tcBorders>
            <w:shd w:val="clear" w:color="000000" w:fill="FFFFFF"/>
            <w:vAlign w:val="center"/>
          </w:tcPr>
          <w:p w14:paraId="1BF2B55C" w14:textId="77777777" w:rsidR="00712549" w:rsidRDefault="00712549" w:rsidP="00E91B63">
            <w:pPr>
              <w:autoSpaceDE w:val="0"/>
              <w:autoSpaceDN w:val="0"/>
              <w:adjustRightInd w:val="0"/>
              <w:ind w:right="-187"/>
              <w:jc w:val="center"/>
              <w:rPr>
                <w:rFonts w:ascii="Calibri" w:hAnsi="Calibri" w:cs="Calibri"/>
                <w:sz w:val="22"/>
                <w:szCs w:val="22"/>
                <w:lang w:val="en-US"/>
              </w:rPr>
            </w:pPr>
            <w:r>
              <w:rPr>
                <w:rFonts w:ascii="Times New Roman CYR" w:hAnsi="Times New Roman CYR" w:cs="Times New Roman CYR"/>
                <w:lang w:val="uk-UA"/>
              </w:rPr>
              <w:t>державний</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2439ED" w14:textId="77777777" w:rsidR="00712549" w:rsidRPr="00712549" w:rsidRDefault="00712549">
            <w:pPr>
              <w:jc w:val="center"/>
              <w:rPr>
                <w:color w:val="000000"/>
                <w:sz w:val="22"/>
                <w:szCs w:val="22"/>
              </w:rPr>
            </w:pPr>
            <w:r w:rsidRPr="00712549">
              <w:rPr>
                <w:color w:val="000000"/>
                <w:sz w:val="22"/>
                <w:szCs w:val="22"/>
              </w:rPr>
              <w:t>633865,0682</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CF1916" w14:textId="77777777" w:rsidR="00712549" w:rsidRPr="00712549" w:rsidRDefault="00712549">
            <w:pPr>
              <w:jc w:val="center"/>
              <w:rPr>
                <w:color w:val="000000"/>
                <w:sz w:val="22"/>
                <w:szCs w:val="22"/>
              </w:rPr>
            </w:pPr>
            <w:r w:rsidRPr="00712549">
              <w:rPr>
                <w:color w:val="000000"/>
                <w:sz w:val="22"/>
                <w:szCs w:val="22"/>
              </w:rPr>
              <w:t>150801,2594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20841" w14:textId="77777777" w:rsidR="00712549" w:rsidRPr="00712549" w:rsidRDefault="00712549">
            <w:pPr>
              <w:jc w:val="center"/>
              <w:rPr>
                <w:color w:val="000000"/>
                <w:sz w:val="22"/>
                <w:szCs w:val="22"/>
              </w:rPr>
            </w:pPr>
            <w:r w:rsidRPr="00712549">
              <w:rPr>
                <w:color w:val="000000"/>
                <w:sz w:val="22"/>
                <w:szCs w:val="22"/>
              </w:rPr>
              <w:t>117772,2772</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038659" w14:textId="77777777" w:rsidR="00712549" w:rsidRPr="00712549" w:rsidRDefault="00712549" w:rsidP="00507C41">
            <w:pPr>
              <w:ind w:left="-108" w:right="-108"/>
              <w:jc w:val="center"/>
              <w:rPr>
                <w:color w:val="000000"/>
                <w:sz w:val="22"/>
                <w:szCs w:val="22"/>
              </w:rPr>
            </w:pPr>
            <w:r w:rsidRPr="00712549">
              <w:rPr>
                <w:color w:val="000000"/>
                <w:sz w:val="22"/>
                <w:szCs w:val="22"/>
              </w:rPr>
              <w:t>126003,1772</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45CAEA" w14:textId="77777777" w:rsidR="00712549" w:rsidRPr="00712549" w:rsidRDefault="00712549" w:rsidP="00507C41">
            <w:pPr>
              <w:ind w:left="-108" w:right="-108"/>
              <w:jc w:val="center"/>
              <w:rPr>
                <w:color w:val="000000"/>
                <w:sz w:val="22"/>
                <w:szCs w:val="22"/>
              </w:rPr>
            </w:pPr>
            <w:r w:rsidRPr="00712549">
              <w:rPr>
                <w:color w:val="000000"/>
                <w:sz w:val="22"/>
                <w:szCs w:val="22"/>
              </w:rPr>
              <w:t>113457,1772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650E5" w14:textId="77777777" w:rsidR="00712549" w:rsidRPr="00712549" w:rsidRDefault="00712549">
            <w:pPr>
              <w:jc w:val="center"/>
              <w:rPr>
                <w:color w:val="000000"/>
                <w:sz w:val="22"/>
                <w:szCs w:val="22"/>
              </w:rPr>
            </w:pPr>
            <w:r w:rsidRPr="00712549">
              <w:rPr>
                <w:color w:val="000000"/>
                <w:sz w:val="22"/>
                <w:szCs w:val="22"/>
              </w:rPr>
              <w:t>125831,1772</w:t>
            </w:r>
          </w:p>
        </w:tc>
      </w:tr>
      <w:tr w:rsidR="00712549" w14:paraId="7BE744D2" w14:textId="77777777">
        <w:tblPrEx>
          <w:tblCellMar>
            <w:top w:w="0" w:type="dxa"/>
            <w:bottom w:w="0" w:type="dxa"/>
          </w:tblCellMar>
        </w:tblPrEx>
        <w:trPr>
          <w:trHeight w:val="300"/>
        </w:trPr>
        <w:tc>
          <w:tcPr>
            <w:tcW w:w="39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7C46E59" w14:textId="77777777" w:rsidR="00712549" w:rsidRDefault="00712549" w:rsidP="006B3685">
            <w:pPr>
              <w:autoSpaceDE w:val="0"/>
              <w:autoSpaceDN w:val="0"/>
              <w:adjustRightInd w:val="0"/>
              <w:spacing w:after="200" w:line="276" w:lineRule="auto"/>
              <w:ind w:right="-187"/>
              <w:rPr>
                <w:rFonts w:ascii="Calibri" w:hAnsi="Calibri" w:cs="Calibri"/>
                <w:sz w:val="22"/>
                <w:szCs w:val="22"/>
                <w:lang w:val="en-US"/>
              </w:rPr>
            </w:pPr>
          </w:p>
        </w:tc>
        <w:tc>
          <w:tcPr>
            <w:tcW w:w="1800" w:type="dxa"/>
            <w:tcBorders>
              <w:top w:val="nil"/>
              <w:left w:val="nil"/>
              <w:bottom w:val="single" w:sz="3" w:space="0" w:color="000000"/>
              <w:right w:val="single" w:sz="3" w:space="0" w:color="000000"/>
            </w:tcBorders>
            <w:shd w:val="clear" w:color="000000" w:fill="FFFFFF"/>
            <w:vAlign w:val="center"/>
          </w:tcPr>
          <w:p w14:paraId="55CA2EC9" w14:textId="77777777" w:rsidR="00712549" w:rsidRDefault="00712549" w:rsidP="00E91B63">
            <w:pPr>
              <w:autoSpaceDE w:val="0"/>
              <w:autoSpaceDN w:val="0"/>
              <w:adjustRightInd w:val="0"/>
              <w:ind w:right="-187"/>
              <w:jc w:val="center"/>
              <w:rPr>
                <w:rFonts w:ascii="Calibri" w:hAnsi="Calibri" w:cs="Calibri"/>
                <w:sz w:val="22"/>
                <w:szCs w:val="22"/>
                <w:lang w:val="en-US"/>
              </w:rPr>
            </w:pPr>
            <w:r>
              <w:rPr>
                <w:rFonts w:ascii="Times New Roman CYR" w:hAnsi="Times New Roman CYR" w:cs="Times New Roman CYR"/>
                <w:lang w:val="uk-UA"/>
              </w:rPr>
              <w:t>обласний</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71C8C9" w14:textId="77777777" w:rsidR="00712549" w:rsidRPr="00712549" w:rsidRDefault="00712549">
            <w:pPr>
              <w:jc w:val="center"/>
              <w:rPr>
                <w:color w:val="000000"/>
                <w:sz w:val="22"/>
                <w:szCs w:val="22"/>
              </w:rPr>
            </w:pPr>
            <w:r w:rsidRPr="00712549">
              <w:rPr>
                <w:color w:val="000000"/>
                <w:sz w:val="22"/>
                <w:szCs w:val="22"/>
              </w:rPr>
              <w:t>13</w:t>
            </w:r>
            <w:r w:rsidR="00D1186C">
              <w:rPr>
                <w:color w:val="000000"/>
                <w:sz w:val="22"/>
                <w:szCs w:val="22"/>
                <w:lang w:val="uk-UA"/>
              </w:rPr>
              <w:t>1913</w:t>
            </w:r>
            <w:r w:rsidRPr="00712549">
              <w:rPr>
                <w:color w:val="000000"/>
                <w:sz w:val="22"/>
                <w:szCs w:val="22"/>
              </w:rPr>
              <w:t>,8878</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3092D9" w14:textId="77777777" w:rsidR="00712549" w:rsidRPr="00712549" w:rsidRDefault="00712549">
            <w:pPr>
              <w:jc w:val="center"/>
              <w:rPr>
                <w:color w:val="000000"/>
                <w:sz w:val="22"/>
                <w:szCs w:val="22"/>
              </w:rPr>
            </w:pPr>
            <w:r w:rsidRPr="00712549">
              <w:rPr>
                <w:color w:val="000000"/>
                <w:sz w:val="22"/>
                <w:szCs w:val="22"/>
              </w:rPr>
              <w:t>15787,2246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7E61C6" w14:textId="77777777" w:rsidR="00712549" w:rsidRPr="00712549" w:rsidRDefault="00712549">
            <w:pPr>
              <w:jc w:val="center"/>
              <w:rPr>
                <w:color w:val="000000"/>
                <w:sz w:val="22"/>
                <w:szCs w:val="22"/>
              </w:rPr>
            </w:pPr>
            <w:r w:rsidRPr="00712549">
              <w:rPr>
                <w:color w:val="000000"/>
                <w:sz w:val="22"/>
                <w:szCs w:val="22"/>
              </w:rPr>
              <w:t>45672,3106</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79EC0D" w14:textId="77777777" w:rsidR="00712549" w:rsidRPr="00712549" w:rsidRDefault="00712549">
            <w:pPr>
              <w:jc w:val="center"/>
              <w:rPr>
                <w:color w:val="000000"/>
                <w:sz w:val="22"/>
                <w:szCs w:val="22"/>
              </w:rPr>
            </w:pPr>
            <w:r w:rsidRPr="00712549">
              <w:rPr>
                <w:color w:val="000000"/>
                <w:sz w:val="22"/>
                <w:szCs w:val="22"/>
              </w:rPr>
              <w:t>25573,8010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61AA21" w14:textId="77777777" w:rsidR="00712549" w:rsidRPr="00507C41" w:rsidRDefault="00712549">
            <w:pPr>
              <w:jc w:val="center"/>
              <w:rPr>
                <w:color w:val="000000"/>
                <w:sz w:val="22"/>
                <w:szCs w:val="22"/>
                <w:lang w:val="uk-UA"/>
              </w:rPr>
            </w:pPr>
            <w:r w:rsidRPr="00712549">
              <w:rPr>
                <w:color w:val="000000"/>
                <w:sz w:val="22"/>
                <w:szCs w:val="22"/>
              </w:rPr>
              <w:t>32642,151</w:t>
            </w:r>
            <w:r w:rsidR="00B56F03">
              <w:rPr>
                <w:color w:val="000000"/>
                <w:sz w:val="22"/>
                <w:szCs w:val="22"/>
                <w:lang w:val="uk-UA"/>
              </w:rPr>
              <w:t>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C8941E" w14:textId="77777777" w:rsidR="00712549" w:rsidRPr="00712549" w:rsidRDefault="00712549">
            <w:pPr>
              <w:jc w:val="center"/>
              <w:rPr>
                <w:color w:val="000000"/>
                <w:sz w:val="22"/>
                <w:szCs w:val="22"/>
              </w:rPr>
            </w:pPr>
            <w:r w:rsidRPr="00712549">
              <w:rPr>
                <w:color w:val="000000"/>
                <w:sz w:val="22"/>
                <w:szCs w:val="22"/>
              </w:rPr>
              <w:t>12</w:t>
            </w:r>
            <w:r w:rsidR="00D1186C">
              <w:rPr>
                <w:color w:val="000000"/>
                <w:sz w:val="22"/>
                <w:szCs w:val="22"/>
                <w:lang w:val="uk-UA"/>
              </w:rPr>
              <w:t>2</w:t>
            </w:r>
            <w:r w:rsidR="00C923E8">
              <w:rPr>
                <w:color w:val="000000"/>
                <w:sz w:val="22"/>
                <w:szCs w:val="22"/>
                <w:lang w:val="uk-UA"/>
              </w:rPr>
              <w:t>3</w:t>
            </w:r>
            <w:r w:rsidR="00D1186C">
              <w:rPr>
                <w:color w:val="000000"/>
                <w:sz w:val="22"/>
                <w:szCs w:val="22"/>
                <w:lang w:val="uk-UA"/>
              </w:rPr>
              <w:t>8</w:t>
            </w:r>
            <w:r w:rsidRPr="00712549">
              <w:rPr>
                <w:color w:val="000000"/>
                <w:sz w:val="22"/>
                <w:szCs w:val="22"/>
              </w:rPr>
              <w:t>,4000</w:t>
            </w:r>
          </w:p>
        </w:tc>
      </w:tr>
      <w:tr w:rsidR="00712549" w14:paraId="2D1D1FFB" w14:textId="77777777">
        <w:tblPrEx>
          <w:tblCellMar>
            <w:top w:w="0" w:type="dxa"/>
            <w:bottom w:w="0" w:type="dxa"/>
          </w:tblCellMar>
        </w:tblPrEx>
        <w:trPr>
          <w:trHeight w:val="300"/>
        </w:trPr>
        <w:tc>
          <w:tcPr>
            <w:tcW w:w="39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2482B4A" w14:textId="77777777" w:rsidR="00712549" w:rsidRDefault="00712549" w:rsidP="006B3685">
            <w:pPr>
              <w:autoSpaceDE w:val="0"/>
              <w:autoSpaceDN w:val="0"/>
              <w:adjustRightInd w:val="0"/>
              <w:spacing w:after="200" w:line="276" w:lineRule="auto"/>
              <w:ind w:right="-187"/>
              <w:rPr>
                <w:rFonts w:ascii="Calibri" w:hAnsi="Calibri" w:cs="Calibri"/>
                <w:sz w:val="22"/>
                <w:szCs w:val="22"/>
                <w:lang w:val="en-US"/>
              </w:rPr>
            </w:pPr>
          </w:p>
        </w:tc>
        <w:tc>
          <w:tcPr>
            <w:tcW w:w="1800" w:type="dxa"/>
            <w:tcBorders>
              <w:top w:val="nil"/>
              <w:left w:val="nil"/>
              <w:bottom w:val="single" w:sz="3" w:space="0" w:color="000000"/>
              <w:right w:val="single" w:sz="3" w:space="0" w:color="000000"/>
            </w:tcBorders>
            <w:shd w:val="clear" w:color="000000" w:fill="FFFFFF"/>
            <w:vAlign w:val="center"/>
          </w:tcPr>
          <w:p w14:paraId="55B1B197" w14:textId="77777777" w:rsidR="00712549" w:rsidRDefault="00712549" w:rsidP="00E91B63">
            <w:pPr>
              <w:autoSpaceDE w:val="0"/>
              <w:autoSpaceDN w:val="0"/>
              <w:adjustRightInd w:val="0"/>
              <w:ind w:right="-187"/>
              <w:jc w:val="center"/>
              <w:rPr>
                <w:rFonts w:ascii="Calibri" w:hAnsi="Calibri" w:cs="Calibri"/>
                <w:sz w:val="22"/>
                <w:szCs w:val="22"/>
                <w:lang w:val="en-US"/>
              </w:rPr>
            </w:pPr>
            <w:r>
              <w:rPr>
                <w:rFonts w:ascii="Times New Roman CYR" w:hAnsi="Times New Roman CYR" w:cs="Times New Roman CYR"/>
                <w:lang w:val="uk-UA"/>
              </w:rPr>
              <w:t>місцеві</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F6C380" w14:textId="77777777" w:rsidR="00712549" w:rsidRPr="00712549" w:rsidRDefault="00712549">
            <w:pPr>
              <w:jc w:val="center"/>
              <w:rPr>
                <w:color w:val="000000"/>
                <w:sz w:val="22"/>
                <w:szCs w:val="22"/>
              </w:rPr>
            </w:pPr>
            <w:r w:rsidRPr="00712549">
              <w:rPr>
                <w:color w:val="000000"/>
                <w:sz w:val="22"/>
                <w:szCs w:val="22"/>
              </w:rPr>
              <w:t>18136</w:t>
            </w:r>
            <w:r w:rsidR="00D1186C">
              <w:rPr>
                <w:color w:val="000000"/>
                <w:sz w:val="22"/>
                <w:szCs w:val="22"/>
                <w:lang w:val="uk-UA"/>
              </w:rPr>
              <w:t>1</w:t>
            </w:r>
            <w:r w:rsidRPr="00712549">
              <w:rPr>
                <w:color w:val="000000"/>
                <w:sz w:val="22"/>
                <w:szCs w:val="22"/>
              </w:rPr>
              <w:t>,2118</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B6D094" w14:textId="77777777" w:rsidR="00712549" w:rsidRPr="00712549" w:rsidRDefault="00712549">
            <w:pPr>
              <w:jc w:val="center"/>
              <w:rPr>
                <w:color w:val="000000"/>
                <w:sz w:val="22"/>
                <w:szCs w:val="22"/>
              </w:rPr>
            </w:pPr>
            <w:r w:rsidRPr="00712549">
              <w:rPr>
                <w:color w:val="000000"/>
                <w:sz w:val="22"/>
                <w:szCs w:val="22"/>
              </w:rPr>
              <w:t>32442,9304</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6C97C2" w14:textId="77777777" w:rsidR="00712549" w:rsidRPr="00712549" w:rsidRDefault="00712549">
            <w:pPr>
              <w:jc w:val="center"/>
              <w:rPr>
                <w:color w:val="000000"/>
                <w:sz w:val="22"/>
                <w:szCs w:val="22"/>
              </w:rPr>
            </w:pPr>
            <w:r w:rsidRPr="00712549">
              <w:rPr>
                <w:color w:val="000000"/>
                <w:sz w:val="22"/>
                <w:szCs w:val="22"/>
              </w:rPr>
              <w:t>35078,1316</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06A6B8" w14:textId="77777777" w:rsidR="00712549" w:rsidRPr="00712549" w:rsidRDefault="00712549">
            <w:pPr>
              <w:jc w:val="center"/>
              <w:rPr>
                <w:color w:val="000000"/>
                <w:sz w:val="22"/>
                <w:szCs w:val="22"/>
              </w:rPr>
            </w:pPr>
            <w:r w:rsidRPr="00712549">
              <w:rPr>
                <w:color w:val="000000"/>
                <w:sz w:val="22"/>
                <w:szCs w:val="22"/>
              </w:rPr>
              <w:t>41568,3026</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36D85B" w14:textId="77777777" w:rsidR="00712549" w:rsidRPr="00712549" w:rsidRDefault="00712549">
            <w:pPr>
              <w:jc w:val="center"/>
              <w:rPr>
                <w:color w:val="000000"/>
                <w:sz w:val="22"/>
                <w:szCs w:val="22"/>
              </w:rPr>
            </w:pPr>
            <w:r w:rsidRPr="00712549">
              <w:rPr>
                <w:color w:val="000000"/>
                <w:sz w:val="22"/>
                <w:szCs w:val="22"/>
              </w:rPr>
              <w:t>35165,8866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16EA08" w14:textId="77777777" w:rsidR="00712549" w:rsidRPr="00712549" w:rsidRDefault="00712549">
            <w:pPr>
              <w:jc w:val="center"/>
              <w:rPr>
                <w:color w:val="000000"/>
                <w:sz w:val="22"/>
                <w:szCs w:val="22"/>
              </w:rPr>
            </w:pPr>
            <w:r w:rsidRPr="00712549">
              <w:rPr>
                <w:color w:val="000000"/>
                <w:sz w:val="22"/>
                <w:szCs w:val="22"/>
              </w:rPr>
              <w:t>37</w:t>
            </w:r>
            <w:r w:rsidR="00D1186C">
              <w:rPr>
                <w:color w:val="000000"/>
                <w:sz w:val="22"/>
                <w:szCs w:val="22"/>
                <w:lang w:val="uk-UA"/>
              </w:rPr>
              <w:t>1</w:t>
            </w:r>
            <w:r w:rsidRPr="00712549">
              <w:rPr>
                <w:color w:val="000000"/>
                <w:sz w:val="22"/>
                <w:szCs w:val="22"/>
              </w:rPr>
              <w:t>0</w:t>
            </w:r>
            <w:r w:rsidR="00D1186C">
              <w:rPr>
                <w:color w:val="000000"/>
                <w:sz w:val="22"/>
                <w:szCs w:val="22"/>
                <w:lang w:val="uk-UA"/>
              </w:rPr>
              <w:t>5</w:t>
            </w:r>
            <w:r w:rsidRPr="00712549">
              <w:rPr>
                <w:color w:val="000000"/>
                <w:sz w:val="22"/>
                <w:szCs w:val="22"/>
              </w:rPr>
              <w:t>,9606</w:t>
            </w:r>
          </w:p>
        </w:tc>
      </w:tr>
      <w:tr w:rsidR="00712549" w14:paraId="0B9D39D2" w14:textId="77777777">
        <w:tblPrEx>
          <w:tblCellMar>
            <w:top w:w="0" w:type="dxa"/>
            <w:bottom w:w="0" w:type="dxa"/>
          </w:tblCellMar>
        </w:tblPrEx>
        <w:trPr>
          <w:trHeight w:val="300"/>
        </w:trPr>
        <w:tc>
          <w:tcPr>
            <w:tcW w:w="396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160A963" w14:textId="77777777" w:rsidR="00712549" w:rsidRDefault="00712549" w:rsidP="006B3685">
            <w:pPr>
              <w:autoSpaceDE w:val="0"/>
              <w:autoSpaceDN w:val="0"/>
              <w:adjustRightInd w:val="0"/>
              <w:spacing w:after="200" w:line="276" w:lineRule="auto"/>
              <w:ind w:right="-187"/>
              <w:rPr>
                <w:rFonts w:ascii="Calibri" w:hAnsi="Calibri" w:cs="Calibri"/>
                <w:sz w:val="22"/>
                <w:szCs w:val="22"/>
                <w:lang w:val="en-US"/>
              </w:rPr>
            </w:pPr>
          </w:p>
        </w:tc>
        <w:tc>
          <w:tcPr>
            <w:tcW w:w="1800" w:type="dxa"/>
            <w:tcBorders>
              <w:top w:val="nil"/>
              <w:left w:val="nil"/>
              <w:bottom w:val="single" w:sz="3" w:space="0" w:color="000000"/>
              <w:right w:val="single" w:sz="3" w:space="0" w:color="000000"/>
            </w:tcBorders>
            <w:shd w:val="clear" w:color="000000" w:fill="FFFFFF"/>
            <w:vAlign w:val="center"/>
          </w:tcPr>
          <w:p w14:paraId="044F2691" w14:textId="77777777" w:rsidR="00712549" w:rsidRDefault="00712549" w:rsidP="00E91B63">
            <w:pPr>
              <w:autoSpaceDE w:val="0"/>
              <w:autoSpaceDN w:val="0"/>
              <w:adjustRightInd w:val="0"/>
              <w:ind w:right="-187"/>
              <w:jc w:val="center"/>
              <w:rPr>
                <w:rFonts w:ascii="Calibri" w:hAnsi="Calibri" w:cs="Calibri"/>
                <w:sz w:val="22"/>
                <w:szCs w:val="22"/>
                <w:lang w:val="en-US"/>
              </w:rPr>
            </w:pPr>
            <w:r>
              <w:rPr>
                <w:rFonts w:ascii="Times New Roman CYR" w:hAnsi="Times New Roman CYR" w:cs="Times New Roman CYR"/>
                <w:lang w:val="uk-UA"/>
              </w:rPr>
              <w:t>інші кошти</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8735DB" w14:textId="77777777" w:rsidR="00712549" w:rsidRPr="00712549" w:rsidRDefault="00712549">
            <w:pPr>
              <w:jc w:val="center"/>
              <w:rPr>
                <w:color w:val="000000"/>
                <w:sz w:val="22"/>
                <w:szCs w:val="22"/>
              </w:rPr>
            </w:pPr>
            <w:r w:rsidRPr="00712549">
              <w:rPr>
                <w:color w:val="000000"/>
                <w:sz w:val="22"/>
                <w:szCs w:val="22"/>
              </w:rPr>
              <w:t>486923,3040</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2A00B4" w14:textId="77777777" w:rsidR="00712549" w:rsidRPr="00712549" w:rsidRDefault="00712549">
            <w:pPr>
              <w:jc w:val="center"/>
              <w:rPr>
                <w:color w:val="000000"/>
                <w:sz w:val="22"/>
                <w:szCs w:val="22"/>
              </w:rPr>
            </w:pPr>
            <w:r w:rsidRPr="00712549">
              <w:rPr>
                <w:color w:val="000000"/>
                <w:sz w:val="22"/>
                <w:szCs w:val="22"/>
              </w:rPr>
              <w:t>52245,0496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69D3D5" w14:textId="77777777" w:rsidR="00712549" w:rsidRPr="00712549" w:rsidRDefault="00712549">
            <w:pPr>
              <w:jc w:val="center"/>
              <w:rPr>
                <w:color w:val="000000"/>
                <w:sz w:val="22"/>
                <w:szCs w:val="22"/>
              </w:rPr>
            </w:pPr>
            <w:r w:rsidRPr="00712549">
              <w:rPr>
                <w:color w:val="000000"/>
                <w:sz w:val="22"/>
                <w:szCs w:val="22"/>
              </w:rPr>
              <w:t>83550,0916</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F04F12" w14:textId="77777777" w:rsidR="00712549" w:rsidRPr="00712549" w:rsidRDefault="00712549" w:rsidP="00507C41">
            <w:pPr>
              <w:ind w:left="-108" w:right="-108"/>
              <w:jc w:val="center"/>
              <w:rPr>
                <w:color w:val="000000"/>
                <w:sz w:val="22"/>
                <w:szCs w:val="22"/>
              </w:rPr>
            </w:pPr>
            <w:r w:rsidRPr="00712549">
              <w:rPr>
                <w:color w:val="000000"/>
                <w:sz w:val="22"/>
                <w:szCs w:val="22"/>
              </w:rPr>
              <w:t>110603,2876</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164453" w14:textId="77777777" w:rsidR="00712549" w:rsidRPr="00712549" w:rsidRDefault="00712549" w:rsidP="00507C41">
            <w:pPr>
              <w:ind w:left="-108" w:right="-108"/>
              <w:jc w:val="center"/>
              <w:rPr>
                <w:color w:val="000000"/>
                <w:sz w:val="22"/>
                <w:szCs w:val="22"/>
              </w:rPr>
            </w:pPr>
            <w:r w:rsidRPr="00712549">
              <w:rPr>
                <w:color w:val="000000"/>
                <w:sz w:val="22"/>
                <w:szCs w:val="22"/>
              </w:rPr>
              <w:t>113441,3876</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47F560" w14:textId="77777777" w:rsidR="00712549" w:rsidRPr="00712549" w:rsidRDefault="00712549">
            <w:pPr>
              <w:jc w:val="center"/>
              <w:rPr>
                <w:color w:val="000000"/>
                <w:sz w:val="22"/>
                <w:szCs w:val="22"/>
              </w:rPr>
            </w:pPr>
            <w:r w:rsidRPr="00712549">
              <w:rPr>
                <w:color w:val="000000"/>
                <w:sz w:val="22"/>
                <w:szCs w:val="22"/>
              </w:rPr>
              <w:t>127083,4876</w:t>
            </w:r>
          </w:p>
        </w:tc>
      </w:tr>
      <w:tr w:rsidR="00712549" w14:paraId="1D019650" w14:textId="77777777">
        <w:tblPrEx>
          <w:tblCellMar>
            <w:top w:w="0" w:type="dxa"/>
            <w:bottom w:w="0" w:type="dxa"/>
          </w:tblCellMar>
        </w:tblPrEx>
        <w:trPr>
          <w:trHeight w:val="300"/>
        </w:trPr>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FEDE1" w14:textId="77777777" w:rsidR="00712549" w:rsidRDefault="00712549" w:rsidP="006B3685">
            <w:pPr>
              <w:autoSpaceDE w:val="0"/>
              <w:autoSpaceDN w:val="0"/>
              <w:adjustRightInd w:val="0"/>
              <w:ind w:right="-187"/>
              <w:rPr>
                <w:rFonts w:ascii="Calibri" w:hAnsi="Calibri" w:cs="Calibri"/>
                <w:sz w:val="22"/>
                <w:szCs w:val="22"/>
                <w:lang w:val="en-US"/>
              </w:rPr>
            </w:pPr>
            <w:r>
              <w:rPr>
                <w:rFonts w:ascii="Times New Roman CYR" w:hAnsi="Times New Roman CYR" w:cs="Times New Roman CYR"/>
                <w:lang w:val="uk-UA"/>
              </w:rPr>
              <w:t>Загальна сума за Програмою</w:t>
            </w:r>
            <w:r>
              <w:rPr>
                <w:lang w:val="en-US"/>
              </w:rPr>
              <w:t> </w:t>
            </w:r>
          </w:p>
        </w:tc>
        <w:tc>
          <w:tcPr>
            <w:tcW w:w="1800" w:type="dxa"/>
            <w:tcBorders>
              <w:top w:val="single" w:sz="3" w:space="0" w:color="000000"/>
              <w:left w:val="nil"/>
              <w:bottom w:val="single" w:sz="3" w:space="0" w:color="000000"/>
              <w:right w:val="single" w:sz="3" w:space="0" w:color="000000"/>
            </w:tcBorders>
            <w:shd w:val="clear" w:color="000000" w:fill="FFFFFF"/>
            <w:vAlign w:val="center"/>
          </w:tcPr>
          <w:p w14:paraId="43159A3E" w14:textId="77777777" w:rsidR="00712549" w:rsidRDefault="00712549" w:rsidP="00D8144A">
            <w:pPr>
              <w:autoSpaceDE w:val="0"/>
              <w:autoSpaceDN w:val="0"/>
              <w:adjustRightInd w:val="0"/>
              <w:ind w:right="-187"/>
              <w:jc w:val="center"/>
              <w:rPr>
                <w:rFonts w:ascii="Calibri" w:hAnsi="Calibri" w:cs="Calibri"/>
                <w:sz w:val="22"/>
                <w:szCs w:val="22"/>
                <w:lang w:val="en-US"/>
              </w:rPr>
            </w:pP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2ECB1DA2" w14:textId="77777777" w:rsidR="00712549" w:rsidRPr="00712549" w:rsidRDefault="00712549">
            <w:pPr>
              <w:jc w:val="center"/>
              <w:rPr>
                <w:color w:val="000000"/>
                <w:sz w:val="22"/>
                <w:szCs w:val="22"/>
              </w:rPr>
            </w:pPr>
            <w:r w:rsidRPr="00712549">
              <w:rPr>
                <w:color w:val="000000"/>
                <w:sz w:val="22"/>
                <w:szCs w:val="22"/>
              </w:rPr>
              <w:t>143</w:t>
            </w:r>
            <w:r w:rsidR="00C923E8">
              <w:rPr>
                <w:color w:val="000000"/>
                <w:sz w:val="22"/>
                <w:szCs w:val="22"/>
                <w:lang w:val="uk-UA"/>
              </w:rPr>
              <w:t>4063</w:t>
            </w:r>
            <w:r w:rsidRPr="00712549">
              <w:rPr>
                <w:color w:val="000000"/>
                <w:sz w:val="22"/>
                <w:szCs w:val="22"/>
              </w:rPr>
              <w:t>,4718</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13C92EA" w14:textId="77777777" w:rsidR="00712549" w:rsidRPr="00712549" w:rsidRDefault="00712549">
            <w:pPr>
              <w:jc w:val="center"/>
              <w:rPr>
                <w:color w:val="000000"/>
                <w:sz w:val="22"/>
                <w:szCs w:val="22"/>
              </w:rPr>
            </w:pPr>
            <w:r w:rsidRPr="00712549">
              <w:rPr>
                <w:color w:val="000000"/>
                <w:sz w:val="22"/>
                <w:szCs w:val="22"/>
              </w:rPr>
              <w:t>251276,4640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BDCE44A" w14:textId="77777777" w:rsidR="00712549" w:rsidRPr="00712549" w:rsidRDefault="00712549">
            <w:pPr>
              <w:jc w:val="center"/>
              <w:rPr>
                <w:color w:val="000000"/>
                <w:sz w:val="22"/>
                <w:szCs w:val="22"/>
              </w:rPr>
            </w:pPr>
            <w:r w:rsidRPr="00712549">
              <w:rPr>
                <w:color w:val="000000"/>
                <w:sz w:val="22"/>
                <w:szCs w:val="22"/>
              </w:rPr>
              <w:t>282072,8110</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42EB715" w14:textId="77777777" w:rsidR="00712549" w:rsidRPr="00712549" w:rsidRDefault="00712549" w:rsidP="00507C41">
            <w:pPr>
              <w:ind w:left="-108" w:right="-108"/>
              <w:jc w:val="center"/>
              <w:rPr>
                <w:color w:val="000000"/>
                <w:sz w:val="22"/>
                <w:szCs w:val="22"/>
              </w:rPr>
            </w:pPr>
            <w:r w:rsidRPr="00712549">
              <w:rPr>
                <w:color w:val="000000"/>
                <w:sz w:val="22"/>
                <w:szCs w:val="22"/>
              </w:rPr>
              <w:t>303748,5684</w:t>
            </w:r>
          </w:p>
        </w:tc>
        <w:tc>
          <w:tcPr>
            <w:tcW w:w="1320"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3F32966B" w14:textId="77777777" w:rsidR="00712549" w:rsidRPr="00B56F03" w:rsidRDefault="00B56F03" w:rsidP="00507C41">
            <w:pPr>
              <w:ind w:left="-108" w:right="-108"/>
              <w:jc w:val="center"/>
              <w:rPr>
                <w:color w:val="000000"/>
                <w:sz w:val="22"/>
                <w:szCs w:val="22"/>
                <w:lang w:val="uk-UA"/>
              </w:rPr>
            </w:pPr>
            <w:r>
              <w:rPr>
                <w:color w:val="000000"/>
                <w:sz w:val="22"/>
                <w:szCs w:val="22"/>
              </w:rPr>
              <w:t>294706,60</w:t>
            </w:r>
            <w:r>
              <w:rPr>
                <w:color w:val="000000"/>
                <w:sz w:val="22"/>
                <w:szCs w:val="22"/>
                <w:lang w:val="uk-UA"/>
              </w:rPr>
              <w:t>30</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12C14F08" w14:textId="77777777" w:rsidR="00712549" w:rsidRPr="00712549" w:rsidRDefault="00712549">
            <w:pPr>
              <w:jc w:val="center"/>
              <w:rPr>
                <w:color w:val="000000"/>
                <w:sz w:val="22"/>
                <w:szCs w:val="22"/>
              </w:rPr>
            </w:pPr>
            <w:r w:rsidRPr="00712549">
              <w:rPr>
                <w:color w:val="000000"/>
                <w:sz w:val="22"/>
                <w:szCs w:val="22"/>
              </w:rPr>
              <w:t>30</w:t>
            </w:r>
            <w:r w:rsidR="00C923E8">
              <w:rPr>
                <w:color w:val="000000"/>
                <w:sz w:val="22"/>
                <w:szCs w:val="22"/>
                <w:lang w:val="uk-UA"/>
              </w:rPr>
              <w:t>2259</w:t>
            </w:r>
            <w:r w:rsidRPr="00712549">
              <w:rPr>
                <w:color w:val="000000"/>
                <w:sz w:val="22"/>
                <w:szCs w:val="22"/>
              </w:rPr>
              <w:t>,0254</w:t>
            </w:r>
          </w:p>
        </w:tc>
      </w:tr>
    </w:tbl>
    <w:p w14:paraId="60F03B93" w14:textId="77777777" w:rsidR="00D8144A" w:rsidRPr="0016656D" w:rsidRDefault="00D8144A" w:rsidP="00105CD9">
      <w:pPr>
        <w:autoSpaceDE w:val="0"/>
        <w:autoSpaceDN w:val="0"/>
        <w:adjustRightInd w:val="0"/>
        <w:ind w:right="12"/>
        <w:jc w:val="right"/>
        <w:rPr>
          <w:sz w:val="26"/>
          <w:szCs w:val="26"/>
          <w:lang w:val="en-US"/>
        </w:rPr>
      </w:pPr>
      <w:r w:rsidRPr="0016656D">
        <w:rPr>
          <w:sz w:val="26"/>
          <w:szCs w:val="26"/>
          <w:lang w:val="en-US"/>
        </w:rPr>
        <w:t>».</w:t>
      </w:r>
    </w:p>
    <w:p w14:paraId="7B2A5F4C" w14:textId="77777777" w:rsidR="00D8144A" w:rsidRDefault="00D8144A" w:rsidP="00D8144A">
      <w:pPr>
        <w:autoSpaceDE w:val="0"/>
        <w:autoSpaceDN w:val="0"/>
        <w:adjustRightInd w:val="0"/>
        <w:ind w:right="-187"/>
        <w:jc w:val="both"/>
        <w:rPr>
          <w:lang w:val="en-US"/>
        </w:rPr>
      </w:pPr>
    </w:p>
    <w:p w14:paraId="2396F234" w14:textId="77777777" w:rsidR="00D8144A" w:rsidRDefault="00D8144A" w:rsidP="00E91B63">
      <w:pPr>
        <w:autoSpaceDE w:val="0"/>
        <w:autoSpaceDN w:val="0"/>
        <w:adjustRightInd w:val="0"/>
        <w:ind w:right="12"/>
        <w:jc w:val="both"/>
        <w:rPr>
          <w:lang w:val="en-US"/>
        </w:rPr>
        <w:sectPr w:rsidR="00D8144A" w:rsidSect="00991C5C">
          <w:headerReference w:type="even" r:id="rId6"/>
          <w:headerReference w:type="default" r:id="rId7"/>
          <w:pgSz w:w="16840" w:h="11907" w:orient="landscape" w:code="9"/>
          <w:pgMar w:top="1701" w:right="1134" w:bottom="567" w:left="1134" w:header="708" w:footer="708" w:gutter="0"/>
          <w:cols w:space="720"/>
          <w:noEndnote/>
          <w:titlePg/>
        </w:sectPr>
      </w:pPr>
    </w:p>
    <w:p w14:paraId="70D677A6" w14:textId="77777777" w:rsidR="00D8144A" w:rsidRPr="00712549" w:rsidRDefault="00D8144A" w:rsidP="00187554">
      <w:pPr>
        <w:suppressAutoHyphens/>
        <w:autoSpaceDE w:val="0"/>
        <w:autoSpaceDN w:val="0"/>
        <w:adjustRightInd w:val="0"/>
        <w:ind w:firstLine="600"/>
        <w:jc w:val="both"/>
        <w:rPr>
          <w:rFonts w:ascii="Times New Roman CYR" w:hAnsi="Times New Roman CYR" w:cs="Times New Roman CYR"/>
          <w:color w:val="000000"/>
          <w:sz w:val="27"/>
          <w:szCs w:val="27"/>
          <w:lang w:val="uk-UA"/>
        </w:rPr>
      </w:pPr>
      <w:r w:rsidRPr="00712549">
        <w:rPr>
          <w:sz w:val="27"/>
          <w:szCs w:val="27"/>
        </w:rPr>
        <w:lastRenderedPageBreak/>
        <w:t xml:space="preserve">2. </w:t>
      </w:r>
      <w:r w:rsidRPr="00712549">
        <w:rPr>
          <w:rFonts w:ascii="Times New Roman CYR" w:hAnsi="Times New Roman CYR" w:cs="Times New Roman CYR"/>
          <w:color w:val="000000"/>
          <w:sz w:val="27"/>
          <w:szCs w:val="27"/>
          <w:lang w:val="uk-UA"/>
        </w:rPr>
        <w:t xml:space="preserve">У Програмі розділ ІV </w:t>
      </w:r>
      <w:r w:rsidRPr="00712549">
        <w:rPr>
          <w:color w:val="000000"/>
          <w:sz w:val="27"/>
          <w:szCs w:val="27"/>
        </w:rPr>
        <w:t>«</w:t>
      </w:r>
      <w:r w:rsidRPr="00712549">
        <w:rPr>
          <w:rFonts w:ascii="Times New Roman CYR" w:hAnsi="Times New Roman CYR" w:cs="Times New Roman CYR"/>
          <w:color w:val="000000"/>
          <w:sz w:val="27"/>
          <w:szCs w:val="27"/>
          <w:lang w:val="uk-UA"/>
        </w:rPr>
        <w:t>Джерела та обсяги фінансування Програми</w:t>
      </w:r>
      <w:r w:rsidRPr="00712549">
        <w:rPr>
          <w:color w:val="000000"/>
          <w:sz w:val="27"/>
          <w:szCs w:val="27"/>
        </w:rPr>
        <w:t xml:space="preserve">»  </w:t>
      </w:r>
      <w:r w:rsidRPr="00712549">
        <w:rPr>
          <w:rFonts w:ascii="Times New Roman CYR" w:hAnsi="Times New Roman CYR" w:cs="Times New Roman CYR"/>
          <w:color w:val="000000"/>
          <w:sz w:val="27"/>
          <w:szCs w:val="27"/>
          <w:lang w:val="uk-UA"/>
        </w:rPr>
        <w:t>викласти в такій редакції:</w:t>
      </w:r>
    </w:p>
    <w:p w14:paraId="6EB9156F" w14:textId="77777777" w:rsidR="00D8144A" w:rsidRPr="00D8144A" w:rsidRDefault="00D8144A" w:rsidP="008C63EE">
      <w:pPr>
        <w:keepNext/>
        <w:tabs>
          <w:tab w:val="left" w:pos="709"/>
        </w:tabs>
        <w:autoSpaceDE w:val="0"/>
        <w:autoSpaceDN w:val="0"/>
        <w:adjustRightInd w:val="0"/>
        <w:ind w:firstLine="600"/>
        <w:jc w:val="center"/>
        <w:rPr>
          <w:sz w:val="28"/>
          <w:szCs w:val="28"/>
        </w:rPr>
      </w:pPr>
    </w:p>
    <w:p w14:paraId="4D784686" w14:textId="77777777" w:rsidR="00D8144A" w:rsidRDefault="00D8144A" w:rsidP="008C63EE">
      <w:pPr>
        <w:keepNext/>
        <w:tabs>
          <w:tab w:val="left" w:pos="709"/>
        </w:tabs>
        <w:autoSpaceDE w:val="0"/>
        <w:autoSpaceDN w:val="0"/>
        <w:adjustRightInd w:val="0"/>
        <w:ind w:firstLine="600"/>
        <w:jc w:val="center"/>
        <w:rPr>
          <w:rFonts w:ascii="Times New Roman CYR" w:hAnsi="Times New Roman CYR" w:cs="Times New Roman CYR"/>
          <w:b/>
          <w:bCs/>
          <w:caps/>
          <w:sz w:val="28"/>
          <w:szCs w:val="28"/>
          <w:lang w:val="uk-UA"/>
        </w:rPr>
      </w:pPr>
      <w:r w:rsidRPr="00D8144A">
        <w:rPr>
          <w:b/>
          <w:bCs/>
          <w:caps/>
          <w:sz w:val="28"/>
          <w:szCs w:val="28"/>
        </w:rPr>
        <w:t>«</w:t>
      </w:r>
      <w:r>
        <w:rPr>
          <w:rFonts w:ascii="Times New Roman CYR" w:hAnsi="Times New Roman CYR" w:cs="Times New Roman CYR"/>
          <w:b/>
          <w:bCs/>
          <w:caps/>
          <w:sz w:val="28"/>
          <w:szCs w:val="28"/>
          <w:lang w:val="uk-UA"/>
        </w:rPr>
        <w:t>ІV. джерела та обсяги фінансування Програми</w:t>
      </w:r>
    </w:p>
    <w:p w14:paraId="1A365E9F" w14:textId="77777777" w:rsidR="00D8144A" w:rsidRPr="00D8144A" w:rsidRDefault="00D8144A" w:rsidP="008C63EE">
      <w:pPr>
        <w:autoSpaceDE w:val="0"/>
        <w:autoSpaceDN w:val="0"/>
        <w:adjustRightInd w:val="0"/>
        <w:ind w:firstLine="600"/>
      </w:pPr>
    </w:p>
    <w:p w14:paraId="32D8A85E" w14:textId="77777777" w:rsidR="00D8144A" w:rsidRDefault="00D8144A" w:rsidP="008C63EE">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Фінансування природоохоронних заходів, передбачених Програмою, буде здійснюватися за рахунок таких джерел:</w:t>
      </w:r>
    </w:p>
    <w:p w14:paraId="3CBFF73D" w14:textId="77777777" w:rsidR="00D8144A" w:rsidRDefault="00D8144A" w:rsidP="008C63EE">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державний бюджет;</w:t>
      </w:r>
    </w:p>
    <w:p w14:paraId="2B7CB7E0" w14:textId="77777777" w:rsidR="00D8144A" w:rsidRDefault="00D8144A" w:rsidP="008C63EE">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обласний бюджет (кошти обласного природоохоронного фонду та кошти, що надходять у порядку відшкодування втрат сільськогосподарського і лісогосподарського виробництва);</w:t>
      </w:r>
    </w:p>
    <w:p w14:paraId="6AA6E89C" w14:textId="77777777" w:rsidR="00D8144A" w:rsidRDefault="00D8144A" w:rsidP="008C63EE">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бюджети місцевого самоврядування;</w:t>
      </w:r>
    </w:p>
    <w:p w14:paraId="20369984" w14:textId="77777777" w:rsidR="00D8144A" w:rsidRDefault="00D8144A" w:rsidP="008C63EE">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інші кошти.</w:t>
      </w:r>
    </w:p>
    <w:p w14:paraId="69AC258E" w14:textId="77777777" w:rsidR="00D8144A" w:rsidRDefault="00D8144A" w:rsidP="008C63EE">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Фінансування з обласного бюджету здійснюється в межах видатків, передбачених у бюджеті на відповідний рік.</w:t>
      </w:r>
    </w:p>
    <w:p w14:paraId="0C29B92B" w14:textId="77777777" w:rsidR="00D8144A" w:rsidRDefault="00D8144A" w:rsidP="005B5270">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Програмою передбачається виконання заходів на загальну суму </w:t>
      </w:r>
      <w:r w:rsidR="00514656">
        <w:rPr>
          <w:rFonts w:ascii="Times New Roman CYR" w:hAnsi="Times New Roman CYR" w:cs="Times New Roman CYR"/>
          <w:sz w:val="28"/>
          <w:szCs w:val="28"/>
          <w:lang w:val="uk-UA"/>
        </w:rPr>
        <w:t xml:space="preserve">   </w:t>
      </w:r>
      <w:r w:rsidR="00514656" w:rsidRPr="00514656">
        <w:rPr>
          <w:color w:val="000000"/>
          <w:sz w:val="28"/>
          <w:szCs w:val="28"/>
        </w:rPr>
        <w:t>14</w:t>
      </w:r>
      <w:r w:rsidR="00712549">
        <w:rPr>
          <w:color w:val="000000"/>
          <w:sz w:val="28"/>
          <w:szCs w:val="28"/>
          <w:lang w:val="uk-UA"/>
        </w:rPr>
        <w:t>3</w:t>
      </w:r>
      <w:r w:rsidR="005B5270">
        <w:rPr>
          <w:color w:val="000000"/>
          <w:sz w:val="28"/>
          <w:szCs w:val="28"/>
          <w:lang w:val="uk-UA"/>
        </w:rPr>
        <w:t>406</w:t>
      </w:r>
      <w:r w:rsidR="00712549">
        <w:rPr>
          <w:color w:val="000000"/>
          <w:sz w:val="28"/>
          <w:szCs w:val="28"/>
          <w:lang w:val="uk-UA"/>
        </w:rPr>
        <w:t>3</w:t>
      </w:r>
      <w:r w:rsidR="00514656" w:rsidRPr="00514656">
        <w:rPr>
          <w:color w:val="000000"/>
          <w:sz w:val="28"/>
          <w:szCs w:val="28"/>
        </w:rPr>
        <w:t>,</w:t>
      </w:r>
      <w:r w:rsidR="00712549">
        <w:rPr>
          <w:color w:val="000000"/>
          <w:sz w:val="28"/>
          <w:szCs w:val="28"/>
          <w:lang w:val="uk-UA"/>
        </w:rPr>
        <w:t>4718</w:t>
      </w:r>
      <w:r w:rsidR="00514656">
        <w:rPr>
          <w:color w:val="000000"/>
          <w:lang w:val="uk-UA"/>
        </w:rPr>
        <w:t xml:space="preserve"> </w:t>
      </w:r>
      <w:r w:rsidR="00514656">
        <w:rPr>
          <w:rFonts w:ascii="Times New Roman CYR" w:hAnsi="Times New Roman CYR" w:cs="Times New Roman CYR"/>
          <w:sz w:val="28"/>
          <w:szCs w:val="28"/>
          <w:lang w:val="uk-UA"/>
        </w:rPr>
        <w:t>тисячі</w:t>
      </w:r>
      <w:r>
        <w:rPr>
          <w:rFonts w:ascii="Times New Roman CYR" w:hAnsi="Times New Roman CYR" w:cs="Times New Roman CYR"/>
          <w:sz w:val="28"/>
          <w:szCs w:val="28"/>
          <w:lang w:val="uk-UA"/>
        </w:rPr>
        <w:t xml:space="preserve"> гривень, зокрема з: </w:t>
      </w:r>
    </w:p>
    <w:p w14:paraId="37B14E69" w14:textId="77777777" w:rsidR="00D8144A" w:rsidRDefault="00D8144A" w:rsidP="00514656">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державного бюджету –  633865,0682 тисяч</w:t>
      </w:r>
      <w:r w:rsidR="00514656">
        <w:rPr>
          <w:rFonts w:ascii="Times New Roman CYR" w:hAnsi="Times New Roman CYR" w:cs="Times New Roman CYR"/>
          <w:sz w:val="28"/>
          <w:szCs w:val="28"/>
          <w:lang w:val="uk-UA"/>
        </w:rPr>
        <w:t>і</w:t>
      </w:r>
      <w:r>
        <w:rPr>
          <w:rFonts w:ascii="Times New Roman CYR" w:hAnsi="Times New Roman CYR" w:cs="Times New Roman CYR"/>
          <w:sz w:val="28"/>
          <w:szCs w:val="28"/>
          <w:lang w:val="uk-UA"/>
        </w:rPr>
        <w:t xml:space="preserve"> гривень;</w:t>
      </w:r>
    </w:p>
    <w:p w14:paraId="2819D6EE" w14:textId="77777777" w:rsidR="00D8144A" w:rsidRDefault="00D8144A" w:rsidP="00467AF0">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обласн</w:t>
      </w:r>
      <w:r w:rsidR="00514656">
        <w:rPr>
          <w:rFonts w:ascii="Times New Roman CYR" w:hAnsi="Times New Roman CYR" w:cs="Times New Roman CYR"/>
          <w:sz w:val="28"/>
          <w:szCs w:val="28"/>
          <w:lang w:val="uk-UA"/>
        </w:rPr>
        <w:t xml:space="preserve">ого бюджету – </w:t>
      </w:r>
      <w:r w:rsidR="00712549">
        <w:rPr>
          <w:color w:val="000000"/>
          <w:sz w:val="28"/>
          <w:szCs w:val="28"/>
        </w:rPr>
        <w:t>1</w:t>
      </w:r>
      <w:r w:rsidR="00712549">
        <w:rPr>
          <w:color w:val="000000"/>
          <w:sz w:val="28"/>
          <w:szCs w:val="28"/>
          <w:lang w:val="uk-UA"/>
        </w:rPr>
        <w:t>3</w:t>
      </w:r>
      <w:r w:rsidR="00467AF0">
        <w:rPr>
          <w:color w:val="000000"/>
          <w:sz w:val="28"/>
          <w:szCs w:val="28"/>
          <w:lang w:val="uk-UA"/>
        </w:rPr>
        <w:t>191</w:t>
      </w:r>
      <w:r w:rsidR="00712549">
        <w:rPr>
          <w:color w:val="000000"/>
          <w:sz w:val="28"/>
          <w:szCs w:val="28"/>
          <w:lang w:val="uk-UA"/>
        </w:rPr>
        <w:t>3</w:t>
      </w:r>
      <w:r w:rsidR="00514656" w:rsidRPr="00514656">
        <w:rPr>
          <w:color w:val="000000"/>
          <w:sz w:val="28"/>
          <w:szCs w:val="28"/>
        </w:rPr>
        <w:t>,</w:t>
      </w:r>
      <w:r w:rsidR="00712549">
        <w:rPr>
          <w:color w:val="000000"/>
          <w:sz w:val="28"/>
          <w:szCs w:val="28"/>
          <w:lang w:val="uk-UA"/>
        </w:rPr>
        <w:t>8878</w:t>
      </w:r>
      <w:r w:rsidR="00514656">
        <w:rPr>
          <w:color w:val="000000"/>
          <w:lang w:val="uk-UA"/>
        </w:rPr>
        <w:t xml:space="preserve"> </w:t>
      </w:r>
      <w:r w:rsidR="00514656">
        <w:rPr>
          <w:rFonts w:ascii="Times New Roman CYR" w:hAnsi="Times New Roman CYR" w:cs="Times New Roman CYR"/>
          <w:sz w:val="28"/>
          <w:szCs w:val="28"/>
          <w:lang w:val="uk-UA"/>
        </w:rPr>
        <w:t>тисячі</w:t>
      </w:r>
      <w:r>
        <w:rPr>
          <w:rFonts w:ascii="Times New Roman CYR" w:hAnsi="Times New Roman CYR" w:cs="Times New Roman CYR"/>
          <w:sz w:val="28"/>
          <w:szCs w:val="28"/>
          <w:lang w:val="uk-UA"/>
        </w:rPr>
        <w:t xml:space="preserve"> гривень;</w:t>
      </w:r>
    </w:p>
    <w:p w14:paraId="02573890" w14:textId="77777777" w:rsidR="00D8144A" w:rsidRDefault="00D8144A" w:rsidP="00467AF0">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бюджетів місцевого сам</w:t>
      </w:r>
      <w:r w:rsidR="00514656">
        <w:rPr>
          <w:rFonts w:ascii="Times New Roman CYR" w:hAnsi="Times New Roman CYR" w:cs="Times New Roman CYR"/>
          <w:sz w:val="28"/>
          <w:szCs w:val="28"/>
          <w:lang w:val="uk-UA"/>
        </w:rPr>
        <w:t>оврядування – 18136</w:t>
      </w:r>
      <w:r w:rsidR="00467AF0">
        <w:rPr>
          <w:rFonts w:ascii="Times New Roman CYR" w:hAnsi="Times New Roman CYR" w:cs="Times New Roman CYR"/>
          <w:sz w:val="28"/>
          <w:szCs w:val="28"/>
          <w:lang w:val="uk-UA"/>
        </w:rPr>
        <w:t>1</w:t>
      </w:r>
      <w:r w:rsidR="00514656">
        <w:rPr>
          <w:rFonts w:ascii="Times New Roman CYR" w:hAnsi="Times New Roman CYR" w:cs="Times New Roman CYR"/>
          <w:sz w:val="28"/>
          <w:szCs w:val="28"/>
          <w:lang w:val="uk-UA"/>
        </w:rPr>
        <w:t>,2118 тисячі</w:t>
      </w:r>
      <w:r>
        <w:rPr>
          <w:rFonts w:ascii="Times New Roman CYR" w:hAnsi="Times New Roman CYR" w:cs="Times New Roman CYR"/>
          <w:sz w:val="28"/>
          <w:szCs w:val="28"/>
          <w:lang w:val="uk-UA"/>
        </w:rPr>
        <w:t xml:space="preserve"> гривень;</w:t>
      </w:r>
    </w:p>
    <w:p w14:paraId="6721A674" w14:textId="77777777" w:rsidR="00D8144A" w:rsidRDefault="00514656" w:rsidP="008C63EE">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інші кошти – 486923,3040 тисячі</w:t>
      </w:r>
      <w:r w:rsidR="00D8144A">
        <w:rPr>
          <w:rFonts w:ascii="Times New Roman CYR" w:hAnsi="Times New Roman CYR" w:cs="Times New Roman CYR"/>
          <w:sz w:val="28"/>
          <w:szCs w:val="28"/>
          <w:lang w:val="uk-UA"/>
        </w:rPr>
        <w:t xml:space="preserve"> гривень.</w:t>
      </w:r>
    </w:p>
    <w:p w14:paraId="10FBAE8D" w14:textId="77777777" w:rsidR="00D8144A" w:rsidRDefault="00D8144A" w:rsidP="008C63EE">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Розподіл видатків на реалізацію природоохоронних заходів за напрямами використання:</w:t>
      </w:r>
    </w:p>
    <w:p w14:paraId="22640BC0" w14:textId="77777777" w:rsidR="00D8144A" w:rsidRDefault="00D8144A" w:rsidP="005B5270">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охорона і раціональне використання водних ресурсів – </w:t>
      </w:r>
      <w:r w:rsidR="006B3685">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11</w:t>
      </w:r>
      <w:r w:rsidR="00822FBF">
        <w:rPr>
          <w:rFonts w:ascii="Times New Roman CYR" w:hAnsi="Times New Roman CYR" w:cs="Times New Roman CYR"/>
          <w:sz w:val="28"/>
          <w:szCs w:val="28"/>
          <w:lang w:val="uk-UA"/>
        </w:rPr>
        <w:t>43</w:t>
      </w:r>
      <w:r w:rsidR="005B5270">
        <w:rPr>
          <w:rFonts w:ascii="Times New Roman CYR" w:hAnsi="Times New Roman CYR" w:cs="Times New Roman CYR"/>
          <w:sz w:val="28"/>
          <w:szCs w:val="28"/>
          <w:lang w:val="uk-UA"/>
        </w:rPr>
        <w:t>620</w:t>
      </w:r>
      <w:r>
        <w:rPr>
          <w:rFonts w:ascii="Times New Roman CYR" w:hAnsi="Times New Roman CYR" w:cs="Times New Roman CYR"/>
          <w:sz w:val="28"/>
          <w:szCs w:val="28"/>
          <w:lang w:val="uk-UA"/>
        </w:rPr>
        <w:t>,1</w:t>
      </w:r>
      <w:r w:rsidR="00822FBF">
        <w:rPr>
          <w:rFonts w:ascii="Times New Roman CYR" w:hAnsi="Times New Roman CYR" w:cs="Times New Roman CYR"/>
          <w:sz w:val="28"/>
          <w:szCs w:val="28"/>
          <w:lang w:val="uk-UA"/>
        </w:rPr>
        <w:t>918</w:t>
      </w:r>
      <w:r>
        <w:rPr>
          <w:rFonts w:ascii="Times New Roman CYR" w:hAnsi="Times New Roman CYR" w:cs="Times New Roman CYR"/>
          <w:sz w:val="28"/>
          <w:szCs w:val="28"/>
          <w:lang w:val="uk-UA"/>
        </w:rPr>
        <w:t xml:space="preserve"> тисячі гривень (79,</w:t>
      </w:r>
      <w:r w:rsidR="00F83F47">
        <w:rPr>
          <w:rFonts w:ascii="Times New Roman CYR" w:hAnsi="Times New Roman CYR" w:cs="Times New Roman CYR"/>
          <w:sz w:val="28"/>
          <w:szCs w:val="28"/>
          <w:lang w:val="uk-UA"/>
        </w:rPr>
        <w:t>7</w:t>
      </w:r>
      <w:r>
        <w:rPr>
          <w:rFonts w:ascii="Times New Roman CYR" w:hAnsi="Times New Roman CYR" w:cs="Times New Roman CYR"/>
          <w:sz w:val="28"/>
          <w:szCs w:val="28"/>
          <w:lang w:val="uk-UA"/>
        </w:rPr>
        <w:t xml:space="preserve"> відсотка);</w:t>
      </w:r>
    </w:p>
    <w:p w14:paraId="732384E3" w14:textId="77777777" w:rsidR="00D8144A" w:rsidRDefault="00D8144A" w:rsidP="008C63EE">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охорона атмосферного повітря – 22225 тисяч гривень (1,</w:t>
      </w:r>
      <w:r w:rsidR="00BC5EB4">
        <w:rPr>
          <w:rFonts w:ascii="Times New Roman CYR" w:hAnsi="Times New Roman CYR" w:cs="Times New Roman CYR"/>
          <w:sz w:val="28"/>
          <w:szCs w:val="28"/>
          <w:lang w:val="uk-UA"/>
        </w:rPr>
        <w:t>6</w:t>
      </w:r>
      <w:r>
        <w:rPr>
          <w:sz w:val="28"/>
          <w:szCs w:val="28"/>
          <w:lang w:val="en-US"/>
        </w:rPr>
        <w:t> </w:t>
      </w:r>
      <w:r>
        <w:rPr>
          <w:rFonts w:ascii="Times New Roman CYR" w:hAnsi="Times New Roman CYR" w:cs="Times New Roman CYR"/>
          <w:sz w:val="28"/>
          <w:szCs w:val="28"/>
          <w:lang w:val="uk-UA"/>
        </w:rPr>
        <w:t>відсотка);</w:t>
      </w:r>
    </w:p>
    <w:p w14:paraId="34ADE4E3" w14:textId="77777777" w:rsidR="00D8144A" w:rsidRDefault="00D8144A" w:rsidP="00F83F47">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охорона і раціональне використання природних ресурсів та адаптація до змін клімату – 121</w:t>
      </w:r>
      <w:r w:rsidR="00F83F47">
        <w:rPr>
          <w:rFonts w:ascii="Times New Roman CYR" w:hAnsi="Times New Roman CYR" w:cs="Times New Roman CYR"/>
          <w:sz w:val="28"/>
          <w:szCs w:val="28"/>
          <w:lang w:val="uk-UA"/>
        </w:rPr>
        <w:t>892</w:t>
      </w:r>
      <w:r>
        <w:rPr>
          <w:rFonts w:ascii="Times New Roman CYR" w:hAnsi="Times New Roman CYR" w:cs="Times New Roman CYR"/>
          <w:sz w:val="28"/>
          <w:szCs w:val="28"/>
          <w:lang w:val="uk-UA"/>
        </w:rPr>
        <w:t xml:space="preserve"> тисяч</w:t>
      </w:r>
      <w:r w:rsidR="00653BEC">
        <w:rPr>
          <w:rFonts w:ascii="Times New Roman CYR" w:hAnsi="Times New Roman CYR" w:cs="Times New Roman CYR"/>
          <w:sz w:val="28"/>
          <w:szCs w:val="28"/>
          <w:lang w:val="uk-UA"/>
        </w:rPr>
        <w:t>і</w:t>
      </w:r>
      <w:r w:rsidR="00F83F47">
        <w:rPr>
          <w:rFonts w:ascii="Times New Roman CYR" w:hAnsi="Times New Roman CYR" w:cs="Times New Roman CYR"/>
          <w:sz w:val="28"/>
          <w:szCs w:val="28"/>
          <w:lang w:val="uk-UA"/>
        </w:rPr>
        <w:t xml:space="preserve"> гривень (8,5</w:t>
      </w:r>
      <w:r>
        <w:rPr>
          <w:rFonts w:ascii="Times New Roman CYR" w:hAnsi="Times New Roman CYR" w:cs="Times New Roman CYR"/>
          <w:sz w:val="28"/>
          <w:szCs w:val="28"/>
          <w:lang w:val="uk-UA"/>
        </w:rPr>
        <w:t xml:space="preserve"> відсотка);</w:t>
      </w:r>
    </w:p>
    <w:p w14:paraId="0E32AC03" w14:textId="77777777" w:rsidR="00D8144A" w:rsidRDefault="00D8144A" w:rsidP="008C63EE">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поводження з відходами </w:t>
      </w:r>
      <w:r w:rsidR="00F83F47">
        <w:rPr>
          <w:rFonts w:ascii="Times New Roman CYR" w:hAnsi="Times New Roman CYR" w:cs="Times New Roman CYR"/>
          <w:sz w:val="28"/>
          <w:szCs w:val="28"/>
          <w:lang w:val="uk-UA"/>
        </w:rPr>
        <w:t>–  103653,28 тисячі гривень (7,2</w:t>
      </w:r>
      <w:r>
        <w:rPr>
          <w:rFonts w:ascii="Times New Roman CYR" w:hAnsi="Times New Roman CYR" w:cs="Times New Roman CYR"/>
          <w:sz w:val="28"/>
          <w:szCs w:val="28"/>
          <w:lang w:val="uk-UA"/>
        </w:rPr>
        <w:t xml:space="preserve"> відсотка);</w:t>
      </w:r>
    </w:p>
    <w:p w14:paraId="48FDB6DF" w14:textId="77777777" w:rsidR="00D8144A" w:rsidRDefault="00D8144A" w:rsidP="00F83F47">
      <w:pPr>
        <w:tabs>
          <w:tab w:val="left" w:pos="709"/>
        </w:tabs>
        <w:autoSpaceDE w:val="0"/>
        <w:autoSpaceDN w:val="0"/>
        <w:adjustRightInd w:val="0"/>
        <w:ind w:firstLine="60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збереження природно-заповідного фонду, формування регіональної екологічної мережі, охорона і раціональне використання біоресурсів –</w:t>
      </w:r>
      <w:r>
        <w:rPr>
          <w:rFonts w:ascii="Times New Roman CYR" w:hAnsi="Times New Roman CYR" w:cs="Times New Roman CYR"/>
          <w:sz w:val="28"/>
          <w:szCs w:val="28"/>
          <w:lang w:val="uk-UA"/>
        </w:rPr>
        <w:br/>
      </w:r>
      <w:r w:rsidRPr="00D8144A">
        <w:rPr>
          <w:sz w:val="28"/>
          <w:szCs w:val="28"/>
          <w:lang w:val="uk-UA"/>
        </w:rPr>
        <w:t xml:space="preserve">39075 </w:t>
      </w:r>
      <w:r w:rsidR="008A18F7">
        <w:rPr>
          <w:rFonts w:ascii="Times New Roman CYR" w:hAnsi="Times New Roman CYR" w:cs="Times New Roman CYR"/>
          <w:sz w:val="28"/>
          <w:szCs w:val="28"/>
          <w:lang w:val="uk-UA"/>
        </w:rPr>
        <w:t>тисяч гривень (2,</w:t>
      </w:r>
      <w:r w:rsidR="00F83F47">
        <w:rPr>
          <w:rFonts w:ascii="Times New Roman CYR" w:hAnsi="Times New Roman CYR" w:cs="Times New Roman CYR"/>
          <w:sz w:val="28"/>
          <w:szCs w:val="28"/>
          <w:lang w:val="uk-UA"/>
        </w:rPr>
        <w:t>7</w:t>
      </w:r>
      <w:r w:rsidR="008A18F7">
        <w:rPr>
          <w:rFonts w:ascii="Times New Roman CYR" w:hAnsi="Times New Roman CYR" w:cs="Times New Roman CYR"/>
          <w:sz w:val="28"/>
          <w:szCs w:val="28"/>
          <w:lang w:val="uk-UA"/>
        </w:rPr>
        <w:t xml:space="preserve"> відсотка);</w:t>
      </w:r>
    </w:p>
    <w:p w14:paraId="485D634D" w14:textId="77777777" w:rsidR="00D8144A" w:rsidRPr="00D8144A" w:rsidRDefault="008A18F7" w:rsidP="00F83F47">
      <w:pPr>
        <w:tabs>
          <w:tab w:val="left" w:pos="709"/>
        </w:tabs>
        <w:autoSpaceDE w:val="0"/>
        <w:autoSpaceDN w:val="0"/>
        <w:adjustRightInd w:val="0"/>
        <w:ind w:firstLine="600"/>
        <w:jc w:val="both"/>
        <w:rPr>
          <w:sz w:val="28"/>
          <w:szCs w:val="28"/>
          <w:lang w:val="uk-UA"/>
        </w:rPr>
      </w:pPr>
      <w:r>
        <w:rPr>
          <w:rFonts w:ascii="Times New Roman CYR" w:hAnsi="Times New Roman CYR" w:cs="Times New Roman CYR"/>
          <w:sz w:val="28"/>
          <w:szCs w:val="28"/>
          <w:lang w:val="uk-UA"/>
        </w:rPr>
        <w:t>моні</w:t>
      </w:r>
      <w:r w:rsidR="00D8144A">
        <w:rPr>
          <w:rFonts w:ascii="Times New Roman CYR" w:hAnsi="Times New Roman CYR" w:cs="Times New Roman CYR"/>
          <w:sz w:val="28"/>
          <w:szCs w:val="28"/>
          <w:lang w:val="uk-UA"/>
        </w:rPr>
        <w:t>торинг довкілля, дослідження, розроблення програм, науково-технічні та інформаційно-просвітницькі заходи, з</w:t>
      </w:r>
      <w:r>
        <w:rPr>
          <w:rFonts w:ascii="Times New Roman CYR" w:hAnsi="Times New Roman CYR" w:cs="Times New Roman CYR"/>
          <w:sz w:val="28"/>
          <w:szCs w:val="28"/>
          <w:lang w:val="uk-UA"/>
        </w:rPr>
        <w:t xml:space="preserve">алучення громадськості, видання </w:t>
      </w:r>
      <w:r w:rsidR="00D8144A">
        <w:rPr>
          <w:rFonts w:ascii="Times New Roman CYR" w:hAnsi="Times New Roman CYR" w:cs="Times New Roman CYR"/>
          <w:sz w:val="28"/>
          <w:szCs w:val="28"/>
          <w:lang w:val="uk-UA"/>
        </w:rPr>
        <w:t>поліграфічної продукції з екологічної тематики тощо – 3</w:t>
      </w:r>
      <w:r w:rsidR="00653BEC">
        <w:rPr>
          <w:rFonts w:ascii="Times New Roman CYR" w:hAnsi="Times New Roman CYR" w:cs="Times New Roman CYR"/>
          <w:sz w:val="28"/>
          <w:szCs w:val="28"/>
          <w:lang w:val="uk-UA"/>
        </w:rPr>
        <w:t>5</w:t>
      </w:r>
      <w:r w:rsidR="00F83F47">
        <w:rPr>
          <w:rFonts w:ascii="Times New Roman CYR" w:hAnsi="Times New Roman CYR" w:cs="Times New Roman CYR"/>
          <w:sz w:val="28"/>
          <w:szCs w:val="28"/>
          <w:lang w:val="uk-UA"/>
        </w:rPr>
        <w:t>98</w:t>
      </w:r>
      <w:r w:rsidR="00D8144A">
        <w:rPr>
          <w:rFonts w:ascii="Times New Roman CYR" w:hAnsi="Times New Roman CYR" w:cs="Times New Roman CYR"/>
          <w:sz w:val="28"/>
          <w:szCs w:val="28"/>
          <w:lang w:val="uk-UA"/>
        </w:rPr>
        <w:t xml:space="preserve"> тисяч гривень (0,</w:t>
      </w:r>
      <w:r w:rsidR="00E36F67">
        <w:rPr>
          <w:rFonts w:ascii="Times New Roman CYR" w:hAnsi="Times New Roman CYR" w:cs="Times New Roman CYR"/>
          <w:sz w:val="28"/>
          <w:szCs w:val="28"/>
          <w:lang w:val="uk-UA"/>
        </w:rPr>
        <w:t>3</w:t>
      </w:r>
      <w:r w:rsidR="00D8144A">
        <w:rPr>
          <w:sz w:val="28"/>
          <w:szCs w:val="28"/>
          <w:lang w:val="en-US"/>
        </w:rPr>
        <w:t> </w:t>
      </w:r>
      <w:r w:rsidR="00D8144A">
        <w:rPr>
          <w:rFonts w:ascii="Times New Roman CYR" w:hAnsi="Times New Roman CYR" w:cs="Times New Roman CYR"/>
          <w:sz w:val="28"/>
          <w:szCs w:val="28"/>
          <w:lang w:val="uk-UA"/>
        </w:rPr>
        <w:t>відсотка).</w:t>
      </w:r>
      <w:r w:rsidR="00D8144A" w:rsidRPr="00D8144A">
        <w:rPr>
          <w:sz w:val="28"/>
          <w:szCs w:val="28"/>
          <w:lang w:val="uk-UA"/>
        </w:rPr>
        <w:t>».</w:t>
      </w:r>
    </w:p>
    <w:p w14:paraId="41B75617" w14:textId="77777777" w:rsidR="00272E75" w:rsidRDefault="00272E75" w:rsidP="008C63EE">
      <w:pPr>
        <w:ind w:firstLine="600"/>
        <w:rPr>
          <w:lang w:val="uk-UA"/>
        </w:rPr>
      </w:pPr>
    </w:p>
    <w:p w14:paraId="316E9762" w14:textId="77777777" w:rsidR="00F83F47" w:rsidRDefault="00F83F47" w:rsidP="00570090">
      <w:pPr>
        <w:autoSpaceDE w:val="0"/>
        <w:autoSpaceDN w:val="0"/>
        <w:adjustRightInd w:val="0"/>
        <w:spacing w:after="120" w:line="256" w:lineRule="atLeast"/>
        <w:ind w:firstLine="601"/>
        <w:jc w:val="both"/>
        <w:rPr>
          <w:sz w:val="28"/>
          <w:szCs w:val="28"/>
          <w:lang w:val="uk-UA"/>
        </w:rPr>
      </w:pPr>
    </w:p>
    <w:p w14:paraId="7AB25B12" w14:textId="77777777" w:rsidR="00F83F47" w:rsidRDefault="00F83F47" w:rsidP="00570090">
      <w:pPr>
        <w:autoSpaceDE w:val="0"/>
        <w:autoSpaceDN w:val="0"/>
        <w:adjustRightInd w:val="0"/>
        <w:spacing w:after="120" w:line="256" w:lineRule="atLeast"/>
        <w:ind w:firstLine="601"/>
        <w:jc w:val="both"/>
        <w:rPr>
          <w:sz w:val="28"/>
          <w:szCs w:val="28"/>
          <w:lang w:val="uk-UA"/>
        </w:rPr>
      </w:pPr>
    </w:p>
    <w:p w14:paraId="275CC4E4" w14:textId="77777777" w:rsidR="00F83F47" w:rsidRDefault="00F83F47" w:rsidP="00570090">
      <w:pPr>
        <w:autoSpaceDE w:val="0"/>
        <w:autoSpaceDN w:val="0"/>
        <w:adjustRightInd w:val="0"/>
        <w:spacing w:after="120" w:line="256" w:lineRule="atLeast"/>
        <w:ind w:firstLine="601"/>
        <w:jc w:val="both"/>
        <w:rPr>
          <w:sz w:val="28"/>
          <w:szCs w:val="28"/>
          <w:lang w:val="uk-UA"/>
        </w:rPr>
      </w:pPr>
    </w:p>
    <w:p w14:paraId="2CFA2257" w14:textId="77777777" w:rsidR="00F83F47" w:rsidRDefault="00F83F47" w:rsidP="00570090">
      <w:pPr>
        <w:autoSpaceDE w:val="0"/>
        <w:autoSpaceDN w:val="0"/>
        <w:adjustRightInd w:val="0"/>
        <w:spacing w:after="120" w:line="256" w:lineRule="atLeast"/>
        <w:ind w:firstLine="601"/>
        <w:jc w:val="both"/>
        <w:rPr>
          <w:sz w:val="28"/>
          <w:szCs w:val="28"/>
          <w:lang w:val="uk-UA"/>
        </w:rPr>
      </w:pPr>
    </w:p>
    <w:p w14:paraId="13043056" w14:textId="77777777" w:rsidR="008D6F54" w:rsidRDefault="008D6F54" w:rsidP="00570090">
      <w:pPr>
        <w:autoSpaceDE w:val="0"/>
        <w:autoSpaceDN w:val="0"/>
        <w:adjustRightInd w:val="0"/>
        <w:spacing w:after="120" w:line="256" w:lineRule="atLeast"/>
        <w:ind w:firstLine="601"/>
        <w:jc w:val="both"/>
        <w:rPr>
          <w:sz w:val="28"/>
          <w:szCs w:val="28"/>
          <w:lang w:val="uk-UA"/>
        </w:rPr>
      </w:pPr>
    </w:p>
    <w:p w14:paraId="22BF06B8" w14:textId="77777777" w:rsidR="008D6F54" w:rsidRDefault="008D6F54" w:rsidP="00570090">
      <w:pPr>
        <w:autoSpaceDE w:val="0"/>
        <w:autoSpaceDN w:val="0"/>
        <w:adjustRightInd w:val="0"/>
        <w:spacing w:after="120" w:line="256" w:lineRule="atLeast"/>
        <w:ind w:firstLine="601"/>
        <w:jc w:val="both"/>
        <w:rPr>
          <w:sz w:val="28"/>
          <w:szCs w:val="28"/>
          <w:lang w:val="uk-UA"/>
        </w:rPr>
      </w:pPr>
    </w:p>
    <w:p w14:paraId="15719285" w14:textId="77777777" w:rsidR="00D8144A" w:rsidRDefault="00D8144A" w:rsidP="00570090">
      <w:pPr>
        <w:autoSpaceDE w:val="0"/>
        <w:autoSpaceDN w:val="0"/>
        <w:adjustRightInd w:val="0"/>
        <w:spacing w:after="120" w:line="256" w:lineRule="atLeast"/>
        <w:ind w:firstLine="601"/>
        <w:jc w:val="both"/>
        <w:rPr>
          <w:rFonts w:ascii="Times New Roman CYR" w:hAnsi="Times New Roman CYR" w:cs="Times New Roman CYR"/>
          <w:b/>
          <w:bCs/>
          <w:sz w:val="28"/>
          <w:szCs w:val="28"/>
          <w:lang w:val="uk-UA"/>
        </w:rPr>
      </w:pPr>
      <w:r w:rsidRPr="00D8144A">
        <w:rPr>
          <w:sz w:val="28"/>
          <w:szCs w:val="28"/>
        </w:rPr>
        <w:t xml:space="preserve">3.  </w:t>
      </w:r>
      <w:r>
        <w:rPr>
          <w:rFonts w:ascii="Times New Roman CYR" w:hAnsi="Times New Roman CYR" w:cs="Times New Roman CYR"/>
          <w:sz w:val="28"/>
          <w:szCs w:val="28"/>
          <w:lang w:val="uk-UA"/>
        </w:rPr>
        <w:t>Додаток 1 до Програми викласти в такій редакції:</w:t>
      </w:r>
    </w:p>
    <w:p w14:paraId="410EAB58" w14:textId="77777777" w:rsidR="00D8144A" w:rsidRPr="0062298A" w:rsidRDefault="00D8144A" w:rsidP="00514656">
      <w:pPr>
        <w:autoSpaceDE w:val="0"/>
        <w:autoSpaceDN w:val="0"/>
        <w:adjustRightInd w:val="0"/>
        <w:ind w:left="5760"/>
        <w:rPr>
          <w:sz w:val="27"/>
          <w:szCs w:val="27"/>
          <w:lang w:val="uk-UA"/>
        </w:rPr>
      </w:pPr>
      <w:r w:rsidRPr="0062298A">
        <w:rPr>
          <w:sz w:val="27"/>
          <w:szCs w:val="27"/>
        </w:rPr>
        <w:t>«</w:t>
      </w:r>
      <w:r w:rsidRPr="0062298A">
        <w:rPr>
          <w:sz w:val="27"/>
          <w:szCs w:val="27"/>
          <w:lang w:val="uk-UA"/>
        </w:rPr>
        <w:t>Додаток 1</w:t>
      </w:r>
    </w:p>
    <w:p w14:paraId="6AD01D31" w14:textId="77777777" w:rsidR="00D8144A" w:rsidRPr="0062298A" w:rsidRDefault="00D8144A" w:rsidP="00514656">
      <w:pPr>
        <w:autoSpaceDE w:val="0"/>
        <w:autoSpaceDN w:val="0"/>
        <w:adjustRightInd w:val="0"/>
        <w:ind w:left="5760"/>
        <w:rPr>
          <w:sz w:val="27"/>
          <w:szCs w:val="27"/>
          <w:lang w:val="uk-UA"/>
        </w:rPr>
      </w:pPr>
      <w:r w:rsidRPr="0062298A">
        <w:rPr>
          <w:sz w:val="27"/>
          <w:szCs w:val="27"/>
          <w:lang w:val="uk-UA"/>
        </w:rPr>
        <w:t>до Обласної програми охорони</w:t>
      </w:r>
    </w:p>
    <w:p w14:paraId="4CFCD2EB" w14:textId="77777777" w:rsidR="00D8144A" w:rsidRPr="0062298A" w:rsidRDefault="00D8144A" w:rsidP="00514656">
      <w:pPr>
        <w:autoSpaceDE w:val="0"/>
        <w:autoSpaceDN w:val="0"/>
        <w:adjustRightInd w:val="0"/>
        <w:ind w:left="5760"/>
        <w:rPr>
          <w:sz w:val="27"/>
          <w:szCs w:val="27"/>
          <w:lang w:val="uk-UA"/>
        </w:rPr>
      </w:pPr>
      <w:r w:rsidRPr="0062298A">
        <w:rPr>
          <w:sz w:val="27"/>
          <w:szCs w:val="27"/>
          <w:lang w:val="uk-UA"/>
        </w:rPr>
        <w:t>навколишнього природного</w:t>
      </w:r>
    </w:p>
    <w:p w14:paraId="1A344D6D" w14:textId="77777777" w:rsidR="00D8144A" w:rsidRPr="0062298A" w:rsidRDefault="00D8144A" w:rsidP="00514656">
      <w:pPr>
        <w:autoSpaceDE w:val="0"/>
        <w:autoSpaceDN w:val="0"/>
        <w:adjustRightInd w:val="0"/>
        <w:ind w:left="5760"/>
        <w:rPr>
          <w:sz w:val="27"/>
          <w:szCs w:val="27"/>
          <w:lang w:val="uk-UA"/>
        </w:rPr>
      </w:pPr>
      <w:r w:rsidRPr="0062298A">
        <w:rPr>
          <w:sz w:val="27"/>
          <w:szCs w:val="27"/>
          <w:lang w:val="uk-UA"/>
        </w:rPr>
        <w:t>середовища на 2022 – 2026 роки</w:t>
      </w:r>
    </w:p>
    <w:p w14:paraId="638B1015" w14:textId="77777777" w:rsidR="00D8144A" w:rsidRPr="00181C60" w:rsidRDefault="00D8144A" w:rsidP="00D8144A">
      <w:pPr>
        <w:autoSpaceDE w:val="0"/>
        <w:autoSpaceDN w:val="0"/>
        <w:adjustRightInd w:val="0"/>
        <w:jc w:val="right"/>
        <w:rPr>
          <w:sz w:val="20"/>
          <w:szCs w:val="20"/>
        </w:rPr>
      </w:pPr>
    </w:p>
    <w:p w14:paraId="68F4EC63" w14:textId="77777777" w:rsidR="00D8144A" w:rsidRPr="0062298A" w:rsidRDefault="00D8144A" w:rsidP="00D8144A">
      <w:pPr>
        <w:autoSpaceDE w:val="0"/>
        <w:autoSpaceDN w:val="0"/>
        <w:adjustRightInd w:val="0"/>
        <w:ind w:right="262"/>
        <w:jc w:val="center"/>
        <w:rPr>
          <w:b/>
          <w:bCs/>
          <w:sz w:val="27"/>
          <w:szCs w:val="27"/>
          <w:lang w:val="uk-UA"/>
        </w:rPr>
      </w:pPr>
      <w:r w:rsidRPr="0062298A">
        <w:rPr>
          <w:b/>
          <w:bCs/>
          <w:sz w:val="27"/>
          <w:szCs w:val="27"/>
          <w:lang w:val="uk-UA"/>
        </w:rPr>
        <w:t>ПАСПОРТ</w:t>
      </w:r>
    </w:p>
    <w:p w14:paraId="171D8E59" w14:textId="77777777" w:rsidR="00D8144A" w:rsidRPr="0062298A" w:rsidRDefault="00D8144A" w:rsidP="00D8144A">
      <w:pPr>
        <w:autoSpaceDE w:val="0"/>
        <w:autoSpaceDN w:val="0"/>
        <w:adjustRightInd w:val="0"/>
        <w:jc w:val="center"/>
        <w:rPr>
          <w:b/>
          <w:bCs/>
          <w:sz w:val="27"/>
          <w:szCs w:val="27"/>
          <w:lang w:val="uk-UA"/>
        </w:rPr>
      </w:pPr>
      <w:r w:rsidRPr="0062298A">
        <w:rPr>
          <w:b/>
          <w:bCs/>
          <w:sz w:val="27"/>
          <w:szCs w:val="27"/>
          <w:lang w:val="uk-UA"/>
        </w:rPr>
        <w:t xml:space="preserve">Обласної програми охорони навколишнього природного середовища </w:t>
      </w:r>
    </w:p>
    <w:p w14:paraId="63EAB3E3" w14:textId="77777777" w:rsidR="00D8144A" w:rsidRPr="0062298A" w:rsidRDefault="00D8144A" w:rsidP="00D8144A">
      <w:pPr>
        <w:autoSpaceDE w:val="0"/>
        <w:autoSpaceDN w:val="0"/>
        <w:adjustRightInd w:val="0"/>
        <w:jc w:val="center"/>
        <w:rPr>
          <w:b/>
          <w:bCs/>
          <w:sz w:val="27"/>
          <w:szCs w:val="27"/>
          <w:lang w:val="uk-UA"/>
        </w:rPr>
      </w:pPr>
      <w:r w:rsidRPr="0062298A">
        <w:rPr>
          <w:b/>
          <w:bCs/>
          <w:sz w:val="27"/>
          <w:szCs w:val="27"/>
          <w:lang w:val="uk-UA"/>
        </w:rPr>
        <w:t xml:space="preserve">на 2022 </w:t>
      </w:r>
      <w:r w:rsidRPr="0062298A">
        <w:rPr>
          <w:sz w:val="27"/>
          <w:szCs w:val="27"/>
          <w:lang w:val="uk-UA"/>
        </w:rPr>
        <w:t xml:space="preserve">– </w:t>
      </w:r>
      <w:r w:rsidRPr="0062298A">
        <w:rPr>
          <w:b/>
          <w:bCs/>
          <w:sz w:val="27"/>
          <w:szCs w:val="27"/>
          <w:lang w:val="uk-UA"/>
        </w:rPr>
        <w:t>2026 роки</w:t>
      </w:r>
    </w:p>
    <w:tbl>
      <w:tblPr>
        <w:tblW w:w="0" w:type="auto"/>
        <w:tblInd w:w="-285" w:type="dxa"/>
        <w:tblLayout w:type="fixed"/>
        <w:tblCellMar>
          <w:left w:w="0" w:type="dxa"/>
          <w:right w:w="0" w:type="dxa"/>
        </w:tblCellMar>
        <w:tblLook w:val="0000" w:firstRow="0" w:lastRow="0" w:firstColumn="0" w:lastColumn="0" w:noHBand="0" w:noVBand="0"/>
      </w:tblPr>
      <w:tblGrid>
        <w:gridCol w:w="2929"/>
        <w:gridCol w:w="6960"/>
      </w:tblGrid>
      <w:tr w:rsidR="00D8144A" w:rsidRPr="0062298A" w14:paraId="761D08FB"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3E03F736" w14:textId="77777777" w:rsidR="00D8144A" w:rsidRPr="0062298A" w:rsidRDefault="00D8144A">
            <w:pPr>
              <w:autoSpaceDE w:val="0"/>
              <w:autoSpaceDN w:val="0"/>
              <w:adjustRightInd w:val="0"/>
              <w:spacing w:line="312" w:lineRule="atLeast"/>
              <w:ind w:left="107"/>
              <w:rPr>
                <w:sz w:val="27"/>
                <w:szCs w:val="27"/>
                <w:lang w:val="en-US"/>
              </w:rPr>
            </w:pPr>
            <w:r w:rsidRPr="0062298A">
              <w:rPr>
                <w:sz w:val="27"/>
                <w:szCs w:val="27"/>
                <w:lang w:val="en-US"/>
              </w:rPr>
              <w:t xml:space="preserve">1. </w:t>
            </w:r>
            <w:r w:rsidRPr="0062298A">
              <w:rPr>
                <w:sz w:val="27"/>
                <w:szCs w:val="27"/>
                <w:lang w:val="uk-UA"/>
              </w:rPr>
              <w:t>Найменування</w:t>
            </w:r>
          </w:p>
        </w:tc>
        <w:tc>
          <w:tcPr>
            <w:tcW w:w="6960" w:type="dxa"/>
            <w:tcBorders>
              <w:top w:val="single" w:sz="3" w:space="0" w:color="000000"/>
              <w:left w:val="single" w:sz="3" w:space="0" w:color="000000"/>
              <w:bottom w:val="single" w:sz="3" w:space="0" w:color="000000"/>
              <w:right w:val="single" w:sz="3" w:space="0" w:color="000000"/>
            </w:tcBorders>
          </w:tcPr>
          <w:p w14:paraId="392FB41A" w14:textId="77777777" w:rsidR="00D8144A" w:rsidRPr="0062298A" w:rsidRDefault="00D8144A">
            <w:pPr>
              <w:autoSpaceDE w:val="0"/>
              <w:autoSpaceDN w:val="0"/>
              <w:adjustRightInd w:val="0"/>
              <w:spacing w:before="15" w:after="15"/>
              <w:ind w:left="139"/>
              <w:rPr>
                <w:sz w:val="27"/>
                <w:szCs w:val="27"/>
              </w:rPr>
            </w:pPr>
            <w:r w:rsidRPr="0062298A">
              <w:rPr>
                <w:sz w:val="27"/>
                <w:szCs w:val="27"/>
                <w:lang w:val="uk-UA"/>
              </w:rPr>
              <w:t>Обласна програма охорони навколишнього природного середовища на 2022 – 2026 роки</w:t>
            </w:r>
          </w:p>
        </w:tc>
      </w:tr>
      <w:tr w:rsidR="00D8144A" w:rsidRPr="009A28E4" w14:paraId="63DBDCB9"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52EE8695" w14:textId="77777777" w:rsidR="00D8144A" w:rsidRPr="0062298A" w:rsidRDefault="00D8144A">
            <w:pPr>
              <w:autoSpaceDE w:val="0"/>
              <w:autoSpaceDN w:val="0"/>
              <w:adjustRightInd w:val="0"/>
              <w:spacing w:line="312" w:lineRule="atLeast"/>
              <w:ind w:left="107"/>
              <w:rPr>
                <w:sz w:val="27"/>
                <w:szCs w:val="27"/>
              </w:rPr>
            </w:pPr>
            <w:r w:rsidRPr="0062298A">
              <w:rPr>
                <w:sz w:val="27"/>
                <w:szCs w:val="27"/>
              </w:rPr>
              <w:t xml:space="preserve">2. </w:t>
            </w:r>
            <w:r w:rsidRPr="0062298A">
              <w:rPr>
                <w:sz w:val="27"/>
                <w:szCs w:val="27"/>
                <w:lang w:val="uk-UA"/>
              </w:rPr>
              <w:t>Дата, номер і назва розпорядчого документа органу виконавчої влади, на виконання якого роз</w:t>
            </w:r>
            <w:r w:rsidR="0062298A">
              <w:rPr>
                <w:sz w:val="27"/>
                <w:szCs w:val="27"/>
                <w:lang w:val="uk-UA"/>
              </w:rPr>
              <w:t>-</w:t>
            </w:r>
            <w:r w:rsidRPr="0062298A">
              <w:rPr>
                <w:sz w:val="27"/>
                <w:szCs w:val="27"/>
                <w:lang w:val="uk-UA"/>
              </w:rPr>
              <w:t>робляється Програма</w:t>
            </w:r>
          </w:p>
        </w:tc>
        <w:tc>
          <w:tcPr>
            <w:tcW w:w="6960" w:type="dxa"/>
            <w:tcBorders>
              <w:top w:val="single" w:sz="3" w:space="0" w:color="000000"/>
              <w:left w:val="single" w:sz="3" w:space="0" w:color="000000"/>
              <w:bottom w:val="single" w:sz="3" w:space="0" w:color="000000"/>
              <w:right w:val="single" w:sz="3" w:space="0" w:color="000000"/>
            </w:tcBorders>
          </w:tcPr>
          <w:p w14:paraId="23ADF6A5" w14:textId="77777777" w:rsidR="009A28E4" w:rsidRPr="009A28E4" w:rsidRDefault="0014672B" w:rsidP="00074292">
            <w:pPr>
              <w:autoSpaceDE w:val="0"/>
              <w:autoSpaceDN w:val="0"/>
              <w:adjustRightInd w:val="0"/>
              <w:ind w:left="139" w:right="120"/>
              <w:rPr>
                <w:sz w:val="27"/>
                <w:szCs w:val="27"/>
                <w:lang w:val="uk-UA"/>
              </w:rPr>
            </w:pPr>
            <w:r>
              <w:rPr>
                <w:sz w:val="27"/>
                <w:szCs w:val="27"/>
                <w:lang w:val="uk-UA"/>
              </w:rPr>
              <w:t>Р</w:t>
            </w:r>
            <w:r w:rsidR="009A28E4" w:rsidRPr="00076499">
              <w:rPr>
                <w:sz w:val="27"/>
                <w:szCs w:val="27"/>
                <w:lang w:val="uk-UA"/>
              </w:rPr>
              <w:t>озпорядження голови Рівненської обласної державної адміністрації - начальника Рівненської обласної військової адміністрації від 28</w:t>
            </w:r>
            <w:r w:rsidR="00076499" w:rsidRPr="00076499">
              <w:rPr>
                <w:sz w:val="27"/>
                <w:szCs w:val="27"/>
                <w:lang w:val="uk-UA"/>
              </w:rPr>
              <w:t xml:space="preserve"> лютого </w:t>
            </w:r>
            <w:r w:rsidR="009A28E4" w:rsidRPr="00076499">
              <w:rPr>
                <w:sz w:val="27"/>
                <w:szCs w:val="27"/>
                <w:lang w:val="uk-UA"/>
              </w:rPr>
              <w:t xml:space="preserve">2025 </w:t>
            </w:r>
            <w:r w:rsidR="00076499" w:rsidRPr="00076499">
              <w:rPr>
                <w:sz w:val="27"/>
                <w:szCs w:val="27"/>
                <w:lang w:val="uk-UA"/>
              </w:rPr>
              <w:t xml:space="preserve">року </w:t>
            </w:r>
            <w:r w:rsidR="009A28E4" w:rsidRPr="00076499">
              <w:rPr>
                <w:sz w:val="27"/>
                <w:szCs w:val="27"/>
                <w:lang w:val="uk-UA"/>
              </w:rPr>
              <w:t>№ 122</w:t>
            </w:r>
            <w:r>
              <w:rPr>
                <w:sz w:val="27"/>
                <w:szCs w:val="27"/>
                <w:lang w:val="uk-UA"/>
              </w:rPr>
              <w:t xml:space="preserve"> </w:t>
            </w:r>
            <w:r w:rsidR="00076499" w:rsidRPr="00076499">
              <w:rPr>
                <w:sz w:val="27"/>
                <w:szCs w:val="27"/>
                <w:lang w:val="uk-UA"/>
              </w:rPr>
              <w:t>«</w:t>
            </w:r>
            <w:r>
              <w:rPr>
                <w:sz w:val="27"/>
                <w:szCs w:val="27"/>
                <w:lang w:val="uk-UA"/>
              </w:rPr>
              <w:t>Про Стратегію</w:t>
            </w:r>
            <w:r w:rsidR="00076499" w:rsidRPr="00076499">
              <w:rPr>
                <w:sz w:val="27"/>
                <w:szCs w:val="27"/>
                <w:lang w:val="uk-UA"/>
              </w:rPr>
              <w:t xml:space="preserve"> розвитку Рівненської області</w:t>
            </w:r>
            <w:r>
              <w:rPr>
                <w:sz w:val="27"/>
                <w:szCs w:val="27"/>
                <w:lang w:val="uk-UA"/>
              </w:rPr>
              <w:t xml:space="preserve"> н</w:t>
            </w:r>
            <w:r w:rsidR="00076499" w:rsidRPr="00076499">
              <w:rPr>
                <w:sz w:val="27"/>
                <w:szCs w:val="27"/>
                <w:lang w:val="uk-UA"/>
              </w:rPr>
              <w:t>а період до 2027 року»</w:t>
            </w:r>
            <w:r>
              <w:rPr>
                <w:sz w:val="27"/>
                <w:szCs w:val="27"/>
                <w:lang w:val="uk-UA"/>
              </w:rPr>
              <w:t xml:space="preserve">, </w:t>
            </w:r>
            <w:r w:rsidRPr="00076499">
              <w:rPr>
                <w:sz w:val="27"/>
                <w:szCs w:val="27"/>
                <w:lang w:val="uk-UA"/>
              </w:rPr>
              <w:t xml:space="preserve">рішення Рівненської обласної ради від </w:t>
            </w:r>
            <w:r w:rsidR="00074292">
              <w:rPr>
                <w:sz w:val="27"/>
                <w:szCs w:val="27"/>
                <w:lang w:val="uk-UA"/>
              </w:rPr>
              <w:t xml:space="preserve">                </w:t>
            </w:r>
            <w:r w:rsidRPr="00076499">
              <w:rPr>
                <w:sz w:val="27"/>
                <w:szCs w:val="27"/>
                <w:lang w:val="uk-UA"/>
              </w:rPr>
              <w:t>28 березня 2025 року № 1069</w:t>
            </w:r>
            <w:r>
              <w:rPr>
                <w:sz w:val="27"/>
                <w:szCs w:val="27"/>
                <w:lang w:val="uk-UA"/>
              </w:rPr>
              <w:t xml:space="preserve"> </w:t>
            </w:r>
            <w:r w:rsidRPr="00076499">
              <w:rPr>
                <w:sz w:val="27"/>
                <w:szCs w:val="27"/>
                <w:lang w:val="uk-UA"/>
              </w:rPr>
              <w:t>«</w:t>
            </w:r>
            <w:r>
              <w:rPr>
                <w:sz w:val="27"/>
                <w:szCs w:val="27"/>
                <w:lang w:val="uk-UA"/>
              </w:rPr>
              <w:t>Про внесення змін до Стратегії</w:t>
            </w:r>
            <w:r w:rsidRPr="00076499">
              <w:rPr>
                <w:sz w:val="27"/>
                <w:szCs w:val="27"/>
                <w:lang w:val="uk-UA"/>
              </w:rPr>
              <w:t xml:space="preserve"> розвитку Рівненської області</w:t>
            </w:r>
            <w:r>
              <w:rPr>
                <w:sz w:val="27"/>
                <w:szCs w:val="27"/>
                <w:lang w:val="uk-UA"/>
              </w:rPr>
              <w:t xml:space="preserve"> н</w:t>
            </w:r>
            <w:r w:rsidRPr="00076499">
              <w:rPr>
                <w:sz w:val="27"/>
                <w:szCs w:val="27"/>
                <w:lang w:val="uk-UA"/>
              </w:rPr>
              <w:t xml:space="preserve">а період до </w:t>
            </w:r>
            <w:r w:rsidR="00074292">
              <w:rPr>
                <w:sz w:val="27"/>
                <w:szCs w:val="27"/>
                <w:lang w:val="uk-UA"/>
              </w:rPr>
              <w:t xml:space="preserve">              </w:t>
            </w:r>
            <w:r w:rsidRPr="00076499">
              <w:rPr>
                <w:sz w:val="27"/>
                <w:szCs w:val="27"/>
                <w:lang w:val="uk-UA"/>
              </w:rPr>
              <w:t>2027 року»</w:t>
            </w:r>
          </w:p>
        </w:tc>
      </w:tr>
      <w:tr w:rsidR="00D8144A" w:rsidRPr="0062298A" w14:paraId="7B3A3A73"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04AF9BAC" w14:textId="77777777" w:rsidR="00D8144A" w:rsidRPr="0062298A" w:rsidRDefault="00D8144A" w:rsidP="00BA3640">
            <w:pPr>
              <w:autoSpaceDE w:val="0"/>
              <w:autoSpaceDN w:val="0"/>
              <w:adjustRightInd w:val="0"/>
              <w:spacing w:line="315" w:lineRule="atLeast"/>
              <w:ind w:left="49"/>
              <w:rPr>
                <w:sz w:val="27"/>
                <w:szCs w:val="27"/>
                <w:lang w:val="uk-UA"/>
              </w:rPr>
            </w:pPr>
            <w:r w:rsidRPr="0062298A">
              <w:rPr>
                <w:sz w:val="27"/>
                <w:szCs w:val="27"/>
                <w:lang w:val="en-US"/>
              </w:rPr>
              <w:t xml:space="preserve">3. </w:t>
            </w:r>
            <w:r w:rsidRPr="0062298A">
              <w:rPr>
                <w:sz w:val="27"/>
                <w:szCs w:val="27"/>
                <w:lang w:val="uk-UA"/>
              </w:rPr>
              <w:t>Ініціатор</w:t>
            </w:r>
            <w:r w:rsidR="00BA3640">
              <w:rPr>
                <w:sz w:val="27"/>
                <w:szCs w:val="27"/>
                <w:lang w:val="uk-UA"/>
              </w:rPr>
              <w:t xml:space="preserve"> </w:t>
            </w:r>
            <w:r w:rsidRPr="0062298A">
              <w:rPr>
                <w:sz w:val="27"/>
                <w:szCs w:val="27"/>
                <w:lang w:val="uk-UA"/>
              </w:rPr>
              <w:t>розроблення</w:t>
            </w:r>
          </w:p>
          <w:p w14:paraId="5FF3CFA1" w14:textId="77777777" w:rsidR="00D8144A" w:rsidRPr="0062298A" w:rsidRDefault="00604802" w:rsidP="00BA3640">
            <w:pPr>
              <w:autoSpaceDE w:val="0"/>
              <w:autoSpaceDN w:val="0"/>
              <w:adjustRightInd w:val="0"/>
              <w:spacing w:line="308" w:lineRule="atLeast"/>
              <w:ind w:left="49"/>
              <w:rPr>
                <w:sz w:val="27"/>
                <w:szCs w:val="27"/>
                <w:lang w:val="en-US"/>
              </w:rPr>
            </w:pPr>
            <w:r>
              <w:rPr>
                <w:sz w:val="27"/>
                <w:szCs w:val="27"/>
                <w:lang w:val="uk-UA"/>
              </w:rPr>
              <w:t xml:space="preserve"> </w:t>
            </w:r>
            <w:r w:rsidR="00D8144A" w:rsidRPr="0062298A">
              <w:rPr>
                <w:sz w:val="27"/>
                <w:szCs w:val="27"/>
                <w:lang w:val="uk-UA"/>
              </w:rPr>
              <w:t>Програми</w:t>
            </w:r>
          </w:p>
        </w:tc>
        <w:tc>
          <w:tcPr>
            <w:tcW w:w="6960" w:type="dxa"/>
            <w:tcBorders>
              <w:top w:val="single" w:sz="3" w:space="0" w:color="000000"/>
              <w:left w:val="single" w:sz="3" w:space="0" w:color="000000"/>
              <w:bottom w:val="single" w:sz="3" w:space="0" w:color="000000"/>
              <w:right w:val="single" w:sz="3" w:space="0" w:color="000000"/>
            </w:tcBorders>
          </w:tcPr>
          <w:p w14:paraId="27712B88" w14:textId="77777777" w:rsidR="00D8144A" w:rsidRPr="0062298A" w:rsidRDefault="00D8144A">
            <w:pPr>
              <w:autoSpaceDE w:val="0"/>
              <w:autoSpaceDN w:val="0"/>
              <w:adjustRightInd w:val="0"/>
              <w:spacing w:line="315" w:lineRule="atLeast"/>
              <w:ind w:left="139"/>
              <w:rPr>
                <w:sz w:val="27"/>
                <w:szCs w:val="27"/>
                <w:lang w:val="uk-UA"/>
              </w:rPr>
            </w:pPr>
            <w:r w:rsidRPr="0062298A">
              <w:rPr>
                <w:sz w:val="27"/>
                <w:szCs w:val="27"/>
                <w:lang w:val="uk-UA"/>
              </w:rPr>
              <w:t>Департамент екології та природних ресурсів</w:t>
            </w:r>
          </w:p>
          <w:p w14:paraId="3B9FC44B" w14:textId="77777777" w:rsidR="00D8144A" w:rsidRPr="0062298A" w:rsidRDefault="00D8144A">
            <w:pPr>
              <w:autoSpaceDE w:val="0"/>
              <w:autoSpaceDN w:val="0"/>
              <w:adjustRightInd w:val="0"/>
              <w:spacing w:line="308" w:lineRule="atLeast"/>
              <w:ind w:left="139"/>
              <w:rPr>
                <w:sz w:val="27"/>
                <w:szCs w:val="27"/>
              </w:rPr>
            </w:pPr>
            <w:r w:rsidRPr="0062298A">
              <w:rPr>
                <w:sz w:val="27"/>
                <w:szCs w:val="27"/>
                <w:lang w:val="uk-UA"/>
              </w:rPr>
              <w:t>Рівненської обласної державної адміністрації</w:t>
            </w:r>
          </w:p>
        </w:tc>
      </w:tr>
      <w:tr w:rsidR="00D8144A" w:rsidRPr="0062298A" w14:paraId="6D66B1E4"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03E13961" w14:textId="77777777" w:rsidR="00D8144A" w:rsidRPr="0062298A" w:rsidRDefault="00D8144A">
            <w:pPr>
              <w:autoSpaceDE w:val="0"/>
              <w:autoSpaceDN w:val="0"/>
              <w:adjustRightInd w:val="0"/>
              <w:spacing w:line="304" w:lineRule="atLeast"/>
              <w:ind w:left="107"/>
              <w:rPr>
                <w:sz w:val="27"/>
                <w:szCs w:val="27"/>
                <w:lang w:val="en-US"/>
              </w:rPr>
            </w:pPr>
            <w:r w:rsidRPr="0062298A">
              <w:rPr>
                <w:sz w:val="27"/>
                <w:szCs w:val="27"/>
                <w:lang w:val="en-US"/>
              </w:rPr>
              <w:t xml:space="preserve">4. </w:t>
            </w:r>
            <w:r w:rsidRPr="0062298A">
              <w:rPr>
                <w:sz w:val="27"/>
                <w:szCs w:val="27"/>
                <w:lang w:val="uk-UA"/>
              </w:rPr>
              <w:t>Розробник Програми</w:t>
            </w:r>
          </w:p>
        </w:tc>
        <w:tc>
          <w:tcPr>
            <w:tcW w:w="6960" w:type="dxa"/>
            <w:tcBorders>
              <w:top w:val="single" w:sz="3" w:space="0" w:color="000000"/>
              <w:left w:val="single" w:sz="3" w:space="0" w:color="000000"/>
              <w:bottom w:val="single" w:sz="3" w:space="0" w:color="000000"/>
              <w:right w:val="single" w:sz="3" w:space="0" w:color="000000"/>
            </w:tcBorders>
          </w:tcPr>
          <w:p w14:paraId="7262EB6B" w14:textId="77777777" w:rsidR="00D8144A" w:rsidRPr="0062298A" w:rsidRDefault="00D8144A">
            <w:pPr>
              <w:autoSpaceDE w:val="0"/>
              <w:autoSpaceDN w:val="0"/>
              <w:adjustRightInd w:val="0"/>
              <w:spacing w:line="315" w:lineRule="atLeast"/>
              <w:ind w:left="139"/>
              <w:rPr>
                <w:sz w:val="27"/>
                <w:szCs w:val="27"/>
                <w:lang w:val="uk-UA"/>
              </w:rPr>
            </w:pPr>
            <w:r w:rsidRPr="0062298A">
              <w:rPr>
                <w:sz w:val="27"/>
                <w:szCs w:val="27"/>
                <w:lang w:val="uk-UA"/>
              </w:rPr>
              <w:t>Департамент екології та природних ресурсів</w:t>
            </w:r>
          </w:p>
          <w:p w14:paraId="57EE5604" w14:textId="77777777" w:rsidR="00D8144A" w:rsidRPr="0062298A" w:rsidRDefault="00D8144A">
            <w:pPr>
              <w:autoSpaceDE w:val="0"/>
              <w:autoSpaceDN w:val="0"/>
              <w:adjustRightInd w:val="0"/>
              <w:spacing w:line="304" w:lineRule="atLeast"/>
              <w:ind w:left="139"/>
              <w:rPr>
                <w:sz w:val="27"/>
                <w:szCs w:val="27"/>
              </w:rPr>
            </w:pPr>
            <w:r w:rsidRPr="0062298A">
              <w:rPr>
                <w:sz w:val="27"/>
                <w:szCs w:val="27"/>
                <w:lang w:val="uk-UA"/>
              </w:rPr>
              <w:t>Рівненської обласної державної адміністрації</w:t>
            </w:r>
          </w:p>
        </w:tc>
      </w:tr>
      <w:tr w:rsidR="00D8144A" w:rsidRPr="0062298A" w14:paraId="72EA8B6D"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17C35AE3" w14:textId="77777777" w:rsidR="00D8144A" w:rsidRPr="0062298A" w:rsidRDefault="00D8144A">
            <w:pPr>
              <w:autoSpaceDE w:val="0"/>
              <w:autoSpaceDN w:val="0"/>
              <w:adjustRightInd w:val="0"/>
              <w:ind w:left="107"/>
              <w:rPr>
                <w:sz w:val="27"/>
                <w:szCs w:val="27"/>
                <w:lang w:val="en-US"/>
              </w:rPr>
            </w:pPr>
            <w:r w:rsidRPr="0062298A">
              <w:rPr>
                <w:sz w:val="27"/>
                <w:szCs w:val="27"/>
                <w:lang w:val="en-US"/>
              </w:rPr>
              <w:t xml:space="preserve">5. </w:t>
            </w:r>
            <w:r w:rsidRPr="0062298A">
              <w:rPr>
                <w:sz w:val="27"/>
                <w:szCs w:val="27"/>
                <w:lang w:val="uk-UA"/>
              </w:rPr>
              <w:t>Відповідальні виконавці Програми</w:t>
            </w:r>
          </w:p>
        </w:tc>
        <w:tc>
          <w:tcPr>
            <w:tcW w:w="6960" w:type="dxa"/>
            <w:tcBorders>
              <w:top w:val="single" w:sz="3" w:space="0" w:color="000000"/>
              <w:left w:val="single" w:sz="3" w:space="0" w:color="000000"/>
              <w:bottom w:val="single" w:sz="3" w:space="0" w:color="000000"/>
              <w:right w:val="single" w:sz="3" w:space="0" w:color="000000"/>
            </w:tcBorders>
          </w:tcPr>
          <w:p w14:paraId="3C826F09" w14:textId="77777777" w:rsidR="00D8144A" w:rsidRPr="0062298A" w:rsidRDefault="00D8144A">
            <w:pPr>
              <w:autoSpaceDE w:val="0"/>
              <w:autoSpaceDN w:val="0"/>
              <w:adjustRightInd w:val="0"/>
              <w:ind w:left="139" w:right="99"/>
              <w:rPr>
                <w:sz w:val="27"/>
                <w:szCs w:val="27"/>
                <w:lang w:val="en-US"/>
              </w:rPr>
            </w:pPr>
            <w:r w:rsidRPr="0062298A">
              <w:rPr>
                <w:sz w:val="27"/>
                <w:szCs w:val="27"/>
                <w:lang w:val="uk-UA"/>
              </w:rPr>
              <w:t xml:space="preserve">Районні державні адміністрації (районні військові адміністрації), виконавчі комітети сільських, селищних, міських рад територіальних громад, структурні підрозділи обласної державної адміністрації, територіальні органи міністерств та інших центральних органів виконавчої влади, комунальні підприємства, установи, організації </w:t>
            </w:r>
          </w:p>
        </w:tc>
      </w:tr>
      <w:tr w:rsidR="00D8144A" w:rsidRPr="0062298A" w14:paraId="042334A7"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2AF3C8AA" w14:textId="77777777" w:rsidR="00D8144A" w:rsidRPr="0062298A" w:rsidRDefault="00D8144A">
            <w:pPr>
              <w:tabs>
                <w:tab w:val="left" w:pos="867"/>
                <w:tab w:val="left" w:pos="2254"/>
              </w:tabs>
              <w:autoSpaceDE w:val="0"/>
              <w:autoSpaceDN w:val="0"/>
              <w:adjustRightInd w:val="0"/>
              <w:spacing w:line="315" w:lineRule="atLeast"/>
              <w:ind w:left="107"/>
              <w:jc w:val="both"/>
              <w:rPr>
                <w:sz w:val="27"/>
                <w:szCs w:val="27"/>
                <w:lang w:val="uk-UA"/>
              </w:rPr>
            </w:pPr>
            <w:r w:rsidRPr="0062298A">
              <w:rPr>
                <w:sz w:val="27"/>
                <w:szCs w:val="27"/>
                <w:lang w:val="en-US"/>
              </w:rPr>
              <w:t xml:space="preserve">6. </w:t>
            </w:r>
            <w:r w:rsidRPr="0062298A">
              <w:rPr>
                <w:sz w:val="27"/>
                <w:szCs w:val="27"/>
                <w:lang w:val="uk-UA"/>
              </w:rPr>
              <w:t>Термін реалізації</w:t>
            </w:r>
          </w:p>
          <w:p w14:paraId="6565E32B" w14:textId="77777777" w:rsidR="00D8144A" w:rsidRPr="0062298A" w:rsidRDefault="00D8144A">
            <w:pPr>
              <w:autoSpaceDE w:val="0"/>
              <w:autoSpaceDN w:val="0"/>
              <w:adjustRightInd w:val="0"/>
              <w:spacing w:line="308" w:lineRule="atLeast"/>
              <w:ind w:left="107"/>
              <w:rPr>
                <w:sz w:val="27"/>
                <w:szCs w:val="27"/>
                <w:lang w:val="en-US"/>
              </w:rPr>
            </w:pPr>
            <w:r w:rsidRPr="0062298A">
              <w:rPr>
                <w:sz w:val="27"/>
                <w:szCs w:val="27"/>
                <w:lang w:val="uk-UA"/>
              </w:rPr>
              <w:t>Програми</w:t>
            </w:r>
          </w:p>
        </w:tc>
        <w:tc>
          <w:tcPr>
            <w:tcW w:w="6960" w:type="dxa"/>
            <w:tcBorders>
              <w:top w:val="single" w:sz="3" w:space="0" w:color="000000"/>
              <w:left w:val="single" w:sz="3" w:space="0" w:color="000000"/>
              <w:bottom w:val="single" w:sz="3" w:space="0" w:color="000000"/>
              <w:right w:val="single" w:sz="3" w:space="0" w:color="000000"/>
            </w:tcBorders>
          </w:tcPr>
          <w:p w14:paraId="10C8D86B" w14:textId="77777777" w:rsidR="00D8144A" w:rsidRPr="0062298A" w:rsidRDefault="00D8144A">
            <w:pPr>
              <w:autoSpaceDE w:val="0"/>
              <w:autoSpaceDN w:val="0"/>
              <w:adjustRightInd w:val="0"/>
              <w:spacing w:line="315" w:lineRule="atLeast"/>
              <w:ind w:left="139"/>
              <w:rPr>
                <w:sz w:val="27"/>
                <w:szCs w:val="27"/>
                <w:lang w:val="en-US"/>
              </w:rPr>
            </w:pPr>
            <w:r w:rsidRPr="0062298A">
              <w:rPr>
                <w:sz w:val="27"/>
                <w:szCs w:val="27"/>
                <w:lang w:val="en-US"/>
              </w:rPr>
              <w:t xml:space="preserve">2022 – 2026 </w:t>
            </w:r>
            <w:r w:rsidRPr="0062298A">
              <w:rPr>
                <w:sz w:val="27"/>
                <w:szCs w:val="27"/>
                <w:lang w:val="uk-UA"/>
              </w:rPr>
              <w:t>роки</w:t>
            </w:r>
          </w:p>
        </w:tc>
      </w:tr>
      <w:tr w:rsidR="00D8144A" w:rsidRPr="0062298A" w14:paraId="4A4F0A26"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55A78B7C" w14:textId="77777777" w:rsidR="00D8144A" w:rsidRPr="0062298A" w:rsidRDefault="00D8144A">
            <w:pPr>
              <w:tabs>
                <w:tab w:val="left" w:pos="867"/>
                <w:tab w:val="left" w:pos="2254"/>
              </w:tabs>
              <w:autoSpaceDE w:val="0"/>
              <w:autoSpaceDN w:val="0"/>
              <w:adjustRightInd w:val="0"/>
              <w:spacing w:line="315" w:lineRule="atLeast"/>
              <w:ind w:left="107"/>
              <w:rPr>
                <w:sz w:val="27"/>
                <w:szCs w:val="27"/>
                <w:lang w:val="en-US"/>
              </w:rPr>
            </w:pPr>
            <w:r w:rsidRPr="0062298A">
              <w:rPr>
                <w:sz w:val="27"/>
                <w:szCs w:val="27"/>
                <w:lang w:val="en-US"/>
              </w:rPr>
              <w:t xml:space="preserve">7. </w:t>
            </w:r>
            <w:r w:rsidRPr="0062298A">
              <w:rPr>
                <w:sz w:val="27"/>
                <w:szCs w:val="27"/>
                <w:lang w:val="uk-UA"/>
              </w:rPr>
              <w:t>Етапи фінансування Програми</w:t>
            </w:r>
          </w:p>
        </w:tc>
        <w:tc>
          <w:tcPr>
            <w:tcW w:w="6960" w:type="dxa"/>
            <w:tcBorders>
              <w:top w:val="single" w:sz="3" w:space="0" w:color="000000"/>
              <w:left w:val="single" w:sz="3" w:space="0" w:color="000000"/>
              <w:bottom w:val="single" w:sz="3" w:space="0" w:color="000000"/>
              <w:right w:val="single" w:sz="3" w:space="0" w:color="000000"/>
            </w:tcBorders>
          </w:tcPr>
          <w:p w14:paraId="179F0351" w14:textId="77777777" w:rsidR="00D8144A" w:rsidRPr="0062298A" w:rsidRDefault="00D8144A">
            <w:pPr>
              <w:autoSpaceDE w:val="0"/>
              <w:autoSpaceDN w:val="0"/>
              <w:adjustRightInd w:val="0"/>
              <w:spacing w:line="315" w:lineRule="atLeast"/>
              <w:ind w:left="139"/>
              <w:rPr>
                <w:sz w:val="27"/>
                <w:szCs w:val="27"/>
                <w:lang w:val="en-US"/>
              </w:rPr>
            </w:pPr>
            <w:r w:rsidRPr="0062298A">
              <w:rPr>
                <w:sz w:val="27"/>
                <w:szCs w:val="27"/>
                <w:lang w:val="uk-UA"/>
              </w:rPr>
              <w:t>Щороку</w:t>
            </w:r>
          </w:p>
        </w:tc>
      </w:tr>
      <w:tr w:rsidR="00D8144A" w:rsidRPr="0062298A" w14:paraId="385B758E"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554537D5" w14:textId="77777777" w:rsidR="00D8144A" w:rsidRPr="0062298A" w:rsidRDefault="00D8144A">
            <w:pPr>
              <w:autoSpaceDE w:val="0"/>
              <w:autoSpaceDN w:val="0"/>
              <w:adjustRightInd w:val="0"/>
              <w:spacing w:line="317" w:lineRule="atLeast"/>
              <w:ind w:left="107"/>
              <w:rPr>
                <w:sz w:val="27"/>
                <w:szCs w:val="27"/>
                <w:lang w:val="en-US"/>
              </w:rPr>
            </w:pPr>
            <w:r w:rsidRPr="0062298A">
              <w:rPr>
                <w:sz w:val="27"/>
                <w:szCs w:val="27"/>
                <w:lang w:val="en-US"/>
              </w:rPr>
              <w:t xml:space="preserve">8. </w:t>
            </w:r>
            <w:r w:rsidRPr="0062298A">
              <w:rPr>
                <w:sz w:val="27"/>
                <w:szCs w:val="27"/>
                <w:lang w:val="uk-UA"/>
              </w:rPr>
              <w:t>Джерела фінансування</w:t>
            </w:r>
          </w:p>
        </w:tc>
        <w:tc>
          <w:tcPr>
            <w:tcW w:w="6960" w:type="dxa"/>
            <w:tcBorders>
              <w:top w:val="single" w:sz="3" w:space="0" w:color="000000"/>
              <w:left w:val="single" w:sz="3" w:space="0" w:color="000000"/>
              <w:bottom w:val="single" w:sz="3" w:space="0" w:color="000000"/>
              <w:right w:val="single" w:sz="3" w:space="0" w:color="000000"/>
            </w:tcBorders>
          </w:tcPr>
          <w:p w14:paraId="5B7BD306" w14:textId="77777777" w:rsidR="00D8144A" w:rsidRPr="0062298A" w:rsidRDefault="00D8144A">
            <w:pPr>
              <w:autoSpaceDE w:val="0"/>
              <w:autoSpaceDN w:val="0"/>
              <w:adjustRightInd w:val="0"/>
              <w:spacing w:line="308" w:lineRule="atLeast"/>
              <w:ind w:left="139"/>
              <w:rPr>
                <w:sz w:val="27"/>
                <w:szCs w:val="27"/>
              </w:rPr>
            </w:pPr>
            <w:r w:rsidRPr="0062298A">
              <w:rPr>
                <w:sz w:val="27"/>
                <w:szCs w:val="27"/>
                <w:lang w:val="uk-UA"/>
              </w:rPr>
              <w:t>Державний бюджет, обласний бюджет, місцеві бюджети, інші джерела, не заборонені</w:t>
            </w:r>
            <w:r w:rsidR="0062298A" w:rsidRPr="0062298A">
              <w:rPr>
                <w:sz w:val="27"/>
                <w:szCs w:val="27"/>
                <w:lang w:val="uk-UA"/>
              </w:rPr>
              <w:t xml:space="preserve"> </w:t>
            </w:r>
            <w:r w:rsidRPr="0062298A">
              <w:rPr>
                <w:sz w:val="27"/>
                <w:szCs w:val="27"/>
                <w:lang w:val="uk-UA"/>
              </w:rPr>
              <w:t>законодавством</w:t>
            </w:r>
          </w:p>
        </w:tc>
      </w:tr>
      <w:tr w:rsidR="00D8144A" w:rsidRPr="0062298A" w14:paraId="4DE1A0CA"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27B9A367" w14:textId="77777777" w:rsidR="00D8144A" w:rsidRPr="0062298A" w:rsidRDefault="00D8144A">
            <w:pPr>
              <w:autoSpaceDE w:val="0"/>
              <w:autoSpaceDN w:val="0"/>
              <w:adjustRightInd w:val="0"/>
              <w:spacing w:before="7" w:line="308" w:lineRule="atLeast"/>
              <w:ind w:left="107"/>
              <w:rPr>
                <w:sz w:val="27"/>
                <w:szCs w:val="27"/>
              </w:rPr>
            </w:pPr>
            <w:r w:rsidRPr="0062298A">
              <w:rPr>
                <w:sz w:val="27"/>
                <w:szCs w:val="27"/>
              </w:rPr>
              <w:t xml:space="preserve">9. </w:t>
            </w:r>
            <w:r w:rsidRPr="0062298A">
              <w:rPr>
                <w:sz w:val="27"/>
                <w:szCs w:val="27"/>
                <w:lang w:val="uk-UA"/>
              </w:rPr>
              <w:t>Прогнозні обсяги та джерела фінансування</w:t>
            </w:r>
          </w:p>
        </w:tc>
        <w:tc>
          <w:tcPr>
            <w:tcW w:w="6960" w:type="dxa"/>
            <w:tcBorders>
              <w:top w:val="single" w:sz="3" w:space="0" w:color="000000"/>
              <w:left w:val="single" w:sz="3" w:space="0" w:color="000000"/>
              <w:bottom w:val="single" w:sz="3" w:space="0" w:color="000000"/>
              <w:right w:val="single" w:sz="3" w:space="0" w:color="000000"/>
            </w:tcBorders>
            <w:vAlign w:val="center"/>
          </w:tcPr>
          <w:p w14:paraId="17BE5F97" w14:textId="77777777" w:rsidR="00D8144A" w:rsidRPr="0062298A" w:rsidRDefault="00D8144A">
            <w:pPr>
              <w:autoSpaceDE w:val="0"/>
              <w:autoSpaceDN w:val="0"/>
              <w:adjustRightInd w:val="0"/>
              <w:ind w:left="139"/>
              <w:rPr>
                <w:sz w:val="27"/>
                <w:szCs w:val="27"/>
                <w:lang w:val="uk-UA"/>
              </w:rPr>
            </w:pPr>
            <w:r w:rsidRPr="0062298A">
              <w:rPr>
                <w:sz w:val="27"/>
                <w:szCs w:val="27"/>
                <w:lang w:val="uk-UA"/>
              </w:rPr>
              <w:t>Державний бюджет – 633865,0682 тис. гривень;</w:t>
            </w:r>
          </w:p>
          <w:p w14:paraId="7D65EE08" w14:textId="77777777" w:rsidR="00D8144A" w:rsidRPr="0062298A" w:rsidRDefault="00D8144A" w:rsidP="00467AF0">
            <w:pPr>
              <w:autoSpaceDE w:val="0"/>
              <w:autoSpaceDN w:val="0"/>
              <w:adjustRightInd w:val="0"/>
              <w:ind w:left="139"/>
              <w:rPr>
                <w:sz w:val="27"/>
                <w:szCs w:val="27"/>
                <w:lang w:val="uk-UA"/>
              </w:rPr>
            </w:pPr>
            <w:r w:rsidRPr="0062298A">
              <w:rPr>
                <w:sz w:val="27"/>
                <w:szCs w:val="27"/>
                <w:lang w:val="uk-UA"/>
              </w:rPr>
              <w:t>обласний бюджет –</w:t>
            </w:r>
            <w:r w:rsidR="00E65658" w:rsidRPr="0062298A">
              <w:rPr>
                <w:sz w:val="27"/>
                <w:szCs w:val="27"/>
                <w:lang w:val="uk-UA"/>
              </w:rPr>
              <w:t xml:space="preserve"> </w:t>
            </w:r>
            <w:r w:rsidR="00E65658" w:rsidRPr="0062298A">
              <w:rPr>
                <w:color w:val="000000"/>
                <w:sz w:val="27"/>
                <w:szCs w:val="27"/>
              </w:rPr>
              <w:t>1</w:t>
            </w:r>
            <w:r w:rsidR="00F83F47">
              <w:rPr>
                <w:color w:val="000000"/>
                <w:sz w:val="27"/>
                <w:szCs w:val="27"/>
                <w:lang w:val="uk-UA"/>
              </w:rPr>
              <w:t>3</w:t>
            </w:r>
            <w:r w:rsidR="00467AF0">
              <w:rPr>
                <w:color w:val="000000"/>
                <w:sz w:val="27"/>
                <w:szCs w:val="27"/>
                <w:lang w:val="uk-UA"/>
              </w:rPr>
              <w:t>191</w:t>
            </w:r>
            <w:r w:rsidR="0050673E">
              <w:rPr>
                <w:color w:val="000000"/>
                <w:sz w:val="27"/>
                <w:szCs w:val="27"/>
                <w:lang w:val="uk-UA"/>
              </w:rPr>
              <w:t>3</w:t>
            </w:r>
            <w:r w:rsidR="00E65658" w:rsidRPr="0062298A">
              <w:rPr>
                <w:color w:val="000000"/>
                <w:sz w:val="27"/>
                <w:szCs w:val="27"/>
              </w:rPr>
              <w:t>,</w:t>
            </w:r>
            <w:r w:rsidR="0050673E">
              <w:rPr>
                <w:color w:val="000000"/>
                <w:sz w:val="27"/>
                <w:szCs w:val="27"/>
                <w:lang w:val="uk-UA"/>
              </w:rPr>
              <w:t>8878</w:t>
            </w:r>
            <w:r w:rsidR="00E65658" w:rsidRPr="0062298A">
              <w:rPr>
                <w:color w:val="000000"/>
                <w:sz w:val="27"/>
                <w:szCs w:val="27"/>
                <w:lang w:val="uk-UA"/>
              </w:rPr>
              <w:t xml:space="preserve"> </w:t>
            </w:r>
            <w:r w:rsidRPr="0062298A">
              <w:rPr>
                <w:sz w:val="27"/>
                <w:szCs w:val="27"/>
                <w:lang w:val="uk-UA"/>
              </w:rPr>
              <w:t>тис. гривень;</w:t>
            </w:r>
            <w:r w:rsidR="00E65658" w:rsidRPr="0062298A">
              <w:rPr>
                <w:color w:val="000000"/>
                <w:sz w:val="27"/>
                <w:szCs w:val="27"/>
              </w:rPr>
              <w:t xml:space="preserve"> </w:t>
            </w:r>
          </w:p>
          <w:p w14:paraId="4A69A25D" w14:textId="77777777" w:rsidR="00D8144A" w:rsidRPr="0062298A" w:rsidRDefault="00D8144A">
            <w:pPr>
              <w:autoSpaceDE w:val="0"/>
              <w:autoSpaceDN w:val="0"/>
              <w:adjustRightInd w:val="0"/>
              <w:ind w:left="139"/>
              <w:rPr>
                <w:sz w:val="27"/>
                <w:szCs w:val="27"/>
                <w:lang w:val="uk-UA"/>
              </w:rPr>
            </w:pPr>
            <w:r w:rsidRPr="0062298A">
              <w:rPr>
                <w:sz w:val="27"/>
                <w:szCs w:val="27"/>
                <w:lang w:val="uk-UA"/>
              </w:rPr>
              <w:t>бюджети місцевого самоврядування –</w:t>
            </w:r>
          </w:p>
          <w:p w14:paraId="5186B48F" w14:textId="77777777" w:rsidR="00D8144A" w:rsidRPr="0062298A" w:rsidRDefault="00D8144A" w:rsidP="00467AF0">
            <w:pPr>
              <w:autoSpaceDE w:val="0"/>
              <w:autoSpaceDN w:val="0"/>
              <w:adjustRightInd w:val="0"/>
              <w:ind w:left="139"/>
              <w:rPr>
                <w:sz w:val="27"/>
                <w:szCs w:val="27"/>
                <w:lang w:val="uk-UA"/>
              </w:rPr>
            </w:pPr>
            <w:r w:rsidRPr="0062298A">
              <w:rPr>
                <w:sz w:val="27"/>
                <w:szCs w:val="27"/>
              </w:rPr>
              <w:t>18136</w:t>
            </w:r>
            <w:r w:rsidR="00467AF0">
              <w:rPr>
                <w:sz w:val="27"/>
                <w:szCs w:val="27"/>
                <w:lang w:val="uk-UA"/>
              </w:rPr>
              <w:t>1</w:t>
            </w:r>
            <w:r w:rsidRPr="0062298A">
              <w:rPr>
                <w:sz w:val="27"/>
                <w:szCs w:val="27"/>
              </w:rPr>
              <w:t xml:space="preserve">,2118 </w:t>
            </w:r>
            <w:r w:rsidRPr="0062298A">
              <w:rPr>
                <w:sz w:val="27"/>
                <w:szCs w:val="27"/>
                <w:lang w:val="uk-UA"/>
              </w:rPr>
              <w:t>тис. гривень;</w:t>
            </w:r>
          </w:p>
          <w:p w14:paraId="37C9A592" w14:textId="77777777" w:rsidR="00D8144A" w:rsidRPr="0062298A" w:rsidRDefault="00D8144A">
            <w:pPr>
              <w:autoSpaceDE w:val="0"/>
              <w:autoSpaceDN w:val="0"/>
              <w:adjustRightInd w:val="0"/>
              <w:ind w:left="139"/>
              <w:rPr>
                <w:sz w:val="27"/>
                <w:szCs w:val="27"/>
              </w:rPr>
            </w:pPr>
            <w:r w:rsidRPr="0062298A">
              <w:rPr>
                <w:sz w:val="27"/>
                <w:szCs w:val="27"/>
                <w:lang w:val="uk-UA"/>
              </w:rPr>
              <w:t>інші кошти – 486923,304</w:t>
            </w:r>
            <w:r w:rsidR="00537CD4">
              <w:rPr>
                <w:sz w:val="27"/>
                <w:szCs w:val="27"/>
                <w:lang w:val="uk-UA"/>
              </w:rPr>
              <w:t>0</w:t>
            </w:r>
            <w:r w:rsidRPr="0062298A">
              <w:rPr>
                <w:sz w:val="27"/>
                <w:szCs w:val="27"/>
                <w:lang w:val="uk-UA"/>
              </w:rPr>
              <w:t xml:space="preserve"> тис. гривень</w:t>
            </w:r>
          </w:p>
        </w:tc>
      </w:tr>
      <w:tr w:rsidR="00D8144A" w:rsidRPr="0062298A" w14:paraId="315CA5C7"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63E23B8C" w14:textId="77777777" w:rsidR="00074292" w:rsidRDefault="00D8144A">
            <w:pPr>
              <w:tabs>
                <w:tab w:val="left" w:pos="2328"/>
              </w:tabs>
              <w:autoSpaceDE w:val="0"/>
              <w:autoSpaceDN w:val="0"/>
              <w:adjustRightInd w:val="0"/>
              <w:ind w:left="107" w:right="97"/>
              <w:rPr>
                <w:sz w:val="27"/>
                <w:szCs w:val="27"/>
                <w:lang w:val="uk-UA"/>
              </w:rPr>
            </w:pPr>
            <w:r w:rsidRPr="0062298A">
              <w:rPr>
                <w:sz w:val="27"/>
                <w:szCs w:val="27"/>
              </w:rPr>
              <w:t xml:space="preserve">10. </w:t>
            </w:r>
            <w:r w:rsidRPr="0062298A">
              <w:rPr>
                <w:sz w:val="27"/>
                <w:szCs w:val="27"/>
                <w:lang w:val="uk-UA"/>
              </w:rPr>
              <w:t xml:space="preserve">Загальний обсяг фінансових </w:t>
            </w:r>
            <w:r w:rsidRPr="0062298A">
              <w:rPr>
                <w:spacing w:val="-1"/>
                <w:sz w:val="27"/>
                <w:szCs w:val="27"/>
                <w:lang w:val="uk-UA"/>
              </w:rPr>
              <w:t xml:space="preserve">ресурсів, </w:t>
            </w:r>
            <w:r w:rsidRPr="0062298A">
              <w:rPr>
                <w:sz w:val="27"/>
                <w:szCs w:val="27"/>
                <w:lang w:val="uk-UA"/>
              </w:rPr>
              <w:lastRenderedPageBreak/>
              <w:t xml:space="preserve">необхідних для реалізації Програми  </w:t>
            </w:r>
          </w:p>
          <w:p w14:paraId="791365B6" w14:textId="77777777" w:rsidR="00D8144A" w:rsidRPr="0062298A" w:rsidRDefault="00D8144A">
            <w:pPr>
              <w:tabs>
                <w:tab w:val="left" w:pos="2328"/>
              </w:tabs>
              <w:autoSpaceDE w:val="0"/>
              <w:autoSpaceDN w:val="0"/>
              <w:adjustRightInd w:val="0"/>
              <w:ind w:left="107" w:right="97"/>
              <w:rPr>
                <w:sz w:val="27"/>
                <w:szCs w:val="27"/>
              </w:rPr>
            </w:pPr>
            <w:r w:rsidRPr="0062298A">
              <w:rPr>
                <w:sz w:val="27"/>
                <w:szCs w:val="27"/>
                <w:lang w:val="uk-UA"/>
              </w:rPr>
              <w:t xml:space="preserve">     </w:t>
            </w:r>
          </w:p>
        </w:tc>
        <w:tc>
          <w:tcPr>
            <w:tcW w:w="6960" w:type="dxa"/>
            <w:tcBorders>
              <w:top w:val="single" w:sz="3" w:space="0" w:color="000000"/>
              <w:left w:val="single" w:sz="3" w:space="0" w:color="000000"/>
              <w:bottom w:val="single" w:sz="3" w:space="0" w:color="000000"/>
              <w:right w:val="single" w:sz="3" w:space="0" w:color="000000"/>
            </w:tcBorders>
            <w:vAlign w:val="center"/>
          </w:tcPr>
          <w:p w14:paraId="783200FB" w14:textId="77777777" w:rsidR="00D8144A" w:rsidRPr="0062298A" w:rsidRDefault="00E65658">
            <w:pPr>
              <w:autoSpaceDE w:val="0"/>
              <w:autoSpaceDN w:val="0"/>
              <w:adjustRightInd w:val="0"/>
              <w:ind w:left="139"/>
              <w:jc w:val="center"/>
              <w:rPr>
                <w:sz w:val="27"/>
                <w:szCs w:val="27"/>
                <w:lang w:val="en-US"/>
              </w:rPr>
            </w:pPr>
            <w:r w:rsidRPr="0062298A">
              <w:rPr>
                <w:color w:val="000000"/>
                <w:sz w:val="27"/>
                <w:szCs w:val="27"/>
              </w:rPr>
              <w:lastRenderedPageBreak/>
              <w:t>14</w:t>
            </w:r>
            <w:r w:rsidR="00F83F47">
              <w:rPr>
                <w:color w:val="000000"/>
                <w:sz w:val="27"/>
                <w:szCs w:val="27"/>
                <w:lang w:val="uk-UA"/>
              </w:rPr>
              <w:t>3</w:t>
            </w:r>
            <w:r w:rsidR="005C51E5">
              <w:rPr>
                <w:color w:val="000000"/>
                <w:sz w:val="27"/>
                <w:szCs w:val="27"/>
                <w:lang w:val="uk-UA"/>
              </w:rPr>
              <w:t>406</w:t>
            </w:r>
            <w:r w:rsidR="00F83F47">
              <w:rPr>
                <w:color w:val="000000"/>
                <w:sz w:val="27"/>
                <w:szCs w:val="27"/>
                <w:lang w:val="uk-UA"/>
              </w:rPr>
              <w:t>3</w:t>
            </w:r>
            <w:r w:rsidR="00F83F47">
              <w:rPr>
                <w:color w:val="000000"/>
                <w:sz w:val="27"/>
                <w:szCs w:val="27"/>
              </w:rPr>
              <w:t>,</w:t>
            </w:r>
            <w:r w:rsidR="00F83F47">
              <w:rPr>
                <w:color w:val="000000"/>
                <w:sz w:val="27"/>
                <w:szCs w:val="27"/>
                <w:lang w:val="uk-UA"/>
              </w:rPr>
              <w:t>4718</w:t>
            </w:r>
            <w:r w:rsidRPr="0062298A">
              <w:rPr>
                <w:color w:val="000000"/>
                <w:sz w:val="27"/>
                <w:szCs w:val="27"/>
                <w:lang w:val="uk-UA"/>
              </w:rPr>
              <w:t xml:space="preserve"> </w:t>
            </w:r>
            <w:r w:rsidR="00D8144A" w:rsidRPr="0062298A">
              <w:rPr>
                <w:sz w:val="27"/>
                <w:szCs w:val="27"/>
                <w:lang w:val="en-US"/>
              </w:rPr>
              <w:t xml:space="preserve"> </w:t>
            </w:r>
            <w:r w:rsidR="00D8144A" w:rsidRPr="0062298A">
              <w:rPr>
                <w:sz w:val="27"/>
                <w:szCs w:val="27"/>
                <w:lang w:val="uk-UA"/>
              </w:rPr>
              <w:t>тис. гривень</w:t>
            </w:r>
          </w:p>
        </w:tc>
      </w:tr>
      <w:tr w:rsidR="00D8144A" w:rsidRPr="0062298A" w14:paraId="1574969F"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4A50A23A" w14:textId="77777777" w:rsidR="00D8144A" w:rsidRPr="0062298A" w:rsidRDefault="00D8144A">
            <w:pPr>
              <w:tabs>
                <w:tab w:val="left" w:pos="2328"/>
              </w:tabs>
              <w:autoSpaceDE w:val="0"/>
              <w:autoSpaceDN w:val="0"/>
              <w:adjustRightInd w:val="0"/>
              <w:ind w:left="107" w:right="97"/>
              <w:rPr>
                <w:sz w:val="27"/>
                <w:szCs w:val="27"/>
                <w:lang w:val="en-US"/>
              </w:rPr>
            </w:pPr>
            <w:r w:rsidRPr="0062298A">
              <w:rPr>
                <w:sz w:val="27"/>
                <w:szCs w:val="27"/>
                <w:lang w:val="en-US"/>
              </w:rPr>
              <w:br w:type="page"/>
              <w:t xml:space="preserve">11. </w:t>
            </w:r>
            <w:r w:rsidRPr="0062298A">
              <w:rPr>
                <w:sz w:val="27"/>
                <w:szCs w:val="27"/>
                <w:lang w:val="uk-UA"/>
              </w:rPr>
              <w:t>Очікувані результати виконання Програми</w:t>
            </w:r>
          </w:p>
        </w:tc>
        <w:tc>
          <w:tcPr>
            <w:tcW w:w="6960" w:type="dxa"/>
            <w:tcBorders>
              <w:top w:val="single" w:sz="3" w:space="0" w:color="000000"/>
              <w:left w:val="single" w:sz="3" w:space="0" w:color="000000"/>
              <w:bottom w:val="single" w:sz="3" w:space="0" w:color="000000"/>
              <w:right w:val="single" w:sz="3" w:space="0" w:color="000000"/>
            </w:tcBorders>
          </w:tcPr>
          <w:p w14:paraId="126C6A3B" w14:textId="77777777" w:rsidR="00D8144A" w:rsidRPr="0062298A" w:rsidRDefault="00D8144A">
            <w:pPr>
              <w:autoSpaceDE w:val="0"/>
              <w:autoSpaceDN w:val="0"/>
              <w:adjustRightInd w:val="0"/>
              <w:ind w:left="139"/>
              <w:rPr>
                <w:sz w:val="27"/>
                <w:szCs w:val="27"/>
                <w:lang w:val="uk-UA"/>
              </w:rPr>
            </w:pPr>
            <w:r w:rsidRPr="0062298A">
              <w:rPr>
                <w:sz w:val="27"/>
                <w:szCs w:val="27"/>
                <w:lang w:val="uk-UA"/>
              </w:rPr>
              <w:t>покращення якості поверхневих вод внаслідок будівництва нових та реконструкції існуючих очисних споруд;</w:t>
            </w:r>
          </w:p>
          <w:p w14:paraId="64342722" w14:textId="77777777" w:rsidR="00D8144A" w:rsidRPr="0062298A" w:rsidRDefault="00D8144A">
            <w:pPr>
              <w:autoSpaceDE w:val="0"/>
              <w:autoSpaceDN w:val="0"/>
              <w:adjustRightInd w:val="0"/>
              <w:ind w:left="139"/>
              <w:rPr>
                <w:sz w:val="27"/>
                <w:szCs w:val="27"/>
                <w:lang w:val="uk-UA"/>
              </w:rPr>
            </w:pPr>
            <w:r w:rsidRPr="0062298A">
              <w:rPr>
                <w:sz w:val="27"/>
                <w:szCs w:val="27"/>
                <w:lang w:val="uk-UA"/>
              </w:rPr>
              <w:t>припинення забруднення водних об’єктів та земель неочищеними стічними водами за результатами будівництва та реконструкції каналізаційних мереж та каналізаційних насосних станцій;</w:t>
            </w:r>
          </w:p>
          <w:p w14:paraId="3FCE2B0D" w14:textId="77777777" w:rsidR="00D8144A" w:rsidRPr="0062298A" w:rsidRDefault="00D8144A">
            <w:pPr>
              <w:autoSpaceDE w:val="0"/>
              <w:autoSpaceDN w:val="0"/>
              <w:adjustRightInd w:val="0"/>
              <w:ind w:left="139"/>
              <w:rPr>
                <w:sz w:val="27"/>
                <w:szCs w:val="27"/>
                <w:lang w:val="uk-UA"/>
              </w:rPr>
            </w:pPr>
            <w:r w:rsidRPr="0062298A">
              <w:rPr>
                <w:sz w:val="27"/>
                <w:szCs w:val="27"/>
                <w:lang w:val="uk-UA"/>
              </w:rPr>
              <w:t>попередження аварійних ситуацій та витоку неочищених стічних вод шляхом вчасної заміни насосного та технологічного обладнання на каналізаційних очисних спорудах;</w:t>
            </w:r>
          </w:p>
          <w:p w14:paraId="63567A8C" w14:textId="77777777" w:rsidR="00D8144A" w:rsidRPr="0062298A" w:rsidRDefault="00D8144A">
            <w:pPr>
              <w:autoSpaceDE w:val="0"/>
              <w:autoSpaceDN w:val="0"/>
              <w:adjustRightInd w:val="0"/>
              <w:ind w:left="139"/>
              <w:rPr>
                <w:sz w:val="27"/>
                <w:szCs w:val="27"/>
                <w:lang w:val="uk-UA"/>
              </w:rPr>
            </w:pPr>
            <w:r w:rsidRPr="0062298A">
              <w:rPr>
                <w:sz w:val="27"/>
                <w:szCs w:val="27"/>
                <w:lang w:val="uk-UA"/>
              </w:rPr>
              <w:t>відновлення гідрологічного стану річок, водойм, джерел, припинення їх замулення, відновлення процесів самоочищення, регулювання, збільшення пропускної спроможності, припинення їх зневоднення та боротьба зі шкідливою дією вод;</w:t>
            </w:r>
          </w:p>
          <w:p w14:paraId="07A82B1F" w14:textId="77777777" w:rsidR="00D8144A" w:rsidRPr="0062298A" w:rsidRDefault="00D8144A">
            <w:pPr>
              <w:autoSpaceDE w:val="0"/>
              <w:autoSpaceDN w:val="0"/>
              <w:adjustRightInd w:val="0"/>
              <w:ind w:left="139"/>
              <w:rPr>
                <w:sz w:val="27"/>
                <w:szCs w:val="27"/>
                <w:lang w:val="uk-UA"/>
              </w:rPr>
            </w:pPr>
            <w:r w:rsidRPr="0062298A">
              <w:rPr>
                <w:sz w:val="27"/>
                <w:szCs w:val="27"/>
                <w:lang w:val="uk-UA"/>
              </w:rPr>
              <w:t>виготовлення проєктно-кошторисних документацій з метою виконання природоохоронних робіт;</w:t>
            </w:r>
          </w:p>
          <w:p w14:paraId="598B0B11" w14:textId="77777777" w:rsidR="00D8144A" w:rsidRPr="0062298A" w:rsidRDefault="00D8144A">
            <w:pPr>
              <w:autoSpaceDE w:val="0"/>
              <w:autoSpaceDN w:val="0"/>
              <w:adjustRightInd w:val="0"/>
              <w:ind w:left="139"/>
              <w:rPr>
                <w:sz w:val="27"/>
                <w:szCs w:val="27"/>
                <w:lang w:val="uk-UA"/>
              </w:rPr>
            </w:pPr>
            <w:r w:rsidRPr="0062298A">
              <w:rPr>
                <w:sz w:val="27"/>
                <w:szCs w:val="27"/>
                <w:lang w:val="uk-UA"/>
              </w:rPr>
              <w:t>здійснення моніторингу атмосферного повітря шляхом придбання автоматизованих постів та приладів контролю;</w:t>
            </w:r>
          </w:p>
          <w:p w14:paraId="46347DF7" w14:textId="77777777" w:rsidR="00D8144A" w:rsidRPr="0062298A" w:rsidRDefault="00D8144A">
            <w:pPr>
              <w:autoSpaceDE w:val="0"/>
              <w:autoSpaceDN w:val="0"/>
              <w:adjustRightInd w:val="0"/>
              <w:ind w:left="139"/>
              <w:rPr>
                <w:sz w:val="27"/>
                <w:szCs w:val="27"/>
                <w:lang w:val="uk-UA"/>
              </w:rPr>
            </w:pPr>
            <w:r w:rsidRPr="0062298A">
              <w:rPr>
                <w:sz w:val="27"/>
                <w:szCs w:val="27"/>
                <w:lang w:val="uk-UA"/>
              </w:rPr>
              <w:t>покращення стану порушених земель та заходи з берегоукріплення;</w:t>
            </w:r>
          </w:p>
          <w:p w14:paraId="66D1510F" w14:textId="77777777" w:rsidR="00D8144A" w:rsidRPr="0062298A" w:rsidRDefault="00D8144A">
            <w:pPr>
              <w:autoSpaceDE w:val="0"/>
              <w:autoSpaceDN w:val="0"/>
              <w:adjustRightInd w:val="0"/>
              <w:ind w:left="139"/>
              <w:rPr>
                <w:sz w:val="27"/>
                <w:szCs w:val="27"/>
                <w:lang w:val="uk-UA"/>
              </w:rPr>
            </w:pPr>
            <w:r w:rsidRPr="0062298A">
              <w:rPr>
                <w:sz w:val="27"/>
                <w:szCs w:val="27"/>
                <w:lang w:val="uk-UA"/>
              </w:rPr>
              <w:t>збільшення площ лісовкритих територій;</w:t>
            </w:r>
          </w:p>
          <w:p w14:paraId="071F8E9C" w14:textId="77777777" w:rsidR="00D8144A" w:rsidRPr="0062298A" w:rsidRDefault="00D8144A">
            <w:pPr>
              <w:autoSpaceDE w:val="0"/>
              <w:autoSpaceDN w:val="0"/>
              <w:adjustRightInd w:val="0"/>
              <w:ind w:left="139"/>
              <w:rPr>
                <w:sz w:val="27"/>
                <w:szCs w:val="27"/>
                <w:lang w:val="uk-UA"/>
              </w:rPr>
            </w:pPr>
            <w:r w:rsidRPr="0062298A">
              <w:rPr>
                <w:sz w:val="27"/>
                <w:szCs w:val="27"/>
                <w:lang w:val="uk-UA"/>
              </w:rPr>
              <w:t>пом’якшення наслідків змін</w:t>
            </w:r>
            <w:r w:rsidR="002F4437">
              <w:rPr>
                <w:sz w:val="27"/>
                <w:szCs w:val="27"/>
                <w:lang w:val="uk-UA"/>
              </w:rPr>
              <w:t>и</w:t>
            </w:r>
            <w:r w:rsidRPr="0062298A">
              <w:rPr>
                <w:sz w:val="27"/>
                <w:szCs w:val="27"/>
                <w:lang w:val="uk-UA"/>
              </w:rPr>
              <w:t xml:space="preserve"> клімату;</w:t>
            </w:r>
          </w:p>
          <w:p w14:paraId="60AEA833" w14:textId="77777777" w:rsidR="00D8144A" w:rsidRPr="0062298A" w:rsidRDefault="00D8144A">
            <w:pPr>
              <w:autoSpaceDE w:val="0"/>
              <w:autoSpaceDN w:val="0"/>
              <w:adjustRightInd w:val="0"/>
              <w:ind w:left="139"/>
              <w:rPr>
                <w:sz w:val="27"/>
                <w:szCs w:val="27"/>
                <w:lang w:val="uk-UA"/>
              </w:rPr>
            </w:pPr>
            <w:r w:rsidRPr="0062298A">
              <w:rPr>
                <w:sz w:val="27"/>
                <w:szCs w:val="27"/>
                <w:lang w:val="uk-UA"/>
              </w:rPr>
              <w:t>очищення території області від непридатних до використання хімічних засобів захисту рослин;</w:t>
            </w:r>
          </w:p>
          <w:p w14:paraId="277788D7" w14:textId="77777777" w:rsidR="00D8144A" w:rsidRPr="0062298A" w:rsidRDefault="00D8144A">
            <w:pPr>
              <w:autoSpaceDE w:val="0"/>
              <w:autoSpaceDN w:val="0"/>
              <w:adjustRightInd w:val="0"/>
              <w:ind w:left="139"/>
              <w:rPr>
                <w:sz w:val="27"/>
                <w:szCs w:val="27"/>
                <w:lang w:val="uk-UA"/>
              </w:rPr>
            </w:pPr>
            <w:r w:rsidRPr="0062298A">
              <w:rPr>
                <w:sz w:val="27"/>
                <w:szCs w:val="27"/>
                <w:lang w:val="uk-UA"/>
              </w:rPr>
              <w:t>впровадження роздільного збору відходів шляхом придбання контейнерів для роздільного збору та м</w:t>
            </w:r>
            <w:r w:rsidR="001159BD">
              <w:rPr>
                <w:sz w:val="27"/>
                <w:szCs w:val="27"/>
                <w:lang w:val="uk-UA"/>
              </w:rPr>
              <w:t>ашин для транспортування</w:t>
            </w:r>
            <w:r w:rsidRPr="0062298A">
              <w:rPr>
                <w:sz w:val="27"/>
                <w:szCs w:val="27"/>
                <w:lang w:val="uk-UA"/>
              </w:rPr>
              <w:t xml:space="preserve"> побутових відходів;</w:t>
            </w:r>
          </w:p>
          <w:p w14:paraId="2FC9718E" w14:textId="77777777" w:rsidR="00D8144A" w:rsidRPr="0062298A" w:rsidRDefault="00D8144A">
            <w:pPr>
              <w:autoSpaceDE w:val="0"/>
              <w:autoSpaceDN w:val="0"/>
              <w:adjustRightInd w:val="0"/>
              <w:ind w:left="139"/>
              <w:rPr>
                <w:sz w:val="27"/>
                <w:szCs w:val="27"/>
                <w:lang w:val="uk-UA"/>
              </w:rPr>
            </w:pPr>
            <w:r w:rsidRPr="0062298A">
              <w:rPr>
                <w:sz w:val="27"/>
                <w:szCs w:val="27"/>
                <w:lang w:val="uk-UA"/>
              </w:rPr>
              <w:t>збільшення площі природно-заповідного фонду області та екологічної мережі, збереження територій природно-заповідного фонду, розроблення місцевих схем екомережі;</w:t>
            </w:r>
          </w:p>
          <w:p w14:paraId="5E161912" w14:textId="77777777" w:rsidR="00D8144A" w:rsidRPr="0062298A" w:rsidRDefault="00D8144A">
            <w:pPr>
              <w:autoSpaceDE w:val="0"/>
              <w:autoSpaceDN w:val="0"/>
              <w:adjustRightInd w:val="0"/>
              <w:ind w:left="139"/>
              <w:rPr>
                <w:sz w:val="27"/>
                <w:szCs w:val="27"/>
                <w:lang w:val="uk-UA"/>
              </w:rPr>
            </w:pPr>
            <w:r w:rsidRPr="0062298A">
              <w:rPr>
                <w:sz w:val="27"/>
                <w:szCs w:val="27"/>
                <w:lang w:val="uk-UA"/>
              </w:rPr>
              <w:t>підвищення екологічної свідомості суспільства</w:t>
            </w:r>
            <w:r w:rsidRPr="0062298A">
              <w:rPr>
                <w:sz w:val="27"/>
                <w:szCs w:val="27"/>
                <w:lang w:val="uk-UA"/>
              </w:rPr>
              <w:br/>
              <w:t>внаслідок виконання різноманітних заходів;</w:t>
            </w:r>
          </w:p>
          <w:p w14:paraId="10CCA221" w14:textId="77777777" w:rsidR="00D8144A" w:rsidRPr="0062298A" w:rsidRDefault="00D8144A">
            <w:pPr>
              <w:autoSpaceDE w:val="0"/>
              <w:autoSpaceDN w:val="0"/>
              <w:adjustRightInd w:val="0"/>
              <w:ind w:left="139"/>
              <w:rPr>
                <w:sz w:val="27"/>
                <w:szCs w:val="27"/>
              </w:rPr>
            </w:pPr>
            <w:r w:rsidRPr="0062298A">
              <w:rPr>
                <w:sz w:val="27"/>
                <w:szCs w:val="27"/>
                <w:lang w:val="uk-UA"/>
              </w:rPr>
              <w:t>інформування населення щодо стану довкілля, розроблення необхідних програм, виконання наукових робіт, проведення просвітницьких заходів тощо</w:t>
            </w:r>
          </w:p>
        </w:tc>
      </w:tr>
      <w:tr w:rsidR="00D8144A" w:rsidRPr="0062298A" w14:paraId="633A7F94" w14:textId="77777777">
        <w:tblPrEx>
          <w:tblCellMar>
            <w:top w:w="0" w:type="dxa"/>
            <w:left w:w="0" w:type="dxa"/>
            <w:bottom w:w="0" w:type="dxa"/>
            <w:right w:w="0" w:type="dxa"/>
          </w:tblCellMar>
        </w:tblPrEx>
        <w:trPr>
          <w:trHeight w:val="20"/>
        </w:trPr>
        <w:tc>
          <w:tcPr>
            <w:tcW w:w="2929" w:type="dxa"/>
            <w:tcBorders>
              <w:top w:val="single" w:sz="3" w:space="0" w:color="000000"/>
              <w:left w:val="single" w:sz="3" w:space="0" w:color="000000"/>
              <w:bottom w:val="single" w:sz="3" w:space="0" w:color="000000"/>
              <w:right w:val="single" w:sz="3" w:space="0" w:color="000000"/>
            </w:tcBorders>
          </w:tcPr>
          <w:p w14:paraId="34C301F1" w14:textId="77777777" w:rsidR="00D8144A" w:rsidRPr="0062298A" w:rsidRDefault="00D8144A">
            <w:pPr>
              <w:tabs>
                <w:tab w:val="left" w:pos="2328"/>
              </w:tabs>
              <w:autoSpaceDE w:val="0"/>
              <w:autoSpaceDN w:val="0"/>
              <w:adjustRightInd w:val="0"/>
              <w:ind w:left="107" w:right="97"/>
              <w:rPr>
                <w:sz w:val="27"/>
                <w:szCs w:val="27"/>
                <w:lang w:val="en-US"/>
              </w:rPr>
            </w:pPr>
            <w:r w:rsidRPr="0062298A">
              <w:rPr>
                <w:sz w:val="27"/>
                <w:szCs w:val="27"/>
                <w:lang w:val="en-US"/>
              </w:rPr>
              <w:t xml:space="preserve">12. </w:t>
            </w:r>
            <w:r w:rsidRPr="0062298A">
              <w:rPr>
                <w:sz w:val="27"/>
                <w:szCs w:val="27"/>
                <w:lang w:val="uk-UA"/>
              </w:rPr>
              <w:t>Термін проведення звітності</w:t>
            </w:r>
          </w:p>
        </w:tc>
        <w:tc>
          <w:tcPr>
            <w:tcW w:w="6960" w:type="dxa"/>
            <w:tcBorders>
              <w:top w:val="single" w:sz="3" w:space="0" w:color="000000"/>
              <w:left w:val="single" w:sz="3" w:space="0" w:color="000000"/>
              <w:bottom w:val="single" w:sz="3" w:space="0" w:color="000000"/>
              <w:right w:val="single" w:sz="3" w:space="0" w:color="000000"/>
            </w:tcBorders>
          </w:tcPr>
          <w:p w14:paraId="382E4C86" w14:textId="77777777" w:rsidR="00D8144A" w:rsidRPr="0062298A" w:rsidRDefault="00D8144A">
            <w:pPr>
              <w:autoSpaceDE w:val="0"/>
              <w:autoSpaceDN w:val="0"/>
              <w:adjustRightInd w:val="0"/>
              <w:ind w:left="139"/>
              <w:rPr>
                <w:sz w:val="27"/>
                <w:szCs w:val="27"/>
                <w:lang w:val="en-US"/>
              </w:rPr>
            </w:pPr>
            <w:r w:rsidRPr="0062298A">
              <w:rPr>
                <w:sz w:val="27"/>
                <w:szCs w:val="27"/>
                <w:lang w:val="uk-UA"/>
              </w:rPr>
              <w:t>Один раз на рік</w:t>
            </w:r>
          </w:p>
        </w:tc>
      </w:tr>
    </w:tbl>
    <w:p w14:paraId="563D34DE" w14:textId="77777777" w:rsidR="00D8144A" w:rsidRPr="0062298A" w:rsidRDefault="00D8144A" w:rsidP="00D8144A">
      <w:pPr>
        <w:autoSpaceDE w:val="0"/>
        <w:autoSpaceDN w:val="0"/>
        <w:adjustRightInd w:val="0"/>
        <w:jc w:val="right"/>
        <w:rPr>
          <w:sz w:val="27"/>
          <w:szCs w:val="27"/>
          <w:lang w:val="en-US"/>
        </w:rPr>
      </w:pPr>
      <w:r w:rsidRPr="0062298A">
        <w:rPr>
          <w:sz w:val="27"/>
          <w:szCs w:val="27"/>
          <w:lang w:val="en-US"/>
        </w:rPr>
        <w:t>».</w:t>
      </w:r>
    </w:p>
    <w:p w14:paraId="05221C44" w14:textId="77777777" w:rsidR="00D8144A" w:rsidRDefault="00D8144A" w:rsidP="00D8144A">
      <w:pPr>
        <w:autoSpaceDE w:val="0"/>
        <w:autoSpaceDN w:val="0"/>
        <w:adjustRightInd w:val="0"/>
        <w:spacing w:after="160" w:line="256" w:lineRule="atLeast"/>
        <w:rPr>
          <w:rFonts w:ascii="Calibri" w:hAnsi="Calibri" w:cs="Calibri"/>
          <w:sz w:val="22"/>
          <w:szCs w:val="22"/>
          <w:lang w:val="en-US"/>
        </w:rPr>
      </w:pPr>
    </w:p>
    <w:p w14:paraId="08A31A99" w14:textId="77777777" w:rsidR="0037614C" w:rsidRDefault="0037614C" w:rsidP="0037614C">
      <w:pPr>
        <w:rPr>
          <w:sz w:val="28"/>
          <w:szCs w:val="28"/>
          <w:lang w:val="uk-UA"/>
        </w:rPr>
      </w:pPr>
      <w:r>
        <w:rPr>
          <w:sz w:val="28"/>
          <w:szCs w:val="28"/>
          <w:lang w:val="uk-UA"/>
        </w:rPr>
        <w:t>Директор департаменту екології</w:t>
      </w:r>
    </w:p>
    <w:p w14:paraId="74401467" w14:textId="77777777" w:rsidR="0037614C" w:rsidRDefault="0037614C" w:rsidP="0037614C">
      <w:pPr>
        <w:rPr>
          <w:sz w:val="28"/>
          <w:szCs w:val="28"/>
          <w:lang w:val="uk-UA"/>
        </w:rPr>
      </w:pPr>
      <w:r>
        <w:rPr>
          <w:sz w:val="28"/>
          <w:szCs w:val="28"/>
          <w:lang w:val="uk-UA"/>
        </w:rPr>
        <w:t>та природних ресурсів Рівненської</w:t>
      </w:r>
    </w:p>
    <w:p w14:paraId="595BB5CB" w14:textId="77777777" w:rsidR="00D8144A" w:rsidRPr="00D8144A" w:rsidRDefault="0037614C" w:rsidP="00FF494D">
      <w:pPr>
        <w:rPr>
          <w:lang w:val="uk-UA"/>
        </w:rPr>
      </w:pPr>
      <w:r>
        <w:rPr>
          <w:sz w:val="28"/>
          <w:szCs w:val="28"/>
          <w:lang w:val="uk-UA"/>
        </w:rPr>
        <w:lastRenderedPageBreak/>
        <w:t xml:space="preserve">обласної державної адміністрації                                     </w:t>
      </w:r>
      <w:r w:rsidR="00FF494D">
        <w:rPr>
          <w:sz w:val="28"/>
          <w:szCs w:val="28"/>
          <w:lang w:val="uk-UA"/>
        </w:rPr>
        <w:t xml:space="preserve">  </w:t>
      </w:r>
      <w:r>
        <w:rPr>
          <w:sz w:val="28"/>
          <w:szCs w:val="28"/>
          <w:lang w:val="uk-UA"/>
        </w:rPr>
        <w:t>Володимир ЗАХАРЧУК</w:t>
      </w:r>
    </w:p>
    <w:sectPr w:rsidR="00D8144A" w:rsidRPr="00D8144A" w:rsidSect="008D6F54">
      <w:pgSz w:w="11907" w:h="16840" w:code="9"/>
      <w:pgMar w:top="1134" w:right="567" w:bottom="1134" w:left="1701"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0306" w14:textId="77777777" w:rsidR="00651326" w:rsidRDefault="00651326">
      <w:r>
        <w:separator/>
      </w:r>
    </w:p>
  </w:endnote>
  <w:endnote w:type="continuationSeparator" w:id="0">
    <w:p w14:paraId="475D0BE6" w14:textId="77777777" w:rsidR="00651326" w:rsidRDefault="0065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CYR">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D1BAF" w14:textId="77777777" w:rsidR="00651326" w:rsidRDefault="00651326">
      <w:r>
        <w:separator/>
      </w:r>
    </w:p>
  </w:footnote>
  <w:footnote w:type="continuationSeparator" w:id="0">
    <w:p w14:paraId="42EAC6F0" w14:textId="77777777" w:rsidR="00651326" w:rsidRDefault="00651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F94E" w14:textId="77777777" w:rsidR="00D57962" w:rsidRDefault="00D57962" w:rsidP="003C60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080FC67" w14:textId="77777777" w:rsidR="00D57962" w:rsidRDefault="00D579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D241" w14:textId="77777777" w:rsidR="00D57962" w:rsidRDefault="00D57962" w:rsidP="003C60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67AF0">
      <w:rPr>
        <w:rStyle w:val="a4"/>
        <w:noProof/>
      </w:rPr>
      <w:t>5</w:t>
    </w:r>
    <w:r>
      <w:rPr>
        <w:rStyle w:val="a4"/>
      </w:rPr>
      <w:fldChar w:fldCharType="end"/>
    </w:r>
  </w:p>
  <w:p w14:paraId="541CC7FA" w14:textId="77777777" w:rsidR="00D57962" w:rsidRDefault="00D579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EA"/>
    <w:rsid w:val="000168C7"/>
    <w:rsid w:val="00074292"/>
    <w:rsid w:val="00076499"/>
    <w:rsid w:val="00105CD9"/>
    <w:rsid w:val="001159BD"/>
    <w:rsid w:val="0014214B"/>
    <w:rsid w:val="0014672B"/>
    <w:rsid w:val="0016656D"/>
    <w:rsid w:val="00181C60"/>
    <w:rsid w:val="00187554"/>
    <w:rsid w:val="001B37EC"/>
    <w:rsid w:val="001F362A"/>
    <w:rsid w:val="00244FD6"/>
    <w:rsid w:val="00253D6C"/>
    <w:rsid w:val="00272E75"/>
    <w:rsid w:val="002E4BD5"/>
    <w:rsid w:val="002F4437"/>
    <w:rsid w:val="00326E9C"/>
    <w:rsid w:val="00344149"/>
    <w:rsid w:val="00361E4D"/>
    <w:rsid w:val="0037614C"/>
    <w:rsid w:val="003904E3"/>
    <w:rsid w:val="003A0F82"/>
    <w:rsid w:val="003B358F"/>
    <w:rsid w:val="003C6058"/>
    <w:rsid w:val="003E0ADA"/>
    <w:rsid w:val="003F6F84"/>
    <w:rsid w:val="00412C97"/>
    <w:rsid w:val="00446332"/>
    <w:rsid w:val="0045690E"/>
    <w:rsid w:val="00467AF0"/>
    <w:rsid w:val="00493F37"/>
    <w:rsid w:val="004C0D8A"/>
    <w:rsid w:val="004C2EA7"/>
    <w:rsid w:val="005058BD"/>
    <w:rsid w:val="0050673E"/>
    <w:rsid w:val="00507C41"/>
    <w:rsid w:val="00514656"/>
    <w:rsid w:val="0052769D"/>
    <w:rsid w:val="00537CD4"/>
    <w:rsid w:val="00570090"/>
    <w:rsid w:val="005B5270"/>
    <w:rsid w:val="005B6BA0"/>
    <w:rsid w:val="005C51E5"/>
    <w:rsid w:val="00604802"/>
    <w:rsid w:val="00620719"/>
    <w:rsid w:val="0062298A"/>
    <w:rsid w:val="00651326"/>
    <w:rsid w:val="00653BEC"/>
    <w:rsid w:val="006675E3"/>
    <w:rsid w:val="006B3685"/>
    <w:rsid w:val="00712549"/>
    <w:rsid w:val="007503EA"/>
    <w:rsid w:val="007755A1"/>
    <w:rsid w:val="00791DA3"/>
    <w:rsid w:val="007B7C73"/>
    <w:rsid w:val="007C1DC2"/>
    <w:rsid w:val="007C5B90"/>
    <w:rsid w:val="007C703B"/>
    <w:rsid w:val="00811916"/>
    <w:rsid w:val="00822FBF"/>
    <w:rsid w:val="008732F7"/>
    <w:rsid w:val="008A18F7"/>
    <w:rsid w:val="008A51F0"/>
    <w:rsid w:val="008C63EE"/>
    <w:rsid w:val="008D6F54"/>
    <w:rsid w:val="008E7989"/>
    <w:rsid w:val="009108B1"/>
    <w:rsid w:val="00930290"/>
    <w:rsid w:val="0094008B"/>
    <w:rsid w:val="009614DA"/>
    <w:rsid w:val="00981C1E"/>
    <w:rsid w:val="00991C5C"/>
    <w:rsid w:val="00993C2F"/>
    <w:rsid w:val="009A28E4"/>
    <w:rsid w:val="00A21CE1"/>
    <w:rsid w:val="00A33EB6"/>
    <w:rsid w:val="00A454A8"/>
    <w:rsid w:val="00A47F5F"/>
    <w:rsid w:val="00A928AC"/>
    <w:rsid w:val="00AB7719"/>
    <w:rsid w:val="00B076C9"/>
    <w:rsid w:val="00B161AB"/>
    <w:rsid w:val="00B26665"/>
    <w:rsid w:val="00B54B39"/>
    <w:rsid w:val="00B56F03"/>
    <w:rsid w:val="00B62490"/>
    <w:rsid w:val="00BA3640"/>
    <w:rsid w:val="00BA621A"/>
    <w:rsid w:val="00BC18DB"/>
    <w:rsid w:val="00BC5EB4"/>
    <w:rsid w:val="00BD51C2"/>
    <w:rsid w:val="00BD7082"/>
    <w:rsid w:val="00BE7480"/>
    <w:rsid w:val="00BF0C1E"/>
    <w:rsid w:val="00BF6FA0"/>
    <w:rsid w:val="00C249DA"/>
    <w:rsid w:val="00C52428"/>
    <w:rsid w:val="00C54741"/>
    <w:rsid w:val="00C65F51"/>
    <w:rsid w:val="00C90843"/>
    <w:rsid w:val="00C923E8"/>
    <w:rsid w:val="00CE5839"/>
    <w:rsid w:val="00D03501"/>
    <w:rsid w:val="00D1186C"/>
    <w:rsid w:val="00D24409"/>
    <w:rsid w:val="00D41278"/>
    <w:rsid w:val="00D53960"/>
    <w:rsid w:val="00D57962"/>
    <w:rsid w:val="00D70B92"/>
    <w:rsid w:val="00D8144A"/>
    <w:rsid w:val="00E10855"/>
    <w:rsid w:val="00E152E3"/>
    <w:rsid w:val="00E35E05"/>
    <w:rsid w:val="00E35EFB"/>
    <w:rsid w:val="00E36F67"/>
    <w:rsid w:val="00E46CC5"/>
    <w:rsid w:val="00E65658"/>
    <w:rsid w:val="00E91B63"/>
    <w:rsid w:val="00F2594F"/>
    <w:rsid w:val="00F36C22"/>
    <w:rsid w:val="00F55C9A"/>
    <w:rsid w:val="00F81E19"/>
    <w:rsid w:val="00F83F47"/>
    <w:rsid w:val="00FA74EC"/>
    <w:rsid w:val="00FF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2E0D0"/>
  <w15:chartTrackingRefBased/>
  <w15:docId w15:val="{BB76DBEC-17F9-4C5E-BAA1-C68B07C6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4A"/>
    <w:rPr>
      <w:sz w:val="24"/>
      <w:szCs w:val="24"/>
      <w:lang w:val="ru-RU" w:eastAsia="zh-CN"/>
    </w:rPr>
  </w:style>
  <w:style w:type="character" w:default="1" w:styleId="a0">
    <w:name w:val="Default Paragraph Font"/>
    <w:link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53D6C"/>
    <w:pPr>
      <w:tabs>
        <w:tab w:val="center" w:pos="4677"/>
        <w:tab w:val="right" w:pos="9355"/>
      </w:tabs>
    </w:pPr>
  </w:style>
  <w:style w:type="character" w:styleId="a4">
    <w:name w:val="page number"/>
    <w:basedOn w:val="a0"/>
    <w:rsid w:val="00253D6C"/>
  </w:style>
  <w:style w:type="paragraph" w:styleId="a5">
    <w:name w:val="footer"/>
    <w:basedOn w:val="a"/>
    <w:rsid w:val="00253D6C"/>
    <w:pPr>
      <w:tabs>
        <w:tab w:val="center" w:pos="4677"/>
        <w:tab w:val="right" w:pos="9355"/>
      </w:tabs>
    </w:pPr>
  </w:style>
  <w:style w:type="paragraph" w:customStyle="1" w:styleId="1">
    <w:name w:val=" Знак Знак Знак1 Знак Знак Знак Знак Знак Знак Знак Знак Знак Знак Знак Знак Знак Знак Знак Знак Знак Знак Знак Знак"/>
    <w:basedOn w:val="a"/>
    <w:link w:val="a0"/>
    <w:rsid w:val="009A28E4"/>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6177">
      <w:bodyDiv w:val="1"/>
      <w:marLeft w:val="0"/>
      <w:marRight w:val="0"/>
      <w:marTop w:val="0"/>
      <w:marBottom w:val="0"/>
      <w:divBdr>
        <w:top w:val="none" w:sz="0" w:space="0" w:color="auto"/>
        <w:left w:val="none" w:sz="0" w:space="0" w:color="auto"/>
        <w:bottom w:val="none" w:sz="0" w:space="0" w:color="auto"/>
        <w:right w:val="none" w:sz="0" w:space="0" w:color="auto"/>
      </w:divBdr>
    </w:div>
    <w:div w:id="140636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962</Words>
  <Characters>7369</Characters>
  <Application>Microsoft Office Word</Application>
  <DocSecurity>0</DocSecurity>
  <Lines>396</Lines>
  <Paragraphs>225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Департамент ЕПР Рівненської ОДА</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Еколог</dc:creator>
  <cp:keywords/>
  <dc:description/>
  <cp:lastModifiedBy>Людмила Заїка</cp:lastModifiedBy>
  <cp:revision>4</cp:revision>
  <cp:lastPrinted>2026-02-26T14:19:00Z</cp:lastPrinted>
  <dcterms:created xsi:type="dcterms:W3CDTF">2026-03-23T14:46:00Z</dcterms:created>
  <dcterms:modified xsi:type="dcterms:W3CDTF">2026-03-23T14:47:00Z</dcterms:modified>
</cp:coreProperties>
</file>