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09CE" w14:textId="77777777" w:rsidR="00A943DA" w:rsidRPr="009B5C3E" w:rsidRDefault="00A943DA" w:rsidP="000A3F5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  <w:tab w:val="left" w:pos="8931"/>
          <w:tab w:val="left" w:pos="9639"/>
          <w:tab w:val="left" w:pos="9781"/>
        </w:tabs>
        <w:spacing w:after="160"/>
        <w:ind w:left="4962" w:right="-113"/>
        <w:rPr>
          <w:sz w:val="28"/>
          <w:szCs w:val="28"/>
        </w:rPr>
      </w:pPr>
      <w:r w:rsidRPr="009B5C3E">
        <w:rPr>
          <w:sz w:val="28"/>
          <w:szCs w:val="28"/>
        </w:rPr>
        <w:t>ЗАТВЕРДЖЕНО</w:t>
      </w:r>
    </w:p>
    <w:p w14:paraId="55B4FF53" w14:textId="77777777" w:rsidR="00A943DA" w:rsidRPr="009B5C3E" w:rsidRDefault="00A943DA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ind w:left="4962" w:right="-113"/>
        <w:rPr>
          <w:sz w:val="28"/>
          <w:szCs w:val="28"/>
        </w:rPr>
      </w:pPr>
      <w:r w:rsidRPr="009B5C3E">
        <w:rPr>
          <w:sz w:val="28"/>
          <w:szCs w:val="28"/>
        </w:rPr>
        <w:t xml:space="preserve">Розпорядження Рівненської обласної </w:t>
      </w:r>
      <w:r w:rsidR="00C93C9C" w:rsidRPr="009B5C3E">
        <w:rPr>
          <w:sz w:val="28"/>
          <w:szCs w:val="28"/>
        </w:rPr>
        <w:t>державної (</w:t>
      </w:r>
      <w:r w:rsidRPr="009B5C3E">
        <w:rPr>
          <w:sz w:val="28"/>
          <w:szCs w:val="28"/>
        </w:rPr>
        <w:t>військової</w:t>
      </w:r>
      <w:r w:rsidR="00C93C9C" w:rsidRPr="009B5C3E">
        <w:rPr>
          <w:sz w:val="28"/>
          <w:szCs w:val="28"/>
        </w:rPr>
        <w:t xml:space="preserve">) </w:t>
      </w:r>
      <w:r w:rsidRPr="009B5C3E">
        <w:rPr>
          <w:sz w:val="28"/>
          <w:szCs w:val="28"/>
        </w:rPr>
        <w:t xml:space="preserve"> адміністрації</w:t>
      </w:r>
    </w:p>
    <w:p w14:paraId="1BB3E4AD" w14:textId="77777777" w:rsidR="00A943DA" w:rsidRPr="009B5C3E" w:rsidRDefault="006E6A0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ind w:left="4962" w:right="-113"/>
        <w:rPr>
          <w:sz w:val="28"/>
          <w:szCs w:val="28"/>
        </w:rPr>
      </w:pPr>
      <w:r w:rsidRPr="009B5C3E">
        <w:rPr>
          <w:sz w:val="28"/>
          <w:szCs w:val="28"/>
        </w:rPr>
        <w:t>23</w:t>
      </w:r>
      <w:r w:rsidR="00E21AA4" w:rsidRPr="009B5C3E">
        <w:rPr>
          <w:sz w:val="28"/>
          <w:szCs w:val="28"/>
        </w:rPr>
        <w:t xml:space="preserve"> </w:t>
      </w:r>
      <w:r w:rsidR="00AC7CF3" w:rsidRPr="009B5C3E">
        <w:rPr>
          <w:sz w:val="28"/>
          <w:szCs w:val="28"/>
        </w:rPr>
        <w:t>травня</w:t>
      </w:r>
      <w:r w:rsidR="00E00181" w:rsidRPr="009B5C3E">
        <w:rPr>
          <w:sz w:val="28"/>
          <w:szCs w:val="28"/>
        </w:rPr>
        <w:t xml:space="preserve"> 2024</w:t>
      </w:r>
      <w:r w:rsidR="00E21AA4" w:rsidRPr="009B5C3E">
        <w:rPr>
          <w:sz w:val="28"/>
          <w:szCs w:val="28"/>
        </w:rPr>
        <w:t xml:space="preserve"> року</w:t>
      </w:r>
      <w:r w:rsidR="00A943DA" w:rsidRPr="009B5C3E">
        <w:rPr>
          <w:sz w:val="28"/>
          <w:szCs w:val="28"/>
        </w:rPr>
        <w:t xml:space="preserve"> № </w:t>
      </w:r>
      <w:r w:rsidRPr="009B5C3E">
        <w:rPr>
          <w:sz w:val="28"/>
          <w:szCs w:val="28"/>
        </w:rPr>
        <w:t>257</w:t>
      </w:r>
    </w:p>
    <w:p w14:paraId="5F588C4D" w14:textId="77777777" w:rsidR="006E6A0E" w:rsidRPr="009B5C3E" w:rsidRDefault="006E6A0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ind w:left="4962" w:right="-113"/>
        <w:rPr>
          <w:sz w:val="28"/>
          <w:szCs w:val="28"/>
        </w:rPr>
      </w:pPr>
    </w:p>
    <w:p w14:paraId="630B3C70" w14:textId="77777777" w:rsidR="006E6A0E" w:rsidRPr="009B5C3E" w:rsidRDefault="006E6A0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ind w:left="4962" w:right="-113"/>
        <w:rPr>
          <w:sz w:val="28"/>
          <w:szCs w:val="28"/>
        </w:rPr>
      </w:pPr>
      <w:r w:rsidRPr="009B5C3E">
        <w:rPr>
          <w:sz w:val="28"/>
          <w:szCs w:val="28"/>
        </w:rPr>
        <w:t xml:space="preserve">(у редакції розпорядження Рівненської обласної </w:t>
      </w:r>
      <w:r w:rsidR="00C93C9C" w:rsidRPr="009B5C3E">
        <w:rPr>
          <w:sz w:val="28"/>
          <w:szCs w:val="28"/>
        </w:rPr>
        <w:t>державної (</w:t>
      </w:r>
      <w:r w:rsidRPr="009B5C3E">
        <w:rPr>
          <w:sz w:val="28"/>
          <w:szCs w:val="28"/>
        </w:rPr>
        <w:t xml:space="preserve">військової </w:t>
      </w:r>
      <w:r w:rsidR="00C93C9C" w:rsidRPr="009B5C3E">
        <w:rPr>
          <w:sz w:val="28"/>
          <w:szCs w:val="28"/>
        </w:rPr>
        <w:t xml:space="preserve">) </w:t>
      </w:r>
      <w:r w:rsidRPr="009B5C3E">
        <w:rPr>
          <w:sz w:val="28"/>
          <w:szCs w:val="28"/>
        </w:rPr>
        <w:t>адміністрації</w:t>
      </w:r>
    </w:p>
    <w:p w14:paraId="411A860E" w14:textId="020B5DA9" w:rsidR="006E6A0E" w:rsidRPr="009B5C3E" w:rsidRDefault="006E6A0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spacing w:before="120"/>
        <w:ind w:left="4961" w:right="-113"/>
        <w:rPr>
          <w:sz w:val="28"/>
          <w:szCs w:val="28"/>
        </w:rPr>
      </w:pPr>
      <w:r w:rsidRPr="009B5C3E">
        <w:rPr>
          <w:sz w:val="28"/>
          <w:szCs w:val="28"/>
        </w:rPr>
        <w:t xml:space="preserve">від </w:t>
      </w:r>
      <w:r w:rsidR="002A1062">
        <w:rPr>
          <w:sz w:val="28"/>
          <w:szCs w:val="28"/>
          <w:lang w:val="en-US"/>
        </w:rPr>
        <w:t xml:space="preserve">01 </w:t>
      </w:r>
      <w:r w:rsidR="00643511">
        <w:rPr>
          <w:sz w:val="28"/>
          <w:szCs w:val="28"/>
        </w:rPr>
        <w:t>травня</w:t>
      </w:r>
      <w:r w:rsidRPr="009B5C3E">
        <w:rPr>
          <w:sz w:val="28"/>
          <w:szCs w:val="28"/>
        </w:rPr>
        <w:t xml:space="preserve"> 2026 року № </w:t>
      </w:r>
      <w:r w:rsidR="002A1062">
        <w:rPr>
          <w:sz w:val="28"/>
          <w:szCs w:val="28"/>
          <w:lang w:val="en-US"/>
        </w:rPr>
        <w:t>262</w:t>
      </w:r>
      <w:r w:rsidRPr="009B5C3E">
        <w:rPr>
          <w:sz w:val="28"/>
          <w:szCs w:val="28"/>
        </w:rPr>
        <w:t>)</w:t>
      </w:r>
    </w:p>
    <w:p w14:paraId="31959A1C" w14:textId="77777777" w:rsidR="00E95459" w:rsidRPr="009B5C3E" w:rsidRDefault="00E95459" w:rsidP="00C93C9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rPr>
          <w:b/>
          <w:sz w:val="28"/>
          <w:szCs w:val="28"/>
        </w:rPr>
      </w:pPr>
    </w:p>
    <w:p w14:paraId="5345E18A" w14:textId="77777777" w:rsidR="00042995" w:rsidRPr="009B5C3E" w:rsidRDefault="00042995" w:rsidP="00C93C9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rPr>
          <w:b/>
          <w:sz w:val="28"/>
          <w:szCs w:val="28"/>
        </w:rPr>
      </w:pPr>
    </w:p>
    <w:p w14:paraId="3AEA3BE8" w14:textId="77777777" w:rsidR="00643511" w:rsidRDefault="0064351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jc w:val="center"/>
        <w:rPr>
          <w:b/>
          <w:sz w:val="28"/>
          <w:szCs w:val="28"/>
        </w:rPr>
      </w:pPr>
    </w:p>
    <w:p w14:paraId="470905C7" w14:textId="77777777" w:rsidR="00830313" w:rsidRPr="009B5C3E" w:rsidRDefault="00830313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>ПОРЯДОК</w:t>
      </w:r>
    </w:p>
    <w:p w14:paraId="402F7C9C" w14:textId="77777777" w:rsidR="00AE7976" w:rsidRPr="009B5C3E" w:rsidRDefault="00830313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 xml:space="preserve"> використання коштів, п</w:t>
      </w:r>
      <w:r w:rsidR="006265B1" w:rsidRPr="009B5C3E">
        <w:rPr>
          <w:b/>
          <w:sz w:val="28"/>
          <w:szCs w:val="28"/>
        </w:rPr>
        <w:t>ередбачених в обласному</w:t>
      </w:r>
      <w:r w:rsidR="006265B1" w:rsidRPr="009B5C3E">
        <w:rPr>
          <w:b/>
          <w:sz w:val="28"/>
          <w:szCs w:val="28"/>
        </w:rPr>
        <w:br/>
        <w:t>бюджеті</w:t>
      </w:r>
      <w:r w:rsidR="0036624C" w:rsidRPr="009B5C3E">
        <w:rPr>
          <w:b/>
          <w:sz w:val="28"/>
          <w:szCs w:val="28"/>
        </w:rPr>
        <w:t xml:space="preserve"> Рівненської області </w:t>
      </w:r>
      <w:r w:rsidRPr="009B5C3E">
        <w:rPr>
          <w:b/>
          <w:sz w:val="28"/>
          <w:szCs w:val="28"/>
        </w:rPr>
        <w:t>на реалізацію окремих заходів Програми розвитку малого і середнього підпр</w:t>
      </w:r>
      <w:r w:rsidR="00A943DA" w:rsidRPr="009B5C3E">
        <w:rPr>
          <w:b/>
          <w:sz w:val="28"/>
          <w:szCs w:val="28"/>
        </w:rPr>
        <w:t xml:space="preserve">иємництва </w:t>
      </w:r>
      <w:r w:rsidR="00AB4370" w:rsidRPr="009B5C3E">
        <w:rPr>
          <w:b/>
          <w:sz w:val="28"/>
          <w:szCs w:val="28"/>
        </w:rPr>
        <w:t>в</w:t>
      </w:r>
      <w:r w:rsidR="00A943DA" w:rsidRPr="009B5C3E">
        <w:rPr>
          <w:b/>
          <w:sz w:val="28"/>
          <w:szCs w:val="28"/>
        </w:rPr>
        <w:t xml:space="preserve"> Рівненській області</w:t>
      </w:r>
    </w:p>
    <w:p w14:paraId="78CC33ED" w14:textId="77777777" w:rsidR="004307B0" w:rsidRPr="009B5C3E" w:rsidRDefault="004307B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080"/>
        </w:tabs>
        <w:jc w:val="center"/>
        <w:rPr>
          <w:b/>
          <w:sz w:val="28"/>
          <w:szCs w:val="28"/>
        </w:rPr>
      </w:pPr>
    </w:p>
    <w:p w14:paraId="4CF10156" w14:textId="77777777" w:rsidR="004406BD" w:rsidRPr="009B5C3E" w:rsidRDefault="004406BD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jc w:val="center"/>
        <w:rPr>
          <w:b/>
          <w:sz w:val="28"/>
          <w:szCs w:val="28"/>
          <w:lang w:val="ru-RU"/>
        </w:rPr>
      </w:pPr>
      <w:r w:rsidRPr="009B5C3E">
        <w:rPr>
          <w:b/>
          <w:sz w:val="28"/>
          <w:szCs w:val="28"/>
        </w:rPr>
        <w:t>І. Загальні положення</w:t>
      </w:r>
    </w:p>
    <w:p w14:paraId="54CD0BFE" w14:textId="77777777" w:rsidR="004307B0" w:rsidRPr="009B5C3E" w:rsidRDefault="004307B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jc w:val="center"/>
        <w:rPr>
          <w:b/>
          <w:sz w:val="28"/>
          <w:szCs w:val="28"/>
        </w:rPr>
      </w:pPr>
    </w:p>
    <w:p w14:paraId="5952019D" w14:textId="77777777" w:rsidR="00AE7976" w:rsidRPr="009B5C3E" w:rsidRDefault="00AB4FBC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1.</w:t>
      </w:r>
      <w:r w:rsidR="007143C2" w:rsidRPr="009B5C3E">
        <w:rPr>
          <w:sz w:val="28"/>
          <w:szCs w:val="28"/>
        </w:rPr>
        <w:t xml:space="preserve"> </w:t>
      </w:r>
      <w:r w:rsidR="00E14A03" w:rsidRPr="009B5C3E">
        <w:rPr>
          <w:sz w:val="28"/>
          <w:szCs w:val="28"/>
        </w:rPr>
        <w:t xml:space="preserve">Цей </w:t>
      </w:r>
      <w:r w:rsidRPr="009B5C3E">
        <w:rPr>
          <w:sz w:val="28"/>
          <w:szCs w:val="28"/>
        </w:rPr>
        <w:t>Порядок</w:t>
      </w:r>
      <w:r w:rsidR="00E14A03" w:rsidRPr="009B5C3E">
        <w:rPr>
          <w:sz w:val="28"/>
          <w:szCs w:val="28"/>
        </w:rPr>
        <w:t xml:space="preserve"> визначає умови та механізм</w:t>
      </w:r>
      <w:r w:rsidRPr="009B5C3E">
        <w:rPr>
          <w:sz w:val="28"/>
          <w:szCs w:val="28"/>
        </w:rPr>
        <w:t xml:space="preserve"> використання коштів, передбачених в обласному бюджеті</w:t>
      </w:r>
      <w:r w:rsidR="0036624C" w:rsidRPr="009B5C3E">
        <w:rPr>
          <w:sz w:val="28"/>
          <w:szCs w:val="28"/>
        </w:rPr>
        <w:t xml:space="preserve"> Рівненської області</w:t>
      </w:r>
      <w:r w:rsidR="00C12432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 xml:space="preserve">на реалізацію окремих заходів Програми розвитку малого і середнього підприємництва </w:t>
      </w:r>
      <w:r w:rsidR="00AB4370" w:rsidRPr="009B5C3E">
        <w:rPr>
          <w:sz w:val="28"/>
          <w:szCs w:val="28"/>
        </w:rPr>
        <w:t>в</w:t>
      </w:r>
      <w:r w:rsidRPr="009B5C3E">
        <w:rPr>
          <w:sz w:val="28"/>
          <w:szCs w:val="28"/>
        </w:rPr>
        <w:t xml:space="preserve"> Рівненській області</w:t>
      </w:r>
      <w:r w:rsidR="002936DD" w:rsidRPr="009B5C3E">
        <w:rPr>
          <w:sz w:val="28"/>
          <w:szCs w:val="28"/>
        </w:rPr>
        <w:t xml:space="preserve"> на 2024 – 2027 роки</w:t>
      </w:r>
      <w:r w:rsidR="00A44346" w:rsidRPr="009B5C3E">
        <w:rPr>
          <w:sz w:val="28"/>
          <w:szCs w:val="28"/>
        </w:rPr>
        <w:t xml:space="preserve"> (далі – Програма)</w:t>
      </w:r>
      <w:r w:rsidR="007143C2" w:rsidRPr="009B5C3E">
        <w:rPr>
          <w:sz w:val="28"/>
          <w:szCs w:val="28"/>
        </w:rPr>
        <w:t>.</w:t>
      </w:r>
    </w:p>
    <w:p w14:paraId="3A14C4EB" w14:textId="77777777" w:rsidR="00D85972" w:rsidRPr="009B5C3E" w:rsidRDefault="00D85972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Відповідно до статті 16 Закону України «</w:t>
      </w:r>
      <w:r w:rsidRPr="009B5C3E">
        <w:rPr>
          <w:bCs/>
          <w:sz w:val="28"/>
          <w:szCs w:val="28"/>
          <w:shd w:val="clear" w:color="auto" w:fill="FFFFFF"/>
        </w:rPr>
        <w:t>Про розвиток та державну підтримку малого і середнього підприємництва в Україні</w:t>
      </w:r>
      <w:r w:rsidRPr="009B5C3E">
        <w:rPr>
          <w:sz w:val="28"/>
          <w:szCs w:val="28"/>
        </w:rPr>
        <w:t xml:space="preserve">» та цього </w:t>
      </w:r>
      <w:r w:rsidR="00AA2E55" w:rsidRPr="009B5C3E">
        <w:rPr>
          <w:sz w:val="28"/>
          <w:szCs w:val="28"/>
        </w:rPr>
        <w:t>П</w:t>
      </w:r>
      <w:r w:rsidRPr="009B5C3E">
        <w:rPr>
          <w:sz w:val="28"/>
          <w:szCs w:val="28"/>
        </w:rPr>
        <w:t xml:space="preserve">орядку фінансова </w:t>
      </w:r>
      <w:r w:rsidR="009D0F89" w:rsidRPr="009B5C3E">
        <w:rPr>
          <w:sz w:val="28"/>
          <w:szCs w:val="28"/>
        </w:rPr>
        <w:t>підтримка надається за такими</w:t>
      </w:r>
      <w:r w:rsidRPr="009B5C3E">
        <w:rPr>
          <w:sz w:val="28"/>
          <w:szCs w:val="28"/>
        </w:rPr>
        <w:t xml:space="preserve"> </w:t>
      </w:r>
      <w:r w:rsidR="00255CFB" w:rsidRPr="009B5C3E">
        <w:rPr>
          <w:sz w:val="28"/>
          <w:szCs w:val="28"/>
        </w:rPr>
        <w:t>напрямами</w:t>
      </w:r>
      <w:r w:rsidRPr="009B5C3E">
        <w:rPr>
          <w:sz w:val="28"/>
          <w:szCs w:val="28"/>
        </w:rPr>
        <w:t xml:space="preserve">: </w:t>
      </w:r>
    </w:p>
    <w:p w14:paraId="49D33FE4" w14:textId="77777777" w:rsidR="00BB105F" w:rsidRPr="009B5C3E" w:rsidRDefault="00D85972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9B5C3E">
        <w:rPr>
          <w:sz w:val="28"/>
          <w:szCs w:val="28"/>
        </w:rPr>
        <w:t>забезпечення ч</w:t>
      </w:r>
      <w:r w:rsidRPr="009B5C3E">
        <w:rPr>
          <w:bCs/>
          <w:sz w:val="28"/>
          <w:szCs w:val="28"/>
        </w:rPr>
        <w:t>асткового відшкодування відсоткових ставок за кредитами (позиками), що надаються для реалізації проєктів суб’єктів малого і середнього підприємництва;</w:t>
      </w:r>
    </w:p>
    <w:p w14:paraId="4846E379" w14:textId="77777777" w:rsidR="00D85972" w:rsidRPr="009B5C3E" w:rsidRDefault="00D85972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часткова компенсація витрат суб’єктів підприємницької діяльності, пов’язаних із придбанням </w:t>
      </w:r>
      <w:r w:rsidR="003529F5" w:rsidRPr="009B5C3E">
        <w:rPr>
          <w:sz w:val="28"/>
          <w:szCs w:val="28"/>
        </w:rPr>
        <w:t>машин та устаткування</w:t>
      </w:r>
      <w:r w:rsidRPr="009B5C3E">
        <w:rPr>
          <w:sz w:val="28"/>
          <w:szCs w:val="28"/>
        </w:rPr>
        <w:t>, в тому числі для виготовлення товарів оборонного призначення;</w:t>
      </w:r>
    </w:p>
    <w:p w14:paraId="62916409" w14:textId="77777777" w:rsidR="00D85972" w:rsidRPr="009B5C3E" w:rsidRDefault="00D85972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відшкодування частини вартості витрат, пов’язаних із оплатою послуг </w:t>
      </w:r>
      <w:r w:rsidR="003426C2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за навчання, підвищення кваліфікації та перепідготовку кадрів для суб’єктів малого і середнього підприємництва</w:t>
      </w:r>
      <w:r w:rsidR="006B3C21" w:rsidRPr="009B5C3E">
        <w:rPr>
          <w:sz w:val="28"/>
          <w:szCs w:val="28"/>
        </w:rPr>
        <w:t>;</w:t>
      </w:r>
    </w:p>
    <w:p w14:paraId="7EB78741" w14:textId="77777777" w:rsidR="006B3C21" w:rsidRPr="009B5C3E" w:rsidRDefault="006B3C2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відшкодування вартості витрат суб</w:t>
      </w:r>
      <w:r w:rsidR="009D0F89" w:rsidRPr="009B5C3E">
        <w:rPr>
          <w:sz w:val="28"/>
          <w:szCs w:val="28"/>
        </w:rPr>
        <w:t>’</w:t>
      </w:r>
      <w:r w:rsidRPr="009B5C3E">
        <w:rPr>
          <w:sz w:val="28"/>
          <w:szCs w:val="28"/>
        </w:rPr>
        <w:t>єктів підприємницької діяльності, пов’язаних із оплатою послуг за виготовлення документів на розробки оборонного призначен</w:t>
      </w:r>
      <w:r w:rsidR="009F0224" w:rsidRPr="009B5C3E">
        <w:rPr>
          <w:sz w:val="28"/>
          <w:szCs w:val="28"/>
        </w:rPr>
        <w:t>ня та проведення їх випробувань;</w:t>
      </w:r>
    </w:p>
    <w:p w14:paraId="61CCCE95" w14:textId="77777777" w:rsidR="009F0224" w:rsidRPr="009B5C3E" w:rsidRDefault="009F022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 xml:space="preserve">часткова компенсація власного внеску отримувачів </w:t>
      </w:r>
      <w:proofErr w:type="spellStart"/>
      <w:r w:rsidRPr="009B5C3E">
        <w:rPr>
          <w:bCs/>
          <w:sz w:val="28"/>
          <w:szCs w:val="28"/>
        </w:rPr>
        <w:t>мікрогрантів</w:t>
      </w:r>
      <w:proofErr w:type="spellEnd"/>
      <w:r w:rsidRPr="009B5C3E">
        <w:rPr>
          <w:bCs/>
          <w:sz w:val="28"/>
          <w:szCs w:val="28"/>
        </w:rPr>
        <w:t xml:space="preserve"> </w:t>
      </w:r>
      <w:r w:rsidR="003426C2" w:rsidRPr="009B5C3E">
        <w:rPr>
          <w:bCs/>
          <w:sz w:val="28"/>
          <w:szCs w:val="28"/>
        </w:rPr>
        <w:br/>
      </w:r>
      <w:r w:rsidRPr="009B5C3E">
        <w:rPr>
          <w:bCs/>
          <w:sz w:val="28"/>
          <w:szCs w:val="28"/>
        </w:rPr>
        <w:t>на створення або розвиток власного бізнесу, грантів на створення або розвиток власного бізнесу учасникам бойових дій, особам з інвалідністю внаслідок війни та членам їх сімей.</w:t>
      </w:r>
    </w:p>
    <w:p w14:paraId="091E21A5" w14:textId="77777777" w:rsidR="00EE4860" w:rsidRPr="009B5C3E" w:rsidRDefault="00EE486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3FD5F8D" w14:textId="77777777" w:rsidR="00E14A03" w:rsidRPr="009B5C3E" w:rsidRDefault="00E14A03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2.</w:t>
      </w:r>
      <w:r w:rsidR="00FA6340" w:rsidRPr="009B5C3E">
        <w:rPr>
          <w:sz w:val="28"/>
          <w:szCs w:val="28"/>
        </w:rPr>
        <w:t> </w:t>
      </w:r>
      <w:r w:rsidRPr="009B5C3E">
        <w:rPr>
          <w:sz w:val="28"/>
          <w:szCs w:val="28"/>
        </w:rPr>
        <w:t>Головним розпорядником коштів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Pr="009B5C3E">
        <w:rPr>
          <w:sz w:val="28"/>
          <w:szCs w:val="28"/>
        </w:rPr>
        <w:t xml:space="preserve"> є департамент економічного розвитку і торгівлі </w:t>
      </w:r>
      <w:r w:rsidR="007143C2" w:rsidRPr="009B5C3E">
        <w:rPr>
          <w:sz w:val="28"/>
          <w:szCs w:val="28"/>
        </w:rPr>
        <w:t xml:space="preserve">Рівненської </w:t>
      </w:r>
      <w:r w:rsidRPr="009B5C3E">
        <w:rPr>
          <w:sz w:val="28"/>
          <w:szCs w:val="28"/>
        </w:rPr>
        <w:t>обласної державної адміністрації</w:t>
      </w:r>
      <w:r w:rsidR="00C16767" w:rsidRPr="009B5C3E">
        <w:rPr>
          <w:sz w:val="28"/>
          <w:szCs w:val="28"/>
        </w:rPr>
        <w:t xml:space="preserve"> (далі </w:t>
      </w:r>
      <w:r w:rsidR="00CD0156" w:rsidRPr="009B5C3E">
        <w:rPr>
          <w:sz w:val="28"/>
          <w:szCs w:val="28"/>
        </w:rPr>
        <w:t>–</w:t>
      </w:r>
      <w:r w:rsidR="00C16767" w:rsidRPr="009B5C3E">
        <w:rPr>
          <w:sz w:val="28"/>
          <w:szCs w:val="28"/>
        </w:rPr>
        <w:t xml:space="preserve"> Департамент)</w:t>
      </w:r>
      <w:r w:rsidRPr="009B5C3E">
        <w:rPr>
          <w:sz w:val="28"/>
          <w:szCs w:val="28"/>
        </w:rPr>
        <w:t>.</w:t>
      </w:r>
    </w:p>
    <w:p w14:paraId="0A478F4C" w14:textId="77777777" w:rsidR="00042995" w:rsidRPr="009B5C3E" w:rsidRDefault="00042995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6511FBD" w14:textId="77777777" w:rsidR="00E14A03" w:rsidRPr="009B5C3E" w:rsidRDefault="00E14A03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3.</w:t>
      </w:r>
      <w:r w:rsidR="00FA6340" w:rsidRPr="009B5C3E">
        <w:rPr>
          <w:sz w:val="28"/>
          <w:szCs w:val="28"/>
        </w:rPr>
        <w:t xml:space="preserve"> Фінансова </w:t>
      </w:r>
      <w:r w:rsidR="000309B0" w:rsidRPr="009B5C3E">
        <w:rPr>
          <w:sz w:val="28"/>
          <w:szCs w:val="28"/>
        </w:rPr>
        <w:t>підтримка</w:t>
      </w:r>
      <w:r w:rsidRPr="009B5C3E">
        <w:rPr>
          <w:sz w:val="28"/>
          <w:szCs w:val="28"/>
        </w:rPr>
        <w:t xml:space="preserve"> надається суб’єктам малого і середнього підприємництва, які включені до Єдино</w:t>
      </w:r>
      <w:r w:rsidR="000309B0" w:rsidRPr="009B5C3E">
        <w:rPr>
          <w:sz w:val="28"/>
          <w:szCs w:val="28"/>
        </w:rPr>
        <w:t>го державного реєстру юридичних</w:t>
      </w:r>
      <w:r w:rsidR="00A60135" w:rsidRPr="009B5C3E">
        <w:rPr>
          <w:sz w:val="28"/>
          <w:szCs w:val="28"/>
        </w:rPr>
        <w:t xml:space="preserve"> осіб</w:t>
      </w:r>
      <w:r w:rsidR="000309B0" w:rsidRPr="009B5C3E">
        <w:rPr>
          <w:sz w:val="28"/>
          <w:szCs w:val="28"/>
        </w:rPr>
        <w:t xml:space="preserve">, </w:t>
      </w:r>
      <w:r w:rsidRPr="009B5C3E">
        <w:rPr>
          <w:sz w:val="28"/>
          <w:szCs w:val="28"/>
        </w:rPr>
        <w:t xml:space="preserve">фізичних осіб – підприємців та громадських формувань, зареєстровані </w:t>
      </w:r>
      <w:r w:rsidR="00D74D53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як платники податків та здійснюють господарську діяльність на території Рівненської області</w:t>
      </w:r>
      <w:r w:rsidR="007B61CE" w:rsidRPr="009B5C3E">
        <w:rPr>
          <w:sz w:val="28"/>
          <w:szCs w:val="28"/>
        </w:rPr>
        <w:t xml:space="preserve"> протягом </w:t>
      </w:r>
      <w:r w:rsidR="009D0F89" w:rsidRPr="009B5C3E">
        <w:rPr>
          <w:sz w:val="28"/>
          <w:szCs w:val="28"/>
        </w:rPr>
        <w:t>шести</w:t>
      </w:r>
      <w:r w:rsidR="007B61CE" w:rsidRPr="009B5C3E">
        <w:rPr>
          <w:sz w:val="28"/>
          <w:szCs w:val="28"/>
        </w:rPr>
        <w:t xml:space="preserve"> останніх місяців</w:t>
      </w:r>
      <w:r w:rsidRPr="009B5C3E">
        <w:rPr>
          <w:sz w:val="28"/>
          <w:szCs w:val="28"/>
        </w:rPr>
        <w:t>.</w:t>
      </w:r>
    </w:p>
    <w:p w14:paraId="213B7A4B" w14:textId="77777777" w:rsidR="007143C2" w:rsidRPr="009B5C3E" w:rsidRDefault="007B61C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Внутрішньо переміщені </w:t>
      </w:r>
      <w:r w:rsidR="00AA0127" w:rsidRPr="009B5C3E">
        <w:rPr>
          <w:sz w:val="28"/>
          <w:szCs w:val="28"/>
        </w:rPr>
        <w:t>підприємства</w:t>
      </w:r>
      <w:r w:rsidR="006B3C21" w:rsidRPr="009B5C3E">
        <w:rPr>
          <w:sz w:val="28"/>
          <w:szCs w:val="28"/>
        </w:rPr>
        <w:t xml:space="preserve"> та виробники товарів оборонного призначення</w:t>
      </w:r>
      <w:r w:rsidRPr="009B5C3E">
        <w:rPr>
          <w:sz w:val="28"/>
          <w:szCs w:val="28"/>
        </w:rPr>
        <w:t xml:space="preserve"> мають право на отримання </w:t>
      </w:r>
      <w:r w:rsidR="000309B0" w:rsidRPr="009B5C3E">
        <w:rPr>
          <w:sz w:val="28"/>
          <w:szCs w:val="28"/>
        </w:rPr>
        <w:t>фінансової підтримки</w:t>
      </w:r>
      <w:r w:rsidRPr="009B5C3E">
        <w:rPr>
          <w:sz w:val="28"/>
          <w:szCs w:val="28"/>
        </w:rPr>
        <w:t xml:space="preserve"> після реєстрації господарської діяльності на території Рівненської області.</w:t>
      </w:r>
    </w:p>
    <w:p w14:paraId="01CF40A1" w14:textId="77777777" w:rsidR="009C065C" w:rsidRPr="009B5C3E" w:rsidRDefault="009C065C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6EF0881" w14:textId="77777777" w:rsidR="00FA6340" w:rsidRPr="009B5C3E" w:rsidRDefault="00FA634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4. </w:t>
      </w:r>
      <w:r w:rsidR="000309B0" w:rsidRPr="009B5C3E">
        <w:rPr>
          <w:sz w:val="28"/>
          <w:szCs w:val="28"/>
        </w:rPr>
        <w:t>Фінансова підтримка</w:t>
      </w:r>
      <w:r w:rsidRPr="009B5C3E">
        <w:rPr>
          <w:sz w:val="28"/>
          <w:szCs w:val="28"/>
        </w:rPr>
        <w:t xml:space="preserve"> не надається суб’єктам малого </w:t>
      </w:r>
      <w:r w:rsidR="000309B0" w:rsidRPr="009B5C3E">
        <w:rPr>
          <w:sz w:val="28"/>
          <w:szCs w:val="28"/>
        </w:rPr>
        <w:t>і</w:t>
      </w:r>
      <w:r w:rsidRPr="009B5C3E">
        <w:rPr>
          <w:sz w:val="28"/>
          <w:szCs w:val="28"/>
        </w:rPr>
        <w:t xml:space="preserve"> середнього підприємництва, які підпадають під обмеження щодо надання державної підтримки, визначені статтею 13 Закону України «Про розвиток та державну підтримку малого і середнього підприємництва в Україні».</w:t>
      </w:r>
    </w:p>
    <w:p w14:paraId="1B25F032" w14:textId="77777777" w:rsidR="007143C2" w:rsidRPr="009B5C3E" w:rsidRDefault="007143C2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97C6288" w14:textId="77777777" w:rsidR="003F564E" w:rsidRPr="009B5C3E" w:rsidRDefault="00AA0127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5</w:t>
      </w:r>
      <w:r w:rsidR="003F564E" w:rsidRPr="009B5C3E">
        <w:rPr>
          <w:sz w:val="28"/>
          <w:szCs w:val="28"/>
        </w:rPr>
        <w:t xml:space="preserve">. </w:t>
      </w:r>
      <w:r w:rsidR="00D74D53" w:rsidRPr="009B5C3E">
        <w:rPr>
          <w:sz w:val="28"/>
          <w:szCs w:val="28"/>
        </w:rPr>
        <w:t xml:space="preserve">Рішення щодо оголошення </w:t>
      </w:r>
      <w:r w:rsidR="003F564E" w:rsidRPr="009B5C3E">
        <w:rPr>
          <w:sz w:val="28"/>
          <w:szCs w:val="28"/>
        </w:rPr>
        <w:t>прийому документів</w:t>
      </w:r>
      <w:r w:rsidR="00D74D53" w:rsidRPr="009B5C3E">
        <w:rPr>
          <w:sz w:val="28"/>
          <w:szCs w:val="28"/>
        </w:rPr>
        <w:t xml:space="preserve"> </w:t>
      </w:r>
      <w:r w:rsidR="006265B1" w:rsidRPr="009B5C3E">
        <w:rPr>
          <w:sz w:val="28"/>
          <w:szCs w:val="28"/>
        </w:rPr>
        <w:t>за напрям</w:t>
      </w:r>
      <w:r w:rsidR="00D74D53" w:rsidRPr="009B5C3E">
        <w:rPr>
          <w:sz w:val="28"/>
          <w:szCs w:val="28"/>
        </w:rPr>
        <w:t>а</w:t>
      </w:r>
      <w:r w:rsidR="006265B1" w:rsidRPr="009B5C3E">
        <w:rPr>
          <w:sz w:val="28"/>
          <w:szCs w:val="28"/>
        </w:rPr>
        <w:t>ми</w:t>
      </w:r>
      <w:r w:rsidR="00D74D53" w:rsidRPr="009B5C3E">
        <w:rPr>
          <w:sz w:val="28"/>
          <w:szCs w:val="28"/>
        </w:rPr>
        <w:t xml:space="preserve"> </w:t>
      </w:r>
      <w:r w:rsidR="000309B0" w:rsidRPr="009B5C3E">
        <w:rPr>
          <w:sz w:val="28"/>
          <w:szCs w:val="28"/>
        </w:rPr>
        <w:t xml:space="preserve">фінансової </w:t>
      </w:r>
      <w:r w:rsidR="00C16767" w:rsidRPr="009B5C3E">
        <w:rPr>
          <w:sz w:val="28"/>
          <w:szCs w:val="28"/>
        </w:rPr>
        <w:t>підтримки приймається Д</w:t>
      </w:r>
      <w:r w:rsidR="00D74D53" w:rsidRPr="009B5C3E">
        <w:rPr>
          <w:sz w:val="28"/>
          <w:szCs w:val="28"/>
        </w:rPr>
        <w:t xml:space="preserve">епартаментом </w:t>
      </w:r>
      <w:r w:rsidR="00B12DA8" w:rsidRPr="009B5C3E">
        <w:rPr>
          <w:sz w:val="28"/>
          <w:szCs w:val="28"/>
        </w:rPr>
        <w:t>за</w:t>
      </w:r>
      <w:r w:rsidR="00D74D53" w:rsidRPr="009B5C3E">
        <w:rPr>
          <w:sz w:val="28"/>
          <w:szCs w:val="28"/>
        </w:rPr>
        <w:t xml:space="preserve"> </w:t>
      </w:r>
      <w:r w:rsidR="00E424FB" w:rsidRPr="009B5C3E">
        <w:rPr>
          <w:sz w:val="28"/>
          <w:szCs w:val="28"/>
        </w:rPr>
        <w:t xml:space="preserve">наявності бюджетних асигнувань </w:t>
      </w:r>
      <w:r w:rsidR="00D74D53" w:rsidRPr="009B5C3E">
        <w:rPr>
          <w:sz w:val="28"/>
          <w:szCs w:val="28"/>
        </w:rPr>
        <w:t xml:space="preserve">на </w:t>
      </w:r>
      <w:r w:rsidR="003F32DE" w:rsidRPr="009B5C3E">
        <w:rPr>
          <w:sz w:val="28"/>
          <w:szCs w:val="28"/>
        </w:rPr>
        <w:t>поточний бюджетний рік.</w:t>
      </w:r>
    </w:p>
    <w:p w14:paraId="53DCC4B9" w14:textId="77777777" w:rsidR="003F32DE" w:rsidRPr="009B5C3E" w:rsidRDefault="003F32D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Ст</w:t>
      </w:r>
      <w:r w:rsidR="006265B1" w:rsidRPr="009B5C3E">
        <w:rPr>
          <w:sz w:val="28"/>
          <w:szCs w:val="28"/>
        </w:rPr>
        <w:t>рок приймання документів не може бути</w:t>
      </w:r>
      <w:r w:rsidRPr="009B5C3E">
        <w:rPr>
          <w:sz w:val="28"/>
          <w:szCs w:val="28"/>
        </w:rPr>
        <w:t xml:space="preserve"> менш</w:t>
      </w:r>
      <w:r w:rsidR="006265B1" w:rsidRPr="009B5C3E">
        <w:rPr>
          <w:sz w:val="28"/>
          <w:szCs w:val="28"/>
        </w:rPr>
        <w:t>им</w:t>
      </w:r>
      <w:r w:rsidRPr="009B5C3E">
        <w:rPr>
          <w:sz w:val="28"/>
          <w:szCs w:val="28"/>
        </w:rPr>
        <w:t xml:space="preserve"> </w:t>
      </w:r>
      <w:r w:rsidR="00621BD8" w:rsidRPr="009B5C3E">
        <w:rPr>
          <w:sz w:val="28"/>
          <w:szCs w:val="28"/>
        </w:rPr>
        <w:t>п’яти</w:t>
      </w:r>
      <w:r w:rsidRPr="009B5C3E">
        <w:rPr>
          <w:sz w:val="28"/>
          <w:szCs w:val="28"/>
        </w:rPr>
        <w:t xml:space="preserve"> робочих днів.</w:t>
      </w:r>
    </w:p>
    <w:p w14:paraId="5773D013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102496A" w14:textId="77777777" w:rsidR="007136C6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6</w:t>
      </w:r>
      <w:r w:rsidR="00F375EC" w:rsidRPr="009B5C3E">
        <w:rPr>
          <w:sz w:val="28"/>
          <w:szCs w:val="28"/>
        </w:rPr>
        <w:t>. Документи</w:t>
      </w:r>
      <w:r w:rsidR="00CD0156" w:rsidRPr="009B5C3E">
        <w:rPr>
          <w:sz w:val="28"/>
          <w:szCs w:val="28"/>
        </w:rPr>
        <w:t>,</w:t>
      </w:r>
      <w:r w:rsidR="00F375EC" w:rsidRPr="009B5C3E">
        <w:rPr>
          <w:sz w:val="28"/>
          <w:szCs w:val="28"/>
        </w:rPr>
        <w:t xml:space="preserve"> подані для отримання фінансової підтримки</w:t>
      </w:r>
      <w:r w:rsidR="006265B1" w:rsidRPr="009B5C3E">
        <w:rPr>
          <w:sz w:val="28"/>
          <w:szCs w:val="28"/>
        </w:rPr>
        <w:t>,</w:t>
      </w:r>
      <w:r w:rsidR="00F375EC" w:rsidRPr="009B5C3E">
        <w:rPr>
          <w:sz w:val="28"/>
          <w:szCs w:val="28"/>
        </w:rPr>
        <w:t xml:space="preserve"> зберігаються </w:t>
      </w:r>
      <w:r w:rsidR="003426C2" w:rsidRPr="009B5C3E">
        <w:rPr>
          <w:sz w:val="28"/>
          <w:szCs w:val="28"/>
        </w:rPr>
        <w:br/>
      </w:r>
      <w:r w:rsidR="00F375EC" w:rsidRPr="009B5C3E">
        <w:rPr>
          <w:sz w:val="28"/>
          <w:szCs w:val="28"/>
        </w:rPr>
        <w:t xml:space="preserve">у </w:t>
      </w:r>
      <w:r w:rsidR="007136C6" w:rsidRPr="009B5C3E">
        <w:rPr>
          <w:sz w:val="28"/>
          <w:szCs w:val="28"/>
        </w:rPr>
        <w:t xml:space="preserve"> </w:t>
      </w:r>
      <w:r w:rsidR="00943CF3" w:rsidRPr="009B5C3E">
        <w:rPr>
          <w:sz w:val="28"/>
          <w:szCs w:val="28"/>
        </w:rPr>
        <w:t>Д</w:t>
      </w:r>
      <w:r w:rsidR="00F375EC" w:rsidRPr="009B5C3E">
        <w:rPr>
          <w:sz w:val="28"/>
          <w:szCs w:val="28"/>
        </w:rPr>
        <w:t xml:space="preserve">епартаменті протягом </w:t>
      </w:r>
      <w:r w:rsidR="00A5087B" w:rsidRPr="009B5C3E">
        <w:rPr>
          <w:sz w:val="28"/>
          <w:szCs w:val="28"/>
        </w:rPr>
        <w:t>п’яти</w:t>
      </w:r>
      <w:r w:rsidR="00F375EC" w:rsidRPr="009B5C3E">
        <w:rPr>
          <w:sz w:val="28"/>
          <w:szCs w:val="28"/>
        </w:rPr>
        <w:t xml:space="preserve"> років.</w:t>
      </w:r>
    </w:p>
    <w:p w14:paraId="1FC71930" w14:textId="77777777" w:rsidR="001851A8" w:rsidRPr="009B5C3E" w:rsidRDefault="001851A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41E0A53" w14:textId="77777777" w:rsidR="001851A8" w:rsidRPr="009B5C3E" w:rsidRDefault="001851A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7. Відбір суб’єктів </w:t>
      </w:r>
      <w:r w:rsidR="00EE4860" w:rsidRPr="009B5C3E">
        <w:rPr>
          <w:sz w:val="28"/>
          <w:szCs w:val="28"/>
        </w:rPr>
        <w:t>підприємницької діяльності для отримання фінансової підтримки</w:t>
      </w:r>
      <w:r w:rsidRPr="009B5C3E">
        <w:rPr>
          <w:sz w:val="28"/>
          <w:szCs w:val="28"/>
        </w:rPr>
        <w:t xml:space="preserve"> здійснюється комісією з розгляду заявок на отриманн</w:t>
      </w:r>
      <w:r w:rsidR="00A44346" w:rsidRPr="009B5C3E">
        <w:rPr>
          <w:sz w:val="28"/>
          <w:szCs w:val="28"/>
        </w:rPr>
        <w:t>я фінансової підтримки (далі – К</w:t>
      </w:r>
      <w:r w:rsidRPr="009B5C3E">
        <w:rPr>
          <w:sz w:val="28"/>
          <w:szCs w:val="28"/>
        </w:rPr>
        <w:t>омісія).</w:t>
      </w:r>
    </w:p>
    <w:p w14:paraId="7F7EDB5B" w14:textId="77777777" w:rsidR="001851A8" w:rsidRPr="009B5C3E" w:rsidRDefault="001851A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0B21DA8" w14:textId="77777777" w:rsidR="0036624C" w:rsidRPr="009B5C3E" w:rsidRDefault="006265B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>ІІ. Напрям</w:t>
      </w:r>
      <w:r w:rsidR="00FA6340" w:rsidRPr="009B5C3E">
        <w:rPr>
          <w:b/>
          <w:sz w:val="28"/>
          <w:szCs w:val="28"/>
        </w:rPr>
        <w:t>и використання коштів обласного</w:t>
      </w:r>
    </w:p>
    <w:p w14:paraId="0C288994" w14:textId="77777777" w:rsidR="00FA6340" w:rsidRPr="009B5C3E" w:rsidRDefault="00FA634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 xml:space="preserve"> бюджету</w:t>
      </w:r>
      <w:r w:rsidR="0036624C" w:rsidRPr="009B5C3E">
        <w:rPr>
          <w:b/>
          <w:sz w:val="28"/>
          <w:szCs w:val="28"/>
        </w:rPr>
        <w:t xml:space="preserve"> Рівненської області</w:t>
      </w:r>
    </w:p>
    <w:p w14:paraId="0A32BA8D" w14:textId="77777777" w:rsidR="00E424FB" w:rsidRPr="009B5C3E" w:rsidRDefault="00E424FB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572B6726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sz w:val="28"/>
          <w:szCs w:val="28"/>
        </w:rPr>
        <w:t xml:space="preserve">1. </w:t>
      </w:r>
      <w:r w:rsidR="00D85972" w:rsidRPr="009B5C3E">
        <w:rPr>
          <w:sz w:val="28"/>
          <w:szCs w:val="28"/>
        </w:rPr>
        <w:t>Забезпечення ч</w:t>
      </w:r>
      <w:r w:rsidR="00D85972" w:rsidRPr="009B5C3E">
        <w:rPr>
          <w:bCs/>
          <w:sz w:val="28"/>
          <w:szCs w:val="28"/>
        </w:rPr>
        <w:t>асткового</w:t>
      </w:r>
      <w:r w:rsidRPr="009B5C3E">
        <w:rPr>
          <w:bCs/>
          <w:sz w:val="28"/>
          <w:szCs w:val="28"/>
        </w:rPr>
        <w:t xml:space="preserve"> відшкодування відсоткових ставок </w:t>
      </w:r>
      <w:r w:rsidR="00042995" w:rsidRPr="009B5C3E">
        <w:rPr>
          <w:bCs/>
          <w:sz w:val="28"/>
          <w:szCs w:val="28"/>
        </w:rPr>
        <w:br/>
      </w:r>
      <w:r w:rsidRPr="009B5C3E">
        <w:rPr>
          <w:bCs/>
          <w:sz w:val="28"/>
          <w:szCs w:val="28"/>
        </w:rPr>
        <w:t>за кредитами (позиками), що надаються для реалізації проєктів суб’єктів малого і середнього підприємництва</w:t>
      </w:r>
      <w:r w:rsidR="00D56D87" w:rsidRPr="009B5C3E">
        <w:rPr>
          <w:bCs/>
          <w:sz w:val="28"/>
          <w:szCs w:val="28"/>
        </w:rPr>
        <w:t xml:space="preserve"> (далі – часткове відшкодування</w:t>
      </w:r>
      <w:r w:rsidR="00EB13A7" w:rsidRPr="009B5C3E">
        <w:rPr>
          <w:bCs/>
          <w:sz w:val="28"/>
          <w:szCs w:val="28"/>
        </w:rPr>
        <w:t xml:space="preserve"> відсоткових ставок</w:t>
      </w:r>
      <w:r w:rsidR="00D56D87" w:rsidRPr="009B5C3E">
        <w:rPr>
          <w:bCs/>
          <w:sz w:val="28"/>
          <w:szCs w:val="28"/>
        </w:rPr>
        <w:t>).</w:t>
      </w:r>
    </w:p>
    <w:p w14:paraId="3720F1ED" w14:textId="77777777" w:rsidR="0054465D" w:rsidRPr="009B5C3E" w:rsidRDefault="0055628C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bCs/>
          <w:sz w:val="28"/>
          <w:szCs w:val="28"/>
        </w:rPr>
        <w:t xml:space="preserve">Часткове відшкодування </w:t>
      </w:r>
      <w:r w:rsidR="00EB13A7" w:rsidRPr="009B5C3E">
        <w:rPr>
          <w:bCs/>
          <w:sz w:val="28"/>
          <w:szCs w:val="28"/>
        </w:rPr>
        <w:t>відсоткових ставок</w:t>
      </w:r>
      <w:r w:rsidR="00EB13A7" w:rsidRPr="009B5C3E">
        <w:rPr>
          <w:sz w:val="28"/>
          <w:szCs w:val="28"/>
        </w:rPr>
        <w:t xml:space="preserve"> </w:t>
      </w:r>
      <w:r w:rsidR="0054465D" w:rsidRPr="009B5C3E">
        <w:rPr>
          <w:sz w:val="28"/>
          <w:szCs w:val="28"/>
        </w:rPr>
        <w:t xml:space="preserve">надається суб’єктам малого </w:t>
      </w:r>
      <w:r w:rsidR="003426C2" w:rsidRPr="009B5C3E">
        <w:rPr>
          <w:sz w:val="28"/>
          <w:szCs w:val="28"/>
        </w:rPr>
        <w:br/>
      </w:r>
      <w:r w:rsidR="0054465D" w:rsidRPr="009B5C3E">
        <w:rPr>
          <w:sz w:val="28"/>
          <w:szCs w:val="28"/>
        </w:rPr>
        <w:t>і середнього підприємництва, які отримали кредит (позику) у національній валюті України.</w:t>
      </w:r>
      <w:r w:rsidRPr="009B5C3E">
        <w:rPr>
          <w:sz w:val="28"/>
          <w:szCs w:val="28"/>
        </w:rPr>
        <w:t xml:space="preserve"> </w:t>
      </w:r>
    </w:p>
    <w:p w14:paraId="05EDD1C4" w14:textId="77777777" w:rsidR="009916AD" w:rsidRPr="009B5C3E" w:rsidRDefault="009916A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Кредитні кошти мають бути спрямовані на придбання (модернізацію) основних засобів.</w:t>
      </w:r>
    </w:p>
    <w:p w14:paraId="0F94F651" w14:textId="77777777" w:rsidR="00643511" w:rsidRDefault="0064351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0BA380C" w14:textId="77777777" w:rsidR="00643511" w:rsidRDefault="0064351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3050E28" w14:textId="77777777" w:rsidR="0054465D" w:rsidRPr="009B5C3E" w:rsidRDefault="0054465D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 xml:space="preserve">Один суб’єкт підприємницької діяльності в межах бюджетного року може отримати </w:t>
      </w:r>
      <w:r w:rsidR="0055628C" w:rsidRPr="009B5C3E">
        <w:rPr>
          <w:sz w:val="28"/>
          <w:szCs w:val="28"/>
        </w:rPr>
        <w:t xml:space="preserve">часткове </w:t>
      </w:r>
      <w:r w:rsidRPr="009B5C3E">
        <w:rPr>
          <w:sz w:val="28"/>
          <w:szCs w:val="28"/>
        </w:rPr>
        <w:t xml:space="preserve">відшкодування </w:t>
      </w:r>
      <w:r w:rsidR="00EB13A7" w:rsidRPr="009B5C3E">
        <w:rPr>
          <w:bCs/>
          <w:sz w:val="28"/>
          <w:szCs w:val="28"/>
        </w:rPr>
        <w:t>відсоткових ставок</w:t>
      </w:r>
      <w:r w:rsidR="00EB13A7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у розмірі:</w:t>
      </w:r>
      <w:r w:rsidR="0055628C" w:rsidRPr="009B5C3E">
        <w:rPr>
          <w:sz w:val="28"/>
          <w:szCs w:val="28"/>
        </w:rPr>
        <w:t xml:space="preserve"> </w:t>
      </w:r>
    </w:p>
    <w:p w14:paraId="53FD00A7" w14:textId="77777777" w:rsidR="009F0224" w:rsidRPr="009B5C3E" w:rsidRDefault="009F022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bCs/>
          <w:sz w:val="28"/>
          <w:szCs w:val="28"/>
        </w:rPr>
        <w:t xml:space="preserve">не більше 250 тис. гривень у разі отримання кредиту (позики) у сумі, </w:t>
      </w:r>
      <w:r w:rsidRPr="009B5C3E">
        <w:rPr>
          <w:bCs/>
          <w:sz w:val="28"/>
          <w:szCs w:val="28"/>
        </w:rPr>
        <w:br/>
        <w:t>що перевищує 2 млн гривень;</w:t>
      </w:r>
    </w:p>
    <w:p w14:paraId="2C0EE4A1" w14:textId="77777777" w:rsidR="009F0224" w:rsidRPr="009B5C3E" w:rsidRDefault="009F022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9B5C3E">
        <w:rPr>
          <w:sz w:val="28"/>
          <w:szCs w:val="28"/>
        </w:rPr>
        <w:t xml:space="preserve">не більше 150 тис. гривень у разі отримання кредиту (позики) у сумі </w:t>
      </w:r>
      <w:r w:rsidRPr="009B5C3E">
        <w:rPr>
          <w:sz w:val="28"/>
          <w:szCs w:val="28"/>
        </w:rPr>
        <w:br/>
      </w:r>
      <w:r w:rsidRPr="009B5C3E">
        <w:rPr>
          <w:bCs/>
          <w:sz w:val="28"/>
          <w:szCs w:val="28"/>
        </w:rPr>
        <w:t>від 1 млн гривень до 2 млн гривень;</w:t>
      </w:r>
    </w:p>
    <w:p w14:paraId="5265C5C9" w14:textId="77777777" w:rsidR="0054465D" w:rsidRPr="009B5C3E" w:rsidRDefault="009D0F89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не більше 100 тис. гривень</w:t>
      </w:r>
      <w:r w:rsidR="0054465D" w:rsidRPr="009B5C3E">
        <w:rPr>
          <w:sz w:val="28"/>
          <w:szCs w:val="28"/>
        </w:rPr>
        <w:t xml:space="preserve"> у разі отримання кредиту (позики) у сумі </w:t>
      </w:r>
      <w:r w:rsidRPr="009B5C3E">
        <w:rPr>
          <w:sz w:val="28"/>
          <w:szCs w:val="28"/>
        </w:rPr>
        <w:br/>
      </w:r>
      <w:r w:rsidR="0054465D" w:rsidRPr="009B5C3E">
        <w:rPr>
          <w:sz w:val="28"/>
          <w:szCs w:val="28"/>
        </w:rPr>
        <w:t>від 500 тис. гривень до 1 млн гривень;</w:t>
      </w:r>
    </w:p>
    <w:p w14:paraId="25618CEF" w14:textId="77777777" w:rsidR="0054465D" w:rsidRPr="009B5C3E" w:rsidRDefault="009D0F89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не більше 50 тис. гривень </w:t>
      </w:r>
      <w:r w:rsidR="0054465D" w:rsidRPr="009B5C3E">
        <w:rPr>
          <w:sz w:val="28"/>
          <w:szCs w:val="28"/>
        </w:rPr>
        <w:t>у разі отримання кредиту (позики) у сумі</w:t>
      </w:r>
      <w:r w:rsidRPr="009B5C3E">
        <w:rPr>
          <w:sz w:val="28"/>
          <w:szCs w:val="28"/>
        </w:rPr>
        <w:br/>
      </w:r>
      <w:r w:rsidR="0054465D" w:rsidRPr="009B5C3E">
        <w:rPr>
          <w:sz w:val="28"/>
          <w:szCs w:val="28"/>
        </w:rPr>
        <w:t xml:space="preserve"> до 500 тис. гривень.</w:t>
      </w:r>
    </w:p>
    <w:p w14:paraId="2A68694B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Отримувач </w:t>
      </w:r>
      <w:r w:rsidR="00255CFB" w:rsidRPr="009B5C3E">
        <w:rPr>
          <w:sz w:val="28"/>
          <w:szCs w:val="28"/>
        </w:rPr>
        <w:t xml:space="preserve">часткового </w:t>
      </w:r>
      <w:r w:rsidRPr="009B5C3E">
        <w:rPr>
          <w:sz w:val="28"/>
          <w:szCs w:val="28"/>
        </w:rPr>
        <w:t>відшкодування зобов’язаний:</w:t>
      </w:r>
    </w:p>
    <w:p w14:paraId="029C2C21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у разі отримання відшкодування відсотків від </w:t>
      </w:r>
      <w:r w:rsidRPr="009B5C3E">
        <w:rPr>
          <w:bCs/>
          <w:sz w:val="28"/>
          <w:szCs w:val="28"/>
        </w:rPr>
        <w:t>150</w:t>
      </w:r>
      <w:r w:rsidRPr="009B5C3E">
        <w:rPr>
          <w:sz w:val="28"/>
          <w:szCs w:val="28"/>
        </w:rPr>
        <w:t xml:space="preserve"> до </w:t>
      </w:r>
      <w:r w:rsidRPr="009B5C3E">
        <w:rPr>
          <w:bCs/>
          <w:sz w:val="28"/>
          <w:szCs w:val="28"/>
        </w:rPr>
        <w:t>250</w:t>
      </w:r>
      <w:r w:rsidRPr="009B5C3E">
        <w:rPr>
          <w:sz w:val="28"/>
          <w:szCs w:val="28"/>
        </w:rPr>
        <w:t xml:space="preserve"> тис. гривень створити два додаткові робочі місця;</w:t>
      </w:r>
    </w:p>
    <w:p w14:paraId="3C55A536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у разі отримання відшкодування відсотків від </w:t>
      </w:r>
      <w:r w:rsidRPr="009B5C3E">
        <w:rPr>
          <w:bCs/>
          <w:sz w:val="28"/>
          <w:szCs w:val="28"/>
        </w:rPr>
        <w:t>100 до 150</w:t>
      </w:r>
      <w:r w:rsidRPr="009B5C3E">
        <w:rPr>
          <w:sz w:val="28"/>
          <w:szCs w:val="28"/>
        </w:rPr>
        <w:t xml:space="preserve"> тис. гривень створити одне додаткове робоче місце;</w:t>
      </w:r>
    </w:p>
    <w:p w14:paraId="3CAFDD70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>у разі отримання відшкодування відсотків до 100 тис. гривень – зберегти робочі місця на рівні кількості, яка була на час отримання кредиту (позики).</w:t>
      </w:r>
    </w:p>
    <w:p w14:paraId="41CEF3D8" w14:textId="77777777" w:rsidR="003426C2" w:rsidRPr="009B5C3E" w:rsidRDefault="003426C2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Для суб’єктів малого і середнього підприємництва, які після отримання кредиту (позики) та до подання проєктної заявки прийняли на роботу учасника бойових дій, особу з інвалідністю внаслідок війни або члена їхньої сім’ї:</w:t>
      </w:r>
    </w:p>
    <w:p w14:paraId="3B6D7D5C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відшкодування відсотків у розмірі до 150 тис. гривень вимоги щодо створення нових робочих місць не застосовуються. При цьому необхідно зберегти робочі місця на рівні кількості, що була на час отримання кредиту (позики);</w:t>
      </w:r>
    </w:p>
    <w:p w14:paraId="726F0EBB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відшкодування відсотків у розмірі від 150 до 250 тис. гривень необхідно створити одне додаткове робоче місце.</w:t>
      </w:r>
    </w:p>
    <w:p w14:paraId="299513BF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 новостворених робочих місць зараховуються робочі місця, які були створені після отримання кредиту (позики) та до моменту подання проєктної заявки на отримання відшкодування відсотків.</w:t>
      </w:r>
    </w:p>
    <w:p w14:paraId="57234AF2" w14:textId="77777777" w:rsidR="005E24CF" w:rsidRPr="009B5C3E" w:rsidRDefault="005E24C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Під виконанням обов’язкової умови щодо створення робочих місць у цьому Порядку слід розуміти створення робочих місць понад середньооблікову кількість штатних працівників, що існувала на дату отримання кредиту (позики) та до моменту подання проєктної заявки.</w:t>
      </w:r>
    </w:p>
    <w:p w14:paraId="7FFF0778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Розмір заробітної плати найманих працівників не може бути меншим </w:t>
      </w:r>
      <w:r w:rsidRPr="009B5C3E">
        <w:rPr>
          <w:sz w:val="28"/>
          <w:szCs w:val="28"/>
        </w:rPr>
        <w:br/>
        <w:t xml:space="preserve">за мінімальний розмір заробітної плати, встановлений </w:t>
      </w:r>
      <w:r w:rsidR="00136C37" w:rsidRPr="009B5C3E">
        <w:rPr>
          <w:sz w:val="28"/>
          <w:szCs w:val="28"/>
        </w:rPr>
        <w:t>з</w:t>
      </w:r>
      <w:r w:rsidRPr="009B5C3E">
        <w:rPr>
          <w:sz w:val="28"/>
          <w:szCs w:val="28"/>
        </w:rPr>
        <w:t xml:space="preserve">аконом  </w:t>
      </w:r>
      <w:r w:rsidRPr="009B5C3E">
        <w:rPr>
          <w:sz w:val="28"/>
          <w:szCs w:val="28"/>
        </w:rPr>
        <w:br/>
        <w:t>про Державний бюджет України</w:t>
      </w:r>
      <w:r w:rsidR="007F5F9B" w:rsidRPr="009B5C3E">
        <w:rPr>
          <w:sz w:val="28"/>
          <w:szCs w:val="28"/>
        </w:rPr>
        <w:t xml:space="preserve"> на відповідний рік, що</w:t>
      </w:r>
      <w:r w:rsidRPr="009B5C3E">
        <w:rPr>
          <w:sz w:val="28"/>
          <w:szCs w:val="28"/>
        </w:rPr>
        <w:t xml:space="preserve"> діє на дату подання проєктної заявки.</w:t>
      </w:r>
    </w:p>
    <w:p w14:paraId="75CE7376" w14:textId="77777777" w:rsidR="0036624C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Для надання </w:t>
      </w:r>
      <w:r w:rsidRPr="009B5C3E">
        <w:rPr>
          <w:bCs/>
          <w:sz w:val="28"/>
          <w:szCs w:val="28"/>
        </w:rPr>
        <w:t xml:space="preserve">часткового відшкодування </w:t>
      </w:r>
      <w:r w:rsidRPr="009B5C3E">
        <w:rPr>
          <w:sz w:val="28"/>
          <w:szCs w:val="28"/>
        </w:rPr>
        <w:t>суб’єктам малого і середнього підприємництва між Департаментом та установою, яка видала кредит (позику)</w:t>
      </w:r>
      <w:r w:rsidR="009D0F89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укладається договір про співробітництво, яким визначається порядок взаємодії.</w:t>
      </w:r>
    </w:p>
    <w:p w14:paraId="0C30733A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Період, за який здійснюється часткове відшкодування відсоткових ставок, визначається Департаментом.</w:t>
      </w:r>
    </w:p>
    <w:p w14:paraId="39C12733" w14:textId="77777777" w:rsidR="0054465D" w:rsidRPr="009B5C3E" w:rsidRDefault="008B742E" w:rsidP="00F86AE2">
      <w:pPr>
        <w:shd w:val="clear" w:color="auto" w:fill="FFFFFF" w:themeFill="background1"/>
        <w:tabs>
          <w:tab w:val="left" w:pos="2268"/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</w:t>
      </w:r>
      <w:r w:rsidR="00FD2830" w:rsidRPr="009B5C3E">
        <w:rPr>
          <w:sz w:val="28"/>
          <w:szCs w:val="28"/>
        </w:rPr>
        <w:t>станов</w:t>
      </w:r>
      <w:r w:rsidR="00815FC0" w:rsidRPr="009B5C3E">
        <w:rPr>
          <w:sz w:val="28"/>
          <w:szCs w:val="28"/>
        </w:rPr>
        <w:t>а</w:t>
      </w:r>
      <w:r w:rsidR="00FD2830" w:rsidRPr="009B5C3E">
        <w:rPr>
          <w:sz w:val="28"/>
          <w:szCs w:val="28"/>
        </w:rPr>
        <w:t>, яка видала кредит (позику)</w:t>
      </w:r>
      <w:r w:rsidRPr="009B5C3E">
        <w:rPr>
          <w:sz w:val="28"/>
          <w:szCs w:val="28"/>
        </w:rPr>
        <w:t>,</w:t>
      </w:r>
      <w:r w:rsidR="00FD2830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післ</w:t>
      </w:r>
      <w:r w:rsidR="00E95459" w:rsidRPr="009B5C3E">
        <w:rPr>
          <w:sz w:val="28"/>
          <w:szCs w:val="28"/>
        </w:rPr>
        <w:t>я оголошення прийому документів</w:t>
      </w:r>
      <w:r w:rsidRPr="009B5C3E">
        <w:rPr>
          <w:sz w:val="28"/>
          <w:szCs w:val="28"/>
        </w:rPr>
        <w:t xml:space="preserve"> </w:t>
      </w:r>
      <w:r w:rsidR="00815FC0" w:rsidRPr="009B5C3E">
        <w:rPr>
          <w:sz w:val="28"/>
          <w:szCs w:val="28"/>
        </w:rPr>
        <w:t>подає до Департаменту</w:t>
      </w:r>
      <w:r w:rsidR="0054465D" w:rsidRPr="009B5C3E">
        <w:rPr>
          <w:sz w:val="28"/>
          <w:szCs w:val="28"/>
        </w:rPr>
        <w:t xml:space="preserve"> </w:t>
      </w:r>
      <w:r w:rsidR="00815FC0" w:rsidRPr="009B5C3E">
        <w:rPr>
          <w:sz w:val="28"/>
          <w:szCs w:val="28"/>
        </w:rPr>
        <w:t>інформацію</w:t>
      </w:r>
      <w:r w:rsidR="0054465D" w:rsidRPr="009B5C3E">
        <w:rPr>
          <w:sz w:val="28"/>
          <w:szCs w:val="28"/>
        </w:rPr>
        <w:t xml:space="preserve"> про позичальників, які мають </w:t>
      </w:r>
      <w:r w:rsidR="0054465D" w:rsidRPr="009B5C3E">
        <w:rPr>
          <w:sz w:val="28"/>
          <w:szCs w:val="28"/>
        </w:rPr>
        <w:lastRenderedPageBreak/>
        <w:t>право на отримання відшкодування відсотків за рахунок коштів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="009D0F89" w:rsidRPr="009B5C3E">
        <w:rPr>
          <w:sz w:val="28"/>
          <w:szCs w:val="28"/>
        </w:rPr>
        <w:t>,</w:t>
      </w:r>
      <w:r w:rsidR="0054465D" w:rsidRPr="009B5C3E">
        <w:rPr>
          <w:sz w:val="28"/>
          <w:szCs w:val="28"/>
        </w:rPr>
        <w:t xml:space="preserve"> </w:t>
      </w:r>
      <w:r w:rsidR="00F86AE2" w:rsidRPr="009B5C3E">
        <w:rPr>
          <w:sz w:val="28"/>
          <w:szCs w:val="28"/>
        </w:rPr>
        <w:t xml:space="preserve">за формою </w:t>
      </w:r>
      <w:r w:rsidR="0054465D" w:rsidRPr="009B5C3E">
        <w:rPr>
          <w:sz w:val="28"/>
          <w:szCs w:val="28"/>
        </w:rPr>
        <w:t xml:space="preserve">згідно з додатком </w:t>
      </w:r>
      <w:r w:rsidR="007573B2" w:rsidRPr="009B5C3E">
        <w:rPr>
          <w:sz w:val="28"/>
          <w:szCs w:val="28"/>
        </w:rPr>
        <w:t>1</w:t>
      </w:r>
      <w:r w:rsidR="0054465D" w:rsidRPr="009B5C3E">
        <w:rPr>
          <w:sz w:val="28"/>
          <w:szCs w:val="28"/>
        </w:rPr>
        <w:t xml:space="preserve"> до цього Порядку.</w:t>
      </w:r>
    </w:p>
    <w:p w14:paraId="4209B308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Обов’язковою умовою для включення позичальника до </w:t>
      </w:r>
      <w:r w:rsidR="00EA5510" w:rsidRPr="009B5C3E">
        <w:rPr>
          <w:sz w:val="28"/>
          <w:szCs w:val="28"/>
        </w:rPr>
        <w:t xml:space="preserve">інформації </w:t>
      </w:r>
      <w:r w:rsidR="004F036B" w:rsidRPr="009B5C3E">
        <w:rPr>
          <w:sz w:val="28"/>
          <w:szCs w:val="28"/>
        </w:rPr>
        <w:t>є наявність в установи</w:t>
      </w:r>
      <w:r w:rsidRPr="009B5C3E">
        <w:rPr>
          <w:sz w:val="28"/>
          <w:szCs w:val="28"/>
        </w:rPr>
        <w:t>, яка видала кредит (позику)</w:t>
      </w:r>
      <w:r w:rsidR="009D0F89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таких документів:</w:t>
      </w:r>
    </w:p>
    <w:p w14:paraId="09261C24" w14:textId="77777777" w:rsidR="0054465D" w:rsidRPr="009B5C3E" w:rsidRDefault="00F61742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про</w:t>
      </w:r>
      <w:r w:rsidR="004F036B" w:rsidRPr="009B5C3E">
        <w:rPr>
          <w:sz w:val="28"/>
          <w:szCs w:val="28"/>
        </w:rPr>
        <w:t>є</w:t>
      </w:r>
      <w:r w:rsidRPr="009B5C3E">
        <w:rPr>
          <w:sz w:val="28"/>
          <w:szCs w:val="28"/>
        </w:rPr>
        <w:t>ктн</w:t>
      </w:r>
      <w:r w:rsidR="004F036B" w:rsidRPr="009B5C3E">
        <w:rPr>
          <w:sz w:val="28"/>
          <w:szCs w:val="28"/>
        </w:rPr>
        <w:t>ої</w:t>
      </w:r>
      <w:r w:rsidR="0054465D" w:rsidRPr="009B5C3E">
        <w:rPr>
          <w:sz w:val="28"/>
          <w:szCs w:val="28"/>
        </w:rPr>
        <w:t xml:space="preserve"> заявк</w:t>
      </w:r>
      <w:r w:rsidR="004F036B" w:rsidRPr="009B5C3E">
        <w:rPr>
          <w:sz w:val="28"/>
          <w:szCs w:val="28"/>
        </w:rPr>
        <w:t>и</w:t>
      </w:r>
      <w:r w:rsidR="0054465D" w:rsidRPr="009B5C3E">
        <w:rPr>
          <w:sz w:val="28"/>
          <w:szCs w:val="28"/>
        </w:rPr>
        <w:t xml:space="preserve"> на отримання відшкодування відсотків за формою згідно з додатком </w:t>
      </w:r>
      <w:r w:rsidR="007573B2" w:rsidRPr="009B5C3E">
        <w:rPr>
          <w:sz w:val="28"/>
          <w:szCs w:val="28"/>
        </w:rPr>
        <w:t>2</w:t>
      </w:r>
      <w:r w:rsidR="0054465D" w:rsidRPr="009B5C3E">
        <w:rPr>
          <w:sz w:val="28"/>
          <w:szCs w:val="28"/>
        </w:rPr>
        <w:t xml:space="preserve"> до цього Порядку;</w:t>
      </w:r>
    </w:p>
    <w:p w14:paraId="16124994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</w:t>
      </w:r>
      <w:r w:rsidR="004F036B" w:rsidRPr="009B5C3E">
        <w:rPr>
          <w:sz w:val="28"/>
          <w:szCs w:val="28"/>
        </w:rPr>
        <w:t>ї</w:t>
      </w:r>
      <w:r w:rsidRPr="009B5C3E">
        <w:rPr>
          <w:sz w:val="28"/>
          <w:szCs w:val="28"/>
        </w:rPr>
        <w:t xml:space="preserve"> кредитного договору;</w:t>
      </w:r>
    </w:p>
    <w:p w14:paraId="569D6498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підтвердних документів, які свідчать про придбання основних засобів (договір, акт приймання-передачі, рахунок, накладна, декларація);</w:t>
      </w:r>
    </w:p>
    <w:p w14:paraId="6F28ED0A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копії розрахункових документів про оплату (платіжне доручення, меморіальний ордер, виписка з рахунку, </w:t>
      </w:r>
      <w:r w:rsidR="007B7776" w:rsidRPr="009B5C3E">
        <w:rPr>
          <w:sz w:val="28"/>
          <w:szCs w:val="28"/>
        </w:rPr>
        <w:t xml:space="preserve">фіскальний </w:t>
      </w:r>
      <w:r w:rsidR="001532BF" w:rsidRPr="009B5C3E">
        <w:rPr>
          <w:sz w:val="28"/>
          <w:szCs w:val="28"/>
        </w:rPr>
        <w:t>чек);</w:t>
      </w:r>
    </w:p>
    <w:p w14:paraId="101A7FF6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копія документа, що підтверджує статус учасника бойових дій, особи з інвалідністю внаслідок війни або члена їхньої сім’ї </w:t>
      </w:r>
      <w:r w:rsidR="007A3819" w:rsidRPr="009B5C3E">
        <w:rPr>
          <w:sz w:val="28"/>
          <w:szCs w:val="28"/>
        </w:rPr>
        <w:t>(у разі наявності серед найманих працівників осіб із числа відповідної категорії громадян)</w:t>
      </w:r>
      <w:r w:rsidRPr="009B5C3E">
        <w:rPr>
          <w:sz w:val="28"/>
          <w:szCs w:val="28"/>
        </w:rPr>
        <w:t>;</w:t>
      </w:r>
    </w:p>
    <w:p w14:paraId="63ABC66C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копія повідомлення про прийняття на роботу найманого працівника, який має статус учасника бойових дій, особи з інвалідністю внаслідок війни або члена їхньої сім’ї</w:t>
      </w:r>
      <w:r w:rsidR="00B12DA8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(у разі наявності серед найманих працівників осіб із числа відповідної категорії громадян).</w:t>
      </w:r>
    </w:p>
    <w:p w14:paraId="4FE81711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З інформаці</w:t>
      </w:r>
      <w:r w:rsidR="00B12DA8" w:rsidRPr="009B5C3E">
        <w:rPr>
          <w:sz w:val="28"/>
          <w:szCs w:val="28"/>
        </w:rPr>
        <w:t>є</w:t>
      </w:r>
      <w:r w:rsidRPr="009B5C3E">
        <w:rPr>
          <w:sz w:val="28"/>
          <w:szCs w:val="28"/>
        </w:rPr>
        <w:t>ю про позичальників, які мають право на отримання відшкодування відсотків за рахунок коштів обласного бюджету Рівненської області</w:t>
      </w:r>
      <w:r w:rsidR="00B12DA8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до Департаменту </w:t>
      </w:r>
      <w:r w:rsidR="00E95459" w:rsidRPr="009B5C3E">
        <w:rPr>
          <w:sz w:val="28"/>
          <w:szCs w:val="28"/>
        </w:rPr>
        <w:t>подаються</w:t>
      </w:r>
      <w:r w:rsidRPr="009B5C3E">
        <w:rPr>
          <w:sz w:val="28"/>
          <w:szCs w:val="28"/>
        </w:rPr>
        <w:t>:</w:t>
      </w:r>
    </w:p>
    <w:p w14:paraId="15C9CE5B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оригінал проєктної заявки на отримання часткового відшкодування відсоткових ставок;</w:t>
      </w:r>
    </w:p>
    <w:p w14:paraId="79FE311A" w14:textId="77777777" w:rsidR="001532BF" w:rsidRPr="009B5C3E" w:rsidRDefault="00B12DA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документів (платіжні</w:t>
      </w:r>
      <w:r w:rsidR="001532BF" w:rsidRPr="009B5C3E">
        <w:rPr>
          <w:sz w:val="28"/>
          <w:szCs w:val="28"/>
        </w:rPr>
        <w:t xml:space="preserve"> доручення, меморіальний ордер), що свідчать про сплату відсотків за користування кредитом (позикою)</w:t>
      </w:r>
      <w:r w:rsidRPr="009B5C3E">
        <w:rPr>
          <w:sz w:val="28"/>
          <w:szCs w:val="28"/>
        </w:rPr>
        <w:t>;</w:t>
      </w:r>
    </w:p>
    <w:p w14:paraId="27AEAD8E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копія документа, що підтверджує статус учасника бойових дій, особи </w:t>
      </w:r>
      <w:r w:rsidR="007A3819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 xml:space="preserve">з інвалідністю внаслідок війни або члена їхньої </w:t>
      </w:r>
      <w:r w:rsidR="00B12DA8" w:rsidRPr="009B5C3E">
        <w:rPr>
          <w:sz w:val="28"/>
          <w:szCs w:val="28"/>
        </w:rPr>
        <w:t xml:space="preserve">сім’ї </w:t>
      </w:r>
      <w:r w:rsidR="007A3819" w:rsidRPr="009B5C3E">
        <w:rPr>
          <w:sz w:val="28"/>
          <w:szCs w:val="28"/>
        </w:rPr>
        <w:t>(у разі наявності серед найманих працівників осіб із числа відповідної категорії громадян)</w:t>
      </w:r>
      <w:r w:rsidRPr="009B5C3E">
        <w:rPr>
          <w:sz w:val="28"/>
          <w:szCs w:val="28"/>
        </w:rPr>
        <w:t>;</w:t>
      </w:r>
    </w:p>
    <w:p w14:paraId="7344E4D8" w14:textId="77777777" w:rsidR="001532BF" w:rsidRPr="009B5C3E" w:rsidRDefault="001532BF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копія повідомлення про прийняття на роботу найманого працівника, який має статус учасника бойових дій, особи з інвалідністю внаслідок війни або члена їхньої сім’ї </w:t>
      </w:r>
      <w:r w:rsidR="007A3819" w:rsidRPr="009B5C3E">
        <w:rPr>
          <w:sz w:val="28"/>
          <w:szCs w:val="28"/>
        </w:rPr>
        <w:t>(у разі наявності серед найманих працівників осіб із числа відповідної категорії громадян)</w:t>
      </w:r>
      <w:r w:rsidRPr="009B5C3E">
        <w:rPr>
          <w:sz w:val="28"/>
          <w:szCs w:val="28"/>
        </w:rPr>
        <w:t>.</w:t>
      </w:r>
    </w:p>
    <w:p w14:paraId="350C1E84" w14:textId="77777777" w:rsidR="0054465D" w:rsidRPr="009B5C3E" w:rsidRDefault="0054465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що підтверджують цільове використання кредитних коштів, зберігаються в установі, яка видала кредит (позику)</w:t>
      </w:r>
      <w:r w:rsidR="009D0F89" w:rsidRPr="009B5C3E">
        <w:rPr>
          <w:sz w:val="28"/>
          <w:szCs w:val="28"/>
        </w:rPr>
        <w:t xml:space="preserve">, </w:t>
      </w:r>
      <w:r w:rsidRPr="009B5C3E">
        <w:rPr>
          <w:sz w:val="28"/>
          <w:szCs w:val="28"/>
        </w:rPr>
        <w:t>протягом строку</w:t>
      </w:r>
      <w:r w:rsidR="009D0F89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передбаченого законодавством для зберігання документів за кредитною операцією, та надаються Департаменту на його письмову вимогу за згодою позичальника.</w:t>
      </w:r>
    </w:p>
    <w:p w14:paraId="2CFB8519" w14:textId="77777777" w:rsidR="0054465D" w:rsidRPr="009B5C3E" w:rsidRDefault="007B7776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Дотримання цільового</w:t>
      </w:r>
      <w:r w:rsidR="0054465D" w:rsidRPr="009B5C3E">
        <w:rPr>
          <w:sz w:val="28"/>
          <w:szCs w:val="28"/>
        </w:rPr>
        <w:t xml:space="preserve"> використання кредитних коштів покладається на установу, яка видала кредит (позику).</w:t>
      </w:r>
    </w:p>
    <w:p w14:paraId="482DCD13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Часткове відшкодування відсоткових ставок зд</w:t>
      </w:r>
      <w:r w:rsidR="00C65051" w:rsidRPr="009B5C3E">
        <w:rPr>
          <w:sz w:val="28"/>
          <w:szCs w:val="28"/>
        </w:rPr>
        <w:t>ійснюється на підставі рішення К</w:t>
      </w:r>
      <w:r w:rsidRPr="009B5C3E">
        <w:rPr>
          <w:sz w:val="28"/>
          <w:szCs w:val="28"/>
        </w:rPr>
        <w:t>омісії, в межах бюджетних асигнувань на поточний бюджетний рік.</w:t>
      </w:r>
    </w:p>
    <w:p w14:paraId="20212633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Часткове відшкодування відсоткових ставок припиняється у разі: </w:t>
      </w:r>
    </w:p>
    <w:p w14:paraId="32C33344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відсутності фінансових ресурсів;</w:t>
      </w:r>
    </w:p>
    <w:p w14:paraId="05928F26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закінчення поточного бюджетного року;</w:t>
      </w:r>
    </w:p>
    <w:p w14:paraId="628A574E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порушення учасником умов отримання фінансової підтримки.</w:t>
      </w:r>
    </w:p>
    <w:p w14:paraId="70443582" w14:textId="77777777" w:rsidR="00BC1B48" w:rsidRPr="009B5C3E" w:rsidRDefault="00BC1B4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У разі припинення відшкодування з підстав, визначених цим Порядком, невиплачені суми відшкодування не вважаються кредиторською заборгованістю та не підлягають обліку як кредиторська заборгованість.</w:t>
      </w:r>
    </w:p>
    <w:p w14:paraId="03C5A4D5" w14:textId="77777777" w:rsidR="00CD159E" w:rsidRPr="009B5C3E" w:rsidRDefault="00CD159E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051225F" w14:textId="77777777" w:rsidR="00534E21" w:rsidRPr="009B5C3E" w:rsidRDefault="00534E21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2. Часткова компенсація витрат суб’єктів підприємницької діяльності, пов’язаних із придбанням </w:t>
      </w:r>
      <w:r w:rsidR="008B38F4" w:rsidRPr="009B5C3E">
        <w:rPr>
          <w:sz w:val="28"/>
          <w:szCs w:val="28"/>
        </w:rPr>
        <w:t>машин та устаткування</w:t>
      </w:r>
      <w:r w:rsidRPr="009B5C3E">
        <w:rPr>
          <w:sz w:val="28"/>
          <w:szCs w:val="28"/>
        </w:rPr>
        <w:t>, в тому числі для виготовлення товарів оборонного призначення</w:t>
      </w:r>
      <w:r w:rsidR="00A14C6F" w:rsidRPr="009B5C3E">
        <w:rPr>
          <w:sz w:val="28"/>
          <w:szCs w:val="28"/>
        </w:rPr>
        <w:t xml:space="preserve"> (далі – часткова компенсація</w:t>
      </w:r>
      <w:r w:rsidR="00391444" w:rsidRPr="009B5C3E">
        <w:rPr>
          <w:sz w:val="28"/>
          <w:szCs w:val="28"/>
        </w:rPr>
        <w:t xml:space="preserve"> за придбане обладнання</w:t>
      </w:r>
      <w:r w:rsidR="00A14C6F" w:rsidRPr="009B5C3E">
        <w:rPr>
          <w:sz w:val="28"/>
          <w:szCs w:val="28"/>
        </w:rPr>
        <w:t>)</w:t>
      </w:r>
      <w:r w:rsidRPr="009B5C3E">
        <w:rPr>
          <w:sz w:val="28"/>
          <w:szCs w:val="28"/>
        </w:rPr>
        <w:t>.</w:t>
      </w:r>
    </w:p>
    <w:p w14:paraId="53A069AE" w14:textId="77777777" w:rsidR="00BC1B48" w:rsidRPr="009B5C3E" w:rsidRDefault="00BC1B4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Часткова компенсація за придбане обладнання надається суб’єктам малого і середнього підприємництва, які здійснили придбання (модернізацію) основних засобів під час воєнного стану.</w:t>
      </w:r>
    </w:p>
    <w:p w14:paraId="4C0329E0" w14:textId="77777777" w:rsidR="00BC1B48" w:rsidRPr="009B5C3E" w:rsidRDefault="00E34C70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Серед іншого, ч</w:t>
      </w:r>
      <w:r w:rsidR="00BC1B48" w:rsidRPr="009B5C3E">
        <w:rPr>
          <w:sz w:val="28"/>
          <w:szCs w:val="28"/>
        </w:rPr>
        <w:t>асткова компенсація за придбане обладнання може надаватися суб’єктам підприємницької діяльності як:</w:t>
      </w:r>
    </w:p>
    <w:p w14:paraId="306A6545" w14:textId="77777777" w:rsidR="00BC1B48" w:rsidRPr="009B5C3E" w:rsidRDefault="00BC1B4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компенсація власних коштів отримувачів грантів, спрямованих </w:t>
      </w:r>
      <w:r w:rsidRPr="009B5C3E">
        <w:rPr>
          <w:sz w:val="28"/>
          <w:szCs w:val="28"/>
        </w:rPr>
        <w:br/>
        <w:t>на придбання основних засобів, у межах Порядку надання грантів на створення, розвиток або оновлення виробництв переробної промисловості, затвердженого постановою Кабінету Міністрів України від 24 чер</w:t>
      </w:r>
      <w:r w:rsidR="00F6003D" w:rsidRPr="009B5C3E">
        <w:rPr>
          <w:sz w:val="28"/>
          <w:szCs w:val="28"/>
        </w:rPr>
        <w:t xml:space="preserve">вня 2022 року № 739 </w:t>
      </w:r>
      <w:r w:rsidR="00F6003D" w:rsidRPr="009B5C3E">
        <w:rPr>
          <w:sz w:val="28"/>
          <w:szCs w:val="28"/>
        </w:rPr>
        <w:br/>
        <w:t>(в редакції постанови Кабінету Міністрів України від 07 липня 2025 року         № 813</w:t>
      </w:r>
      <w:r w:rsidRPr="009B5C3E">
        <w:rPr>
          <w:sz w:val="28"/>
          <w:szCs w:val="28"/>
        </w:rPr>
        <w:t>);</w:t>
      </w:r>
    </w:p>
    <w:p w14:paraId="7CBBDB4F" w14:textId="77777777" w:rsidR="00BC1B48" w:rsidRPr="009B5C3E" w:rsidRDefault="00A2069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компенсація власних коштів, спрямованих на співфінансування кредиту, отриманого відповідно до Порядку надання фінансової державної підтримки суб’єктам підприємництва, затвердженого постановою Кабінету Міністрів України від 24 </w:t>
      </w:r>
      <w:r w:rsidR="00F6003D" w:rsidRPr="009B5C3E">
        <w:rPr>
          <w:sz w:val="28"/>
          <w:szCs w:val="28"/>
        </w:rPr>
        <w:t>січня 2020 року № 28 (в редакції постанови Кабінету Міністрів України від 14 березня 2023 року № 229</w:t>
      </w:r>
      <w:r w:rsidRPr="009B5C3E">
        <w:rPr>
          <w:sz w:val="28"/>
          <w:szCs w:val="28"/>
        </w:rPr>
        <w:t>)</w:t>
      </w:r>
      <w:r w:rsidR="00BC1B48" w:rsidRPr="009B5C3E">
        <w:rPr>
          <w:sz w:val="28"/>
          <w:szCs w:val="28"/>
        </w:rPr>
        <w:t>.</w:t>
      </w:r>
    </w:p>
    <w:p w14:paraId="4DD95E55" w14:textId="77777777" w:rsidR="00183235" w:rsidRPr="009B5C3E" w:rsidRDefault="00183235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rStyle w:val="rvts9"/>
          <w:bCs/>
          <w:sz w:val="28"/>
          <w:szCs w:val="28"/>
          <w:shd w:val="clear" w:color="auto" w:fill="FFFFFF"/>
        </w:rPr>
      </w:pPr>
      <w:r w:rsidRPr="009B5C3E">
        <w:rPr>
          <w:bCs/>
          <w:sz w:val="28"/>
          <w:szCs w:val="28"/>
          <w:shd w:val="clear" w:color="auto" w:fill="FFFFFF"/>
        </w:rPr>
        <w:t>Операції, пов’язані з використанням бюджетних коштів</w:t>
      </w:r>
      <w:r w:rsidR="00EA2CDB" w:rsidRPr="009B5C3E">
        <w:rPr>
          <w:bCs/>
          <w:sz w:val="28"/>
          <w:szCs w:val="28"/>
          <w:shd w:val="clear" w:color="auto" w:fill="FFFFFF"/>
        </w:rPr>
        <w:t>,</w:t>
      </w:r>
      <w:r w:rsidRPr="009B5C3E">
        <w:rPr>
          <w:bCs/>
          <w:sz w:val="28"/>
          <w:szCs w:val="28"/>
          <w:shd w:val="clear" w:color="auto" w:fill="FFFFFF"/>
        </w:rPr>
        <w:t xml:space="preserve"> для </w:t>
      </w:r>
      <w:r w:rsidR="00446D6B" w:rsidRPr="009B5C3E">
        <w:rPr>
          <w:bCs/>
          <w:sz w:val="28"/>
          <w:szCs w:val="28"/>
          <w:shd w:val="clear" w:color="auto" w:fill="FFFFFF"/>
        </w:rPr>
        <w:t>зазначених</w:t>
      </w:r>
      <w:r w:rsidRPr="009B5C3E">
        <w:rPr>
          <w:bCs/>
          <w:sz w:val="28"/>
          <w:szCs w:val="28"/>
          <w:shd w:val="clear" w:color="auto" w:fill="FFFFFF"/>
        </w:rPr>
        <w:t xml:space="preserve"> отримувачів фінансової підтримки здійснюються</w:t>
      </w:r>
      <w:r w:rsidR="00F96540" w:rsidRPr="009B5C3E">
        <w:rPr>
          <w:bCs/>
          <w:sz w:val="28"/>
          <w:szCs w:val="28"/>
          <w:shd w:val="clear" w:color="auto" w:fill="FFFFFF"/>
        </w:rPr>
        <w:t xml:space="preserve"> відповідно до</w:t>
      </w:r>
      <w:r w:rsidRPr="009B5C3E">
        <w:rPr>
          <w:bCs/>
          <w:sz w:val="28"/>
          <w:szCs w:val="28"/>
          <w:shd w:val="clear" w:color="auto" w:fill="FFFFFF"/>
        </w:rPr>
        <w:t xml:space="preserve"> </w:t>
      </w:r>
      <w:r w:rsidR="00F96540" w:rsidRPr="009B5C3E">
        <w:rPr>
          <w:bCs/>
          <w:sz w:val="28"/>
          <w:szCs w:val="28"/>
          <w:shd w:val="clear" w:color="auto" w:fill="FFFFFF"/>
        </w:rPr>
        <w:t>Порядку</w:t>
      </w:r>
      <w:r w:rsidR="00EA2CDB" w:rsidRPr="009B5C3E">
        <w:rPr>
          <w:bCs/>
          <w:sz w:val="28"/>
          <w:szCs w:val="28"/>
          <w:shd w:val="clear" w:color="auto" w:fill="FFFFFF"/>
        </w:rPr>
        <w:t xml:space="preserve"> оприлюднення на єдиному веб</w:t>
      </w:r>
      <w:r w:rsidR="00446D6B" w:rsidRPr="009B5C3E">
        <w:rPr>
          <w:bCs/>
          <w:sz w:val="28"/>
          <w:szCs w:val="28"/>
          <w:shd w:val="clear" w:color="auto" w:fill="FFFFFF"/>
        </w:rPr>
        <w:t>-</w:t>
      </w:r>
      <w:r w:rsidRPr="009B5C3E">
        <w:rPr>
          <w:bCs/>
          <w:sz w:val="28"/>
          <w:szCs w:val="28"/>
          <w:shd w:val="clear" w:color="auto" w:fill="FFFFFF"/>
        </w:rPr>
        <w:t xml:space="preserve">порталі використання публічних коштів інформації про платіжні трансакції на єдиному казначейському рахунку, </w:t>
      </w:r>
      <w:r w:rsidRPr="009B5C3E">
        <w:rPr>
          <w:rStyle w:val="rvts9"/>
          <w:bCs/>
          <w:sz w:val="28"/>
          <w:szCs w:val="28"/>
          <w:shd w:val="clear" w:color="auto" w:fill="FFFFFF"/>
        </w:rPr>
        <w:t>затвердженого</w:t>
      </w:r>
      <w:r w:rsidRPr="009B5C3E">
        <w:rPr>
          <w:sz w:val="28"/>
          <w:szCs w:val="28"/>
        </w:rPr>
        <w:t xml:space="preserve"> </w:t>
      </w:r>
      <w:r w:rsidRPr="009B5C3E">
        <w:rPr>
          <w:rStyle w:val="rvts9"/>
          <w:bCs/>
          <w:sz w:val="28"/>
          <w:szCs w:val="28"/>
          <w:shd w:val="clear" w:color="auto" w:fill="FFFFFF"/>
        </w:rPr>
        <w:t>постановою Кабінету Міністрів України</w:t>
      </w:r>
      <w:r w:rsidRPr="009B5C3E">
        <w:rPr>
          <w:sz w:val="28"/>
          <w:szCs w:val="28"/>
        </w:rPr>
        <w:t xml:space="preserve"> </w:t>
      </w:r>
      <w:r w:rsidR="00391444" w:rsidRPr="009B5C3E">
        <w:rPr>
          <w:rStyle w:val="rvts9"/>
          <w:bCs/>
          <w:sz w:val="28"/>
          <w:szCs w:val="28"/>
          <w:shd w:val="clear" w:color="auto" w:fill="FFFFFF"/>
        </w:rPr>
        <w:t xml:space="preserve">від 14 вересня </w:t>
      </w:r>
      <w:r w:rsidR="00F6003D" w:rsidRPr="009B5C3E">
        <w:rPr>
          <w:rStyle w:val="rvts9"/>
          <w:bCs/>
          <w:sz w:val="28"/>
          <w:szCs w:val="28"/>
          <w:shd w:val="clear" w:color="auto" w:fill="FFFFFF"/>
        </w:rPr>
        <w:t xml:space="preserve">         </w:t>
      </w:r>
      <w:r w:rsidRPr="009B5C3E">
        <w:rPr>
          <w:rStyle w:val="rvts9"/>
          <w:bCs/>
          <w:sz w:val="28"/>
          <w:szCs w:val="28"/>
          <w:shd w:val="clear" w:color="auto" w:fill="FFFFFF"/>
        </w:rPr>
        <w:t>2015 року № 676.</w:t>
      </w:r>
    </w:p>
    <w:p w14:paraId="2704CDCE" w14:textId="77777777" w:rsidR="00096107" w:rsidRPr="009B5C3E" w:rsidRDefault="00096107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rStyle w:val="rvts9"/>
          <w:bCs/>
          <w:sz w:val="28"/>
          <w:szCs w:val="28"/>
          <w:shd w:val="clear" w:color="auto" w:fill="FFFFFF"/>
        </w:rPr>
      </w:pPr>
      <w:r w:rsidRPr="009B5C3E">
        <w:rPr>
          <w:rStyle w:val="rvts9"/>
          <w:bCs/>
          <w:sz w:val="28"/>
          <w:szCs w:val="28"/>
          <w:shd w:val="clear" w:color="auto" w:fill="FFFFFF"/>
        </w:rPr>
        <w:t xml:space="preserve">За рішенням </w:t>
      </w:r>
      <w:r w:rsidR="00A97288" w:rsidRPr="009B5C3E">
        <w:rPr>
          <w:rStyle w:val="rvts9"/>
          <w:bCs/>
          <w:sz w:val="28"/>
          <w:szCs w:val="28"/>
          <w:shd w:val="clear" w:color="auto" w:fill="FFFFFF"/>
        </w:rPr>
        <w:t>К</w:t>
      </w:r>
      <w:r w:rsidRPr="009B5C3E">
        <w:rPr>
          <w:rStyle w:val="rvts9"/>
          <w:bCs/>
          <w:sz w:val="28"/>
          <w:szCs w:val="28"/>
          <w:shd w:val="clear" w:color="auto" w:fill="FFFFFF"/>
        </w:rPr>
        <w:t>омісії часткова компенсація для одного суб’єкта підприємницької діяльності не може надаватися більш ніж за два укладені договори на придбання основних засобів у межах одного бюджетного року.</w:t>
      </w:r>
    </w:p>
    <w:p w14:paraId="7E581307" w14:textId="77777777" w:rsidR="00BA5BEA" w:rsidRPr="009B5C3E" w:rsidRDefault="00BC1B4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Перевага надається суб’єкт</w:t>
      </w:r>
      <w:r w:rsidR="00446D6B" w:rsidRPr="009B5C3E">
        <w:rPr>
          <w:sz w:val="28"/>
          <w:szCs w:val="28"/>
        </w:rPr>
        <w:t>ам</w:t>
      </w:r>
      <w:r w:rsidRPr="009B5C3E">
        <w:rPr>
          <w:sz w:val="28"/>
          <w:szCs w:val="28"/>
        </w:rPr>
        <w:t xml:space="preserve"> малого і середнього підприємництва</w:t>
      </w:r>
      <w:r w:rsidR="009513E6" w:rsidRPr="009B5C3E">
        <w:rPr>
          <w:sz w:val="28"/>
          <w:szCs w:val="28"/>
        </w:rPr>
        <w:t xml:space="preserve">, </w:t>
      </w:r>
      <w:r w:rsidR="009513E6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 xml:space="preserve">які виготовляють товари оборонного призначення </w:t>
      </w:r>
      <w:r w:rsidR="00BA5BEA" w:rsidRPr="009B5C3E">
        <w:rPr>
          <w:sz w:val="28"/>
          <w:szCs w:val="28"/>
        </w:rPr>
        <w:t>або надають послуги у цій сфері.</w:t>
      </w:r>
    </w:p>
    <w:p w14:paraId="13DEE06B" w14:textId="77777777" w:rsidR="008E79A9" w:rsidRPr="009B5C3E" w:rsidRDefault="008E79A9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Часткова компенсація вартості придбаного обладнання надається суб’єктам малого і середнього підприємництва у розмірі до 600 тис. гривень протягом чотирьох років (у тому числі за одне й те саме обладнання), </w:t>
      </w:r>
      <w:r w:rsidR="00042995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але не більше ніж 400 тис. гривень протягом одного бюджетного року.</w:t>
      </w:r>
    </w:p>
    <w:p w14:paraId="6854197F" w14:textId="77777777" w:rsidR="00565471" w:rsidRDefault="000B0D9E" w:rsidP="00565471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B5C3E">
        <w:rPr>
          <w:rFonts w:ascii="Times New Roman" w:hAnsi="Times New Roman" w:cs="Times New Roman"/>
          <w:kern w:val="0"/>
          <w:sz w:val="28"/>
          <w:szCs w:val="28"/>
        </w:rPr>
        <w:t xml:space="preserve">Для суб’єктів підприємницької діяльності, які залучені або залучалися </w:t>
      </w:r>
      <w:r w:rsidR="000833FE" w:rsidRPr="009B5C3E">
        <w:rPr>
          <w:rFonts w:ascii="Times New Roman" w:hAnsi="Times New Roman" w:cs="Times New Roman"/>
          <w:kern w:val="0"/>
          <w:sz w:val="28"/>
          <w:szCs w:val="28"/>
        </w:rPr>
        <w:br/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 xml:space="preserve">до </w:t>
      </w:r>
      <w:r w:rsidR="00AF23A6" w:rsidRPr="009B5C3E">
        <w:rPr>
          <w:rFonts w:ascii="Times New Roman" w:hAnsi="Times New Roman" w:cs="Times New Roman"/>
          <w:kern w:val="0"/>
          <w:sz w:val="28"/>
          <w:szCs w:val="28"/>
        </w:rPr>
        <w:t>забезпечення функціонування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 xml:space="preserve"> інженерно-технічних</w:t>
      </w:r>
      <w:r w:rsidR="006B2330" w:rsidRPr="009B5C3E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>фортифікаційних споруд</w:t>
      </w:r>
      <w:r w:rsidR="009C021F" w:rsidRPr="009B5C3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F23A6" w:rsidRPr="009B5C3E">
        <w:rPr>
          <w:rFonts w:ascii="Times New Roman" w:hAnsi="Times New Roman" w:cs="Times New Roman"/>
          <w:kern w:val="0"/>
          <w:sz w:val="28"/>
          <w:szCs w:val="28"/>
        </w:rPr>
        <w:t>спеціального призначення</w:t>
      </w:r>
      <w:r w:rsidR="006B2330" w:rsidRPr="009B5C3E">
        <w:rPr>
          <w:rFonts w:ascii="Times New Roman" w:hAnsi="Times New Roman" w:cs="Times New Roman"/>
          <w:kern w:val="0"/>
          <w:sz w:val="28"/>
          <w:szCs w:val="28"/>
        </w:rPr>
        <w:t xml:space="preserve"> та ровів </w:t>
      </w:r>
      <w:r w:rsidR="00ED7B0F" w:rsidRPr="009B5C3E">
        <w:rPr>
          <w:rFonts w:ascii="Times New Roman" w:hAnsi="Times New Roman" w:cs="Times New Roman"/>
          <w:kern w:val="0"/>
          <w:sz w:val="28"/>
          <w:szCs w:val="28"/>
        </w:rPr>
        <w:t>для потреб оборони</w:t>
      </w:r>
      <w:r w:rsidR="004D695D" w:rsidRPr="009B5C3E">
        <w:rPr>
          <w:rFonts w:ascii="Times New Roman" w:hAnsi="Times New Roman" w:cs="Times New Roman"/>
          <w:kern w:val="0"/>
          <w:sz w:val="28"/>
          <w:szCs w:val="28"/>
        </w:rPr>
        <w:t xml:space="preserve"> в період</w:t>
      </w:r>
      <w:r w:rsidR="006B2330" w:rsidRPr="009B5C3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042995" w:rsidRPr="009B5C3E">
        <w:rPr>
          <w:rFonts w:ascii="Times New Roman" w:hAnsi="Times New Roman" w:cs="Times New Roman"/>
          <w:kern w:val="0"/>
          <w:sz w:val="28"/>
          <w:szCs w:val="28"/>
        </w:rPr>
        <w:br/>
      </w:r>
      <w:r w:rsidR="006B2330" w:rsidRPr="009B5C3E">
        <w:rPr>
          <w:rFonts w:ascii="Times New Roman" w:hAnsi="Times New Roman" w:cs="Times New Roman"/>
          <w:kern w:val="0"/>
          <w:sz w:val="28"/>
          <w:szCs w:val="28"/>
        </w:rPr>
        <w:t>дії</w:t>
      </w:r>
      <w:r w:rsidR="004D695D" w:rsidRPr="009B5C3E">
        <w:rPr>
          <w:rFonts w:ascii="Times New Roman" w:hAnsi="Times New Roman" w:cs="Times New Roman"/>
          <w:kern w:val="0"/>
          <w:sz w:val="28"/>
          <w:szCs w:val="28"/>
        </w:rPr>
        <w:t xml:space="preserve"> воєнного стану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>, фінансова п</w:t>
      </w:r>
      <w:r w:rsidR="00A97288" w:rsidRPr="009B5C3E">
        <w:rPr>
          <w:rFonts w:ascii="Times New Roman" w:hAnsi="Times New Roman" w:cs="Times New Roman"/>
          <w:kern w:val="0"/>
          <w:sz w:val="28"/>
          <w:szCs w:val="28"/>
        </w:rPr>
        <w:t>ідтримка надається за рішенням К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>ом</w:t>
      </w:r>
      <w:r w:rsidR="001E78FC" w:rsidRPr="009B5C3E">
        <w:rPr>
          <w:rFonts w:ascii="Times New Roman" w:hAnsi="Times New Roman" w:cs="Times New Roman"/>
          <w:kern w:val="0"/>
          <w:sz w:val="28"/>
          <w:szCs w:val="28"/>
        </w:rPr>
        <w:t xml:space="preserve">ісії, </w:t>
      </w:r>
      <w:r w:rsidR="00042995" w:rsidRPr="009B5C3E">
        <w:rPr>
          <w:rFonts w:ascii="Times New Roman" w:hAnsi="Times New Roman" w:cs="Times New Roman"/>
          <w:kern w:val="0"/>
          <w:sz w:val="28"/>
          <w:szCs w:val="28"/>
        </w:rPr>
        <w:br/>
      </w:r>
      <w:r w:rsidR="001E78FC" w:rsidRPr="009B5C3E">
        <w:rPr>
          <w:rFonts w:ascii="Times New Roman" w:hAnsi="Times New Roman" w:cs="Times New Roman"/>
          <w:kern w:val="0"/>
          <w:sz w:val="28"/>
          <w:szCs w:val="28"/>
        </w:rPr>
        <w:t>але не може перевищувати 2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 xml:space="preserve"> млн гривень протягом одного бюджетного року</w:t>
      </w:r>
      <w:r w:rsidRPr="0064351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D6318EA" w14:textId="77777777" w:rsidR="00565471" w:rsidRPr="00565471" w:rsidRDefault="001750E0" w:rsidP="00565471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Ч</w:t>
      </w:r>
      <w:r w:rsidRPr="009B5C3E">
        <w:rPr>
          <w:rFonts w:ascii="Times New Roman" w:hAnsi="Times New Roman" w:cs="Times New Roman"/>
          <w:kern w:val="0"/>
          <w:sz w:val="28"/>
          <w:szCs w:val="28"/>
        </w:rPr>
        <w:t>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стка власних витрат отримувача повинна становити не менше                </w:t>
      </w:r>
      <w:r w:rsidR="00D00D1A">
        <w:rPr>
          <w:rFonts w:ascii="Times New Roman" w:hAnsi="Times New Roman" w:cs="Times New Roman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відсотків </w:t>
      </w:r>
      <w:r w:rsidR="00565471" w:rsidRPr="00565471">
        <w:rPr>
          <w:rFonts w:ascii="Times New Roman" w:hAnsi="Times New Roman" w:cs="Times New Roman"/>
          <w:sz w:val="28"/>
          <w:szCs w:val="28"/>
        </w:rPr>
        <w:t>від суми наданої фінансової підтримки з обласного бюджету Рівненської області.</w:t>
      </w:r>
    </w:p>
    <w:p w14:paraId="5DBFCBE8" w14:textId="77777777" w:rsidR="00534E21" w:rsidRPr="00565471" w:rsidRDefault="00534E21" w:rsidP="00565471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471">
        <w:rPr>
          <w:rFonts w:ascii="Times New Roman" w:hAnsi="Times New Roman" w:cs="Times New Roman"/>
          <w:sz w:val="28"/>
          <w:szCs w:val="28"/>
        </w:rPr>
        <w:t>Для отримання</w:t>
      </w:r>
      <w:r w:rsidR="00391444" w:rsidRPr="00565471">
        <w:rPr>
          <w:rFonts w:ascii="Times New Roman" w:hAnsi="Times New Roman" w:cs="Times New Roman"/>
          <w:sz w:val="28"/>
          <w:szCs w:val="28"/>
        </w:rPr>
        <w:t xml:space="preserve"> часткової компенсації за придбане обладнання </w:t>
      </w:r>
      <w:r w:rsidRPr="00565471">
        <w:rPr>
          <w:rFonts w:ascii="Times New Roman" w:hAnsi="Times New Roman" w:cs="Times New Roman"/>
          <w:sz w:val="28"/>
          <w:szCs w:val="28"/>
        </w:rPr>
        <w:t>суб’єктам малого і середнього підприємництва необхідно подати до Департаменту такі документи:</w:t>
      </w:r>
    </w:p>
    <w:p w14:paraId="21FE69B6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  <w:u w:val="single"/>
        </w:rPr>
      </w:pPr>
      <w:r w:rsidRPr="009B5C3E">
        <w:rPr>
          <w:sz w:val="28"/>
          <w:szCs w:val="28"/>
        </w:rPr>
        <w:t>заяв</w:t>
      </w:r>
      <w:r w:rsidR="00A34BC6" w:rsidRPr="009B5C3E">
        <w:rPr>
          <w:sz w:val="28"/>
          <w:szCs w:val="28"/>
        </w:rPr>
        <w:t>к</w:t>
      </w:r>
      <w:r w:rsidR="00391444" w:rsidRPr="009B5C3E">
        <w:rPr>
          <w:sz w:val="28"/>
          <w:szCs w:val="28"/>
        </w:rPr>
        <w:t>у</w:t>
      </w:r>
      <w:r w:rsidR="004074A5" w:rsidRPr="009B5C3E">
        <w:rPr>
          <w:sz w:val="28"/>
          <w:szCs w:val="28"/>
        </w:rPr>
        <w:t xml:space="preserve"> на отримання </w:t>
      </w:r>
      <w:r w:rsidR="00391444" w:rsidRPr="009B5C3E">
        <w:rPr>
          <w:sz w:val="28"/>
          <w:szCs w:val="28"/>
        </w:rPr>
        <w:t xml:space="preserve">часткової компенсації </w:t>
      </w:r>
      <w:r w:rsidR="006967DB" w:rsidRPr="009B5C3E">
        <w:rPr>
          <w:sz w:val="28"/>
          <w:szCs w:val="28"/>
        </w:rPr>
        <w:t>витрат суб’єктів підприємницької діяльності, пов’язаних із придбанням машин та устаткування</w:t>
      </w:r>
      <w:r w:rsidR="00F86AE2" w:rsidRPr="009B5C3E">
        <w:rPr>
          <w:sz w:val="28"/>
          <w:szCs w:val="28"/>
        </w:rPr>
        <w:t>,</w:t>
      </w:r>
      <w:r w:rsidR="00391444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 xml:space="preserve">за формою згідно з додатком </w:t>
      </w:r>
      <w:r w:rsidR="007573B2" w:rsidRPr="009B5C3E">
        <w:rPr>
          <w:sz w:val="28"/>
          <w:szCs w:val="28"/>
        </w:rPr>
        <w:t>3</w:t>
      </w:r>
      <w:r w:rsidRPr="009B5C3E">
        <w:rPr>
          <w:sz w:val="28"/>
          <w:szCs w:val="28"/>
        </w:rPr>
        <w:t xml:space="preserve"> до цього Порядку;</w:t>
      </w:r>
    </w:p>
    <w:p w14:paraId="382A2A35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підтвердних документів, які свідчать про придбання обладнання (договір, акт приймання-передачі, рахунок, накладна, декларація);</w:t>
      </w:r>
    </w:p>
    <w:p w14:paraId="44A20AD8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копії розрахункових документів про оплату (платіжне доручення, меморіальний ордер, виписка з рахунку, </w:t>
      </w:r>
      <w:r w:rsidR="001A2282" w:rsidRPr="009B5C3E">
        <w:rPr>
          <w:sz w:val="28"/>
          <w:szCs w:val="28"/>
        </w:rPr>
        <w:t xml:space="preserve">фіскальний </w:t>
      </w:r>
      <w:r w:rsidRPr="009B5C3E">
        <w:rPr>
          <w:sz w:val="28"/>
          <w:szCs w:val="28"/>
        </w:rPr>
        <w:t>чек);</w:t>
      </w:r>
    </w:p>
    <w:p w14:paraId="1786E746" w14:textId="77777777" w:rsidR="00DC2808" w:rsidRPr="009B5C3E" w:rsidRDefault="00DC280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</w:t>
      </w:r>
      <w:r w:rsidR="00D321CF" w:rsidRPr="009B5C3E">
        <w:rPr>
          <w:sz w:val="28"/>
          <w:szCs w:val="28"/>
        </w:rPr>
        <w:t>ю</w:t>
      </w:r>
      <w:r w:rsidR="009D0F89" w:rsidRPr="009B5C3E">
        <w:rPr>
          <w:sz w:val="28"/>
          <w:szCs w:val="28"/>
        </w:rPr>
        <w:t xml:space="preserve"> підтвердного документа</w:t>
      </w:r>
      <w:r w:rsidRPr="009B5C3E">
        <w:rPr>
          <w:sz w:val="28"/>
          <w:szCs w:val="28"/>
        </w:rPr>
        <w:t>, що свідчить</w:t>
      </w:r>
      <w:r w:rsidR="00A771AD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про виготовлення товарів оборонного призначення</w:t>
      </w:r>
      <w:r w:rsidR="00A771AD" w:rsidRPr="009B5C3E">
        <w:rPr>
          <w:sz w:val="28"/>
          <w:szCs w:val="28"/>
        </w:rPr>
        <w:t xml:space="preserve"> (у разі здійснення виготовлення товарів оборонного призначення)</w:t>
      </w:r>
      <w:r w:rsidRPr="009B5C3E">
        <w:rPr>
          <w:sz w:val="28"/>
          <w:szCs w:val="28"/>
        </w:rPr>
        <w:t>;</w:t>
      </w:r>
    </w:p>
    <w:p w14:paraId="2D632400" w14:textId="77777777" w:rsidR="000B0D9E" w:rsidRPr="009B5C3E" w:rsidRDefault="000B0D9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копію підтвердного документа, що свідчить </w:t>
      </w:r>
      <w:r w:rsidR="000833FE" w:rsidRPr="009B5C3E">
        <w:rPr>
          <w:sz w:val="28"/>
          <w:szCs w:val="28"/>
        </w:rPr>
        <w:t>про залучення до будівництва</w:t>
      </w:r>
      <w:r w:rsidR="00042995" w:rsidRPr="009B5C3E">
        <w:rPr>
          <w:sz w:val="28"/>
          <w:szCs w:val="28"/>
        </w:rPr>
        <w:t xml:space="preserve"> (облаштування) </w:t>
      </w:r>
      <w:r w:rsidR="000833FE" w:rsidRPr="009B5C3E">
        <w:rPr>
          <w:sz w:val="28"/>
          <w:szCs w:val="28"/>
        </w:rPr>
        <w:t>інженерно-технічних</w:t>
      </w:r>
      <w:r w:rsidR="00042995" w:rsidRPr="009B5C3E">
        <w:rPr>
          <w:sz w:val="28"/>
          <w:szCs w:val="28"/>
        </w:rPr>
        <w:t>,</w:t>
      </w:r>
      <w:r w:rsidR="000833FE" w:rsidRPr="009B5C3E">
        <w:rPr>
          <w:sz w:val="28"/>
          <w:szCs w:val="28"/>
        </w:rPr>
        <w:t xml:space="preserve"> фортифікаційних споруд</w:t>
      </w:r>
      <w:r w:rsidR="00ED7B0F" w:rsidRPr="009B5C3E">
        <w:rPr>
          <w:sz w:val="28"/>
          <w:szCs w:val="28"/>
        </w:rPr>
        <w:t xml:space="preserve"> </w:t>
      </w:r>
      <w:r w:rsidR="00042995" w:rsidRPr="009B5C3E">
        <w:rPr>
          <w:sz w:val="28"/>
          <w:szCs w:val="28"/>
        </w:rPr>
        <w:t xml:space="preserve">та ровів </w:t>
      </w:r>
      <w:r w:rsidR="00042995" w:rsidRPr="009B5C3E">
        <w:rPr>
          <w:sz w:val="28"/>
          <w:szCs w:val="28"/>
        </w:rPr>
        <w:br/>
      </w:r>
      <w:r w:rsidR="00ED7B0F" w:rsidRPr="009B5C3E">
        <w:rPr>
          <w:sz w:val="28"/>
          <w:szCs w:val="28"/>
        </w:rPr>
        <w:t>для потреб оборони</w:t>
      </w:r>
      <w:r w:rsidRPr="009B5C3E">
        <w:rPr>
          <w:sz w:val="28"/>
          <w:szCs w:val="28"/>
        </w:rPr>
        <w:t xml:space="preserve"> (у разі </w:t>
      </w:r>
      <w:r w:rsidR="000833FE" w:rsidRPr="009B5C3E">
        <w:rPr>
          <w:sz w:val="28"/>
          <w:szCs w:val="28"/>
        </w:rPr>
        <w:t>будівництва</w:t>
      </w:r>
      <w:r w:rsidR="00042995" w:rsidRPr="009B5C3E">
        <w:rPr>
          <w:sz w:val="28"/>
          <w:szCs w:val="28"/>
        </w:rPr>
        <w:t xml:space="preserve"> (облаштування)</w:t>
      </w:r>
      <w:r w:rsidR="000833FE" w:rsidRPr="009B5C3E">
        <w:rPr>
          <w:sz w:val="28"/>
          <w:szCs w:val="28"/>
        </w:rPr>
        <w:t xml:space="preserve"> інженерно-технічних</w:t>
      </w:r>
      <w:r w:rsidR="00042995" w:rsidRPr="009B5C3E">
        <w:rPr>
          <w:sz w:val="28"/>
          <w:szCs w:val="28"/>
        </w:rPr>
        <w:t>,</w:t>
      </w:r>
      <w:r w:rsidR="000833FE" w:rsidRPr="009B5C3E">
        <w:rPr>
          <w:sz w:val="28"/>
          <w:szCs w:val="28"/>
        </w:rPr>
        <w:t xml:space="preserve"> фортифікаційних споруд</w:t>
      </w:r>
      <w:r w:rsidR="00042995" w:rsidRPr="009B5C3E">
        <w:rPr>
          <w:sz w:val="28"/>
          <w:szCs w:val="28"/>
        </w:rPr>
        <w:t xml:space="preserve"> та ровів</w:t>
      </w:r>
      <w:r w:rsidRPr="009B5C3E">
        <w:rPr>
          <w:sz w:val="28"/>
          <w:szCs w:val="28"/>
        </w:rPr>
        <w:t>)</w:t>
      </w:r>
      <w:r w:rsidR="000833FE" w:rsidRPr="009B5C3E">
        <w:rPr>
          <w:sz w:val="28"/>
          <w:szCs w:val="28"/>
        </w:rPr>
        <w:t>;</w:t>
      </w:r>
    </w:p>
    <w:p w14:paraId="4F68D6FC" w14:textId="77777777" w:rsidR="00CC0338" w:rsidRPr="009B5C3E" w:rsidRDefault="00B53CA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копію</w:t>
      </w:r>
      <w:r w:rsidR="00CC0338" w:rsidRPr="009B5C3E">
        <w:rPr>
          <w:sz w:val="28"/>
          <w:szCs w:val="28"/>
        </w:rPr>
        <w:t xml:space="preserve"> документа, що підтверджує статус учасника бойових дій, особи з інвалідністю внаслідок війни або члена їхньої сім’ї </w:t>
      </w:r>
      <w:r w:rsidR="00000C1A" w:rsidRPr="009B5C3E">
        <w:rPr>
          <w:sz w:val="28"/>
          <w:szCs w:val="28"/>
        </w:rPr>
        <w:t>(у разі наявності серед найманих працівників осіб із числа відповідної категорії громадян)</w:t>
      </w:r>
      <w:r w:rsidR="00CC0338" w:rsidRPr="009B5C3E">
        <w:rPr>
          <w:sz w:val="28"/>
          <w:szCs w:val="28"/>
        </w:rPr>
        <w:t>;</w:t>
      </w:r>
    </w:p>
    <w:p w14:paraId="040C6A3A" w14:textId="77777777" w:rsidR="00CC0338" w:rsidRPr="009B5C3E" w:rsidRDefault="00B53CA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копію</w:t>
      </w:r>
      <w:r w:rsidR="00CC0338" w:rsidRPr="009B5C3E">
        <w:rPr>
          <w:sz w:val="28"/>
          <w:szCs w:val="28"/>
        </w:rPr>
        <w:t xml:space="preserve"> повідомлення про прийняття на роботу найманого працівника, який має статус учасника бойових дій, особи з інвалідністю внаслідок війни або члена їхньої сім’ї </w:t>
      </w:r>
      <w:r w:rsidR="00000C1A" w:rsidRPr="009B5C3E">
        <w:rPr>
          <w:sz w:val="28"/>
          <w:szCs w:val="28"/>
        </w:rPr>
        <w:t>(</w:t>
      </w:r>
      <w:r w:rsidR="009963F7" w:rsidRPr="009B5C3E">
        <w:rPr>
          <w:sz w:val="28"/>
          <w:szCs w:val="28"/>
        </w:rPr>
        <w:t>у разі наявності серед найманих працівників осіб із числа відповідної категорії громадян</w:t>
      </w:r>
      <w:r w:rsidR="00000C1A" w:rsidRPr="009B5C3E">
        <w:rPr>
          <w:sz w:val="28"/>
          <w:szCs w:val="28"/>
        </w:rPr>
        <w:t>)</w:t>
      </w:r>
      <w:r w:rsidR="00CC0338" w:rsidRPr="009B5C3E">
        <w:rPr>
          <w:sz w:val="28"/>
          <w:szCs w:val="28"/>
        </w:rPr>
        <w:t>;</w:t>
      </w:r>
    </w:p>
    <w:p w14:paraId="6B53DD07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письмове зобов’язання </w:t>
      </w:r>
      <w:r w:rsidR="00391444" w:rsidRPr="009B5C3E">
        <w:rPr>
          <w:sz w:val="28"/>
          <w:szCs w:val="28"/>
        </w:rPr>
        <w:t>до</w:t>
      </w:r>
      <w:r w:rsidR="009963F7" w:rsidRPr="009B5C3E">
        <w:rPr>
          <w:sz w:val="28"/>
          <w:szCs w:val="28"/>
        </w:rPr>
        <w:t>в</w:t>
      </w:r>
      <w:r w:rsidR="00391444" w:rsidRPr="009B5C3E">
        <w:rPr>
          <w:sz w:val="28"/>
          <w:szCs w:val="28"/>
        </w:rPr>
        <w:t>ільн</w:t>
      </w:r>
      <w:r w:rsidR="00D56D87" w:rsidRPr="009B5C3E">
        <w:rPr>
          <w:sz w:val="28"/>
          <w:szCs w:val="28"/>
        </w:rPr>
        <w:t>ої</w:t>
      </w:r>
      <w:r w:rsidR="00391444" w:rsidRPr="009B5C3E">
        <w:rPr>
          <w:sz w:val="28"/>
          <w:szCs w:val="28"/>
        </w:rPr>
        <w:t xml:space="preserve"> форм</w:t>
      </w:r>
      <w:r w:rsidR="00D56D87" w:rsidRPr="009B5C3E">
        <w:rPr>
          <w:sz w:val="28"/>
          <w:szCs w:val="28"/>
        </w:rPr>
        <w:t>и</w:t>
      </w:r>
      <w:r w:rsidR="00391444" w:rsidRPr="009B5C3E">
        <w:rPr>
          <w:sz w:val="28"/>
          <w:szCs w:val="28"/>
        </w:rPr>
        <w:t xml:space="preserve"> про </w:t>
      </w:r>
      <w:r w:rsidRPr="009B5C3E">
        <w:rPr>
          <w:sz w:val="28"/>
          <w:szCs w:val="28"/>
        </w:rPr>
        <w:t>поверн</w:t>
      </w:r>
      <w:r w:rsidR="00391444" w:rsidRPr="009B5C3E">
        <w:rPr>
          <w:sz w:val="28"/>
          <w:szCs w:val="28"/>
        </w:rPr>
        <w:t>ення</w:t>
      </w:r>
      <w:r w:rsidRPr="009B5C3E">
        <w:rPr>
          <w:sz w:val="28"/>
          <w:szCs w:val="28"/>
        </w:rPr>
        <w:t xml:space="preserve"> до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Pr="009B5C3E">
        <w:rPr>
          <w:sz w:val="28"/>
          <w:szCs w:val="28"/>
        </w:rPr>
        <w:t xml:space="preserve"> у місячний строк бюджет</w:t>
      </w:r>
      <w:r w:rsidR="00391444" w:rsidRPr="009B5C3E">
        <w:rPr>
          <w:sz w:val="28"/>
          <w:szCs w:val="28"/>
        </w:rPr>
        <w:t>них</w:t>
      </w:r>
      <w:r w:rsidRPr="009B5C3E">
        <w:rPr>
          <w:sz w:val="28"/>
          <w:szCs w:val="28"/>
        </w:rPr>
        <w:t xml:space="preserve"> кошт</w:t>
      </w:r>
      <w:r w:rsidR="00391444" w:rsidRPr="009B5C3E">
        <w:rPr>
          <w:sz w:val="28"/>
          <w:szCs w:val="28"/>
        </w:rPr>
        <w:t xml:space="preserve">ів </w:t>
      </w:r>
      <w:r w:rsidRPr="009B5C3E">
        <w:rPr>
          <w:sz w:val="28"/>
          <w:szCs w:val="28"/>
        </w:rPr>
        <w:t>у разі встановлення контролюючими органами факту їх незаконного одержання та/або нецільового використання.</w:t>
      </w:r>
    </w:p>
    <w:p w14:paraId="0B534AF6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Документи (у </w:t>
      </w:r>
      <w:r w:rsidR="00A53BF3" w:rsidRPr="009B5C3E">
        <w:rPr>
          <w:sz w:val="28"/>
          <w:szCs w:val="28"/>
        </w:rPr>
        <w:t>випадку</w:t>
      </w:r>
      <w:r w:rsidRPr="009B5C3E">
        <w:rPr>
          <w:sz w:val="28"/>
          <w:szCs w:val="28"/>
        </w:rPr>
        <w:t xml:space="preserve"> оголошення </w:t>
      </w:r>
      <w:r w:rsidR="00A53BF3" w:rsidRPr="009B5C3E">
        <w:rPr>
          <w:sz w:val="28"/>
          <w:szCs w:val="28"/>
        </w:rPr>
        <w:t>про їх прийом</w:t>
      </w:r>
      <w:r w:rsidRPr="009B5C3E">
        <w:rPr>
          <w:sz w:val="28"/>
          <w:szCs w:val="28"/>
        </w:rPr>
        <w:t>) надсилаються на електронну пошту Департаменту</w:t>
      </w:r>
      <w:r w:rsidR="00391444" w:rsidRPr="009B5C3E">
        <w:rPr>
          <w:sz w:val="28"/>
          <w:szCs w:val="28"/>
        </w:rPr>
        <w:t>:</w:t>
      </w:r>
      <w:r w:rsidRPr="009B5C3E">
        <w:rPr>
          <w:sz w:val="28"/>
          <w:szCs w:val="28"/>
        </w:rPr>
        <w:t xml:space="preserve"> </w:t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Pr="009B5C3E">
        <w:rPr>
          <w:sz w:val="28"/>
          <w:szCs w:val="28"/>
        </w:rPr>
        <w:t xml:space="preserve"> в одному примірнику у форматі </w:t>
      </w:r>
      <w:proofErr w:type="spellStart"/>
      <w:r w:rsidRPr="009B5C3E">
        <w:rPr>
          <w:sz w:val="28"/>
          <w:szCs w:val="28"/>
          <w:shd w:val="clear" w:color="auto" w:fill="FFFFFF"/>
        </w:rPr>
        <w:t>Portable</w:t>
      </w:r>
      <w:proofErr w:type="spellEnd"/>
      <w:r w:rsidRPr="009B5C3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B5C3E">
        <w:rPr>
          <w:sz w:val="28"/>
          <w:szCs w:val="28"/>
          <w:shd w:val="clear" w:color="auto" w:fill="FFFFFF"/>
        </w:rPr>
        <w:t>Document</w:t>
      </w:r>
      <w:proofErr w:type="spellEnd"/>
      <w:r w:rsidRPr="009B5C3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B5C3E">
        <w:rPr>
          <w:sz w:val="28"/>
          <w:szCs w:val="28"/>
          <w:shd w:val="clear" w:color="auto" w:fill="FFFFFF"/>
        </w:rPr>
        <w:t>Format</w:t>
      </w:r>
      <w:proofErr w:type="spellEnd"/>
      <w:r w:rsidRPr="009B5C3E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9B5C3E">
        <w:rPr>
          <w:sz w:val="28"/>
          <w:szCs w:val="28"/>
        </w:rPr>
        <w:t xml:space="preserve">(далі </w:t>
      </w:r>
      <w:r w:rsidR="00B53CA1" w:rsidRPr="009B5C3E">
        <w:rPr>
          <w:sz w:val="28"/>
          <w:szCs w:val="28"/>
        </w:rPr>
        <w:t>–</w:t>
      </w:r>
      <w:r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  <w:lang w:val="en-US"/>
        </w:rPr>
        <w:t>PDF</w:t>
      </w:r>
      <w:r w:rsidRPr="009B5C3E">
        <w:rPr>
          <w:sz w:val="28"/>
          <w:szCs w:val="28"/>
        </w:rPr>
        <w:t>), який засвідчується електронним цифровим підписом.</w:t>
      </w:r>
    </w:p>
    <w:p w14:paraId="156F64C2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які надійшли після закінчення строку їх подання, не розглядаються.</w:t>
      </w:r>
    </w:p>
    <w:p w14:paraId="6D793274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подані не в повному обсязі, залишаються без розгляду.</w:t>
      </w:r>
    </w:p>
    <w:p w14:paraId="5D916D05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Про залишення документів без розгляду заявник має бути повідомлений офіційним листом Департаменту не пізніше ніж через три робочі дні з дати надходження документів.</w:t>
      </w:r>
    </w:p>
    <w:p w14:paraId="2F1053C6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Отримувач </w:t>
      </w:r>
      <w:r w:rsidR="00391444" w:rsidRPr="009B5C3E">
        <w:rPr>
          <w:sz w:val="28"/>
          <w:szCs w:val="28"/>
        </w:rPr>
        <w:t xml:space="preserve">часткової компенсації за придбане обладнання </w:t>
      </w:r>
      <w:r w:rsidRPr="009B5C3E">
        <w:rPr>
          <w:sz w:val="28"/>
          <w:szCs w:val="28"/>
        </w:rPr>
        <w:t>зобов’язаний:</w:t>
      </w:r>
    </w:p>
    <w:p w14:paraId="206AAF8B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</w:t>
      </w:r>
      <w:r w:rsidRPr="009B5C3E">
        <w:rPr>
          <w:sz w:val="28"/>
          <w:szCs w:val="28"/>
          <w:lang w:val="ru-RU"/>
        </w:rPr>
        <w:t xml:space="preserve"> </w:t>
      </w:r>
      <w:r w:rsidRPr="009B5C3E">
        <w:rPr>
          <w:sz w:val="28"/>
          <w:szCs w:val="28"/>
        </w:rPr>
        <w:t>у розмірі до 150 тис. гривень створити одне нове робоче місце;</w:t>
      </w:r>
      <w:r w:rsidR="00391444" w:rsidRPr="009B5C3E">
        <w:rPr>
          <w:sz w:val="28"/>
          <w:szCs w:val="28"/>
        </w:rPr>
        <w:t xml:space="preserve"> </w:t>
      </w:r>
    </w:p>
    <w:p w14:paraId="37DD2E74" w14:textId="77777777" w:rsidR="00534E21" w:rsidRPr="009B5C3E" w:rsidRDefault="00534E21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у разі отримання допомоги у розмірі від 150 до 250 тис. гривень створити два робочі місця</w:t>
      </w:r>
      <w:r w:rsidR="008C1ABD" w:rsidRPr="009B5C3E">
        <w:rPr>
          <w:sz w:val="28"/>
          <w:szCs w:val="28"/>
        </w:rPr>
        <w:t>;</w:t>
      </w:r>
    </w:p>
    <w:p w14:paraId="3B4BF281" w14:textId="77777777" w:rsidR="008C1ABD" w:rsidRPr="009B5C3E" w:rsidRDefault="008C1ABD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від 250 до 400 тис. гривень створити три робочі місця</w:t>
      </w:r>
      <w:r w:rsidR="00CC0338" w:rsidRPr="009B5C3E">
        <w:rPr>
          <w:sz w:val="28"/>
          <w:szCs w:val="28"/>
        </w:rPr>
        <w:t>;</w:t>
      </w:r>
    </w:p>
    <w:p w14:paraId="6BA31AF3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від 400 до 600 тис. гривень створити чотири робочі місця.</w:t>
      </w:r>
    </w:p>
    <w:p w14:paraId="6B4DBF2E" w14:textId="77777777" w:rsidR="00000C1A" w:rsidRPr="009B5C3E" w:rsidRDefault="00000C1A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Для суб’єктів малого і середнього підприємництва, які після придбання обладнання та до подання заявки прийняли на роботу учасника бойових дій, особу з інвалідністю внаслідок війни або члена їхньої сім’ї:</w:t>
      </w:r>
    </w:p>
    <w:p w14:paraId="20AC3EED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до 150 тис. гривень вимоги щодо створення нових робочих місць не застосовуються. При цьому необхідно зберегти робочі місця на рівні кількості, що була на час придбання (модернізації) обладнання;</w:t>
      </w:r>
    </w:p>
    <w:p w14:paraId="0AF6BD47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від 150 до 250 тис. гривень необхідно створити одне додаткове робоче місце;</w:t>
      </w:r>
    </w:p>
    <w:p w14:paraId="36C80298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від 250 до 400 тис. гривень необхідно створити два додаткові робочі місця;</w:t>
      </w:r>
    </w:p>
    <w:p w14:paraId="321844BB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у разі отримання допомоги у розмірі від 400 до 600 тис. гривень необхідно створити три додаткові робочі місця.</w:t>
      </w:r>
    </w:p>
    <w:p w14:paraId="681186A8" w14:textId="77777777" w:rsidR="0054465D" w:rsidRPr="009B5C3E" w:rsidRDefault="00CC033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9B5C3E">
        <w:rPr>
          <w:sz w:val="28"/>
          <w:szCs w:val="28"/>
        </w:rPr>
        <w:t>До новостворених робочих місць зараховуються робочі місця, які були створені після придбання (модернізації) обладнання</w:t>
      </w:r>
      <w:r w:rsidRPr="009B5C3E">
        <w:rPr>
          <w:b/>
          <w:bCs/>
          <w:sz w:val="28"/>
          <w:szCs w:val="28"/>
        </w:rPr>
        <w:t xml:space="preserve"> </w:t>
      </w:r>
      <w:r w:rsidRPr="009B5C3E">
        <w:rPr>
          <w:bCs/>
          <w:sz w:val="28"/>
          <w:szCs w:val="28"/>
        </w:rPr>
        <w:t>та до моменту подання заявки на отримання часткової компенсації за придбане обладнання.</w:t>
      </w:r>
    </w:p>
    <w:p w14:paraId="0367DB3D" w14:textId="77777777" w:rsidR="00CC0338" w:rsidRPr="009B5C3E" w:rsidRDefault="00CC033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Під виконанням обов’язкової умови щодо створення робочих місць у цьому Порядку слід розуміти створення робочих місць понад середньооблікову кількість штатних працівників, що існувала на дату придбання обладнання </w:t>
      </w:r>
      <w:r w:rsidRPr="009B5C3E">
        <w:rPr>
          <w:sz w:val="28"/>
          <w:szCs w:val="28"/>
        </w:rPr>
        <w:br/>
        <w:t>та до моменту подання заявки на отримання часткової компенсації.</w:t>
      </w:r>
    </w:p>
    <w:p w14:paraId="42525E78" w14:textId="77777777" w:rsidR="00CC0338" w:rsidRPr="009B5C3E" w:rsidRDefault="00CC033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Розмір заробітної плати найманих працівників не може бути меншим </w:t>
      </w:r>
      <w:r w:rsidRPr="009B5C3E">
        <w:rPr>
          <w:sz w:val="28"/>
          <w:szCs w:val="28"/>
        </w:rPr>
        <w:br/>
        <w:t xml:space="preserve">за мінімальний розмір </w:t>
      </w:r>
      <w:r w:rsidR="00E740C3" w:rsidRPr="009B5C3E">
        <w:rPr>
          <w:sz w:val="28"/>
          <w:szCs w:val="28"/>
        </w:rPr>
        <w:t>заробітної плати, встановлений з</w:t>
      </w:r>
      <w:r w:rsidRPr="009B5C3E">
        <w:rPr>
          <w:sz w:val="28"/>
          <w:szCs w:val="28"/>
        </w:rPr>
        <w:t xml:space="preserve">аконом </w:t>
      </w:r>
      <w:r w:rsidRPr="009B5C3E">
        <w:rPr>
          <w:sz w:val="28"/>
          <w:szCs w:val="28"/>
        </w:rPr>
        <w:br/>
        <w:t>про Державний бюджет України</w:t>
      </w:r>
      <w:r w:rsidR="00E740C3" w:rsidRPr="009B5C3E">
        <w:rPr>
          <w:sz w:val="28"/>
          <w:szCs w:val="28"/>
        </w:rPr>
        <w:t xml:space="preserve"> на відповідний рік</w:t>
      </w:r>
      <w:r w:rsidRPr="009B5C3E">
        <w:rPr>
          <w:sz w:val="28"/>
          <w:szCs w:val="28"/>
        </w:rPr>
        <w:t>, що діє на дату подання заявки.</w:t>
      </w:r>
    </w:p>
    <w:p w14:paraId="6CFEFAFB" w14:textId="77777777" w:rsidR="009342EB" w:rsidRPr="009B5C3E" w:rsidRDefault="009342EB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Для суб’єктів підприємницької діяльності, </w:t>
      </w:r>
      <w:r w:rsidR="00685BD6" w:rsidRPr="009B5C3E">
        <w:rPr>
          <w:sz w:val="28"/>
          <w:szCs w:val="28"/>
        </w:rPr>
        <w:t xml:space="preserve">які залучені або залучалися </w:t>
      </w:r>
      <w:r w:rsidR="00685BD6" w:rsidRPr="009B5C3E">
        <w:rPr>
          <w:sz w:val="28"/>
          <w:szCs w:val="28"/>
        </w:rPr>
        <w:br/>
        <w:t xml:space="preserve">до забезпечення функціонування інженерно-технічних, фортифікаційних споруд спеціального призначення та ровів для потреб оборони в період </w:t>
      </w:r>
      <w:r w:rsidR="00685BD6" w:rsidRPr="009B5C3E">
        <w:rPr>
          <w:sz w:val="28"/>
          <w:szCs w:val="28"/>
        </w:rPr>
        <w:br/>
        <w:t>дії воєнного стану</w:t>
      </w:r>
      <w:r w:rsidRPr="009B5C3E">
        <w:rPr>
          <w:sz w:val="28"/>
          <w:szCs w:val="28"/>
        </w:rPr>
        <w:t>, вимоги щодо створення нових робочих місць не застосовуються. При цьому обсяг фінансової підтримки не може перевищувати суму сплачених податків і зборів за попередній бюджетний рік.</w:t>
      </w:r>
    </w:p>
    <w:p w14:paraId="0CEF63C7" w14:textId="77777777" w:rsidR="00176718" w:rsidRPr="009B5C3E" w:rsidRDefault="0017671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6D36EAE" w14:textId="77777777" w:rsidR="00504C88" w:rsidRPr="009B5C3E" w:rsidRDefault="0054465D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3</w:t>
      </w:r>
      <w:r w:rsidR="00E424FB" w:rsidRPr="009B5C3E">
        <w:rPr>
          <w:sz w:val="28"/>
          <w:szCs w:val="28"/>
        </w:rPr>
        <w:t xml:space="preserve">. </w:t>
      </w:r>
      <w:r w:rsidR="00621BD8" w:rsidRPr="009B5C3E">
        <w:rPr>
          <w:sz w:val="28"/>
          <w:szCs w:val="28"/>
        </w:rPr>
        <w:t>Відшкодування частини вартості витрат, пов’язаних із оплатою послуг за навчання, підвищення кваліфікації та перепідготовку кадрів для суб’єктів малого і середнього підприємництва</w:t>
      </w:r>
      <w:r w:rsidR="00D56D87" w:rsidRPr="009B5C3E">
        <w:rPr>
          <w:sz w:val="28"/>
          <w:szCs w:val="28"/>
        </w:rPr>
        <w:t xml:space="preserve"> (далі – відшкодування частини вартості витрат за навчання).</w:t>
      </w:r>
    </w:p>
    <w:p w14:paraId="0849FB8E" w14:textId="77777777" w:rsidR="00D56D87" w:rsidRPr="009B5C3E" w:rsidRDefault="00621BD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</w:t>
      </w:r>
      <w:r w:rsidR="00AA0127" w:rsidRPr="009B5C3E">
        <w:rPr>
          <w:sz w:val="28"/>
          <w:szCs w:val="28"/>
        </w:rPr>
        <w:t>ідтримка суб’єкт</w:t>
      </w:r>
      <w:r w:rsidR="008F4C38" w:rsidRPr="009B5C3E">
        <w:rPr>
          <w:sz w:val="28"/>
          <w:szCs w:val="28"/>
        </w:rPr>
        <w:t>ам</w:t>
      </w:r>
      <w:r w:rsidR="00AA0127" w:rsidRPr="009B5C3E">
        <w:rPr>
          <w:sz w:val="28"/>
          <w:szCs w:val="28"/>
        </w:rPr>
        <w:t xml:space="preserve"> малого або середнього підприємництва надається шляхом відшкодування частини вартості </w:t>
      </w:r>
      <w:r w:rsidR="00D56D87" w:rsidRPr="009B5C3E">
        <w:rPr>
          <w:sz w:val="28"/>
          <w:szCs w:val="28"/>
        </w:rPr>
        <w:t>витрат за навчання</w:t>
      </w:r>
      <w:r w:rsidR="00AA0127" w:rsidRPr="009B5C3E">
        <w:rPr>
          <w:sz w:val="28"/>
          <w:szCs w:val="28"/>
        </w:rPr>
        <w:t xml:space="preserve">, які він оплатив </w:t>
      </w:r>
      <w:r w:rsidR="00C334E5" w:rsidRPr="009B5C3E">
        <w:rPr>
          <w:sz w:val="28"/>
          <w:szCs w:val="28"/>
        </w:rPr>
        <w:br/>
      </w:r>
      <w:r w:rsidR="00AA0127" w:rsidRPr="009B5C3E">
        <w:rPr>
          <w:sz w:val="28"/>
          <w:szCs w:val="28"/>
        </w:rPr>
        <w:t>будь-якій юридичній особі чи фізичній особі</w:t>
      </w:r>
      <w:r w:rsidR="006265B1" w:rsidRPr="009B5C3E">
        <w:rPr>
          <w:sz w:val="28"/>
          <w:szCs w:val="28"/>
        </w:rPr>
        <w:t> – </w:t>
      </w:r>
      <w:r w:rsidR="00AA0127" w:rsidRPr="009B5C3E">
        <w:rPr>
          <w:sz w:val="28"/>
          <w:szCs w:val="28"/>
        </w:rPr>
        <w:t xml:space="preserve">підприємцю, закладу </w:t>
      </w:r>
      <w:r w:rsidR="00C334E5" w:rsidRPr="009B5C3E">
        <w:rPr>
          <w:sz w:val="28"/>
          <w:szCs w:val="28"/>
        </w:rPr>
        <w:br/>
      </w:r>
      <w:r w:rsidR="00790C83" w:rsidRPr="009B5C3E">
        <w:rPr>
          <w:sz w:val="28"/>
          <w:szCs w:val="28"/>
        </w:rPr>
        <w:lastRenderedPageBreak/>
        <w:t xml:space="preserve">професійної </w:t>
      </w:r>
      <w:r w:rsidR="00AA0127" w:rsidRPr="009B5C3E">
        <w:rPr>
          <w:sz w:val="28"/>
          <w:szCs w:val="28"/>
        </w:rPr>
        <w:t>освіти,</w:t>
      </w:r>
      <w:r w:rsidR="009D0F89" w:rsidRPr="009B5C3E">
        <w:rPr>
          <w:sz w:val="28"/>
          <w:szCs w:val="28"/>
        </w:rPr>
        <w:t xml:space="preserve"> навчально-практичному</w:t>
      </w:r>
      <w:r w:rsidR="005D69F4" w:rsidRPr="009B5C3E">
        <w:rPr>
          <w:sz w:val="28"/>
          <w:szCs w:val="28"/>
        </w:rPr>
        <w:t xml:space="preserve"> центру, </w:t>
      </w:r>
      <w:r w:rsidR="00AA0127" w:rsidRPr="009B5C3E">
        <w:rPr>
          <w:sz w:val="28"/>
          <w:szCs w:val="28"/>
        </w:rPr>
        <w:t xml:space="preserve">кваліфікаційному центру </w:t>
      </w:r>
      <w:r w:rsidR="00D56D87" w:rsidRPr="009B5C3E">
        <w:rPr>
          <w:sz w:val="28"/>
          <w:szCs w:val="28"/>
        </w:rPr>
        <w:t>(далі – сервісна установа).</w:t>
      </w:r>
    </w:p>
    <w:p w14:paraId="1944311C" w14:textId="77777777" w:rsidR="002B0F69" w:rsidRPr="009B5C3E" w:rsidRDefault="002B0F69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Сервісна установа зобов’язана мати ліцензію для надання відповідних послуг. </w:t>
      </w:r>
    </w:p>
    <w:p w14:paraId="681CAD53" w14:textId="77777777" w:rsidR="00913043" w:rsidRPr="009B5C3E" w:rsidRDefault="00621BD8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567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</w:t>
      </w:r>
      <w:r w:rsidR="00474F57" w:rsidRPr="009B5C3E">
        <w:rPr>
          <w:sz w:val="28"/>
          <w:szCs w:val="28"/>
        </w:rPr>
        <w:t>ідтримка</w:t>
      </w:r>
      <w:r w:rsidR="00913043" w:rsidRPr="009B5C3E">
        <w:rPr>
          <w:sz w:val="28"/>
          <w:szCs w:val="28"/>
        </w:rPr>
        <w:t xml:space="preserve"> суб’єктам малого і середнього підприємництва надається у розмірі не більше 30 тис. гривень на одного працівника.</w:t>
      </w:r>
    </w:p>
    <w:p w14:paraId="2F324529" w14:textId="77777777" w:rsidR="00913043" w:rsidRPr="009B5C3E" w:rsidRDefault="00913043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Частка власних витрат отримувачів</w:t>
      </w:r>
      <w:r w:rsidR="005F6314" w:rsidRPr="009B5C3E">
        <w:rPr>
          <w:rFonts w:ascii="Times New Roman" w:hAnsi="Times New Roman" w:cs="Times New Roman"/>
          <w:sz w:val="28"/>
          <w:szCs w:val="28"/>
        </w:rPr>
        <w:t xml:space="preserve"> відшкодування частини вартості витрат за навчання</w:t>
      </w:r>
      <w:r w:rsidRPr="009B5C3E">
        <w:rPr>
          <w:rFonts w:ascii="Times New Roman" w:hAnsi="Times New Roman" w:cs="Times New Roman"/>
          <w:sz w:val="28"/>
          <w:szCs w:val="28"/>
        </w:rPr>
        <w:t xml:space="preserve"> повинна становити </w:t>
      </w:r>
      <w:r w:rsidR="001B4B4C" w:rsidRPr="009B5C3E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Pr="009B5C3E">
        <w:rPr>
          <w:rFonts w:ascii="Times New Roman" w:hAnsi="Times New Roman" w:cs="Times New Roman"/>
          <w:sz w:val="28"/>
          <w:szCs w:val="28"/>
        </w:rPr>
        <w:t xml:space="preserve">30 відсотків </w:t>
      </w:r>
      <w:r w:rsidR="00DE09CA" w:rsidRPr="009B5C3E">
        <w:rPr>
          <w:rFonts w:ascii="Times New Roman" w:hAnsi="Times New Roman" w:cs="Times New Roman"/>
          <w:sz w:val="28"/>
          <w:szCs w:val="28"/>
        </w:rPr>
        <w:t xml:space="preserve">від суми наданої </w:t>
      </w:r>
      <w:r w:rsidR="006F2114" w:rsidRPr="009B5C3E">
        <w:rPr>
          <w:rFonts w:ascii="Times New Roman" w:hAnsi="Times New Roman" w:cs="Times New Roman"/>
          <w:sz w:val="28"/>
          <w:szCs w:val="28"/>
        </w:rPr>
        <w:t>фінансової підтримки</w:t>
      </w:r>
      <w:r w:rsidR="00DE09CA" w:rsidRPr="009B5C3E">
        <w:rPr>
          <w:rFonts w:ascii="Times New Roman" w:hAnsi="Times New Roman" w:cs="Times New Roman"/>
          <w:sz w:val="28"/>
          <w:szCs w:val="28"/>
        </w:rPr>
        <w:t xml:space="preserve"> з обласного бюджету</w:t>
      </w:r>
      <w:r w:rsidR="0036624C" w:rsidRPr="009B5C3E">
        <w:rPr>
          <w:rFonts w:ascii="Times New Roman" w:hAnsi="Times New Roman" w:cs="Times New Roman"/>
          <w:sz w:val="28"/>
          <w:szCs w:val="28"/>
        </w:rPr>
        <w:t xml:space="preserve"> Рівненської області</w:t>
      </w:r>
      <w:r w:rsidR="00DE09CA" w:rsidRPr="009B5C3E">
        <w:rPr>
          <w:rFonts w:ascii="Times New Roman" w:hAnsi="Times New Roman" w:cs="Times New Roman"/>
          <w:sz w:val="28"/>
          <w:szCs w:val="28"/>
        </w:rPr>
        <w:t>.</w:t>
      </w:r>
    </w:p>
    <w:p w14:paraId="369400F9" w14:textId="77777777" w:rsidR="00913043" w:rsidRPr="009B5C3E" w:rsidRDefault="00913043" w:rsidP="001E78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Кожен су</w:t>
      </w:r>
      <w:r w:rsidR="00B449D7" w:rsidRPr="009B5C3E">
        <w:rPr>
          <w:sz w:val="28"/>
          <w:szCs w:val="28"/>
        </w:rPr>
        <w:t>б’єкт малого і середнього підприємництва</w:t>
      </w:r>
      <w:r w:rsidRPr="009B5C3E">
        <w:rPr>
          <w:sz w:val="28"/>
          <w:szCs w:val="28"/>
        </w:rPr>
        <w:t xml:space="preserve"> може отримати </w:t>
      </w:r>
      <w:r w:rsidR="00C334E5" w:rsidRPr="009B5C3E">
        <w:rPr>
          <w:sz w:val="28"/>
          <w:szCs w:val="28"/>
        </w:rPr>
        <w:br/>
      </w:r>
      <w:r w:rsidR="00255E1A" w:rsidRPr="009B5C3E">
        <w:rPr>
          <w:sz w:val="28"/>
          <w:szCs w:val="28"/>
        </w:rPr>
        <w:t xml:space="preserve">відшкодування частини вартості витрат за навчання лише трьох найманих працівників </w:t>
      </w:r>
      <w:r w:rsidRPr="009B5C3E">
        <w:rPr>
          <w:sz w:val="28"/>
          <w:szCs w:val="28"/>
        </w:rPr>
        <w:t>протягом бюджетного року.</w:t>
      </w:r>
    </w:p>
    <w:p w14:paraId="66F62A72" w14:textId="77777777" w:rsidR="00913043" w:rsidRPr="009B5C3E" w:rsidRDefault="0091304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Для отримання </w:t>
      </w:r>
      <w:r w:rsidR="00D56D87" w:rsidRPr="009B5C3E">
        <w:rPr>
          <w:sz w:val="28"/>
          <w:szCs w:val="28"/>
        </w:rPr>
        <w:t>частини вартості витрат за навчання</w:t>
      </w:r>
      <w:r w:rsidRPr="009B5C3E">
        <w:rPr>
          <w:sz w:val="28"/>
          <w:szCs w:val="28"/>
        </w:rPr>
        <w:t xml:space="preserve"> суб’єктам малого </w:t>
      </w:r>
      <w:r w:rsidR="00993519" w:rsidRPr="009B5C3E">
        <w:rPr>
          <w:sz w:val="28"/>
          <w:szCs w:val="28"/>
        </w:rPr>
        <w:t>і</w:t>
      </w:r>
      <w:r w:rsidRPr="009B5C3E">
        <w:rPr>
          <w:sz w:val="28"/>
          <w:szCs w:val="28"/>
        </w:rPr>
        <w:t xml:space="preserve"> середнього підп</w:t>
      </w:r>
      <w:r w:rsidR="00943CF3" w:rsidRPr="009B5C3E">
        <w:rPr>
          <w:sz w:val="28"/>
          <w:szCs w:val="28"/>
        </w:rPr>
        <w:t>риємництва необхідно подати до Д</w:t>
      </w:r>
      <w:r w:rsidRPr="009B5C3E">
        <w:rPr>
          <w:sz w:val="28"/>
          <w:szCs w:val="28"/>
        </w:rPr>
        <w:t xml:space="preserve">епартаменту </w:t>
      </w:r>
      <w:r w:rsidR="006265B1" w:rsidRPr="009B5C3E">
        <w:rPr>
          <w:sz w:val="28"/>
          <w:szCs w:val="28"/>
        </w:rPr>
        <w:t>такі</w:t>
      </w:r>
      <w:r w:rsidRPr="009B5C3E">
        <w:rPr>
          <w:sz w:val="28"/>
          <w:szCs w:val="28"/>
        </w:rPr>
        <w:t xml:space="preserve"> документи:</w:t>
      </w:r>
    </w:p>
    <w:p w14:paraId="0CC73707" w14:textId="77777777" w:rsidR="00504C88" w:rsidRPr="009B5C3E" w:rsidRDefault="00530BF3" w:rsidP="001E78FC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заяв</w:t>
      </w:r>
      <w:r w:rsidR="00A34BC6" w:rsidRPr="009B5C3E">
        <w:rPr>
          <w:sz w:val="28"/>
          <w:szCs w:val="28"/>
        </w:rPr>
        <w:t>к</w:t>
      </w:r>
      <w:r w:rsidR="00D56D87" w:rsidRPr="009B5C3E">
        <w:rPr>
          <w:sz w:val="28"/>
          <w:szCs w:val="28"/>
        </w:rPr>
        <w:t>у</w:t>
      </w:r>
      <w:r w:rsidRPr="009B5C3E">
        <w:rPr>
          <w:sz w:val="28"/>
          <w:szCs w:val="28"/>
        </w:rPr>
        <w:t xml:space="preserve"> на </w:t>
      </w:r>
      <w:r w:rsidR="00DF6DCB" w:rsidRPr="009B5C3E">
        <w:rPr>
          <w:sz w:val="28"/>
          <w:szCs w:val="28"/>
        </w:rPr>
        <w:t xml:space="preserve">отримання </w:t>
      </w:r>
      <w:r w:rsidR="00C30E41" w:rsidRPr="009B5C3E">
        <w:rPr>
          <w:sz w:val="28"/>
          <w:szCs w:val="28"/>
        </w:rPr>
        <w:t>відшкодування частини вартості витрат, пов’язаних із оплатою послуг за навчання, підвищення кваліфікації та перепідготовку кадрів для суб’єктів малого і середнього підприємництва</w:t>
      </w:r>
      <w:r w:rsidR="00D8303E" w:rsidRPr="009B5C3E">
        <w:rPr>
          <w:sz w:val="28"/>
          <w:szCs w:val="28"/>
        </w:rPr>
        <w:t>,</w:t>
      </w:r>
      <w:r w:rsidR="00D56D87" w:rsidRPr="009B5C3E">
        <w:rPr>
          <w:sz w:val="28"/>
          <w:szCs w:val="28"/>
        </w:rPr>
        <w:t xml:space="preserve"> </w:t>
      </w:r>
      <w:r w:rsidR="006B4FBB" w:rsidRPr="009B5C3E">
        <w:rPr>
          <w:sz w:val="28"/>
          <w:szCs w:val="28"/>
        </w:rPr>
        <w:t xml:space="preserve">за формою згідно з додатком </w:t>
      </w:r>
      <w:r w:rsidR="007573B2" w:rsidRPr="009B5C3E">
        <w:rPr>
          <w:sz w:val="28"/>
          <w:szCs w:val="28"/>
        </w:rPr>
        <w:t>4</w:t>
      </w:r>
      <w:r w:rsidR="006B4FBB" w:rsidRPr="009B5C3E">
        <w:rPr>
          <w:sz w:val="28"/>
          <w:szCs w:val="28"/>
        </w:rPr>
        <w:t xml:space="preserve"> до цього Порядку</w:t>
      </w:r>
      <w:r w:rsidR="00504C88" w:rsidRPr="009B5C3E">
        <w:rPr>
          <w:sz w:val="28"/>
          <w:szCs w:val="28"/>
        </w:rPr>
        <w:t>;</w:t>
      </w:r>
      <w:r w:rsidR="00D56D87" w:rsidRPr="009B5C3E">
        <w:rPr>
          <w:sz w:val="28"/>
          <w:szCs w:val="28"/>
        </w:rPr>
        <w:t xml:space="preserve"> </w:t>
      </w:r>
    </w:p>
    <w:p w14:paraId="5196B254" w14:textId="77777777" w:rsidR="00913043" w:rsidRPr="009B5C3E" w:rsidRDefault="00F57004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</w:t>
      </w:r>
      <w:r w:rsidR="00D56D87" w:rsidRPr="009B5C3E">
        <w:rPr>
          <w:sz w:val="28"/>
          <w:szCs w:val="28"/>
        </w:rPr>
        <w:t>ю</w:t>
      </w:r>
      <w:r w:rsidRPr="009B5C3E">
        <w:rPr>
          <w:sz w:val="28"/>
          <w:szCs w:val="28"/>
        </w:rPr>
        <w:t xml:space="preserve"> договору </w:t>
      </w:r>
      <w:r w:rsidR="00913043" w:rsidRPr="009B5C3E">
        <w:rPr>
          <w:sz w:val="28"/>
          <w:szCs w:val="28"/>
        </w:rPr>
        <w:t xml:space="preserve">між </w:t>
      </w:r>
      <w:r w:rsidR="00805928" w:rsidRPr="009B5C3E">
        <w:rPr>
          <w:sz w:val="28"/>
          <w:szCs w:val="28"/>
        </w:rPr>
        <w:t>отримувачем фінансової підтримки</w:t>
      </w:r>
      <w:r w:rsidR="00913043" w:rsidRPr="009B5C3E">
        <w:rPr>
          <w:sz w:val="28"/>
          <w:szCs w:val="28"/>
        </w:rPr>
        <w:t xml:space="preserve"> та сервісною установою, яка надала послуги;</w:t>
      </w:r>
    </w:p>
    <w:p w14:paraId="1D440F7E" w14:textId="77777777" w:rsidR="00913043" w:rsidRPr="009B5C3E" w:rsidRDefault="0091304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</w:t>
      </w:r>
      <w:r w:rsidR="008F4C38" w:rsidRPr="009B5C3E">
        <w:rPr>
          <w:sz w:val="28"/>
          <w:szCs w:val="28"/>
        </w:rPr>
        <w:t>ї</w:t>
      </w:r>
      <w:r w:rsidRPr="009B5C3E">
        <w:rPr>
          <w:sz w:val="28"/>
          <w:szCs w:val="28"/>
        </w:rPr>
        <w:t xml:space="preserve"> підтверд</w:t>
      </w:r>
      <w:r w:rsidR="006265B1" w:rsidRPr="009B5C3E">
        <w:rPr>
          <w:sz w:val="28"/>
          <w:szCs w:val="28"/>
        </w:rPr>
        <w:t>них</w:t>
      </w:r>
      <w:r w:rsidRPr="009B5C3E">
        <w:rPr>
          <w:sz w:val="28"/>
          <w:szCs w:val="28"/>
        </w:rPr>
        <w:t xml:space="preserve"> документів, які свідчать про надані послуги (акт наданих послуг</w:t>
      </w:r>
      <w:r w:rsidR="00275F0B" w:rsidRPr="009B5C3E">
        <w:rPr>
          <w:sz w:val="28"/>
          <w:szCs w:val="28"/>
        </w:rPr>
        <w:t xml:space="preserve">, </w:t>
      </w:r>
      <w:r w:rsidR="00B449D7" w:rsidRPr="009B5C3E">
        <w:rPr>
          <w:sz w:val="28"/>
          <w:szCs w:val="28"/>
        </w:rPr>
        <w:t>рахунок за надані послуги</w:t>
      </w:r>
      <w:r w:rsidRPr="009B5C3E">
        <w:rPr>
          <w:sz w:val="28"/>
          <w:szCs w:val="28"/>
        </w:rPr>
        <w:t>);</w:t>
      </w:r>
    </w:p>
    <w:p w14:paraId="5713197B" w14:textId="77777777" w:rsidR="00913043" w:rsidRPr="009B5C3E" w:rsidRDefault="0091304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розрахункових документів про оплату наданих послуг (платіжне доручення, меморіальний орд</w:t>
      </w:r>
      <w:r w:rsidR="00B449D7" w:rsidRPr="009B5C3E">
        <w:rPr>
          <w:sz w:val="28"/>
          <w:szCs w:val="28"/>
        </w:rPr>
        <w:t xml:space="preserve">ер, виписка з рахунку, </w:t>
      </w:r>
      <w:r w:rsidR="00A53BF3" w:rsidRPr="009B5C3E">
        <w:rPr>
          <w:sz w:val="28"/>
          <w:szCs w:val="28"/>
        </w:rPr>
        <w:t xml:space="preserve">фіскальний </w:t>
      </w:r>
      <w:r w:rsidR="00B449D7" w:rsidRPr="009B5C3E">
        <w:rPr>
          <w:sz w:val="28"/>
          <w:szCs w:val="28"/>
        </w:rPr>
        <w:t>чек</w:t>
      </w:r>
      <w:r w:rsidRPr="009B5C3E">
        <w:rPr>
          <w:sz w:val="28"/>
          <w:szCs w:val="28"/>
        </w:rPr>
        <w:t>);</w:t>
      </w:r>
    </w:p>
    <w:p w14:paraId="12C5732E" w14:textId="77777777" w:rsidR="00913043" w:rsidRPr="009B5C3E" w:rsidRDefault="0091304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</w:t>
      </w:r>
      <w:r w:rsidR="00D56D87" w:rsidRPr="009B5C3E">
        <w:rPr>
          <w:sz w:val="28"/>
          <w:szCs w:val="28"/>
        </w:rPr>
        <w:t>ю</w:t>
      </w:r>
      <w:r w:rsidRPr="009B5C3E">
        <w:rPr>
          <w:sz w:val="28"/>
          <w:szCs w:val="28"/>
        </w:rPr>
        <w:t xml:space="preserve"> документ</w:t>
      </w:r>
      <w:r w:rsidR="00640C68" w:rsidRPr="009B5C3E">
        <w:rPr>
          <w:sz w:val="28"/>
          <w:szCs w:val="28"/>
        </w:rPr>
        <w:t>а</w:t>
      </w:r>
      <w:r w:rsidRPr="009B5C3E">
        <w:rPr>
          <w:sz w:val="28"/>
          <w:szCs w:val="28"/>
        </w:rPr>
        <w:t>, що підтверджує</w:t>
      </w:r>
      <w:r w:rsidR="00474F57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проходження навчання</w:t>
      </w:r>
      <w:r w:rsidR="00B449D7" w:rsidRPr="009B5C3E">
        <w:rPr>
          <w:sz w:val="28"/>
          <w:szCs w:val="28"/>
        </w:rPr>
        <w:t xml:space="preserve">, </w:t>
      </w:r>
      <w:r w:rsidR="00C334E5" w:rsidRPr="009B5C3E">
        <w:rPr>
          <w:sz w:val="28"/>
          <w:szCs w:val="28"/>
        </w:rPr>
        <w:br/>
      </w:r>
      <w:r w:rsidR="00B449D7" w:rsidRPr="009B5C3E">
        <w:rPr>
          <w:sz w:val="28"/>
          <w:szCs w:val="28"/>
        </w:rPr>
        <w:t>підвищення кваліфікації, перепідготовку кадрів</w:t>
      </w:r>
      <w:r w:rsidRPr="009B5C3E">
        <w:rPr>
          <w:sz w:val="28"/>
          <w:szCs w:val="28"/>
        </w:rPr>
        <w:t xml:space="preserve"> (</w:t>
      </w:r>
      <w:r w:rsidR="00474F57" w:rsidRPr="009B5C3E">
        <w:rPr>
          <w:sz w:val="28"/>
          <w:szCs w:val="28"/>
        </w:rPr>
        <w:t>сертифікат, диплом</w:t>
      </w:r>
      <w:r w:rsidR="00B449D7" w:rsidRPr="009B5C3E">
        <w:rPr>
          <w:sz w:val="28"/>
          <w:szCs w:val="28"/>
        </w:rPr>
        <w:t xml:space="preserve">, </w:t>
      </w:r>
      <w:r w:rsidR="00C334E5" w:rsidRPr="009B5C3E">
        <w:rPr>
          <w:sz w:val="28"/>
          <w:szCs w:val="28"/>
        </w:rPr>
        <w:br/>
      </w:r>
      <w:r w:rsidR="00B449D7" w:rsidRPr="009B5C3E">
        <w:rPr>
          <w:sz w:val="28"/>
          <w:szCs w:val="28"/>
        </w:rPr>
        <w:t>лист-підтвердження</w:t>
      </w:r>
      <w:r w:rsidR="00D56D87" w:rsidRPr="009B5C3E">
        <w:rPr>
          <w:sz w:val="28"/>
          <w:szCs w:val="28"/>
        </w:rPr>
        <w:t xml:space="preserve"> від </w:t>
      </w:r>
      <w:r w:rsidR="005D69F4" w:rsidRPr="009B5C3E">
        <w:rPr>
          <w:sz w:val="28"/>
          <w:szCs w:val="28"/>
        </w:rPr>
        <w:t>сервісної установи)</w:t>
      </w:r>
      <w:r w:rsidR="00842A5D" w:rsidRPr="009B5C3E">
        <w:rPr>
          <w:sz w:val="28"/>
          <w:szCs w:val="28"/>
        </w:rPr>
        <w:t>;</w:t>
      </w:r>
    </w:p>
    <w:p w14:paraId="3BE069FA" w14:textId="77777777" w:rsidR="009730A4" w:rsidRPr="009B5C3E" w:rsidRDefault="00126E9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письмове зобов’язання </w:t>
      </w:r>
      <w:r w:rsidR="00D56D87" w:rsidRPr="009B5C3E">
        <w:rPr>
          <w:sz w:val="28"/>
          <w:szCs w:val="28"/>
        </w:rPr>
        <w:t xml:space="preserve">довільної форми про </w:t>
      </w:r>
      <w:r w:rsidR="00640C68" w:rsidRPr="009B5C3E">
        <w:rPr>
          <w:sz w:val="28"/>
          <w:szCs w:val="28"/>
        </w:rPr>
        <w:t>поверн</w:t>
      </w:r>
      <w:r w:rsidR="00D56D87" w:rsidRPr="009B5C3E">
        <w:rPr>
          <w:sz w:val="28"/>
          <w:szCs w:val="28"/>
        </w:rPr>
        <w:t>ення</w:t>
      </w:r>
      <w:r w:rsidR="00640C68" w:rsidRPr="009B5C3E">
        <w:rPr>
          <w:sz w:val="28"/>
          <w:szCs w:val="28"/>
        </w:rPr>
        <w:t xml:space="preserve"> до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="00640C68" w:rsidRPr="009B5C3E">
        <w:rPr>
          <w:sz w:val="28"/>
          <w:szCs w:val="28"/>
        </w:rPr>
        <w:t xml:space="preserve"> у місячний строк</w:t>
      </w:r>
      <w:r w:rsidRPr="009B5C3E">
        <w:rPr>
          <w:sz w:val="28"/>
          <w:szCs w:val="28"/>
        </w:rPr>
        <w:t xml:space="preserve"> бюджетн</w:t>
      </w:r>
      <w:r w:rsidR="00D56D87" w:rsidRPr="009B5C3E">
        <w:rPr>
          <w:sz w:val="28"/>
          <w:szCs w:val="28"/>
        </w:rPr>
        <w:t xml:space="preserve">их </w:t>
      </w:r>
      <w:r w:rsidRPr="009B5C3E">
        <w:rPr>
          <w:sz w:val="28"/>
          <w:szCs w:val="28"/>
        </w:rPr>
        <w:t>кошт</w:t>
      </w:r>
      <w:r w:rsidR="00D56D87" w:rsidRPr="009B5C3E">
        <w:rPr>
          <w:sz w:val="28"/>
          <w:szCs w:val="28"/>
        </w:rPr>
        <w:t>ів</w:t>
      </w:r>
      <w:r w:rsidRPr="009B5C3E">
        <w:rPr>
          <w:sz w:val="28"/>
          <w:szCs w:val="28"/>
        </w:rPr>
        <w:t xml:space="preserve"> у разі встановлення контролюючими органами факту їх незаконного одержання та/або нецільового використання</w:t>
      </w:r>
      <w:r w:rsidR="00D56D87" w:rsidRPr="009B5C3E">
        <w:rPr>
          <w:sz w:val="28"/>
          <w:szCs w:val="28"/>
        </w:rPr>
        <w:t xml:space="preserve">. </w:t>
      </w:r>
    </w:p>
    <w:p w14:paraId="2B4E737D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 (</w:t>
      </w:r>
      <w:r w:rsidR="00A53BF3" w:rsidRPr="009B5C3E">
        <w:rPr>
          <w:sz w:val="28"/>
          <w:szCs w:val="28"/>
        </w:rPr>
        <w:t>у випадку оголошення про їх прийом</w:t>
      </w:r>
      <w:r w:rsidR="00DB5BF0" w:rsidRPr="009B5C3E">
        <w:rPr>
          <w:sz w:val="28"/>
          <w:szCs w:val="28"/>
        </w:rPr>
        <w:t>)</w:t>
      </w:r>
      <w:r w:rsidR="00A53BF3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 xml:space="preserve">надсилаються </w:t>
      </w:r>
      <w:r w:rsidR="00685BD6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на електронну пошту Департаменту</w:t>
      </w:r>
      <w:r w:rsidR="00DB5BF0" w:rsidRPr="009B5C3E">
        <w:rPr>
          <w:sz w:val="28"/>
          <w:szCs w:val="28"/>
        </w:rPr>
        <w:t>:</w:t>
      </w:r>
      <w:r w:rsidR="00842A5D" w:rsidRPr="009B5C3E">
        <w:rPr>
          <w:sz w:val="28"/>
          <w:szCs w:val="28"/>
        </w:rPr>
        <w:t xml:space="preserve"> </w:t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="00A53BF3" w:rsidRPr="009B5C3E">
        <w:rPr>
          <w:sz w:val="28"/>
          <w:szCs w:val="28"/>
        </w:rPr>
        <w:t xml:space="preserve"> в одному </w:t>
      </w:r>
      <w:r w:rsidR="00685BD6" w:rsidRPr="009B5C3E">
        <w:rPr>
          <w:sz w:val="28"/>
          <w:szCs w:val="28"/>
        </w:rPr>
        <w:br/>
      </w:r>
      <w:r w:rsidR="00A53BF3" w:rsidRPr="009B5C3E">
        <w:rPr>
          <w:sz w:val="28"/>
          <w:szCs w:val="28"/>
        </w:rPr>
        <w:t xml:space="preserve">примірнику у форматі </w:t>
      </w:r>
      <w:r w:rsidRPr="009B5C3E">
        <w:rPr>
          <w:sz w:val="28"/>
          <w:szCs w:val="28"/>
          <w:lang w:val="en-US"/>
        </w:rPr>
        <w:t>PDF</w:t>
      </w:r>
      <w:r w:rsidRPr="009B5C3E">
        <w:rPr>
          <w:sz w:val="28"/>
          <w:szCs w:val="28"/>
        </w:rPr>
        <w:t>, який засвідчується електронним цифровим підписом.</w:t>
      </w:r>
    </w:p>
    <w:p w14:paraId="7BB149D0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які надійшли після закінчення строку їх подання, не розглядаються.</w:t>
      </w:r>
    </w:p>
    <w:p w14:paraId="5B69B4BC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подані не в повному обсязі, залишаються без розгляду.</w:t>
      </w:r>
    </w:p>
    <w:p w14:paraId="01477A06" w14:textId="77777777" w:rsidR="009730A4" w:rsidRPr="009B5C3E" w:rsidRDefault="009730A4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Про залишення документів без розгляду заявник має бути повідомлений офіційним листом Департаменту не пізніше ніж через три робочі дні з дати надходження документів.</w:t>
      </w:r>
    </w:p>
    <w:p w14:paraId="2E20F6F9" w14:textId="77777777" w:rsidR="008008CC" w:rsidRPr="009B5C3E" w:rsidRDefault="00126E9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 </w:t>
      </w:r>
    </w:p>
    <w:p w14:paraId="41AF6A2D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4. Ві</w:t>
      </w:r>
      <w:r w:rsidR="009D0F89" w:rsidRPr="009B5C3E">
        <w:rPr>
          <w:sz w:val="28"/>
          <w:szCs w:val="28"/>
        </w:rPr>
        <w:t>дшкодування вартості витрат суб’</w:t>
      </w:r>
      <w:r w:rsidRPr="009B5C3E">
        <w:rPr>
          <w:sz w:val="28"/>
          <w:szCs w:val="28"/>
        </w:rPr>
        <w:t>єктів підприємницької діяльності, пов’язаних із оплатою послуг за виготовлення документів на розробки оборонного призначення та проведення їх випробувань.</w:t>
      </w:r>
    </w:p>
    <w:p w14:paraId="01891CC7" w14:textId="77777777" w:rsidR="0035376C" w:rsidRPr="009B5C3E" w:rsidRDefault="00FF676D" w:rsidP="001E78F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Підтримка суб’єкта</w:t>
      </w:r>
      <w:r w:rsidR="0035376C" w:rsidRPr="009B5C3E">
        <w:rPr>
          <w:sz w:val="28"/>
          <w:szCs w:val="28"/>
        </w:rPr>
        <w:t>м</w:t>
      </w:r>
      <w:r w:rsidRPr="009B5C3E">
        <w:rPr>
          <w:sz w:val="28"/>
          <w:szCs w:val="28"/>
        </w:rPr>
        <w:t xml:space="preserve"> малого або середнього підприємництва надається шляхом відшкодування частини вартості витрат</w:t>
      </w:r>
      <w:r w:rsidR="004E0C47" w:rsidRPr="009B5C3E">
        <w:rPr>
          <w:sz w:val="28"/>
          <w:szCs w:val="28"/>
        </w:rPr>
        <w:t xml:space="preserve"> за послуги із виготовлення документів на розробки оборонного призначення та проведення їх випробувань</w:t>
      </w:r>
      <w:r w:rsidRPr="009B5C3E">
        <w:rPr>
          <w:sz w:val="28"/>
          <w:szCs w:val="28"/>
        </w:rPr>
        <w:t>, як</w:t>
      </w:r>
      <w:r w:rsidR="004E0C47" w:rsidRPr="009B5C3E">
        <w:rPr>
          <w:sz w:val="28"/>
          <w:szCs w:val="28"/>
        </w:rPr>
        <w:t xml:space="preserve">і </w:t>
      </w:r>
      <w:r w:rsidR="009D0F89" w:rsidRPr="009B5C3E">
        <w:rPr>
          <w:sz w:val="28"/>
          <w:szCs w:val="28"/>
        </w:rPr>
        <w:t>суб’єкт малого або середнього підприємництва</w:t>
      </w:r>
      <w:r w:rsidR="004E0C47" w:rsidRPr="009B5C3E">
        <w:rPr>
          <w:sz w:val="28"/>
          <w:szCs w:val="28"/>
        </w:rPr>
        <w:t xml:space="preserve"> оплатив </w:t>
      </w:r>
      <w:r w:rsidRPr="009B5C3E">
        <w:rPr>
          <w:sz w:val="28"/>
          <w:szCs w:val="28"/>
        </w:rPr>
        <w:t xml:space="preserve">будь-якій </w:t>
      </w:r>
      <w:r w:rsidR="0035376C" w:rsidRPr="009B5C3E">
        <w:rPr>
          <w:sz w:val="28"/>
          <w:szCs w:val="28"/>
        </w:rPr>
        <w:t xml:space="preserve">спеціалізованій </w:t>
      </w:r>
      <w:r w:rsidRPr="009B5C3E">
        <w:rPr>
          <w:sz w:val="28"/>
          <w:szCs w:val="28"/>
        </w:rPr>
        <w:t>юридичній особі чи фізичній особі – підприємцю</w:t>
      </w:r>
      <w:r w:rsidR="0035376C" w:rsidRPr="009B5C3E">
        <w:rPr>
          <w:sz w:val="28"/>
          <w:szCs w:val="28"/>
        </w:rPr>
        <w:t>.</w:t>
      </w:r>
    </w:p>
    <w:p w14:paraId="0421A09D" w14:textId="77777777" w:rsidR="00924A23" w:rsidRPr="009B5C3E" w:rsidRDefault="005B5869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 xml:space="preserve">За рішенням </w:t>
      </w:r>
      <w:r w:rsidR="00796997" w:rsidRPr="009B5C3E">
        <w:rPr>
          <w:bCs/>
          <w:sz w:val="28"/>
          <w:szCs w:val="28"/>
        </w:rPr>
        <w:t>К</w:t>
      </w:r>
      <w:r w:rsidRPr="009B5C3E">
        <w:rPr>
          <w:bCs/>
          <w:sz w:val="28"/>
          <w:szCs w:val="28"/>
        </w:rPr>
        <w:t>омісії в</w:t>
      </w:r>
      <w:r w:rsidR="00924A23" w:rsidRPr="009B5C3E">
        <w:rPr>
          <w:bCs/>
          <w:sz w:val="28"/>
          <w:szCs w:val="28"/>
        </w:rPr>
        <w:t>ідшкодування надається суб’єктам малого та середнього підприємництва у розмірі:</w:t>
      </w:r>
    </w:p>
    <w:p w14:paraId="191B61DC" w14:textId="77777777" w:rsidR="00924A23" w:rsidRPr="009B5C3E" w:rsidRDefault="00924A2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>не більше ніж 50 тис. гривень – якщо вартість наданих послуг становить до 100 тис. гривень включно;</w:t>
      </w:r>
    </w:p>
    <w:p w14:paraId="4A85E416" w14:textId="77777777" w:rsidR="00924A23" w:rsidRPr="009B5C3E" w:rsidRDefault="00924A2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>не більше ніж 100 тис. гривень – якщо вартість наданих послуг становить понад 100 тис. гривень до 200 тис. гривень включно;</w:t>
      </w:r>
    </w:p>
    <w:p w14:paraId="0D8BEC2E" w14:textId="77777777" w:rsidR="00924A23" w:rsidRPr="009B5C3E" w:rsidRDefault="00924A2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>не більше ніж 200 тис. гривень – якщо вартість наданих послуг перевищує 200 тис. гривень.</w:t>
      </w:r>
    </w:p>
    <w:p w14:paraId="4BF051A4" w14:textId="77777777" w:rsidR="00924A23" w:rsidRPr="009B5C3E" w:rsidRDefault="00924A2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>Відшкодування може надаватися не більше ніж за трьома наданими послугами. При цьому загальна сума підтримки не може перевищувати 200 тис. гривень протягом чотирьох років.</w:t>
      </w:r>
    </w:p>
    <w:p w14:paraId="5D78CB81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Для отримання відшкодування за оформлення документів суб’єктам малого і середнього підприємництва необхідно подати до Департаменту такі документи:</w:t>
      </w:r>
    </w:p>
    <w:p w14:paraId="7E240646" w14:textId="77777777" w:rsidR="004E0C47" w:rsidRPr="009B5C3E" w:rsidRDefault="00146B86" w:rsidP="001E78FC">
      <w:pPr>
        <w:shd w:val="clear" w:color="auto" w:fill="FFFFFF" w:themeFill="background1"/>
        <w:ind w:firstLine="567"/>
        <w:jc w:val="both"/>
        <w:rPr>
          <w:sz w:val="28"/>
          <w:szCs w:val="28"/>
          <w:u w:val="single"/>
        </w:rPr>
      </w:pPr>
      <w:r w:rsidRPr="009B5C3E">
        <w:rPr>
          <w:sz w:val="28"/>
          <w:szCs w:val="28"/>
        </w:rPr>
        <w:t>з</w:t>
      </w:r>
      <w:r w:rsidR="004E0C47" w:rsidRPr="009B5C3E">
        <w:rPr>
          <w:sz w:val="28"/>
          <w:szCs w:val="28"/>
        </w:rPr>
        <w:t>аявку</w:t>
      </w:r>
      <w:r w:rsidRPr="009B5C3E">
        <w:rPr>
          <w:sz w:val="28"/>
          <w:szCs w:val="28"/>
        </w:rPr>
        <w:t xml:space="preserve"> </w:t>
      </w:r>
      <w:r w:rsidR="004E0C47" w:rsidRPr="009B5C3E">
        <w:rPr>
          <w:sz w:val="28"/>
          <w:szCs w:val="28"/>
        </w:rPr>
        <w:t>на отримання відшкодування витрат, пов’язаних із оплатою послуг за виготовлення документів на розробки оборонного призначення та проведення їх випробувань</w:t>
      </w:r>
      <w:r w:rsidR="0041185C" w:rsidRPr="009B5C3E">
        <w:rPr>
          <w:sz w:val="28"/>
          <w:szCs w:val="28"/>
        </w:rPr>
        <w:t>,</w:t>
      </w:r>
      <w:r w:rsidR="004E0C47" w:rsidRPr="009B5C3E">
        <w:rPr>
          <w:sz w:val="28"/>
          <w:szCs w:val="28"/>
        </w:rPr>
        <w:t xml:space="preserve"> за формою згідно з додатком </w:t>
      </w:r>
      <w:r w:rsidR="004155D9" w:rsidRPr="009B5C3E">
        <w:rPr>
          <w:sz w:val="28"/>
          <w:szCs w:val="28"/>
        </w:rPr>
        <w:t>5</w:t>
      </w:r>
      <w:r w:rsidR="004E0C47" w:rsidRPr="009B5C3E">
        <w:rPr>
          <w:sz w:val="28"/>
          <w:szCs w:val="28"/>
        </w:rPr>
        <w:t xml:space="preserve"> до цього Порядку;</w:t>
      </w:r>
      <w:r w:rsidR="004E0C47" w:rsidRPr="009B5C3E">
        <w:rPr>
          <w:sz w:val="28"/>
          <w:szCs w:val="28"/>
          <w:u w:val="single"/>
        </w:rPr>
        <w:t xml:space="preserve"> </w:t>
      </w:r>
    </w:p>
    <w:p w14:paraId="4711B9A5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копію договору між отримувачем фінансової підтримки та установою, яка надала послуги;</w:t>
      </w:r>
    </w:p>
    <w:p w14:paraId="0E0BBF7E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підтвердних документів, які свідчать про надані послуги (акт наданих послуг, рахунок за надані послуги);</w:t>
      </w:r>
    </w:p>
    <w:p w14:paraId="73BE025D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розрахункових документів про оплату наданих послуг (платіжне доручення, меморіальний ордер, виписка з рахунку, фіскальний чек);</w:t>
      </w:r>
    </w:p>
    <w:p w14:paraId="5B6D8F76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письмове зобов’язання довільної форми про повернення до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Pr="009B5C3E">
        <w:rPr>
          <w:sz w:val="28"/>
          <w:szCs w:val="28"/>
        </w:rPr>
        <w:t xml:space="preserve"> у місячний строк бюджетних коштів у разі встановлення контролюючими органами факту їх незаконного одержання </w:t>
      </w:r>
      <w:r w:rsidR="0041185C" w:rsidRPr="009B5C3E">
        <w:rPr>
          <w:sz w:val="28"/>
          <w:szCs w:val="28"/>
        </w:rPr>
        <w:t>та/або нецільового використання.</w:t>
      </w:r>
    </w:p>
    <w:p w14:paraId="15258E71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 (</w:t>
      </w:r>
      <w:r w:rsidR="0041185C" w:rsidRPr="009B5C3E">
        <w:rPr>
          <w:sz w:val="28"/>
          <w:szCs w:val="28"/>
        </w:rPr>
        <w:t>в разі</w:t>
      </w:r>
      <w:r w:rsidRPr="009B5C3E">
        <w:rPr>
          <w:sz w:val="28"/>
          <w:szCs w:val="28"/>
        </w:rPr>
        <w:t xml:space="preserve"> оголошення про їх прийом) надсилаються на електронну пошту Департаменту: </w:t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Pr="009B5C3E">
        <w:rPr>
          <w:sz w:val="28"/>
          <w:szCs w:val="28"/>
        </w:rPr>
        <w:t xml:space="preserve"> в одному примірнику у форматі PDF, який засвідчується електронним цифровим підписом.</w:t>
      </w:r>
    </w:p>
    <w:p w14:paraId="5CD64018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які надійшли після закінчення строку їх подання, не розглядаються.</w:t>
      </w:r>
    </w:p>
    <w:p w14:paraId="2265B7A8" w14:textId="77777777" w:rsidR="004F4D25" w:rsidRPr="009B5C3E" w:rsidRDefault="004F4D25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Документи, подані не в повному обсязі, залишаються без розгляду.</w:t>
      </w:r>
    </w:p>
    <w:p w14:paraId="334360D4" w14:textId="77777777" w:rsidR="00CC0338" w:rsidRPr="009B5C3E" w:rsidRDefault="004F4D25" w:rsidP="00727E7B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Про залишення документів без розгляду заявник має бути повідомлений офіційним листом Департаменту не пізніше ніж через три робочі дні з дати надходження документів.</w:t>
      </w:r>
    </w:p>
    <w:p w14:paraId="3AE672B8" w14:textId="77777777" w:rsidR="00A55B3E" w:rsidRPr="009B5C3E" w:rsidRDefault="00A55B3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35CBBE2F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5. Часткова компенсація власного внеску отримувачів </w:t>
      </w:r>
      <w:proofErr w:type="spellStart"/>
      <w:r w:rsidRPr="009B5C3E">
        <w:rPr>
          <w:sz w:val="28"/>
          <w:szCs w:val="28"/>
        </w:rPr>
        <w:t>мікрогрантів</w:t>
      </w:r>
      <w:proofErr w:type="spellEnd"/>
      <w:r w:rsidRPr="009B5C3E">
        <w:rPr>
          <w:sz w:val="28"/>
          <w:szCs w:val="28"/>
        </w:rPr>
        <w:t xml:space="preserve"> на створення або розвиток власного бізнесу, грантів на створення або розвиток </w:t>
      </w:r>
      <w:r w:rsidRPr="009B5C3E">
        <w:rPr>
          <w:sz w:val="28"/>
          <w:szCs w:val="28"/>
        </w:rPr>
        <w:lastRenderedPageBreak/>
        <w:t>власного бізнесу учасникам бойових дій, особам з інвалідністю внаслідок війни та членам їх сімей.</w:t>
      </w:r>
    </w:p>
    <w:p w14:paraId="644BD389" w14:textId="77777777" w:rsidR="00CC0338" w:rsidRPr="009B5C3E" w:rsidRDefault="0008235C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Підтримка суб’єктам</w:t>
      </w:r>
      <w:r w:rsidR="00CC0338" w:rsidRPr="009B5C3E">
        <w:rPr>
          <w:sz w:val="28"/>
          <w:szCs w:val="28"/>
        </w:rPr>
        <w:t xml:space="preserve"> малого та середнього підприємництва надається шляхом часткової компенсації власного внеску отримувачів грантових коштів (далі – часткова компенсація), визначених відповідно до Порядку надання </w:t>
      </w:r>
      <w:proofErr w:type="spellStart"/>
      <w:r w:rsidR="00CC0338" w:rsidRPr="009B5C3E">
        <w:rPr>
          <w:sz w:val="28"/>
          <w:szCs w:val="28"/>
        </w:rPr>
        <w:t>мікрогрантів</w:t>
      </w:r>
      <w:proofErr w:type="spellEnd"/>
      <w:r w:rsidR="00CC0338" w:rsidRPr="009B5C3E">
        <w:rPr>
          <w:sz w:val="28"/>
          <w:szCs w:val="28"/>
        </w:rPr>
        <w:t xml:space="preserve"> на створення або розвиток власного бізнесу та Порядку надання грантів на створення або розвиток власного бізнесу учасникам бойових дій, особам з інвалідністю внаслідок війни та членам їх сімей, затверджених постановою Кабінету Міністрів України від 21</w:t>
      </w:r>
      <w:r w:rsidRPr="009B5C3E">
        <w:rPr>
          <w:sz w:val="28"/>
          <w:szCs w:val="28"/>
        </w:rPr>
        <w:t xml:space="preserve"> червня </w:t>
      </w:r>
      <w:r w:rsidR="00CC0338" w:rsidRPr="009B5C3E">
        <w:rPr>
          <w:sz w:val="28"/>
          <w:szCs w:val="28"/>
        </w:rPr>
        <w:t>2022</w:t>
      </w:r>
      <w:r w:rsidRPr="009B5C3E">
        <w:rPr>
          <w:sz w:val="28"/>
          <w:szCs w:val="28"/>
        </w:rPr>
        <w:t xml:space="preserve"> року</w:t>
      </w:r>
      <w:r w:rsidR="00AF53E0" w:rsidRPr="009B5C3E">
        <w:rPr>
          <w:sz w:val="28"/>
          <w:szCs w:val="28"/>
        </w:rPr>
        <w:t xml:space="preserve"> № 738</w:t>
      </w:r>
      <w:r w:rsidR="00CC0338" w:rsidRPr="009B5C3E">
        <w:rPr>
          <w:sz w:val="28"/>
          <w:szCs w:val="28"/>
        </w:rPr>
        <w:t>.</w:t>
      </w:r>
    </w:p>
    <w:p w14:paraId="4BFF0D07" w14:textId="77777777" w:rsidR="00CC0338" w:rsidRPr="009B5C3E" w:rsidRDefault="00CC0338" w:rsidP="00E0178B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Власний внесок отримувача грантової підтримки має бути спрямований на придбання основних засобів, матеріалів та оплату послуг, пов’язаних із реалізацією бізнес-плану, зокрема на покриття напрямів витрат (без обмеження їх розміру), передбачених</w:t>
      </w:r>
      <w:r w:rsidR="00030185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 xml:space="preserve">пунктом 5 Порядку надання </w:t>
      </w:r>
      <w:proofErr w:type="spellStart"/>
      <w:r w:rsidRPr="009B5C3E">
        <w:rPr>
          <w:sz w:val="28"/>
          <w:szCs w:val="28"/>
        </w:rPr>
        <w:t>мікрогрантів</w:t>
      </w:r>
      <w:proofErr w:type="spellEnd"/>
      <w:r w:rsidRPr="009B5C3E">
        <w:rPr>
          <w:sz w:val="28"/>
          <w:szCs w:val="28"/>
        </w:rPr>
        <w:t xml:space="preserve"> на створення або розвиток власного бізнесу та пунктом 5</w:t>
      </w:r>
      <w:r w:rsidR="003E73EA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Порядку надання грантів на створення або розвиток власного бізнесу учасникам бойових дій, особам з інвалідністю внаслідок війни та членам їх сімей</w:t>
      </w:r>
      <w:r w:rsidR="00E0178B" w:rsidRPr="009B5C3E">
        <w:rPr>
          <w:sz w:val="28"/>
          <w:szCs w:val="28"/>
        </w:rPr>
        <w:t>, затверджених постановою Кабінету Міністрів України від 21 червня 2022 року</w:t>
      </w:r>
      <w:r w:rsidR="0092380B" w:rsidRPr="009B5C3E">
        <w:rPr>
          <w:sz w:val="28"/>
          <w:szCs w:val="28"/>
        </w:rPr>
        <w:t xml:space="preserve"> № 738</w:t>
      </w:r>
      <w:r w:rsidR="00E0178B" w:rsidRPr="009B5C3E">
        <w:rPr>
          <w:sz w:val="28"/>
          <w:szCs w:val="28"/>
        </w:rPr>
        <w:t>.</w:t>
      </w:r>
    </w:p>
    <w:p w14:paraId="12A3B2B7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Часткова компенсація надається суб’єктам підприємницької діяльності, які реалізують грант у строк від шести місяців з дати укладення договору до двох років, у розмірі 80 відсотків власного внеску, але не більше ніж:</w:t>
      </w:r>
    </w:p>
    <w:p w14:paraId="2D0BE2E9" w14:textId="77777777" w:rsidR="00CC0338" w:rsidRPr="009B5C3E" w:rsidRDefault="00CC0338" w:rsidP="00BB342D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50 тис. гривень для отримувачів </w:t>
      </w:r>
      <w:proofErr w:type="spellStart"/>
      <w:r w:rsidRPr="009B5C3E">
        <w:rPr>
          <w:sz w:val="28"/>
          <w:szCs w:val="28"/>
        </w:rPr>
        <w:t>мікрогрантів</w:t>
      </w:r>
      <w:proofErr w:type="spellEnd"/>
      <w:r w:rsidRPr="009B5C3E">
        <w:rPr>
          <w:sz w:val="28"/>
          <w:szCs w:val="28"/>
        </w:rPr>
        <w:t xml:space="preserve"> відповідно до Порядку надання </w:t>
      </w:r>
      <w:proofErr w:type="spellStart"/>
      <w:r w:rsidRPr="009B5C3E">
        <w:rPr>
          <w:sz w:val="28"/>
          <w:szCs w:val="28"/>
        </w:rPr>
        <w:t>мікрогрантів</w:t>
      </w:r>
      <w:proofErr w:type="spellEnd"/>
      <w:r w:rsidRPr="009B5C3E">
        <w:rPr>
          <w:sz w:val="28"/>
          <w:szCs w:val="28"/>
        </w:rPr>
        <w:t xml:space="preserve"> на створення або розвиток власного бізнесу</w:t>
      </w:r>
      <w:r w:rsidR="00BB342D" w:rsidRPr="009B5C3E">
        <w:rPr>
          <w:sz w:val="28"/>
          <w:szCs w:val="28"/>
        </w:rPr>
        <w:t>, затвердженого постановою Кабінету Міністрів України від 21 червня 2022 року № 738</w:t>
      </w:r>
      <w:r w:rsidRPr="009B5C3E">
        <w:rPr>
          <w:sz w:val="28"/>
          <w:szCs w:val="28"/>
        </w:rPr>
        <w:t>;</w:t>
      </w:r>
    </w:p>
    <w:p w14:paraId="3C0CC29C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100 тис. гривень для отримувачів грантів відповідно до Порядку надання грантів на створення або розвиток власного бізнесу учасникам бойових дій, особам з інвалідністю внаслідок війни та членам їх сімей</w:t>
      </w:r>
      <w:r w:rsidR="00BB342D" w:rsidRPr="009B5C3E">
        <w:rPr>
          <w:sz w:val="28"/>
          <w:szCs w:val="28"/>
        </w:rPr>
        <w:t>, затвердженого постановою Кабінету Міністрів України від 21 червня 2022 року № 738</w:t>
      </w:r>
      <w:r w:rsidRPr="009B5C3E">
        <w:rPr>
          <w:sz w:val="28"/>
          <w:szCs w:val="28"/>
        </w:rPr>
        <w:t>.</w:t>
      </w:r>
    </w:p>
    <w:p w14:paraId="5092BCD4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Для отримання часткової компенсації суб’єктам малого і середнього підприємництва необхідно подати до Департаменту такі документи:</w:t>
      </w:r>
    </w:p>
    <w:p w14:paraId="2862E8E9" w14:textId="77777777" w:rsidR="00CC0338" w:rsidRPr="009B5C3E" w:rsidRDefault="00CC0338" w:rsidP="0002341A">
      <w:pPr>
        <w:pBdr>
          <w:top w:val="nil"/>
          <w:left w:val="nil"/>
          <w:bottom w:val="nil"/>
          <w:right w:val="nil"/>
          <w:between w:val="nil"/>
        </w:pBdr>
        <w:ind w:left="1" w:firstLine="566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заявку </w:t>
      </w:r>
      <w:r w:rsidR="0002341A" w:rsidRPr="009B5C3E">
        <w:rPr>
          <w:sz w:val="28"/>
          <w:szCs w:val="28"/>
        </w:rPr>
        <w:t xml:space="preserve">на отримання часткової компенсації власного внеску отримувачів </w:t>
      </w:r>
      <w:proofErr w:type="spellStart"/>
      <w:r w:rsidR="0002341A" w:rsidRPr="009B5C3E">
        <w:rPr>
          <w:sz w:val="28"/>
          <w:szCs w:val="28"/>
        </w:rPr>
        <w:t>мікрогрантів</w:t>
      </w:r>
      <w:proofErr w:type="spellEnd"/>
      <w:r w:rsidR="0002341A" w:rsidRPr="009B5C3E">
        <w:rPr>
          <w:sz w:val="28"/>
          <w:szCs w:val="28"/>
        </w:rPr>
        <w:t xml:space="preserve"> на створення або розвиток власного бізнесу, грантів на створення або розвиток власного бізнесу учасникам бойових дій, особам з інвалідністю внаслідок війни та членам їх сімей </w:t>
      </w:r>
      <w:r w:rsidRPr="009B5C3E">
        <w:rPr>
          <w:sz w:val="28"/>
          <w:szCs w:val="28"/>
        </w:rPr>
        <w:t xml:space="preserve">(далі – заявка) </w:t>
      </w:r>
      <w:r w:rsidR="006B695C" w:rsidRPr="009B5C3E">
        <w:rPr>
          <w:sz w:val="28"/>
          <w:szCs w:val="28"/>
        </w:rPr>
        <w:t xml:space="preserve">за формою згідно </w:t>
      </w:r>
      <w:r w:rsidR="002A21A2" w:rsidRPr="009B5C3E">
        <w:rPr>
          <w:sz w:val="28"/>
          <w:szCs w:val="28"/>
        </w:rPr>
        <w:br/>
      </w:r>
      <w:r w:rsidR="006B695C" w:rsidRPr="009B5C3E">
        <w:rPr>
          <w:sz w:val="28"/>
          <w:szCs w:val="28"/>
        </w:rPr>
        <w:t xml:space="preserve">з додатком </w:t>
      </w:r>
      <w:r w:rsidR="00B3221A" w:rsidRPr="009B5C3E">
        <w:rPr>
          <w:sz w:val="28"/>
          <w:szCs w:val="28"/>
        </w:rPr>
        <w:t>6</w:t>
      </w:r>
      <w:r w:rsidRPr="009B5C3E">
        <w:rPr>
          <w:sz w:val="28"/>
          <w:szCs w:val="28"/>
        </w:rPr>
        <w:t xml:space="preserve"> до цього Порядку;</w:t>
      </w:r>
    </w:p>
    <w:p w14:paraId="758DE897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підтвердних документів, що свідчать про придбання основних засобів або оплату послуг (договір, акт приймання-передачі (наданих послуг), рахунок, накладна, декларація) за рахунок власного внеску;</w:t>
      </w:r>
    </w:p>
    <w:p w14:paraId="6020E0AA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копії розрахункових документів про оплату (платіжне доручення, меморіальний ордер, виписка з рахунку, фіскальний чек) з</w:t>
      </w:r>
      <w:r w:rsidR="0008235C" w:rsidRPr="009B5C3E">
        <w:rPr>
          <w:sz w:val="28"/>
          <w:szCs w:val="28"/>
        </w:rPr>
        <w:t>а рахунок власного внеску;</w:t>
      </w:r>
    </w:p>
    <w:p w14:paraId="6857C4AE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письмового зобов’язання довільної форми про повернення до обласного бюджету Рівненської області у місячний строк бюджетних коштів у разі встановлення контролюючими органами факту їх незаконного одержання </w:t>
      </w:r>
      <w:r w:rsidR="006B695C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та/або нецільового викорис</w:t>
      </w:r>
      <w:r w:rsidR="00BB342D" w:rsidRPr="009B5C3E">
        <w:rPr>
          <w:sz w:val="28"/>
          <w:szCs w:val="28"/>
        </w:rPr>
        <w:t>тання.</w:t>
      </w:r>
    </w:p>
    <w:p w14:paraId="0A2128C5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 xml:space="preserve">Документи (у випадку оголошення про їх прийом) надсилаються </w:t>
      </w:r>
      <w:r w:rsidR="006B695C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 xml:space="preserve">на електронну пошту Департаменту: </w:t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Pr="009B5C3E">
        <w:rPr>
          <w:sz w:val="28"/>
          <w:szCs w:val="28"/>
        </w:rPr>
        <w:t xml:space="preserve"> в одному примірнику у форматі PDF, який засвідчується електронним цифровим підписом.</w:t>
      </w:r>
    </w:p>
    <w:p w14:paraId="3525D413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Департамент протягом </w:t>
      </w:r>
      <w:r w:rsidR="0008235C" w:rsidRPr="009B5C3E">
        <w:rPr>
          <w:sz w:val="28"/>
          <w:szCs w:val="28"/>
        </w:rPr>
        <w:t>п’яти</w:t>
      </w:r>
      <w:r w:rsidRPr="009B5C3E">
        <w:rPr>
          <w:sz w:val="28"/>
          <w:szCs w:val="28"/>
        </w:rPr>
        <w:t xml:space="preserve"> робочих днів після завершення прийому документів надсилає скан</w:t>
      </w:r>
      <w:r w:rsidR="008C07A0" w:rsidRPr="009B5C3E">
        <w:rPr>
          <w:sz w:val="28"/>
          <w:szCs w:val="28"/>
        </w:rPr>
        <w:t xml:space="preserve">овані </w:t>
      </w:r>
      <w:r w:rsidRPr="009B5C3E">
        <w:rPr>
          <w:sz w:val="28"/>
          <w:szCs w:val="28"/>
        </w:rPr>
        <w:t>копії заявок до Рівненського обласного центру зайнятості для перевірки вказаних у них відомостей.</w:t>
      </w:r>
    </w:p>
    <w:p w14:paraId="0745B3D3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Рівненський обласний центр зайнятості</w:t>
      </w:r>
      <w:r w:rsidR="00A23D3B" w:rsidRPr="009B5C3E">
        <w:rPr>
          <w:sz w:val="28"/>
          <w:szCs w:val="28"/>
        </w:rPr>
        <w:t xml:space="preserve"> після опрацювання </w:t>
      </w:r>
      <w:r w:rsidR="000472F9" w:rsidRPr="009B5C3E">
        <w:rPr>
          <w:sz w:val="28"/>
          <w:szCs w:val="28"/>
        </w:rPr>
        <w:t xml:space="preserve">надісланих </w:t>
      </w:r>
      <w:r w:rsidR="002A21A2" w:rsidRPr="009B5C3E">
        <w:rPr>
          <w:sz w:val="28"/>
          <w:szCs w:val="28"/>
        </w:rPr>
        <w:t>заявок</w:t>
      </w:r>
      <w:r w:rsidRPr="009B5C3E">
        <w:rPr>
          <w:sz w:val="28"/>
          <w:szCs w:val="28"/>
        </w:rPr>
        <w:t xml:space="preserve"> подає до Департаменту підтверд</w:t>
      </w:r>
      <w:r w:rsidR="0008235C" w:rsidRPr="009B5C3E">
        <w:rPr>
          <w:sz w:val="28"/>
          <w:szCs w:val="28"/>
        </w:rPr>
        <w:t>ну</w:t>
      </w:r>
      <w:r w:rsidRPr="009B5C3E">
        <w:rPr>
          <w:sz w:val="28"/>
          <w:szCs w:val="28"/>
        </w:rPr>
        <w:t xml:space="preserve"> інформацію про виконання суб'єктом підприємницької діяльності основних умов реалізації гранту, зокрема щодо використання грантових коштів протягом шести місяців з дати їх зарахування на рахунок отримувача в уповноваженому банку та створення нових робочих місць.</w:t>
      </w:r>
    </w:p>
    <w:p w14:paraId="18104DBE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Цільове використання власного внеску отримувачів </w:t>
      </w:r>
      <w:proofErr w:type="spellStart"/>
      <w:r w:rsidRPr="009B5C3E">
        <w:rPr>
          <w:sz w:val="28"/>
          <w:szCs w:val="28"/>
        </w:rPr>
        <w:t>мікрогрантів</w:t>
      </w:r>
      <w:proofErr w:type="spellEnd"/>
      <w:r w:rsidRPr="009B5C3E">
        <w:rPr>
          <w:sz w:val="28"/>
          <w:szCs w:val="28"/>
        </w:rPr>
        <w:t xml:space="preserve"> підтверджується розрахунковими документами про оплату, поданими до Департаменту разом із заявкою на часткову компенсацію.</w:t>
      </w:r>
    </w:p>
    <w:p w14:paraId="44832C51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Документи заявника не розглядаються у разі:</w:t>
      </w:r>
    </w:p>
    <w:p w14:paraId="77480566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надходження їх після закінчення строку подання;</w:t>
      </w:r>
    </w:p>
    <w:p w14:paraId="2104226D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подання не в повному обсязі;</w:t>
      </w:r>
    </w:p>
    <w:p w14:paraId="36A9798E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proofErr w:type="spellStart"/>
      <w:r w:rsidRPr="009B5C3E">
        <w:rPr>
          <w:sz w:val="28"/>
          <w:szCs w:val="28"/>
        </w:rPr>
        <w:t>непідтвердження</w:t>
      </w:r>
      <w:proofErr w:type="spellEnd"/>
      <w:r w:rsidRPr="009B5C3E">
        <w:rPr>
          <w:sz w:val="28"/>
          <w:szCs w:val="28"/>
        </w:rPr>
        <w:t xml:space="preserve"> Рівненським обласним центром зайнятості інформації щодо виконання заявником основних умов реалізації гранту.</w:t>
      </w:r>
    </w:p>
    <w:p w14:paraId="1EA8FAC7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Про залишення документів без </w:t>
      </w:r>
      <w:r w:rsidR="00685BD6" w:rsidRPr="009B5C3E">
        <w:rPr>
          <w:sz w:val="28"/>
          <w:szCs w:val="28"/>
        </w:rPr>
        <w:t xml:space="preserve">розгляду заявник повідомляється </w:t>
      </w:r>
      <w:r w:rsidRPr="009B5C3E">
        <w:rPr>
          <w:sz w:val="28"/>
          <w:szCs w:val="28"/>
        </w:rPr>
        <w:t>офіційним листом Департаменту не пізніше ніж протягом трьох робочих днів з дати надходження від Рівненського обласного центру зайнятості інформації про виконання суб’єктом підприємницької діяльності основних умов реалізації гранту.</w:t>
      </w:r>
    </w:p>
    <w:p w14:paraId="53A974FD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Відбір суб’єктів підприємницької діяльності</w:t>
      </w:r>
      <w:r w:rsidR="00A44346" w:rsidRPr="009B5C3E">
        <w:rPr>
          <w:sz w:val="28"/>
          <w:szCs w:val="28"/>
        </w:rPr>
        <w:t xml:space="preserve"> для отримання часткової компенсації</w:t>
      </w:r>
      <w:r w:rsidR="002A21A2" w:rsidRPr="009B5C3E">
        <w:rPr>
          <w:sz w:val="28"/>
          <w:szCs w:val="28"/>
        </w:rPr>
        <w:t xml:space="preserve"> </w:t>
      </w:r>
      <w:r w:rsidR="00A44346" w:rsidRPr="009B5C3E">
        <w:rPr>
          <w:sz w:val="28"/>
          <w:szCs w:val="28"/>
        </w:rPr>
        <w:t xml:space="preserve"> здійснюється К</w:t>
      </w:r>
      <w:r w:rsidRPr="009B5C3E">
        <w:rPr>
          <w:sz w:val="28"/>
          <w:szCs w:val="28"/>
        </w:rPr>
        <w:t>омісією.</w:t>
      </w:r>
    </w:p>
    <w:p w14:paraId="26F9FFCE" w14:textId="77777777" w:rsidR="00290F10" w:rsidRPr="009B5C3E" w:rsidRDefault="00290F1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5C3E">
        <w:rPr>
          <w:sz w:val="28"/>
          <w:szCs w:val="28"/>
          <w:shd w:val="clear" w:color="auto" w:fill="FFFFFF"/>
        </w:rPr>
        <w:t>Рівненський обласний центр зайнятості повідомляє Департамент про випадки дострокового розірвання отримувачем фінансової підтримки з обласного бюджету</w:t>
      </w:r>
      <w:r w:rsidR="002A21A2" w:rsidRPr="009B5C3E">
        <w:rPr>
          <w:sz w:val="28"/>
          <w:szCs w:val="28"/>
          <w:shd w:val="clear" w:color="auto" w:fill="FFFFFF"/>
        </w:rPr>
        <w:t xml:space="preserve"> Рівненської області</w:t>
      </w:r>
      <w:r w:rsidRPr="009B5C3E">
        <w:rPr>
          <w:sz w:val="28"/>
          <w:szCs w:val="28"/>
          <w:shd w:val="clear" w:color="auto" w:fill="FFFFFF"/>
        </w:rPr>
        <w:t xml:space="preserve"> договору гранту до завершення трирічного, п’ятирічного або семирічного строку реалізації проєкту </w:t>
      </w:r>
      <w:r w:rsidR="00685BD6" w:rsidRPr="009B5C3E">
        <w:rPr>
          <w:sz w:val="28"/>
          <w:szCs w:val="28"/>
          <w:shd w:val="clear" w:color="auto" w:fill="FFFFFF"/>
        </w:rPr>
        <w:br/>
      </w:r>
      <w:r w:rsidRPr="009B5C3E">
        <w:rPr>
          <w:sz w:val="28"/>
          <w:szCs w:val="28"/>
          <w:shd w:val="clear" w:color="auto" w:fill="FFFFFF"/>
        </w:rPr>
        <w:t>(залежно від встановленого строку) протягом п’яти робочих днів з дня такого розірвання.</w:t>
      </w:r>
    </w:p>
    <w:p w14:paraId="5FD738E8" w14:textId="77777777" w:rsidR="00B47142" w:rsidRPr="009B5C3E" w:rsidRDefault="00290F1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5C3E">
        <w:rPr>
          <w:sz w:val="28"/>
          <w:szCs w:val="28"/>
          <w:shd w:val="clear" w:color="auto" w:fill="FFFFFF"/>
        </w:rPr>
        <w:t>У разі перевищення загальної суми сплачених податків</w:t>
      </w:r>
      <w:r w:rsidR="00FC54D6" w:rsidRPr="009B5C3E">
        <w:rPr>
          <w:sz w:val="28"/>
          <w:szCs w:val="28"/>
          <w:shd w:val="clear" w:color="auto" w:fill="FFFFFF"/>
        </w:rPr>
        <w:t xml:space="preserve"> і зборів</w:t>
      </w:r>
      <w:r w:rsidRPr="009B5C3E">
        <w:rPr>
          <w:sz w:val="28"/>
          <w:szCs w:val="28"/>
          <w:shd w:val="clear" w:color="auto" w:fill="FFFFFF"/>
        </w:rPr>
        <w:t xml:space="preserve"> над сумою наданої фінансової підтримки повернення коштів не здійснюється. </w:t>
      </w:r>
    </w:p>
    <w:p w14:paraId="5EAF0986" w14:textId="77777777" w:rsidR="00290F10" w:rsidRPr="009B5C3E" w:rsidRDefault="00290F1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B5C3E">
        <w:rPr>
          <w:sz w:val="28"/>
          <w:szCs w:val="28"/>
          <w:shd w:val="clear" w:color="auto" w:fill="FFFFFF"/>
        </w:rPr>
        <w:t>У разі якщо загальна сума сплачених податків</w:t>
      </w:r>
      <w:r w:rsidR="00FC54D6" w:rsidRPr="009B5C3E">
        <w:rPr>
          <w:sz w:val="28"/>
          <w:szCs w:val="28"/>
          <w:shd w:val="clear" w:color="auto" w:fill="FFFFFF"/>
        </w:rPr>
        <w:t xml:space="preserve"> і зборів</w:t>
      </w:r>
      <w:r w:rsidRPr="009B5C3E">
        <w:rPr>
          <w:sz w:val="28"/>
          <w:szCs w:val="28"/>
          <w:shd w:val="clear" w:color="auto" w:fill="FFFFFF"/>
        </w:rPr>
        <w:t xml:space="preserve"> є меншою </w:t>
      </w:r>
      <w:r w:rsidR="00685BD6" w:rsidRPr="009B5C3E">
        <w:rPr>
          <w:sz w:val="28"/>
          <w:szCs w:val="28"/>
          <w:shd w:val="clear" w:color="auto" w:fill="FFFFFF"/>
        </w:rPr>
        <w:br/>
      </w:r>
      <w:r w:rsidRPr="009B5C3E">
        <w:rPr>
          <w:sz w:val="28"/>
          <w:szCs w:val="28"/>
          <w:shd w:val="clear" w:color="auto" w:fill="FFFFFF"/>
        </w:rPr>
        <w:t>за суму наданої підтримки, отримувач зобов’язаний повернути до обласного бюджету</w:t>
      </w:r>
      <w:r w:rsidR="002A21A2" w:rsidRPr="009B5C3E">
        <w:rPr>
          <w:sz w:val="28"/>
          <w:szCs w:val="28"/>
          <w:shd w:val="clear" w:color="auto" w:fill="FFFFFF"/>
        </w:rPr>
        <w:t xml:space="preserve"> Рівненської області</w:t>
      </w:r>
      <w:r w:rsidRPr="009B5C3E">
        <w:rPr>
          <w:sz w:val="28"/>
          <w:szCs w:val="28"/>
          <w:shd w:val="clear" w:color="auto" w:fill="FFFFFF"/>
        </w:rPr>
        <w:t xml:space="preserve"> різницю між зазначеними сумами.</w:t>
      </w:r>
    </w:p>
    <w:p w14:paraId="7C0D536F" w14:textId="77777777" w:rsidR="00290F10" w:rsidRPr="009B5C3E" w:rsidRDefault="00290F10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sz w:val="28"/>
          <w:szCs w:val="28"/>
          <w:shd w:val="clear" w:color="auto" w:fill="FFFFFF"/>
        </w:rPr>
      </w:pPr>
    </w:p>
    <w:p w14:paraId="2646CFE6" w14:textId="77777777" w:rsidR="003F564E" w:rsidRPr="009B5C3E" w:rsidRDefault="003F564E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>ІІ</w:t>
      </w:r>
      <w:r w:rsidR="00C65051" w:rsidRPr="009B5C3E">
        <w:rPr>
          <w:b/>
          <w:sz w:val="28"/>
          <w:szCs w:val="28"/>
        </w:rPr>
        <w:t>І. Організація роботи обласної К</w:t>
      </w:r>
      <w:r w:rsidRPr="009B5C3E">
        <w:rPr>
          <w:b/>
          <w:sz w:val="28"/>
          <w:szCs w:val="28"/>
        </w:rPr>
        <w:t>омісії</w:t>
      </w:r>
    </w:p>
    <w:p w14:paraId="05A266BA" w14:textId="77777777" w:rsidR="00775214" w:rsidRPr="009B5C3E" w:rsidRDefault="00775214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b/>
          <w:sz w:val="28"/>
          <w:szCs w:val="28"/>
        </w:rPr>
      </w:pPr>
    </w:p>
    <w:p w14:paraId="424B9B94" w14:textId="77777777" w:rsidR="003F564E" w:rsidRPr="009B5C3E" w:rsidRDefault="003F564E" w:rsidP="001E78FC">
      <w:pPr>
        <w:shd w:val="clear" w:color="auto" w:fill="FFFFFF" w:themeFill="background1"/>
        <w:tabs>
          <w:tab w:val="left" w:pos="993"/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1.</w:t>
      </w:r>
      <w:r w:rsidR="00A81C6F" w:rsidRPr="009B5C3E">
        <w:rPr>
          <w:sz w:val="28"/>
          <w:szCs w:val="28"/>
        </w:rPr>
        <w:t xml:space="preserve"> Р</w:t>
      </w:r>
      <w:r w:rsidRPr="009B5C3E">
        <w:rPr>
          <w:sz w:val="28"/>
          <w:szCs w:val="28"/>
        </w:rPr>
        <w:t xml:space="preserve">озпорядженням </w:t>
      </w:r>
      <w:r w:rsidR="00775214" w:rsidRPr="009B5C3E">
        <w:rPr>
          <w:sz w:val="28"/>
          <w:szCs w:val="28"/>
        </w:rPr>
        <w:t xml:space="preserve">Рівненської </w:t>
      </w:r>
      <w:r w:rsidRPr="009B5C3E">
        <w:rPr>
          <w:sz w:val="28"/>
          <w:szCs w:val="28"/>
        </w:rPr>
        <w:t xml:space="preserve">обласної </w:t>
      </w:r>
      <w:r w:rsidR="00A44346" w:rsidRPr="009B5C3E">
        <w:rPr>
          <w:sz w:val="28"/>
          <w:szCs w:val="28"/>
        </w:rPr>
        <w:t>державної</w:t>
      </w:r>
      <w:r w:rsidR="00FC54D6" w:rsidRPr="009B5C3E">
        <w:rPr>
          <w:sz w:val="28"/>
          <w:szCs w:val="28"/>
        </w:rPr>
        <w:t xml:space="preserve"> (військової)</w:t>
      </w:r>
      <w:r w:rsidRPr="009B5C3E">
        <w:rPr>
          <w:sz w:val="28"/>
          <w:szCs w:val="28"/>
        </w:rPr>
        <w:t xml:space="preserve"> адміністрації</w:t>
      </w:r>
      <w:r w:rsidR="00FF10A2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утворюється комісія</w:t>
      </w:r>
      <w:r w:rsidR="00A81C6F" w:rsidRPr="009B5C3E">
        <w:rPr>
          <w:sz w:val="28"/>
          <w:szCs w:val="28"/>
        </w:rPr>
        <w:t xml:space="preserve"> з розгляду заявок на отримання фінансової підтримки</w:t>
      </w:r>
      <w:r w:rsidR="00FC54D6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та затверджується її склад. Комісія здійснює функції, визначені цим Порядком</w:t>
      </w:r>
      <w:r w:rsidR="00640C68" w:rsidRPr="009B5C3E">
        <w:rPr>
          <w:sz w:val="28"/>
          <w:szCs w:val="28"/>
        </w:rPr>
        <w:t>,</w:t>
      </w:r>
      <w:r w:rsidR="00DB5BF0" w:rsidRPr="009B5C3E">
        <w:rPr>
          <w:sz w:val="28"/>
          <w:szCs w:val="28"/>
        </w:rPr>
        <w:t xml:space="preserve"> </w:t>
      </w:r>
      <w:r w:rsidRPr="009B5C3E">
        <w:rPr>
          <w:sz w:val="28"/>
          <w:szCs w:val="28"/>
        </w:rPr>
        <w:t>протягом дії Програми.</w:t>
      </w:r>
    </w:p>
    <w:p w14:paraId="699C4478" w14:textId="77777777" w:rsidR="003F564E" w:rsidRPr="009B5C3E" w:rsidRDefault="003F564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2. </w:t>
      </w:r>
      <w:r w:rsidR="00D74D53" w:rsidRPr="009B5C3E">
        <w:rPr>
          <w:sz w:val="28"/>
          <w:szCs w:val="28"/>
        </w:rPr>
        <w:t xml:space="preserve">Засідання </w:t>
      </w:r>
      <w:r w:rsidR="00640C68" w:rsidRPr="009B5C3E">
        <w:rPr>
          <w:sz w:val="28"/>
          <w:szCs w:val="28"/>
        </w:rPr>
        <w:t>К</w:t>
      </w:r>
      <w:r w:rsidR="00D74D53" w:rsidRPr="009B5C3E">
        <w:rPr>
          <w:sz w:val="28"/>
          <w:szCs w:val="28"/>
        </w:rPr>
        <w:t xml:space="preserve">омісії проводиться у міру потреби за ініціативи </w:t>
      </w:r>
      <w:r w:rsidR="00943CF3" w:rsidRPr="009B5C3E">
        <w:rPr>
          <w:sz w:val="28"/>
          <w:szCs w:val="28"/>
        </w:rPr>
        <w:t>Д</w:t>
      </w:r>
      <w:r w:rsidR="00775214" w:rsidRPr="009B5C3E">
        <w:rPr>
          <w:sz w:val="28"/>
          <w:szCs w:val="28"/>
        </w:rPr>
        <w:t>епартаменту</w:t>
      </w:r>
      <w:r w:rsidR="00D74D53" w:rsidRPr="009B5C3E">
        <w:rPr>
          <w:sz w:val="28"/>
          <w:szCs w:val="28"/>
        </w:rPr>
        <w:t>.</w:t>
      </w:r>
      <w:r w:rsidR="00775214" w:rsidRPr="009B5C3E">
        <w:rPr>
          <w:sz w:val="28"/>
          <w:szCs w:val="28"/>
        </w:rPr>
        <w:t xml:space="preserve">  </w:t>
      </w:r>
    </w:p>
    <w:p w14:paraId="2AFBA947" w14:textId="77777777" w:rsidR="00B23562" w:rsidRPr="009B5C3E" w:rsidRDefault="00B23562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1399E209" w14:textId="77777777" w:rsidR="00AC7CF3" w:rsidRPr="009B5C3E" w:rsidRDefault="00D74D5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3.</w:t>
      </w:r>
      <w:r w:rsidR="00775214" w:rsidRPr="009B5C3E">
        <w:rPr>
          <w:sz w:val="28"/>
          <w:szCs w:val="28"/>
        </w:rPr>
        <w:t xml:space="preserve"> Організацію роботи </w:t>
      </w:r>
      <w:r w:rsidR="00640C68" w:rsidRPr="009B5C3E">
        <w:rPr>
          <w:sz w:val="28"/>
          <w:szCs w:val="28"/>
        </w:rPr>
        <w:t>К</w:t>
      </w:r>
      <w:r w:rsidR="007136C6" w:rsidRPr="009B5C3E">
        <w:rPr>
          <w:sz w:val="28"/>
          <w:szCs w:val="28"/>
        </w:rPr>
        <w:t>омісії та підготовку</w:t>
      </w:r>
      <w:r w:rsidRPr="009B5C3E">
        <w:rPr>
          <w:sz w:val="28"/>
          <w:szCs w:val="28"/>
        </w:rPr>
        <w:t xml:space="preserve"> матеріалів</w:t>
      </w:r>
      <w:r w:rsidR="00943CF3" w:rsidRPr="009B5C3E">
        <w:rPr>
          <w:sz w:val="28"/>
          <w:szCs w:val="28"/>
        </w:rPr>
        <w:t xml:space="preserve"> до її засідання забезпечує Д</w:t>
      </w:r>
      <w:r w:rsidR="007136C6" w:rsidRPr="009B5C3E">
        <w:rPr>
          <w:sz w:val="28"/>
          <w:szCs w:val="28"/>
        </w:rPr>
        <w:t>епартамент</w:t>
      </w:r>
      <w:r w:rsidR="00943CF3" w:rsidRPr="009B5C3E">
        <w:rPr>
          <w:sz w:val="28"/>
          <w:szCs w:val="28"/>
        </w:rPr>
        <w:t>.</w:t>
      </w:r>
      <w:r w:rsidR="007136C6" w:rsidRPr="009B5C3E">
        <w:rPr>
          <w:sz w:val="28"/>
          <w:szCs w:val="28"/>
        </w:rPr>
        <w:t xml:space="preserve"> </w:t>
      </w:r>
    </w:p>
    <w:p w14:paraId="11813390" w14:textId="77777777" w:rsidR="00B908B0" w:rsidRPr="009B5C3E" w:rsidRDefault="00B908B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24A3C8F2" w14:textId="77777777" w:rsidR="00E21609" w:rsidRPr="009B5C3E" w:rsidRDefault="007136C6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4.</w:t>
      </w:r>
      <w:r w:rsidR="00943CF3" w:rsidRPr="009B5C3E">
        <w:rPr>
          <w:sz w:val="28"/>
          <w:szCs w:val="28"/>
        </w:rPr>
        <w:t xml:space="preserve"> До функцій </w:t>
      </w:r>
      <w:r w:rsidR="00640C68" w:rsidRPr="009B5C3E">
        <w:rPr>
          <w:sz w:val="28"/>
          <w:szCs w:val="28"/>
        </w:rPr>
        <w:t>К</w:t>
      </w:r>
      <w:r w:rsidR="003F32DE" w:rsidRPr="009B5C3E">
        <w:rPr>
          <w:sz w:val="28"/>
          <w:szCs w:val="28"/>
        </w:rPr>
        <w:t>омісії належить:</w:t>
      </w:r>
    </w:p>
    <w:p w14:paraId="3A60B725" w14:textId="77777777" w:rsidR="00A2143A" w:rsidRPr="009B5C3E" w:rsidRDefault="003528C2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визначення пріоритетн</w:t>
      </w:r>
      <w:r w:rsidR="00A2143A" w:rsidRPr="009B5C3E">
        <w:rPr>
          <w:sz w:val="28"/>
          <w:szCs w:val="28"/>
        </w:rPr>
        <w:t xml:space="preserve">ості надання фінансової підтримки </w:t>
      </w:r>
      <w:r w:rsidR="00F45370" w:rsidRPr="009B5C3E">
        <w:rPr>
          <w:sz w:val="28"/>
          <w:szCs w:val="28"/>
        </w:rPr>
        <w:t xml:space="preserve">відповідно до </w:t>
      </w:r>
      <w:r w:rsidR="002A21A2" w:rsidRPr="009B5C3E">
        <w:rPr>
          <w:sz w:val="28"/>
          <w:szCs w:val="28"/>
        </w:rPr>
        <w:t>н</w:t>
      </w:r>
      <w:r w:rsidR="00F45370" w:rsidRPr="009B5C3E">
        <w:rPr>
          <w:sz w:val="28"/>
          <w:szCs w:val="28"/>
        </w:rPr>
        <w:t xml:space="preserve">аціонального класифікатора України </w:t>
      </w:r>
      <w:r w:rsidR="002A21A2" w:rsidRPr="009B5C3E">
        <w:rPr>
          <w:sz w:val="28"/>
          <w:szCs w:val="28"/>
          <w:shd w:val="clear" w:color="auto" w:fill="FFFFFF"/>
        </w:rPr>
        <w:t>ДК 009:2010</w:t>
      </w:r>
      <w:r w:rsidR="002A21A2" w:rsidRPr="009B5C3E">
        <w:rPr>
          <w:sz w:val="28"/>
          <w:szCs w:val="28"/>
        </w:rPr>
        <w:t xml:space="preserve"> «Класифікація</w:t>
      </w:r>
      <w:r w:rsidR="00F45370" w:rsidRPr="009B5C3E">
        <w:rPr>
          <w:sz w:val="28"/>
          <w:szCs w:val="28"/>
        </w:rPr>
        <w:t xml:space="preserve"> видів економічної діяльності</w:t>
      </w:r>
      <w:r w:rsidR="002A21A2" w:rsidRPr="009B5C3E">
        <w:rPr>
          <w:sz w:val="28"/>
          <w:szCs w:val="28"/>
        </w:rPr>
        <w:t>»</w:t>
      </w:r>
      <w:r w:rsidR="00F45370" w:rsidRPr="009B5C3E">
        <w:rPr>
          <w:sz w:val="28"/>
          <w:szCs w:val="28"/>
          <w:shd w:val="clear" w:color="auto" w:fill="FFFFFF"/>
        </w:rPr>
        <w:t xml:space="preserve">, </w:t>
      </w:r>
      <w:r w:rsidR="00F45370" w:rsidRPr="009B5C3E">
        <w:rPr>
          <w:rStyle w:val="ad"/>
          <w:sz w:val="28"/>
          <w:szCs w:val="28"/>
          <w:u w:val="none"/>
          <w:shd w:val="clear" w:color="auto" w:fill="FFFFFF"/>
        </w:rPr>
        <w:t xml:space="preserve">затвердженого </w:t>
      </w:r>
      <w:r w:rsidR="00F45370" w:rsidRPr="009B5C3E">
        <w:rPr>
          <w:sz w:val="28"/>
          <w:szCs w:val="28"/>
          <w:shd w:val="clear" w:color="auto" w:fill="FFFFFF"/>
        </w:rPr>
        <w:t xml:space="preserve">наказом Державного комітету України з питань технічного регулювання та споживчої політики від 11 жовтня 2010 року </w:t>
      </w:r>
      <w:hyperlink r:id="rId8" w:tgtFrame="_blank" w:history="1">
        <w:r w:rsidR="00F45370" w:rsidRPr="009B5C3E">
          <w:rPr>
            <w:rStyle w:val="ad"/>
            <w:sz w:val="28"/>
            <w:szCs w:val="28"/>
            <w:u w:val="none"/>
            <w:shd w:val="clear" w:color="auto" w:fill="FFFFFF"/>
          </w:rPr>
          <w:t>№ 457</w:t>
        </w:r>
      </w:hyperlink>
      <w:r w:rsidR="00A2143A" w:rsidRPr="009B5C3E">
        <w:rPr>
          <w:sz w:val="28"/>
          <w:szCs w:val="28"/>
        </w:rPr>
        <w:t>;</w:t>
      </w:r>
    </w:p>
    <w:p w14:paraId="2B5EC801" w14:textId="77777777" w:rsidR="002527DA" w:rsidRPr="009B5C3E" w:rsidRDefault="002527DA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розгляд документів;</w:t>
      </w:r>
    </w:p>
    <w:p w14:paraId="6E2BA5BA" w14:textId="77777777" w:rsidR="003F32DE" w:rsidRPr="009B5C3E" w:rsidRDefault="003F32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перевірка вказаної</w:t>
      </w:r>
      <w:r w:rsidR="00D57DA8" w:rsidRPr="009B5C3E">
        <w:rPr>
          <w:sz w:val="28"/>
          <w:szCs w:val="28"/>
        </w:rPr>
        <w:t xml:space="preserve"> у поданих документах</w:t>
      </w:r>
      <w:r w:rsidRPr="009B5C3E">
        <w:rPr>
          <w:sz w:val="28"/>
          <w:szCs w:val="28"/>
        </w:rPr>
        <w:t xml:space="preserve"> інформації;</w:t>
      </w:r>
    </w:p>
    <w:p w14:paraId="1B81C8D5" w14:textId="77777777" w:rsidR="003F32DE" w:rsidRPr="009B5C3E" w:rsidRDefault="003F32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прийняття рішення щодо фінансової підтримки кожного заявника.</w:t>
      </w:r>
    </w:p>
    <w:p w14:paraId="5D025B62" w14:textId="77777777" w:rsidR="00943CF3" w:rsidRPr="009B5C3E" w:rsidRDefault="00943CF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3E78ADCC" w14:textId="77777777" w:rsidR="00640C68" w:rsidRPr="009B5C3E" w:rsidRDefault="00B141C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5. Документи</w:t>
      </w:r>
      <w:r w:rsidR="00640C68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подані для отримання фінансової підтримки</w:t>
      </w:r>
      <w:r w:rsidR="00640C68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розглядаються у порядку черговості їх надходження до </w:t>
      </w:r>
      <w:r w:rsidR="00640C68" w:rsidRPr="009B5C3E">
        <w:rPr>
          <w:sz w:val="28"/>
          <w:szCs w:val="28"/>
        </w:rPr>
        <w:t>Д</w:t>
      </w:r>
      <w:r w:rsidRPr="009B5C3E">
        <w:rPr>
          <w:sz w:val="28"/>
          <w:szCs w:val="28"/>
        </w:rPr>
        <w:t>епартаменту</w:t>
      </w:r>
      <w:r w:rsidR="00640C68" w:rsidRPr="009B5C3E">
        <w:rPr>
          <w:sz w:val="28"/>
          <w:szCs w:val="28"/>
        </w:rPr>
        <w:t>.</w:t>
      </w:r>
    </w:p>
    <w:p w14:paraId="36B033DE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Позачергово розглядаються документи, що надійшли від суб’єктів малого </w:t>
      </w:r>
      <w:r w:rsidR="009513E6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і середнього підприємництва, які:</w:t>
      </w:r>
    </w:p>
    <w:p w14:paraId="20C28D70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виготовляють товари оборонного призначення;</w:t>
      </w:r>
    </w:p>
    <w:p w14:paraId="62B8C798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засновниками (власниками) яких є учасники бойових дій, особи </w:t>
      </w:r>
      <w:r w:rsidR="009513E6" w:rsidRPr="009B5C3E">
        <w:rPr>
          <w:sz w:val="28"/>
          <w:szCs w:val="28"/>
        </w:rPr>
        <w:br/>
      </w:r>
      <w:r w:rsidRPr="009B5C3E">
        <w:rPr>
          <w:sz w:val="28"/>
          <w:szCs w:val="28"/>
        </w:rPr>
        <w:t>з інвалідністю внаслідок війни або члени їх сімей;</w:t>
      </w:r>
    </w:p>
    <w:p w14:paraId="65CDFE1D" w14:textId="77777777" w:rsidR="00640C6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забезпечили працевлаштування учасників бойових дій, осіб з інвалідністю внаслідок війни або членів їх сімей на нові робочі місця.</w:t>
      </w:r>
    </w:p>
    <w:p w14:paraId="2A9A8DF5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0644A74E" w14:textId="77777777" w:rsidR="003F32DE" w:rsidRPr="009B5C3E" w:rsidRDefault="00640C68" w:rsidP="001E78FC">
      <w:pPr>
        <w:shd w:val="clear" w:color="auto" w:fill="FFFFFF" w:themeFill="background1"/>
        <w:tabs>
          <w:tab w:val="left" w:pos="5812"/>
        </w:tabs>
        <w:ind w:firstLine="426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 </w:t>
      </w:r>
      <w:r w:rsidR="00B141CE" w:rsidRPr="009B5C3E">
        <w:rPr>
          <w:sz w:val="28"/>
          <w:szCs w:val="28"/>
        </w:rPr>
        <w:t xml:space="preserve"> </w:t>
      </w:r>
      <w:r w:rsidR="003D31FD" w:rsidRPr="009B5C3E">
        <w:rPr>
          <w:sz w:val="28"/>
          <w:szCs w:val="28"/>
        </w:rPr>
        <w:t>6</w:t>
      </w:r>
      <w:r w:rsidR="00943CF3" w:rsidRPr="009B5C3E">
        <w:rPr>
          <w:sz w:val="28"/>
          <w:szCs w:val="28"/>
        </w:rPr>
        <w:t xml:space="preserve">. Рішення </w:t>
      </w:r>
      <w:r w:rsidRPr="009B5C3E">
        <w:rPr>
          <w:sz w:val="28"/>
          <w:szCs w:val="28"/>
        </w:rPr>
        <w:t>К</w:t>
      </w:r>
      <w:r w:rsidR="003F32DE" w:rsidRPr="009B5C3E">
        <w:rPr>
          <w:sz w:val="28"/>
          <w:szCs w:val="28"/>
        </w:rPr>
        <w:t>омісії приймаються</w:t>
      </w:r>
      <w:r w:rsidR="001403F3" w:rsidRPr="009B5C3E">
        <w:rPr>
          <w:sz w:val="28"/>
          <w:szCs w:val="28"/>
        </w:rPr>
        <w:t xml:space="preserve"> на її засіданні у присутності не менше </w:t>
      </w:r>
      <w:r w:rsidR="009513E6" w:rsidRPr="009B5C3E">
        <w:rPr>
          <w:sz w:val="28"/>
          <w:szCs w:val="28"/>
        </w:rPr>
        <w:br/>
      </w:r>
      <w:r w:rsidR="001403F3" w:rsidRPr="009B5C3E">
        <w:rPr>
          <w:sz w:val="28"/>
          <w:szCs w:val="28"/>
        </w:rPr>
        <w:t xml:space="preserve">як половини її складу відкритим голосуванням простою більшістю голосів. </w:t>
      </w:r>
      <w:r w:rsidR="001403F3" w:rsidRPr="009B5C3E">
        <w:rPr>
          <w:sz w:val="28"/>
          <w:szCs w:val="28"/>
        </w:rPr>
        <w:br/>
        <w:t>У разі рівного розподілу голосів вирішальним є голос головуючого</w:t>
      </w:r>
      <w:r w:rsidR="006819B7" w:rsidRPr="009B5C3E">
        <w:rPr>
          <w:sz w:val="28"/>
          <w:szCs w:val="28"/>
        </w:rPr>
        <w:t>.</w:t>
      </w:r>
      <w:r w:rsidRPr="009B5C3E">
        <w:rPr>
          <w:sz w:val="28"/>
          <w:szCs w:val="28"/>
        </w:rPr>
        <w:t xml:space="preserve"> </w:t>
      </w:r>
    </w:p>
    <w:p w14:paraId="12D310C3" w14:textId="77777777" w:rsidR="00D43C3E" w:rsidRPr="009B5C3E" w:rsidRDefault="00943CF3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Рішення </w:t>
      </w:r>
      <w:r w:rsidR="00640C68" w:rsidRPr="009B5C3E">
        <w:rPr>
          <w:sz w:val="28"/>
          <w:szCs w:val="28"/>
        </w:rPr>
        <w:t>К</w:t>
      </w:r>
      <w:r w:rsidR="001403F3" w:rsidRPr="009B5C3E">
        <w:rPr>
          <w:sz w:val="28"/>
          <w:szCs w:val="28"/>
        </w:rPr>
        <w:t xml:space="preserve">омісії оформлюється протоколом, який підписують усі члени </w:t>
      </w:r>
      <w:r w:rsidR="006819B7" w:rsidRPr="009B5C3E">
        <w:rPr>
          <w:sz w:val="28"/>
          <w:szCs w:val="28"/>
        </w:rPr>
        <w:t>К</w:t>
      </w:r>
      <w:r w:rsidR="001403F3" w:rsidRPr="009B5C3E">
        <w:rPr>
          <w:sz w:val="28"/>
          <w:szCs w:val="28"/>
        </w:rPr>
        <w:t>омісії.</w:t>
      </w:r>
    </w:p>
    <w:p w14:paraId="4636CFDF" w14:textId="77777777" w:rsidR="00D43C3E" w:rsidRPr="009B5C3E" w:rsidRDefault="00D43C3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3FD17F58" w14:textId="77777777" w:rsidR="006B4FBB" w:rsidRPr="009B5C3E" w:rsidRDefault="00CA6C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7</w:t>
      </w:r>
      <w:r w:rsidR="00640C68" w:rsidRPr="009B5C3E">
        <w:rPr>
          <w:sz w:val="28"/>
          <w:szCs w:val="28"/>
        </w:rPr>
        <w:t>. </w:t>
      </w:r>
      <w:r w:rsidR="00943CF3" w:rsidRPr="009B5C3E">
        <w:rPr>
          <w:sz w:val="28"/>
          <w:szCs w:val="28"/>
        </w:rPr>
        <w:t>Д</w:t>
      </w:r>
      <w:r w:rsidR="00094D73" w:rsidRPr="009B5C3E">
        <w:rPr>
          <w:sz w:val="28"/>
          <w:szCs w:val="28"/>
        </w:rPr>
        <w:t xml:space="preserve">епартамент перевіряє актуальність </w:t>
      </w:r>
      <w:r w:rsidR="00CD0156" w:rsidRPr="009B5C3E">
        <w:rPr>
          <w:sz w:val="28"/>
          <w:szCs w:val="28"/>
        </w:rPr>
        <w:t>на</w:t>
      </w:r>
      <w:r w:rsidR="00094D73" w:rsidRPr="009B5C3E">
        <w:rPr>
          <w:sz w:val="28"/>
          <w:szCs w:val="28"/>
        </w:rPr>
        <w:t>даної інформації шляхом подання запитів до причетних установ та організацій</w:t>
      </w:r>
      <w:r w:rsidR="006B4FBB" w:rsidRPr="009B5C3E">
        <w:rPr>
          <w:sz w:val="28"/>
          <w:szCs w:val="28"/>
        </w:rPr>
        <w:t>, зокрема:</w:t>
      </w:r>
    </w:p>
    <w:p w14:paraId="630F2AEF" w14:textId="77777777" w:rsidR="006B4FBB" w:rsidRPr="009B5C3E" w:rsidRDefault="006B4FBB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Головного управління Д</w:t>
      </w:r>
      <w:r w:rsidR="008E4C98" w:rsidRPr="009B5C3E">
        <w:rPr>
          <w:rFonts w:ascii="Times New Roman" w:hAnsi="Times New Roman" w:cs="Times New Roman"/>
          <w:sz w:val="28"/>
          <w:szCs w:val="28"/>
        </w:rPr>
        <w:t xml:space="preserve">ПС </w:t>
      </w:r>
      <w:r w:rsidRPr="009B5C3E">
        <w:rPr>
          <w:rFonts w:ascii="Times New Roman" w:hAnsi="Times New Roman" w:cs="Times New Roman"/>
          <w:sz w:val="28"/>
          <w:szCs w:val="28"/>
        </w:rPr>
        <w:t>у Рівненській області;</w:t>
      </w:r>
    </w:p>
    <w:p w14:paraId="57EEF61A" w14:textId="77777777" w:rsidR="006B4FBB" w:rsidRPr="009B5C3E" w:rsidRDefault="006B4FBB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Головного управління Пенсійного фонду України в Рівненській області;</w:t>
      </w:r>
    </w:p>
    <w:p w14:paraId="05643723" w14:textId="77777777" w:rsidR="003A0B9B" w:rsidRPr="009B5C3E" w:rsidRDefault="003A0B9B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Рівненського обласного центру зайнятості;</w:t>
      </w:r>
    </w:p>
    <w:p w14:paraId="70A3FE92" w14:textId="77777777" w:rsidR="008446C0" w:rsidRPr="009B5C3E" w:rsidRDefault="008446C0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митних органів;</w:t>
      </w:r>
    </w:p>
    <w:p w14:paraId="5E6A2478" w14:textId="77777777" w:rsidR="00094D73" w:rsidRPr="009B5C3E" w:rsidRDefault="003861BC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3E">
        <w:rPr>
          <w:rFonts w:ascii="Times New Roman" w:hAnsi="Times New Roman" w:cs="Times New Roman"/>
          <w:sz w:val="28"/>
          <w:szCs w:val="28"/>
        </w:rPr>
        <w:t>банків</w:t>
      </w:r>
      <w:r w:rsidR="00E94F95" w:rsidRPr="009B5C3E">
        <w:rPr>
          <w:rFonts w:ascii="Times New Roman" w:hAnsi="Times New Roman" w:cs="Times New Roman"/>
          <w:sz w:val="28"/>
          <w:szCs w:val="28"/>
        </w:rPr>
        <w:t>.</w:t>
      </w:r>
    </w:p>
    <w:p w14:paraId="2905EC22" w14:textId="77777777" w:rsidR="006B4FBB" w:rsidRPr="009B5C3E" w:rsidRDefault="006B4FBB" w:rsidP="001E78FC">
      <w:pPr>
        <w:pStyle w:val="aa"/>
        <w:shd w:val="clear" w:color="auto" w:fill="FFFFFF" w:themeFill="background1"/>
        <w:tabs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09457" w14:textId="77777777" w:rsidR="00CA6CDE" w:rsidRPr="009B5C3E" w:rsidRDefault="00CA6C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8. Основними підставами для відмови у наданні фінансової підтримки є:</w:t>
      </w:r>
    </w:p>
    <w:p w14:paraId="3F87AC17" w14:textId="77777777" w:rsidR="00CA6CDE" w:rsidRPr="009B5C3E" w:rsidRDefault="00CA6C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виявлення недостовірної інформації у документах;</w:t>
      </w:r>
    </w:p>
    <w:p w14:paraId="52E1CA11" w14:textId="77777777" w:rsidR="00CA6CDE" w:rsidRPr="009B5C3E" w:rsidRDefault="00CA6C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виникнення заборгованості зі сплати податків</w:t>
      </w:r>
      <w:r w:rsidR="00982D67" w:rsidRPr="009B5C3E">
        <w:rPr>
          <w:sz w:val="28"/>
          <w:szCs w:val="28"/>
        </w:rPr>
        <w:t>, зборів</w:t>
      </w:r>
      <w:r w:rsidRPr="009B5C3E">
        <w:rPr>
          <w:sz w:val="28"/>
          <w:szCs w:val="28"/>
        </w:rPr>
        <w:t xml:space="preserve"> та інших </w:t>
      </w:r>
      <w:r w:rsidR="00982D67" w:rsidRPr="009B5C3E">
        <w:rPr>
          <w:sz w:val="28"/>
          <w:szCs w:val="28"/>
        </w:rPr>
        <w:t xml:space="preserve">обов’язкових </w:t>
      </w:r>
      <w:r w:rsidR="00D07DCB" w:rsidRPr="009B5C3E">
        <w:rPr>
          <w:sz w:val="28"/>
          <w:szCs w:val="28"/>
        </w:rPr>
        <w:t xml:space="preserve">бюджетних платежів </w:t>
      </w:r>
      <w:r w:rsidRPr="009B5C3E">
        <w:rPr>
          <w:sz w:val="28"/>
          <w:szCs w:val="28"/>
        </w:rPr>
        <w:t>на час прийняття рішення</w:t>
      </w:r>
      <w:r w:rsidR="003B202D" w:rsidRPr="009B5C3E">
        <w:rPr>
          <w:sz w:val="28"/>
          <w:szCs w:val="28"/>
        </w:rPr>
        <w:t xml:space="preserve"> про відмову</w:t>
      </w:r>
      <w:r w:rsidR="00EB13A7" w:rsidRPr="009B5C3E">
        <w:rPr>
          <w:sz w:val="28"/>
          <w:szCs w:val="28"/>
        </w:rPr>
        <w:t xml:space="preserve"> у наданні фінансової підтримки</w:t>
      </w:r>
      <w:r w:rsidRPr="009B5C3E">
        <w:rPr>
          <w:sz w:val="28"/>
          <w:szCs w:val="28"/>
        </w:rPr>
        <w:t>;</w:t>
      </w:r>
    </w:p>
    <w:p w14:paraId="3B11D49A" w14:textId="77777777" w:rsidR="00982D67" w:rsidRPr="009B5C3E" w:rsidRDefault="00D07DCB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lastRenderedPageBreak/>
        <w:t>обмежені</w:t>
      </w:r>
      <w:r w:rsidR="00640C68" w:rsidRPr="009B5C3E">
        <w:rPr>
          <w:sz w:val="28"/>
          <w:szCs w:val="28"/>
        </w:rPr>
        <w:t xml:space="preserve"> бюджетні асигнування за напрям</w:t>
      </w:r>
      <w:r w:rsidRPr="009B5C3E">
        <w:rPr>
          <w:sz w:val="28"/>
          <w:szCs w:val="28"/>
        </w:rPr>
        <w:t>ами фінансової підтримки.</w:t>
      </w:r>
    </w:p>
    <w:p w14:paraId="3615FD66" w14:textId="77777777" w:rsidR="009513E6" w:rsidRPr="009B5C3E" w:rsidRDefault="009513E6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04A709A6" w14:textId="77777777" w:rsidR="00035F3E" w:rsidRPr="009B5C3E" w:rsidRDefault="00CA6CD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9</w:t>
      </w:r>
      <w:r w:rsidR="00035F3E" w:rsidRPr="009B5C3E">
        <w:rPr>
          <w:sz w:val="28"/>
          <w:szCs w:val="28"/>
        </w:rPr>
        <w:t>. Департамент п</w:t>
      </w:r>
      <w:r w:rsidR="0041185C" w:rsidRPr="009B5C3E">
        <w:rPr>
          <w:sz w:val="28"/>
          <w:szCs w:val="28"/>
        </w:rPr>
        <w:t>ротягом десяти</w:t>
      </w:r>
      <w:r w:rsidR="002C15E0" w:rsidRPr="009B5C3E">
        <w:rPr>
          <w:sz w:val="28"/>
          <w:szCs w:val="28"/>
        </w:rPr>
        <w:t xml:space="preserve"> робочих днів повідомляє</w:t>
      </w:r>
      <w:r w:rsidR="00982D67" w:rsidRPr="009B5C3E">
        <w:rPr>
          <w:sz w:val="28"/>
          <w:szCs w:val="28"/>
        </w:rPr>
        <w:t xml:space="preserve"> кожного заявника про прийняті </w:t>
      </w:r>
      <w:r w:rsidR="00640C68" w:rsidRPr="009B5C3E">
        <w:rPr>
          <w:sz w:val="28"/>
          <w:szCs w:val="28"/>
        </w:rPr>
        <w:t>К</w:t>
      </w:r>
      <w:r w:rsidR="00035F3E" w:rsidRPr="009B5C3E">
        <w:rPr>
          <w:sz w:val="28"/>
          <w:szCs w:val="28"/>
        </w:rPr>
        <w:t>омісією рішення.</w:t>
      </w:r>
    </w:p>
    <w:p w14:paraId="1729E5BF" w14:textId="77777777" w:rsidR="002527DA" w:rsidRPr="009B5C3E" w:rsidRDefault="00910177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zCs w:val="28"/>
        </w:rPr>
      </w:pPr>
      <w:r w:rsidRPr="009B5C3E">
        <w:rPr>
          <w:bCs/>
          <w:sz w:val="28"/>
          <w:szCs w:val="28"/>
        </w:rPr>
        <w:t xml:space="preserve">Про </w:t>
      </w:r>
      <w:r w:rsidR="002527DA" w:rsidRPr="009B5C3E">
        <w:rPr>
          <w:bCs/>
          <w:sz w:val="28"/>
          <w:szCs w:val="28"/>
        </w:rPr>
        <w:t>рішення</w:t>
      </w:r>
      <w:r w:rsidRPr="009B5C3E">
        <w:rPr>
          <w:bCs/>
          <w:sz w:val="28"/>
          <w:szCs w:val="28"/>
        </w:rPr>
        <w:t xml:space="preserve"> Комісії</w:t>
      </w:r>
      <w:r w:rsidR="002527DA" w:rsidRPr="009B5C3E">
        <w:rPr>
          <w:bCs/>
          <w:sz w:val="28"/>
          <w:szCs w:val="28"/>
        </w:rPr>
        <w:t xml:space="preserve"> щодо часткового відшкодування відсоткових</w:t>
      </w:r>
      <w:r w:rsidRPr="009B5C3E">
        <w:rPr>
          <w:bCs/>
          <w:sz w:val="28"/>
          <w:szCs w:val="28"/>
        </w:rPr>
        <w:t xml:space="preserve"> ставок Департамент інформує установу, яка видала кредит (позику)</w:t>
      </w:r>
      <w:r w:rsidR="002527DA" w:rsidRPr="009B5C3E">
        <w:rPr>
          <w:bCs/>
          <w:sz w:val="28"/>
          <w:szCs w:val="28"/>
        </w:rPr>
        <w:t>.</w:t>
      </w:r>
    </w:p>
    <w:p w14:paraId="3D5F8BF5" w14:textId="77777777" w:rsidR="00035F3E" w:rsidRPr="009B5C3E" w:rsidRDefault="00035F3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Строк оскаржен</w:t>
      </w:r>
      <w:r w:rsidR="00982D67" w:rsidRPr="009B5C3E">
        <w:rPr>
          <w:sz w:val="28"/>
          <w:szCs w:val="28"/>
        </w:rPr>
        <w:t xml:space="preserve">ня рішення </w:t>
      </w:r>
      <w:r w:rsidR="006819B7" w:rsidRPr="009B5C3E">
        <w:rPr>
          <w:sz w:val="28"/>
          <w:szCs w:val="28"/>
        </w:rPr>
        <w:t>К</w:t>
      </w:r>
      <w:r w:rsidR="002C15E0" w:rsidRPr="009B5C3E">
        <w:rPr>
          <w:sz w:val="28"/>
          <w:szCs w:val="28"/>
        </w:rPr>
        <w:t xml:space="preserve">омісії </w:t>
      </w:r>
      <w:r w:rsidR="006819B7" w:rsidRPr="009B5C3E">
        <w:rPr>
          <w:sz w:val="28"/>
          <w:szCs w:val="28"/>
        </w:rPr>
        <w:t>становить</w:t>
      </w:r>
      <w:r w:rsidR="002C15E0" w:rsidRPr="009B5C3E">
        <w:rPr>
          <w:sz w:val="28"/>
          <w:szCs w:val="28"/>
        </w:rPr>
        <w:t xml:space="preserve"> </w:t>
      </w:r>
      <w:r w:rsidR="006819B7" w:rsidRPr="009B5C3E">
        <w:rPr>
          <w:sz w:val="28"/>
          <w:szCs w:val="28"/>
        </w:rPr>
        <w:t>два</w:t>
      </w:r>
      <w:r w:rsidR="002C15E0" w:rsidRPr="009B5C3E">
        <w:rPr>
          <w:sz w:val="28"/>
          <w:szCs w:val="28"/>
        </w:rPr>
        <w:t xml:space="preserve"> робоч</w:t>
      </w:r>
      <w:r w:rsidR="006819B7" w:rsidRPr="009B5C3E">
        <w:rPr>
          <w:sz w:val="28"/>
          <w:szCs w:val="28"/>
        </w:rPr>
        <w:t>і дні</w:t>
      </w:r>
      <w:r w:rsidR="002C15E0" w:rsidRPr="009B5C3E">
        <w:rPr>
          <w:sz w:val="28"/>
          <w:szCs w:val="28"/>
        </w:rPr>
        <w:t xml:space="preserve"> з дати отримання повідомлення.</w:t>
      </w:r>
    </w:p>
    <w:p w14:paraId="1588F8FE" w14:textId="77777777" w:rsidR="000A2E22" w:rsidRPr="009B5C3E" w:rsidRDefault="00982D67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Скарг</w:t>
      </w:r>
      <w:r w:rsidR="006819B7" w:rsidRPr="009B5C3E">
        <w:rPr>
          <w:sz w:val="28"/>
          <w:szCs w:val="28"/>
        </w:rPr>
        <w:t>и</w:t>
      </w:r>
      <w:r w:rsidRPr="009B5C3E">
        <w:rPr>
          <w:sz w:val="28"/>
          <w:szCs w:val="28"/>
        </w:rPr>
        <w:t xml:space="preserve"> на рішення </w:t>
      </w:r>
      <w:r w:rsidR="006819B7" w:rsidRPr="009B5C3E">
        <w:rPr>
          <w:sz w:val="28"/>
          <w:szCs w:val="28"/>
        </w:rPr>
        <w:t>К</w:t>
      </w:r>
      <w:r w:rsidRPr="009B5C3E">
        <w:rPr>
          <w:sz w:val="28"/>
          <w:szCs w:val="28"/>
        </w:rPr>
        <w:t xml:space="preserve">омісії </w:t>
      </w:r>
      <w:r w:rsidR="006819B7" w:rsidRPr="009B5C3E">
        <w:rPr>
          <w:sz w:val="28"/>
          <w:szCs w:val="28"/>
        </w:rPr>
        <w:t>надсилаються</w:t>
      </w:r>
      <w:r w:rsidR="000A2E22" w:rsidRPr="009B5C3E">
        <w:rPr>
          <w:sz w:val="28"/>
          <w:szCs w:val="28"/>
        </w:rPr>
        <w:t xml:space="preserve"> на електронну пошту Департамен</w:t>
      </w:r>
      <w:r w:rsidR="00CD0156" w:rsidRPr="009B5C3E">
        <w:rPr>
          <w:sz w:val="28"/>
          <w:szCs w:val="28"/>
        </w:rPr>
        <w:t>т</w:t>
      </w:r>
      <w:r w:rsidR="000A2E22" w:rsidRPr="009B5C3E">
        <w:rPr>
          <w:sz w:val="28"/>
          <w:szCs w:val="28"/>
        </w:rPr>
        <w:t>у</w:t>
      </w:r>
      <w:r w:rsidR="00EB13A7" w:rsidRPr="009B5C3E">
        <w:rPr>
          <w:sz w:val="28"/>
          <w:szCs w:val="28"/>
        </w:rPr>
        <w:t>:</w:t>
      </w:r>
      <w:r w:rsidR="000A2E22" w:rsidRPr="009B5C3E">
        <w:rPr>
          <w:sz w:val="28"/>
          <w:szCs w:val="28"/>
        </w:rPr>
        <w:t xml:space="preserve"> </w:t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="000A2E22" w:rsidRPr="009B5C3E">
        <w:rPr>
          <w:sz w:val="28"/>
          <w:szCs w:val="28"/>
        </w:rPr>
        <w:t xml:space="preserve"> в одному примірнику у форматі </w:t>
      </w:r>
      <w:r w:rsidR="000A2E22" w:rsidRPr="009B5C3E">
        <w:rPr>
          <w:sz w:val="28"/>
          <w:szCs w:val="28"/>
          <w:lang w:val="en-US"/>
        </w:rPr>
        <w:t>PDF</w:t>
      </w:r>
      <w:r w:rsidR="000A2E22" w:rsidRPr="009B5C3E">
        <w:rPr>
          <w:sz w:val="28"/>
          <w:szCs w:val="28"/>
        </w:rPr>
        <w:t>, який засвідчується електронним цифровим підписом</w:t>
      </w:r>
      <w:r w:rsidR="002C15E0" w:rsidRPr="009B5C3E">
        <w:rPr>
          <w:sz w:val="28"/>
          <w:szCs w:val="28"/>
        </w:rPr>
        <w:t>.</w:t>
      </w:r>
    </w:p>
    <w:p w14:paraId="42C4EA96" w14:textId="77777777" w:rsidR="002C15E0" w:rsidRPr="009B5C3E" w:rsidRDefault="007A7CC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Скарги, які надходять до </w:t>
      </w:r>
      <w:r w:rsidR="00664A74" w:rsidRPr="009B5C3E">
        <w:rPr>
          <w:sz w:val="28"/>
          <w:szCs w:val="28"/>
        </w:rPr>
        <w:t>Департаменту</w:t>
      </w:r>
      <w:r w:rsidR="006819B7" w:rsidRPr="009B5C3E">
        <w:rPr>
          <w:sz w:val="28"/>
          <w:szCs w:val="28"/>
        </w:rPr>
        <w:t>,</w:t>
      </w:r>
      <w:r w:rsidRPr="009B5C3E">
        <w:rPr>
          <w:sz w:val="28"/>
          <w:szCs w:val="28"/>
        </w:rPr>
        <w:t xml:space="preserve"> розглядаються на засіданні Комісії.</w:t>
      </w:r>
    </w:p>
    <w:p w14:paraId="17684CD1" w14:textId="77777777" w:rsidR="008C1ABD" w:rsidRPr="009B5C3E" w:rsidRDefault="008C1ABD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b/>
          <w:sz w:val="28"/>
          <w:szCs w:val="28"/>
        </w:rPr>
      </w:pPr>
    </w:p>
    <w:p w14:paraId="1757BCFA" w14:textId="77777777" w:rsidR="006B16D8" w:rsidRPr="009B5C3E" w:rsidRDefault="00035F3E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>І</w:t>
      </w:r>
      <w:r w:rsidRPr="009B5C3E">
        <w:rPr>
          <w:b/>
          <w:sz w:val="28"/>
          <w:szCs w:val="28"/>
          <w:lang w:val="en-US"/>
        </w:rPr>
        <w:t>V</w:t>
      </w:r>
      <w:r w:rsidRPr="009B5C3E">
        <w:rPr>
          <w:b/>
          <w:sz w:val="28"/>
          <w:szCs w:val="28"/>
        </w:rPr>
        <w:t>. Фінансування, звітність і контроль</w:t>
      </w:r>
    </w:p>
    <w:p w14:paraId="1BF98E80" w14:textId="77777777" w:rsidR="002C3630" w:rsidRPr="009B5C3E" w:rsidRDefault="002C3630" w:rsidP="001E78FC">
      <w:pPr>
        <w:shd w:val="clear" w:color="auto" w:fill="FFFFFF" w:themeFill="background1"/>
        <w:tabs>
          <w:tab w:val="left" w:pos="5812"/>
        </w:tabs>
        <w:ind w:firstLine="567"/>
        <w:jc w:val="center"/>
        <w:rPr>
          <w:b/>
          <w:sz w:val="28"/>
          <w:szCs w:val="28"/>
        </w:rPr>
      </w:pPr>
    </w:p>
    <w:p w14:paraId="4FDC8982" w14:textId="77777777" w:rsidR="00402882" w:rsidRPr="009B5C3E" w:rsidRDefault="00664A74" w:rsidP="003B202D">
      <w:pPr>
        <w:shd w:val="clear" w:color="auto" w:fill="FFFFFF" w:themeFill="background1"/>
        <w:tabs>
          <w:tab w:val="left" w:pos="4820"/>
          <w:tab w:val="left" w:pos="5812"/>
          <w:tab w:val="right" w:pos="7938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1. На підставі </w:t>
      </w:r>
      <w:r w:rsidR="00402882" w:rsidRPr="009B5C3E">
        <w:rPr>
          <w:sz w:val="28"/>
          <w:szCs w:val="28"/>
        </w:rPr>
        <w:t xml:space="preserve">протоколу засідання </w:t>
      </w:r>
      <w:r w:rsidR="00CD0156" w:rsidRPr="009B5C3E">
        <w:rPr>
          <w:sz w:val="28"/>
          <w:szCs w:val="28"/>
        </w:rPr>
        <w:t>К</w:t>
      </w:r>
      <w:r w:rsidR="00402882" w:rsidRPr="009B5C3E">
        <w:rPr>
          <w:sz w:val="28"/>
          <w:szCs w:val="28"/>
        </w:rPr>
        <w:t xml:space="preserve">омісії Департамент </w:t>
      </w:r>
      <w:r w:rsidR="00B344F9" w:rsidRPr="009B5C3E">
        <w:rPr>
          <w:sz w:val="28"/>
          <w:szCs w:val="28"/>
        </w:rPr>
        <w:t>видає наказ про перерахування коштів суб’єктам малого та середнього підприємництва, яким погоджено надання фінансової підтримки</w:t>
      </w:r>
      <w:r w:rsidR="008E4C98" w:rsidRPr="009B5C3E">
        <w:rPr>
          <w:sz w:val="28"/>
          <w:szCs w:val="28"/>
        </w:rPr>
        <w:t xml:space="preserve"> (далі – наказ)</w:t>
      </w:r>
      <w:r w:rsidR="00C12432" w:rsidRPr="009B5C3E">
        <w:rPr>
          <w:sz w:val="28"/>
          <w:szCs w:val="28"/>
        </w:rPr>
        <w:t>,</w:t>
      </w:r>
      <w:r w:rsidR="00B344F9" w:rsidRPr="009B5C3E">
        <w:rPr>
          <w:sz w:val="28"/>
          <w:szCs w:val="28"/>
        </w:rPr>
        <w:t xml:space="preserve"> з </w:t>
      </w:r>
      <w:r w:rsidR="00807760" w:rsidRPr="009B5C3E">
        <w:rPr>
          <w:sz w:val="28"/>
          <w:szCs w:val="28"/>
        </w:rPr>
        <w:t>реєстром</w:t>
      </w:r>
      <w:r w:rsidR="00B344F9" w:rsidRPr="009B5C3E">
        <w:rPr>
          <w:sz w:val="28"/>
          <w:szCs w:val="28"/>
        </w:rPr>
        <w:t xml:space="preserve"> </w:t>
      </w:r>
      <w:r w:rsidR="00AD7C9D" w:rsidRPr="009B5C3E">
        <w:rPr>
          <w:rStyle w:val="docdata"/>
          <w:sz w:val="28"/>
          <w:szCs w:val="28"/>
        </w:rPr>
        <w:t>суб’єктів малого та середнього підприємництва, яким</w:t>
      </w:r>
      <w:r w:rsidR="00AD7C9D" w:rsidRPr="009B5C3E">
        <w:rPr>
          <w:sz w:val="28"/>
          <w:szCs w:val="28"/>
        </w:rPr>
        <w:t xml:space="preserve"> погоджено надання фінансової підтримки за напрямом використання коштів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="0008235C" w:rsidRPr="009B5C3E">
        <w:rPr>
          <w:sz w:val="28"/>
          <w:szCs w:val="28"/>
        </w:rPr>
        <w:t>,</w:t>
      </w:r>
      <w:r w:rsidR="00AD7C9D" w:rsidRPr="009B5C3E">
        <w:rPr>
          <w:sz w:val="28"/>
          <w:szCs w:val="28"/>
        </w:rPr>
        <w:t xml:space="preserve"> </w:t>
      </w:r>
      <w:r w:rsidR="003B202D" w:rsidRPr="009B5C3E">
        <w:rPr>
          <w:sz w:val="28"/>
          <w:szCs w:val="28"/>
        </w:rPr>
        <w:t xml:space="preserve">за формою згідно з додатком </w:t>
      </w:r>
      <w:r w:rsidR="00B3221A" w:rsidRPr="009B5C3E">
        <w:rPr>
          <w:sz w:val="28"/>
          <w:szCs w:val="28"/>
        </w:rPr>
        <w:t>7</w:t>
      </w:r>
      <w:r w:rsidR="00B344F9" w:rsidRPr="009B5C3E">
        <w:rPr>
          <w:sz w:val="28"/>
          <w:szCs w:val="28"/>
        </w:rPr>
        <w:t xml:space="preserve"> до цього Порядку.</w:t>
      </w:r>
    </w:p>
    <w:p w14:paraId="5A94253B" w14:textId="77777777" w:rsidR="00990EA9" w:rsidRPr="009B5C3E" w:rsidRDefault="009A78D4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 xml:space="preserve">Бюджетні та фінансові зобов’язання, проведення платежів здійснюються на підставі наказу та реєстру </w:t>
      </w:r>
      <w:r w:rsidRPr="009B5C3E">
        <w:rPr>
          <w:rStyle w:val="docdata"/>
          <w:sz w:val="28"/>
          <w:szCs w:val="28"/>
        </w:rPr>
        <w:t>суб’єктів малого та середнього підприємництва, яким</w:t>
      </w:r>
      <w:r w:rsidRPr="009B5C3E">
        <w:rPr>
          <w:sz w:val="28"/>
          <w:szCs w:val="28"/>
        </w:rPr>
        <w:t xml:space="preserve"> погоджено надання фінансової підтримки за напрямом використання коштів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Pr="009B5C3E">
        <w:rPr>
          <w:sz w:val="28"/>
          <w:szCs w:val="28"/>
        </w:rPr>
        <w:t>.</w:t>
      </w:r>
    </w:p>
    <w:p w14:paraId="00651C95" w14:textId="77777777" w:rsidR="009A78D4" w:rsidRPr="009B5C3E" w:rsidRDefault="009A78D4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420632EE" w14:textId="77777777" w:rsidR="00440177" w:rsidRPr="009B5C3E" w:rsidRDefault="00440177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bCs/>
          <w:sz w:val="28"/>
          <w:shd w:val="clear" w:color="auto" w:fill="FFFFFF"/>
        </w:rPr>
      </w:pPr>
      <w:r w:rsidRPr="009B5C3E">
        <w:rPr>
          <w:sz w:val="28"/>
          <w:szCs w:val="28"/>
        </w:rPr>
        <w:t xml:space="preserve">2. Операції, </w:t>
      </w:r>
      <w:r w:rsidR="00094D73" w:rsidRPr="009B5C3E">
        <w:rPr>
          <w:sz w:val="28"/>
          <w:szCs w:val="28"/>
        </w:rPr>
        <w:t>пов’язані</w:t>
      </w:r>
      <w:r w:rsidRPr="009B5C3E">
        <w:rPr>
          <w:sz w:val="28"/>
          <w:szCs w:val="28"/>
        </w:rPr>
        <w:t xml:space="preserve"> з використанням бюджетних коштів, здійснюються</w:t>
      </w:r>
      <w:r w:rsidR="00094D73" w:rsidRPr="009B5C3E">
        <w:rPr>
          <w:sz w:val="28"/>
          <w:szCs w:val="28"/>
        </w:rPr>
        <w:t xml:space="preserve"> відповідно до Порядку казначейського о</w:t>
      </w:r>
      <w:r w:rsidR="00664A74" w:rsidRPr="009B5C3E">
        <w:rPr>
          <w:sz w:val="28"/>
          <w:szCs w:val="28"/>
        </w:rPr>
        <w:t xml:space="preserve">бслуговування місцевих бюджетів, затвердженого наказом Міністерства фінансів України від 23 серпня 2012 року № 938, зареєстрованого в Міністерстві юстиції України 12 вересня 2012 року </w:t>
      </w:r>
      <w:r w:rsidR="006819B7" w:rsidRPr="009B5C3E">
        <w:rPr>
          <w:sz w:val="28"/>
          <w:szCs w:val="28"/>
        </w:rPr>
        <w:br/>
      </w:r>
      <w:r w:rsidR="00664A74" w:rsidRPr="009B5C3E">
        <w:rPr>
          <w:sz w:val="28"/>
          <w:szCs w:val="28"/>
        </w:rPr>
        <w:t xml:space="preserve">за № </w:t>
      </w:r>
      <w:r w:rsidR="00664A74" w:rsidRPr="009B5C3E">
        <w:rPr>
          <w:bCs/>
          <w:sz w:val="28"/>
          <w:shd w:val="clear" w:color="auto" w:fill="FFFFFF"/>
        </w:rPr>
        <w:t>1569/21881.</w:t>
      </w:r>
    </w:p>
    <w:p w14:paraId="02DCB426" w14:textId="77777777" w:rsidR="00EA59E8" w:rsidRPr="009B5C3E" w:rsidRDefault="00EA59E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67F7D5F1" w14:textId="77777777" w:rsidR="00035F3E" w:rsidRPr="009B5C3E" w:rsidRDefault="00991872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3</w:t>
      </w:r>
      <w:r w:rsidR="00440177" w:rsidRPr="009B5C3E">
        <w:rPr>
          <w:sz w:val="28"/>
          <w:szCs w:val="28"/>
        </w:rPr>
        <w:t>. Складання та подання фінансової звітності про використання бюджетних коштів, а також контроль за їх цільовим та е</w:t>
      </w:r>
      <w:r w:rsidR="006819B7" w:rsidRPr="009B5C3E">
        <w:rPr>
          <w:sz w:val="28"/>
          <w:szCs w:val="28"/>
        </w:rPr>
        <w:t>фективним використанням здійснюю</w:t>
      </w:r>
      <w:r w:rsidR="00440177" w:rsidRPr="009B5C3E">
        <w:rPr>
          <w:sz w:val="28"/>
          <w:szCs w:val="28"/>
        </w:rPr>
        <w:t xml:space="preserve">ться </w:t>
      </w:r>
      <w:r w:rsidR="00CD0156" w:rsidRPr="009B5C3E">
        <w:rPr>
          <w:sz w:val="28"/>
          <w:szCs w:val="28"/>
        </w:rPr>
        <w:t>в</w:t>
      </w:r>
      <w:r w:rsidR="00440177" w:rsidRPr="009B5C3E">
        <w:rPr>
          <w:sz w:val="28"/>
          <w:szCs w:val="28"/>
        </w:rPr>
        <w:t xml:space="preserve"> </w:t>
      </w:r>
      <w:r w:rsidR="00CD0156" w:rsidRPr="009B5C3E">
        <w:rPr>
          <w:sz w:val="28"/>
          <w:szCs w:val="28"/>
        </w:rPr>
        <w:t>у</w:t>
      </w:r>
      <w:r w:rsidR="00440177" w:rsidRPr="009B5C3E">
        <w:rPr>
          <w:sz w:val="28"/>
          <w:szCs w:val="28"/>
        </w:rPr>
        <w:t xml:space="preserve">становленому </w:t>
      </w:r>
      <w:r w:rsidR="004868C9" w:rsidRPr="009B5C3E">
        <w:rPr>
          <w:sz w:val="28"/>
          <w:szCs w:val="28"/>
        </w:rPr>
        <w:t xml:space="preserve">чинним </w:t>
      </w:r>
      <w:r w:rsidR="00440177" w:rsidRPr="009B5C3E">
        <w:rPr>
          <w:sz w:val="28"/>
          <w:szCs w:val="28"/>
        </w:rPr>
        <w:t xml:space="preserve">законодавством </w:t>
      </w:r>
      <w:r w:rsidR="004868C9" w:rsidRPr="009B5C3E">
        <w:rPr>
          <w:sz w:val="28"/>
          <w:szCs w:val="28"/>
        </w:rPr>
        <w:t xml:space="preserve">України </w:t>
      </w:r>
      <w:r w:rsidR="00440177" w:rsidRPr="009B5C3E">
        <w:rPr>
          <w:sz w:val="28"/>
          <w:szCs w:val="28"/>
        </w:rPr>
        <w:t>порядку.</w:t>
      </w:r>
    </w:p>
    <w:p w14:paraId="29D76AFA" w14:textId="77777777" w:rsidR="00EA59E8" w:rsidRPr="009B5C3E" w:rsidRDefault="00EA59E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482FBCEE" w14:textId="77777777" w:rsidR="00F00843" w:rsidRPr="009B5C3E" w:rsidRDefault="00D84CEA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4</w:t>
      </w:r>
      <w:r w:rsidR="00F00843" w:rsidRPr="009B5C3E">
        <w:rPr>
          <w:sz w:val="28"/>
          <w:szCs w:val="28"/>
        </w:rPr>
        <w:t xml:space="preserve">. У разі </w:t>
      </w:r>
      <w:r w:rsidR="00DD2F02" w:rsidRPr="009B5C3E">
        <w:rPr>
          <w:sz w:val="28"/>
          <w:szCs w:val="28"/>
        </w:rPr>
        <w:t>встановлення факту незаконного отримання коштів обласного бюджету</w:t>
      </w:r>
      <w:r w:rsidR="00192579" w:rsidRPr="009B5C3E">
        <w:rPr>
          <w:sz w:val="28"/>
          <w:szCs w:val="28"/>
        </w:rPr>
        <w:t xml:space="preserve"> </w:t>
      </w:r>
      <w:r w:rsidR="0036624C" w:rsidRPr="009B5C3E">
        <w:rPr>
          <w:sz w:val="28"/>
          <w:szCs w:val="28"/>
        </w:rPr>
        <w:t xml:space="preserve">Рівненської області </w:t>
      </w:r>
      <w:r w:rsidR="00192579" w:rsidRPr="009B5C3E">
        <w:rPr>
          <w:sz w:val="28"/>
          <w:szCs w:val="28"/>
        </w:rPr>
        <w:t>або н</w:t>
      </w:r>
      <w:r w:rsidR="006819B7" w:rsidRPr="009B5C3E">
        <w:rPr>
          <w:sz w:val="28"/>
          <w:szCs w:val="28"/>
        </w:rPr>
        <w:t>е</w:t>
      </w:r>
      <w:r w:rsidR="00DD2F02" w:rsidRPr="009B5C3E">
        <w:rPr>
          <w:sz w:val="28"/>
          <w:szCs w:val="28"/>
        </w:rPr>
        <w:t>дотримання умов цього Порядку</w:t>
      </w:r>
      <w:r w:rsidR="00192579" w:rsidRPr="009B5C3E">
        <w:rPr>
          <w:sz w:val="28"/>
          <w:szCs w:val="28"/>
        </w:rPr>
        <w:t xml:space="preserve"> </w:t>
      </w:r>
      <w:r w:rsidR="00F00843" w:rsidRPr="009B5C3E">
        <w:rPr>
          <w:sz w:val="28"/>
          <w:szCs w:val="28"/>
        </w:rPr>
        <w:t>отримані бюджетні кошти повертаються</w:t>
      </w:r>
      <w:r w:rsidR="00192579" w:rsidRPr="009B5C3E">
        <w:rPr>
          <w:sz w:val="28"/>
          <w:szCs w:val="28"/>
        </w:rPr>
        <w:t xml:space="preserve"> їх</w:t>
      </w:r>
      <w:r w:rsidR="00F00843" w:rsidRPr="009B5C3E">
        <w:rPr>
          <w:sz w:val="28"/>
          <w:szCs w:val="28"/>
        </w:rPr>
        <w:t xml:space="preserve"> одержувачами до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="00F00843" w:rsidRPr="009B5C3E">
        <w:rPr>
          <w:sz w:val="28"/>
          <w:szCs w:val="28"/>
        </w:rPr>
        <w:t>.</w:t>
      </w:r>
    </w:p>
    <w:p w14:paraId="6A6FD492" w14:textId="77777777" w:rsidR="000A3F50" w:rsidRPr="009B5C3E" w:rsidRDefault="000A3F50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5F3AC445" w14:textId="77777777" w:rsidR="00D43C3E" w:rsidRPr="009B5C3E" w:rsidRDefault="00D84CEA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5</w:t>
      </w:r>
      <w:r w:rsidR="003A05BD" w:rsidRPr="009B5C3E">
        <w:rPr>
          <w:sz w:val="28"/>
          <w:szCs w:val="28"/>
        </w:rPr>
        <w:t>. </w:t>
      </w:r>
      <w:r w:rsidR="00192579" w:rsidRPr="009B5C3E">
        <w:rPr>
          <w:sz w:val="28"/>
          <w:szCs w:val="28"/>
        </w:rPr>
        <w:t>Суб’єкти</w:t>
      </w:r>
      <w:r w:rsidR="003A05BD" w:rsidRPr="009B5C3E">
        <w:rPr>
          <w:sz w:val="28"/>
          <w:szCs w:val="28"/>
        </w:rPr>
        <w:t xml:space="preserve"> малого і</w:t>
      </w:r>
      <w:r w:rsidR="00192579" w:rsidRPr="009B5C3E">
        <w:rPr>
          <w:sz w:val="28"/>
          <w:szCs w:val="28"/>
        </w:rPr>
        <w:t xml:space="preserve"> середнього підприємництва – </w:t>
      </w:r>
      <w:r w:rsidR="006819B7" w:rsidRPr="009B5C3E">
        <w:rPr>
          <w:sz w:val="28"/>
          <w:szCs w:val="28"/>
        </w:rPr>
        <w:t>одержувачі</w:t>
      </w:r>
      <w:r w:rsidR="0041185C" w:rsidRPr="009B5C3E">
        <w:rPr>
          <w:sz w:val="28"/>
          <w:szCs w:val="28"/>
        </w:rPr>
        <w:t xml:space="preserve"> фінансової допомоги, </w:t>
      </w:r>
      <w:r w:rsidR="00192579" w:rsidRPr="009B5C3E">
        <w:rPr>
          <w:sz w:val="28"/>
          <w:szCs w:val="28"/>
        </w:rPr>
        <w:t>зобов’язані</w:t>
      </w:r>
      <w:r w:rsidR="00BF0AA5" w:rsidRPr="009B5C3E">
        <w:rPr>
          <w:sz w:val="28"/>
          <w:szCs w:val="28"/>
        </w:rPr>
        <w:t xml:space="preserve"> надати</w:t>
      </w:r>
      <w:r w:rsidR="00EA59E8" w:rsidRPr="009B5C3E">
        <w:rPr>
          <w:sz w:val="28"/>
          <w:szCs w:val="28"/>
        </w:rPr>
        <w:t xml:space="preserve"> Д</w:t>
      </w:r>
      <w:r w:rsidR="003A05BD" w:rsidRPr="009B5C3E">
        <w:rPr>
          <w:sz w:val="28"/>
          <w:szCs w:val="28"/>
        </w:rPr>
        <w:t>епартаменту звіт</w:t>
      </w:r>
      <w:r w:rsidR="006B055C" w:rsidRPr="009B5C3E">
        <w:rPr>
          <w:sz w:val="28"/>
          <w:szCs w:val="28"/>
        </w:rPr>
        <w:t xml:space="preserve"> про цільове використання </w:t>
      </w:r>
      <w:r w:rsidR="006B055C" w:rsidRPr="009B5C3E">
        <w:rPr>
          <w:sz w:val="28"/>
          <w:szCs w:val="28"/>
        </w:rPr>
        <w:lastRenderedPageBreak/>
        <w:t>фінансової підтримки з обласного бюджету</w:t>
      </w:r>
      <w:r w:rsidR="0036624C" w:rsidRPr="009B5C3E">
        <w:rPr>
          <w:sz w:val="28"/>
          <w:szCs w:val="28"/>
        </w:rPr>
        <w:t xml:space="preserve"> Рівненської області</w:t>
      </w:r>
      <w:r w:rsidR="006B055C" w:rsidRPr="009B5C3E">
        <w:rPr>
          <w:sz w:val="28"/>
          <w:szCs w:val="28"/>
        </w:rPr>
        <w:t xml:space="preserve"> </w:t>
      </w:r>
      <w:r w:rsidR="00192579" w:rsidRPr="009B5C3E">
        <w:rPr>
          <w:sz w:val="28"/>
          <w:szCs w:val="28"/>
        </w:rPr>
        <w:t xml:space="preserve">до </w:t>
      </w:r>
      <w:r w:rsidR="00BF0AA5" w:rsidRPr="009B5C3E">
        <w:rPr>
          <w:sz w:val="28"/>
          <w:szCs w:val="28"/>
        </w:rPr>
        <w:t>1</w:t>
      </w:r>
      <w:r w:rsidR="002B0F69" w:rsidRPr="009B5C3E">
        <w:rPr>
          <w:sz w:val="28"/>
          <w:szCs w:val="28"/>
        </w:rPr>
        <w:t>5 січня</w:t>
      </w:r>
      <w:r w:rsidR="00BF0AA5" w:rsidRPr="009B5C3E">
        <w:rPr>
          <w:sz w:val="28"/>
          <w:szCs w:val="28"/>
        </w:rPr>
        <w:t xml:space="preserve"> наступного бюджетного періоду</w:t>
      </w:r>
      <w:r w:rsidR="008E4C98" w:rsidRPr="009B5C3E">
        <w:rPr>
          <w:sz w:val="28"/>
          <w:szCs w:val="28"/>
        </w:rPr>
        <w:t xml:space="preserve"> </w:t>
      </w:r>
      <w:r w:rsidR="00F1014E" w:rsidRPr="009B5C3E">
        <w:rPr>
          <w:sz w:val="28"/>
          <w:szCs w:val="28"/>
        </w:rPr>
        <w:t xml:space="preserve">за формою згідно з додатком </w:t>
      </w:r>
      <w:r w:rsidR="00B3221A" w:rsidRPr="009B5C3E">
        <w:rPr>
          <w:sz w:val="28"/>
          <w:szCs w:val="28"/>
        </w:rPr>
        <w:t>8</w:t>
      </w:r>
      <w:r w:rsidR="00F1014E" w:rsidRPr="009B5C3E">
        <w:rPr>
          <w:sz w:val="28"/>
          <w:szCs w:val="28"/>
        </w:rPr>
        <w:t xml:space="preserve"> до цього Порядку</w:t>
      </w:r>
      <w:r w:rsidR="003A05BD" w:rsidRPr="009B5C3E">
        <w:rPr>
          <w:sz w:val="28"/>
          <w:szCs w:val="28"/>
        </w:rPr>
        <w:t>.</w:t>
      </w:r>
      <w:r w:rsidR="00EA59E8" w:rsidRPr="009B5C3E">
        <w:rPr>
          <w:sz w:val="28"/>
          <w:szCs w:val="28"/>
        </w:rPr>
        <w:t xml:space="preserve"> </w:t>
      </w:r>
    </w:p>
    <w:p w14:paraId="6C888619" w14:textId="77777777" w:rsidR="00CC0338" w:rsidRPr="009B5C3E" w:rsidRDefault="00CC0338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bCs/>
          <w:sz w:val="28"/>
          <w:szCs w:val="28"/>
        </w:rPr>
        <w:t xml:space="preserve">Звіт про цільове використання фінансової підтримки з обласного бюджету Рівненської області надсилається на електронну пошту Департаменту: </w:t>
      </w:r>
      <w:r w:rsidR="009513E6" w:rsidRPr="009B5C3E">
        <w:rPr>
          <w:bCs/>
          <w:sz w:val="28"/>
          <w:szCs w:val="28"/>
        </w:rPr>
        <w:br/>
      </w:r>
      <w:proofErr w:type="spellStart"/>
      <w:r w:rsidR="009513E6" w:rsidRPr="009B5C3E">
        <w:rPr>
          <w:sz w:val="28"/>
          <w:szCs w:val="28"/>
          <w:lang w:val="en-US"/>
        </w:rPr>
        <w:t>mp</w:t>
      </w:r>
      <w:proofErr w:type="spellEnd"/>
      <w:r w:rsidR="009513E6" w:rsidRPr="009B5C3E">
        <w:rPr>
          <w:sz w:val="28"/>
          <w:szCs w:val="28"/>
        </w:rPr>
        <w:t>-</w:t>
      </w:r>
      <w:proofErr w:type="spellStart"/>
      <w:r w:rsidR="009513E6" w:rsidRPr="009B5C3E">
        <w:rPr>
          <w:sz w:val="28"/>
          <w:szCs w:val="28"/>
          <w:lang w:val="en-US"/>
        </w:rPr>
        <w:t>ekon</w:t>
      </w:r>
      <w:proofErr w:type="spellEnd"/>
      <w:r w:rsidR="009513E6" w:rsidRPr="009B5C3E">
        <w:rPr>
          <w:sz w:val="28"/>
          <w:szCs w:val="28"/>
        </w:rPr>
        <w:t>@</w:t>
      </w:r>
      <w:proofErr w:type="spellStart"/>
      <w:r w:rsidR="009513E6" w:rsidRPr="009B5C3E">
        <w:rPr>
          <w:sz w:val="28"/>
          <w:szCs w:val="28"/>
          <w:lang w:val="en-US"/>
        </w:rPr>
        <w:t>rv</w:t>
      </w:r>
      <w:proofErr w:type="spellEnd"/>
      <w:r w:rsidR="009513E6" w:rsidRPr="009B5C3E">
        <w:rPr>
          <w:sz w:val="28"/>
          <w:szCs w:val="28"/>
        </w:rPr>
        <w:t>.</w:t>
      </w:r>
      <w:r w:rsidR="009513E6" w:rsidRPr="009B5C3E">
        <w:rPr>
          <w:sz w:val="28"/>
          <w:szCs w:val="28"/>
          <w:lang w:val="en-US"/>
        </w:rPr>
        <w:t>gov</w:t>
      </w:r>
      <w:r w:rsidR="009513E6" w:rsidRPr="009B5C3E">
        <w:rPr>
          <w:sz w:val="28"/>
          <w:szCs w:val="28"/>
        </w:rPr>
        <w:t>.</w:t>
      </w:r>
      <w:proofErr w:type="spellStart"/>
      <w:r w:rsidR="009513E6" w:rsidRPr="009B5C3E">
        <w:rPr>
          <w:sz w:val="28"/>
          <w:szCs w:val="28"/>
          <w:lang w:val="en-US"/>
        </w:rPr>
        <w:t>ua</w:t>
      </w:r>
      <w:proofErr w:type="spellEnd"/>
      <w:r w:rsidRPr="009B5C3E">
        <w:rPr>
          <w:bCs/>
          <w:sz w:val="28"/>
          <w:szCs w:val="28"/>
        </w:rPr>
        <w:t xml:space="preserve"> в одному примірнику у форматі PDF, який засвідчується електронним цифровим підписом.</w:t>
      </w:r>
    </w:p>
    <w:p w14:paraId="4C8D50A9" w14:textId="77777777" w:rsidR="00D43C3E" w:rsidRPr="009B5C3E" w:rsidRDefault="00D43C3E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</w:p>
    <w:p w14:paraId="645C4CAB" w14:textId="77777777" w:rsidR="003A05BD" w:rsidRPr="009B5C3E" w:rsidRDefault="00D84CEA" w:rsidP="001E78FC">
      <w:pPr>
        <w:shd w:val="clear" w:color="auto" w:fill="FFFFFF" w:themeFill="background1"/>
        <w:tabs>
          <w:tab w:val="left" w:pos="5812"/>
        </w:tabs>
        <w:ind w:firstLine="567"/>
        <w:jc w:val="both"/>
        <w:rPr>
          <w:sz w:val="28"/>
          <w:szCs w:val="28"/>
        </w:rPr>
      </w:pPr>
      <w:r w:rsidRPr="009B5C3E">
        <w:rPr>
          <w:sz w:val="28"/>
          <w:szCs w:val="28"/>
        </w:rPr>
        <w:t>6</w:t>
      </w:r>
      <w:r w:rsidR="003A05BD" w:rsidRPr="009B5C3E">
        <w:rPr>
          <w:sz w:val="28"/>
          <w:szCs w:val="28"/>
        </w:rPr>
        <w:t>. Пи</w:t>
      </w:r>
      <w:r w:rsidR="00F3528F" w:rsidRPr="009B5C3E">
        <w:rPr>
          <w:sz w:val="28"/>
          <w:szCs w:val="28"/>
        </w:rPr>
        <w:t>тання, які не врегульовані цим П</w:t>
      </w:r>
      <w:r w:rsidR="003A05BD" w:rsidRPr="009B5C3E">
        <w:rPr>
          <w:sz w:val="28"/>
          <w:szCs w:val="28"/>
        </w:rPr>
        <w:t xml:space="preserve">орядком, вирішуються відповідно </w:t>
      </w:r>
      <w:r w:rsidR="007800F3" w:rsidRPr="009B5C3E">
        <w:rPr>
          <w:sz w:val="28"/>
          <w:szCs w:val="28"/>
        </w:rPr>
        <w:br/>
      </w:r>
      <w:r w:rsidR="003A05BD" w:rsidRPr="009B5C3E">
        <w:rPr>
          <w:sz w:val="28"/>
          <w:szCs w:val="28"/>
        </w:rPr>
        <w:t>до чинного законодавства України.</w:t>
      </w:r>
    </w:p>
    <w:p w14:paraId="43F61DD4" w14:textId="77777777" w:rsidR="003A05BD" w:rsidRPr="009B5C3E" w:rsidRDefault="003A05BD" w:rsidP="001E78FC">
      <w:pPr>
        <w:pStyle w:val="aa"/>
        <w:shd w:val="clear" w:color="auto" w:fill="FFFFFF" w:themeFill="background1"/>
        <w:tabs>
          <w:tab w:val="left" w:pos="5812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32275" w14:textId="77777777" w:rsidR="00E21609" w:rsidRPr="009B5C3E" w:rsidRDefault="00E21609" w:rsidP="000A3F50">
      <w:pPr>
        <w:shd w:val="clear" w:color="auto" w:fill="FFFFFF" w:themeFill="background1"/>
        <w:tabs>
          <w:tab w:val="left" w:pos="5812"/>
        </w:tabs>
        <w:jc w:val="both"/>
        <w:rPr>
          <w:sz w:val="28"/>
          <w:szCs w:val="28"/>
        </w:rPr>
      </w:pPr>
    </w:p>
    <w:p w14:paraId="4BADD78B" w14:textId="77777777" w:rsidR="00982B9D" w:rsidRPr="009B5C3E" w:rsidRDefault="007800F3" w:rsidP="001E78FC">
      <w:pPr>
        <w:shd w:val="clear" w:color="auto" w:fill="FFFFFF" w:themeFill="background1"/>
        <w:rPr>
          <w:b/>
          <w:sz w:val="28"/>
          <w:szCs w:val="28"/>
        </w:rPr>
      </w:pPr>
      <w:r w:rsidRPr="009B5C3E">
        <w:rPr>
          <w:b/>
          <w:sz w:val="28"/>
          <w:szCs w:val="28"/>
        </w:rPr>
        <w:t>Директор</w:t>
      </w:r>
      <w:r w:rsidR="00982B9D" w:rsidRPr="009B5C3E">
        <w:rPr>
          <w:b/>
          <w:sz w:val="28"/>
          <w:szCs w:val="28"/>
        </w:rPr>
        <w:t xml:space="preserve"> департаменту</w:t>
      </w:r>
    </w:p>
    <w:p w14:paraId="6732BEB1" w14:textId="77777777" w:rsidR="007800F3" w:rsidRPr="009B5C3E" w:rsidRDefault="00982B9D" w:rsidP="001E78FC">
      <w:pPr>
        <w:pStyle w:val="aa"/>
        <w:shd w:val="clear" w:color="auto" w:fill="FFFFFF" w:themeFill="background1"/>
        <w:tabs>
          <w:tab w:val="left" w:pos="5812"/>
        </w:tabs>
        <w:suppressAutoHyphens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B5C3E">
        <w:rPr>
          <w:rFonts w:ascii="Times New Roman" w:hAnsi="Times New Roman" w:cs="Times New Roman"/>
          <w:b/>
          <w:sz w:val="28"/>
          <w:szCs w:val="28"/>
        </w:rPr>
        <w:t xml:space="preserve">економічного розвитку і торгівлі </w:t>
      </w:r>
      <w:r w:rsidRPr="009B5C3E">
        <w:rPr>
          <w:rFonts w:ascii="Times New Roman" w:hAnsi="Times New Roman" w:cs="Times New Roman"/>
          <w:b/>
          <w:sz w:val="28"/>
          <w:szCs w:val="28"/>
        </w:rPr>
        <w:br/>
      </w:r>
      <w:r w:rsidR="003A05BD" w:rsidRPr="009B5C3E">
        <w:rPr>
          <w:rFonts w:ascii="Times New Roman" w:hAnsi="Times New Roman" w:cs="Times New Roman"/>
          <w:b/>
          <w:sz w:val="28"/>
          <w:szCs w:val="28"/>
        </w:rPr>
        <w:t xml:space="preserve">Рівненської обласної державної </w:t>
      </w:r>
    </w:p>
    <w:p w14:paraId="20CA8C48" w14:textId="77777777" w:rsidR="00830313" w:rsidRPr="009B5C3E" w:rsidRDefault="003A05BD" w:rsidP="001E78FC">
      <w:pPr>
        <w:pStyle w:val="aa"/>
        <w:shd w:val="clear" w:color="auto" w:fill="FFFFFF" w:themeFill="background1"/>
        <w:tabs>
          <w:tab w:val="left" w:pos="5812"/>
        </w:tabs>
        <w:suppressAutoHyphens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B5C3E">
        <w:rPr>
          <w:rFonts w:ascii="Times New Roman" w:hAnsi="Times New Roman" w:cs="Times New Roman"/>
          <w:b/>
          <w:sz w:val="28"/>
          <w:szCs w:val="28"/>
        </w:rPr>
        <w:t>адм</w:t>
      </w:r>
      <w:r w:rsidR="004307B0" w:rsidRPr="009B5C3E">
        <w:rPr>
          <w:rFonts w:ascii="Times New Roman" w:hAnsi="Times New Roman" w:cs="Times New Roman"/>
          <w:b/>
          <w:sz w:val="28"/>
          <w:szCs w:val="28"/>
        </w:rPr>
        <w:t xml:space="preserve">іністрації            </w:t>
      </w:r>
      <w:r w:rsidRPr="009B5C3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800F3" w:rsidRPr="009B5C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B5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F3" w:rsidRPr="009B5C3E">
        <w:rPr>
          <w:rFonts w:ascii="Times New Roman" w:hAnsi="Times New Roman" w:cs="Times New Roman"/>
          <w:b/>
          <w:sz w:val="28"/>
          <w:szCs w:val="28"/>
        </w:rPr>
        <w:t>Костянтин МОКЛЯК</w:t>
      </w:r>
    </w:p>
    <w:sectPr w:rsidR="00830313" w:rsidRPr="009B5C3E" w:rsidSect="00042995">
      <w:headerReference w:type="default" r:id="rId9"/>
      <w:footerReference w:type="default" r:id="rId10"/>
      <w:pgSz w:w="11906" w:h="16838" w:code="9"/>
      <w:pgMar w:top="1134" w:right="567" w:bottom="1134" w:left="1701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6A76" w14:textId="77777777" w:rsidR="008F32F8" w:rsidRDefault="008F32F8">
      <w:r>
        <w:separator/>
      </w:r>
    </w:p>
  </w:endnote>
  <w:endnote w:type="continuationSeparator" w:id="0">
    <w:p w14:paraId="5C1CA31D" w14:textId="77777777" w:rsidR="008F32F8" w:rsidRDefault="008F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32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32AB" w14:textId="77777777" w:rsidR="00F00843" w:rsidRDefault="00F008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  <w:p w14:paraId="021F8757" w14:textId="77777777" w:rsidR="00F00843" w:rsidRDefault="00F008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94D4" w14:textId="77777777" w:rsidR="008F32F8" w:rsidRDefault="008F32F8">
      <w:r>
        <w:separator/>
      </w:r>
    </w:p>
  </w:footnote>
  <w:footnote w:type="continuationSeparator" w:id="0">
    <w:p w14:paraId="3BE0D37A" w14:textId="77777777" w:rsidR="008F32F8" w:rsidRDefault="008F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53BB" w14:textId="77777777" w:rsidR="00C30E41" w:rsidRDefault="00991872" w:rsidP="006648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center" w:pos="4819"/>
        <w:tab w:val="left" w:pos="5856"/>
        <w:tab w:val="right" w:pos="8306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ab/>
    </w:r>
    <w:r>
      <w:rPr>
        <w:color w:val="000000"/>
        <w:sz w:val="28"/>
        <w:szCs w:val="28"/>
      </w:rPr>
      <w:tab/>
    </w:r>
  </w:p>
  <w:p w14:paraId="1D7FF10C" w14:textId="77777777" w:rsidR="00F00843" w:rsidRPr="006648F0" w:rsidRDefault="00F00843" w:rsidP="00C30E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center" w:pos="4819"/>
        <w:tab w:val="left" w:pos="5856"/>
        <w:tab w:val="right" w:pos="8306"/>
      </w:tabs>
      <w:jc w:val="center"/>
      <w:rPr>
        <w:color w:val="000000"/>
        <w:sz w:val="28"/>
        <w:szCs w:val="28"/>
      </w:rPr>
    </w:pPr>
    <w:r w:rsidRPr="00F3528F">
      <w:rPr>
        <w:color w:val="000000"/>
        <w:sz w:val="28"/>
        <w:szCs w:val="28"/>
      </w:rPr>
      <w:fldChar w:fldCharType="begin"/>
    </w:r>
    <w:r w:rsidRPr="00F3528F">
      <w:rPr>
        <w:color w:val="000000"/>
        <w:sz w:val="28"/>
        <w:szCs w:val="28"/>
      </w:rPr>
      <w:instrText>PAGE</w:instrText>
    </w:r>
    <w:r w:rsidRPr="00F3528F">
      <w:rPr>
        <w:color w:val="000000"/>
        <w:sz w:val="28"/>
        <w:szCs w:val="28"/>
      </w:rPr>
      <w:fldChar w:fldCharType="separate"/>
    </w:r>
    <w:r w:rsidR="00D00D1A">
      <w:rPr>
        <w:noProof/>
        <w:color w:val="000000"/>
        <w:sz w:val="28"/>
        <w:szCs w:val="28"/>
      </w:rPr>
      <w:t>3</w:t>
    </w:r>
    <w:r w:rsidRPr="00F3528F">
      <w:rPr>
        <w:color w:val="000000"/>
        <w:sz w:val="28"/>
        <w:szCs w:val="28"/>
      </w:rPr>
      <w:fldChar w:fldCharType="end"/>
    </w:r>
  </w:p>
  <w:p w14:paraId="504F111B" w14:textId="77777777" w:rsidR="00F00843" w:rsidRDefault="00F008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B80"/>
    <w:multiLevelType w:val="hybridMultilevel"/>
    <w:tmpl w:val="E116933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6D3E"/>
    <w:multiLevelType w:val="multilevel"/>
    <w:tmpl w:val="897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70E9"/>
    <w:multiLevelType w:val="hybridMultilevel"/>
    <w:tmpl w:val="E826958E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A5344"/>
    <w:multiLevelType w:val="hybridMultilevel"/>
    <w:tmpl w:val="E23485E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E7F"/>
    <w:multiLevelType w:val="hybridMultilevel"/>
    <w:tmpl w:val="E2E056E2"/>
    <w:lvl w:ilvl="0" w:tplc="63AC1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6A2212"/>
    <w:multiLevelType w:val="hybridMultilevel"/>
    <w:tmpl w:val="66E274CA"/>
    <w:lvl w:ilvl="0" w:tplc="65807C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A13ADA"/>
    <w:multiLevelType w:val="hybridMultilevel"/>
    <w:tmpl w:val="78B2DEC0"/>
    <w:lvl w:ilvl="0" w:tplc="26C8166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CF446C9"/>
    <w:multiLevelType w:val="hybridMultilevel"/>
    <w:tmpl w:val="2BC20EBE"/>
    <w:lvl w:ilvl="0" w:tplc="BB2E534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0479148">
    <w:abstractNumId w:val="0"/>
  </w:num>
  <w:num w:numId="2" w16cid:durableId="1869679192">
    <w:abstractNumId w:val="3"/>
  </w:num>
  <w:num w:numId="3" w16cid:durableId="1240216339">
    <w:abstractNumId w:val="5"/>
  </w:num>
  <w:num w:numId="4" w16cid:durableId="1343898950">
    <w:abstractNumId w:val="4"/>
  </w:num>
  <w:num w:numId="5" w16cid:durableId="1764567043">
    <w:abstractNumId w:val="6"/>
  </w:num>
  <w:num w:numId="6" w16cid:durableId="911237005">
    <w:abstractNumId w:val="2"/>
  </w:num>
  <w:num w:numId="7" w16cid:durableId="474181409">
    <w:abstractNumId w:val="7"/>
  </w:num>
  <w:num w:numId="8" w16cid:durableId="6158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A9"/>
    <w:rsid w:val="00000C1A"/>
    <w:rsid w:val="00010AC9"/>
    <w:rsid w:val="0001105D"/>
    <w:rsid w:val="000110E2"/>
    <w:rsid w:val="000132E3"/>
    <w:rsid w:val="00014CF6"/>
    <w:rsid w:val="00016785"/>
    <w:rsid w:val="0002013C"/>
    <w:rsid w:val="0002032B"/>
    <w:rsid w:val="00022FB0"/>
    <w:rsid w:val="0002341A"/>
    <w:rsid w:val="000247A9"/>
    <w:rsid w:val="0002544B"/>
    <w:rsid w:val="00030185"/>
    <w:rsid w:val="000309B0"/>
    <w:rsid w:val="0003416C"/>
    <w:rsid w:val="000345F3"/>
    <w:rsid w:val="00035186"/>
    <w:rsid w:val="00035F3E"/>
    <w:rsid w:val="00036D2E"/>
    <w:rsid w:val="00037BAC"/>
    <w:rsid w:val="00041407"/>
    <w:rsid w:val="00041A08"/>
    <w:rsid w:val="00042995"/>
    <w:rsid w:val="00044102"/>
    <w:rsid w:val="00046020"/>
    <w:rsid w:val="000472F9"/>
    <w:rsid w:val="00055103"/>
    <w:rsid w:val="00057CE5"/>
    <w:rsid w:val="00067363"/>
    <w:rsid w:val="0007285E"/>
    <w:rsid w:val="00081ED7"/>
    <w:rsid w:val="00082026"/>
    <w:rsid w:val="0008235C"/>
    <w:rsid w:val="000833FE"/>
    <w:rsid w:val="00083890"/>
    <w:rsid w:val="0008509B"/>
    <w:rsid w:val="00086388"/>
    <w:rsid w:val="00090130"/>
    <w:rsid w:val="000919DE"/>
    <w:rsid w:val="000938C1"/>
    <w:rsid w:val="00094D73"/>
    <w:rsid w:val="00096107"/>
    <w:rsid w:val="000A2028"/>
    <w:rsid w:val="000A2E22"/>
    <w:rsid w:val="000A3F50"/>
    <w:rsid w:val="000A552E"/>
    <w:rsid w:val="000B0D9E"/>
    <w:rsid w:val="000B1697"/>
    <w:rsid w:val="000B524F"/>
    <w:rsid w:val="000C2141"/>
    <w:rsid w:val="000C2A6A"/>
    <w:rsid w:val="000C2AA3"/>
    <w:rsid w:val="000C5F67"/>
    <w:rsid w:val="000E5C97"/>
    <w:rsid w:val="000E698A"/>
    <w:rsid w:val="000F0A1A"/>
    <w:rsid w:val="000F64B4"/>
    <w:rsid w:val="000F7FB7"/>
    <w:rsid w:val="00100113"/>
    <w:rsid w:val="00104DF7"/>
    <w:rsid w:val="00111F8B"/>
    <w:rsid w:val="00114894"/>
    <w:rsid w:val="00114F51"/>
    <w:rsid w:val="00116B56"/>
    <w:rsid w:val="0011793D"/>
    <w:rsid w:val="001258AE"/>
    <w:rsid w:val="00126E9E"/>
    <w:rsid w:val="001342DA"/>
    <w:rsid w:val="00135B1C"/>
    <w:rsid w:val="00136C37"/>
    <w:rsid w:val="001403F3"/>
    <w:rsid w:val="00140F7E"/>
    <w:rsid w:val="00141B3F"/>
    <w:rsid w:val="001450C7"/>
    <w:rsid w:val="00146794"/>
    <w:rsid w:val="00146B86"/>
    <w:rsid w:val="00147119"/>
    <w:rsid w:val="001475F6"/>
    <w:rsid w:val="00150964"/>
    <w:rsid w:val="001532BF"/>
    <w:rsid w:val="00157D06"/>
    <w:rsid w:val="00160C18"/>
    <w:rsid w:val="001611A8"/>
    <w:rsid w:val="001618E5"/>
    <w:rsid w:val="00162440"/>
    <w:rsid w:val="00165BF5"/>
    <w:rsid w:val="00166E98"/>
    <w:rsid w:val="00167373"/>
    <w:rsid w:val="001750E0"/>
    <w:rsid w:val="0017569E"/>
    <w:rsid w:val="00176718"/>
    <w:rsid w:val="00177D3A"/>
    <w:rsid w:val="0018098A"/>
    <w:rsid w:val="00183235"/>
    <w:rsid w:val="00183AC1"/>
    <w:rsid w:val="001851A8"/>
    <w:rsid w:val="00192579"/>
    <w:rsid w:val="00192CC0"/>
    <w:rsid w:val="00193B53"/>
    <w:rsid w:val="001943EB"/>
    <w:rsid w:val="001A2282"/>
    <w:rsid w:val="001A7714"/>
    <w:rsid w:val="001B422F"/>
    <w:rsid w:val="001B4B4C"/>
    <w:rsid w:val="001B50C9"/>
    <w:rsid w:val="001B731B"/>
    <w:rsid w:val="001B7609"/>
    <w:rsid w:val="001C04E5"/>
    <w:rsid w:val="001C2452"/>
    <w:rsid w:val="001C3EE6"/>
    <w:rsid w:val="001C672E"/>
    <w:rsid w:val="001E0740"/>
    <w:rsid w:val="001E0A2B"/>
    <w:rsid w:val="001E2FAE"/>
    <w:rsid w:val="001E78FC"/>
    <w:rsid w:val="001F27FE"/>
    <w:rsid w:val="001F7913"/>
    <w:rsid w:val="002020B2"/>
    <w:rsid w:val="00204C37"/>
    <w:rsid w:val="00211653"/>
    <w:rsid w:val="002171B1"/>
    <w:rsid w:val="002219C7"/>
    <w:rsid w:val="002360CE"/>
    <w:rsid w:val="00243361"/>
    <w:rsid w:val="002464E4"/>
    <w:rsid w:val="002475B7"/>
    <w:rsid w:val="002519D6"/>
    <w:rsid w:val="002527DA"/>
    <w:rsid w:val="0025288A"/>
    <w:rsid w:val="00253567"/>
    <w:rsid w:val="00255CFB"/>
    <w:rsid w:val="00255E1A"/>
    <w:rsid w:val="00257268"/>
    <w:rsid w:val="00261563"/>
    <w:rsid w:val="00262D9E"/>
    <w:rsid w:val="00267C3E"/>
    <w:rsid w:val="002709A0"/>
    <w:rsid w:val="00274B9B"/>
    <w:rsid w:val="00275F0B"/>
    <w:rsid w:val="00290F10"/>
    <w:rsid w:val="002928FC"/>
    <w:rsid w:val="00292F29"/>
    <w:rsid w:val="002936DD"/>
    <w:rsid w:val="002A100C"/>
    <w:rsid w:val="002A1062"/>
    <w:rsid w:val="002A21A2"/>
    <w:rsid w:val="002A614D"/>
    <w:rsid w:val="002B0ACD"/>
    <w:rsid w:val="002B0F69"/>
    <w:rsid w:val="002B746C"/>
    <w:rsid w:val="002C0996"/>
    <w:rsid w:val="002C15E0"/>
    <w:rsid w:val="002C3630"/>
    <w:rsid w:val="002D0E16"/>
    <w:rsid w:val="002E5DF7"/>
    <w:rsid w:val="002F01D9"/>
    <w:rsid w:val="002F1874"/>
    <w:rsid w:val="002F488B"/>
    <w:rsid w:val="0030187C"/>
    <w:rsid w:val="00303EAD"/>
    <w:rsid w:val="0030606F"/>
    <w:rsid w:val="0031121D"/>
    <w:rsid w:val="0032297A"/>
    <w:rsid w:val="0032752F"/>
    <w:rsid w:val="0033337E"/>
    <w:rsid w:val="0033668D"/>
    <w:rsid w:val="00342129"/>
    <w:rsid w:val="003423E3"/>
    <w:rsid w:val="003426C2"/>
    <w:rsid w:val="00344191"/>
    <w:rsid w:val="00345AAE"/>
    <w:rsid w:val="00346782"/>
    <w:rsid w:val="0035190E"/>
    <w:rsid w:val="003528C2"/>
    <w:rsid w:val="003529F5"/>
    <w:rsid w:val="00352A26"/>
    <w:rsid w:val="0035376C"/>
    <w:rsid w:val="003571DE"/>
    <w:rsid w:val="00362B03"/>
    <w:rsid w:val="0036605B"/>
    <w:rsid w:val="0036624C"/>
    <w:rsid w:val="0036630E"/>
    <w:rsid w:val="0037042E"/>
    <w:rsid w:val="00374B8F"/>
    <w:rsid w:val="00374C7B"/>
    <w:rsid w:val="0038092F"/>
    <w:rsid w:val="00382DBA"/>
    <w:rsid w:val="003861BC"/>
    <w:rsid w:val="003877E1"/>
    <w:rsid w:val="00391444"/>
    <w:rsid w:val="003928BE"/>
    <w:rsid w:val="003934F4"/>
    <w:rsid w:val="00393C7F"/>
    <w:rsid w:val="0039711F"/>
    <w:rsid w:val="003A05BD"/>
    <w:rsid w:val="003A0B9B"/>
    <w:rsid w:val="003A48BC"/>
    <w:rsid w:val="003A6865"/>
    <w:rsid w:val="003B0C1A"/>
    <w:rsid w:val="003B202D"/>
    <w:rsid w:val="003B7A9C"/>
    <w:rsid w:val="003C0514"/>
    <w:rsid w:val="003C0EB7"/>
    <w:rsid w:val="003C2D4F"/>
    <w:rsid w:val="003C720F"/>
    <w:rsid w:val="003C7EEE"/>
    <w:rsid w:val="003D0BA7"/>
    <w:rsid w:val="003D1B8D"/>
    <w:rsid w:val="003D31FD"/>
    <w:rsid w:val="003D7F10"/>
    <w:rsid w:val="003E0C03"/>
    <w:rsid w:val="003E6A89"/>
    <w:rsid w:val="003E73EA"/>
    <w:rsid w:val="003F32DE"/>
    <w:rsid w:val="003F564E"/>
    <w:rsid w:val="00402882"/>
    <w:rsid w:val="00406960"/>
    <w:rsid w:val="004074A5"/>
    <w:rsid w:val="004102C3"/>
    <w:rsid w:val="0041185C"/>
    <w:rsid w:val="004155D9"/>
    <w:rsid w:val="0041623E"/>
    <w:rsid w:val="004216C7"/>
    <w:rsid w:val="00425B21"/>
    <w:rsid w:val="00430677"/>
    <w:rsid w:val="004307B0"/>
    <w:rsid w:val="00434D62"/>
    <w:rsid w:val="004356F2"/>
    <w:rsid w:val="004357D8"/>
    <w:rsid w:val="00437805"/>
    <w:rsid w:val="00437B70"/>
    <w:rsid w:val="00440177"/>
    <w:rsid w:val="004406BD"/>
    <w:rsid w:val="004407C9"/>
    <w:rsid w:val="00443966"/>
    <w:rsid w:val="00446D6B"/>
    <w:rsid w:val="00452435"/>
    <w:rsid w:val="00460EA2"/>
    <w:rsid w:val="00462DF5"/>
    <w:rsid w:val="00463A79"/>
    <w:rsid w:val="00463F13"/>
    <w:rsid w:val="00474F57"/>
    <w:rsid w:val="004807A0"/>
    <w:rsid w:val="00484638"/>
    <w:rsid w:val="004868C9"/>
    <w:rsid w:val="0049060C"/>
    <w:rsid w:val="00490AB7"/>
    <w:rsid w:val="00491D37"/>
    <w:rsid w:val="00493B5A"/>
    <w:rsid w:val="004A4A48"/>
    <w:rsid w:val="004A7D17"/>
    <w:rsid w:val="004B21DD"/>
    <w:rsid w:val="004B2E22"/>
    <w:rsid w:val="004B4B93"/>
    <w:rsid w:val="004C3B25"/>
    <w:rsid w:val="004C629B"/>
    <w:rsid w:val="004C75BB"/>
    <w:rsid w:val="004D0C35"/>
    <w:rsid w:val="004D0DBD"/>
    <w:rsid w:val="004D0E76"/>
    <w:rsid w:val="004D1F82"/>
    <w:rsid w:val="004D3411"/>
    <w:rsid w:val="004D34C8"/>
    <w:rsid w:val="004D37D6"/>
    <w:rsid w:val="004D695D"/>
    <w:rsid w:val="004D735B"/>
    <w:rsid w:val="004E0C47"/>
    <w:rsid w:val="004F036B"/>
    <w:rsid w:val="004F4D25"/>
    <w:rsid w:val="004F66E7"/>
    <w:rsid w:val="004F7AE6"/>
    <w:rsid w:val="00500F48"/>
    <w:rsid w:val="0050462F"/>
    <w:rsid w:val="00504C88"/>
    <w:rsid w:val="005070D9"/>
    <w:rsid w:val="00514E8D"/>
    <w:rsid w:val="00515C3C"/>
    <w:rsid w:val="00520EEB"/>
    <w:rsid w:val="00520FCB"/>
    <w:rsid w:val="00522551"/>
    <w:rsid w:val="00523ACF"/>
    <w:rsid w:val="00523B14"/>
    <w:rsid w:val="0053096C"/>
    <w:rsid w:val="00530A62"/>
    <w:rsid w:val="00530BF3"/>
    <w:rsid w:val="005317ED"/>
    <w:rsid w:val="00533978"/>
    <w:rsid w:val="00534E21"/>
    <w:rsid w:val="00535C7E"/>
    <w:rsid w:val="00536D5F"/>
    <w:rsid w:val="0054465D"/>
    <w:rsid w:val="005478AF"/>
    <w:rsid w:val="00550BBE"/>
    <w:rsid w:val="005518FC"/>
    <w:rsid w:val="00555AD0"/>
    <w:rsid w:val="00555F31"/>
    <w:rsid w:val="0055628C"/>
    <w:rsid w:val="00562859"/>
    <w:rsid w:val="00565471"/>
    <w:rsid w:val="005720DE"/>
    <w:rsid w:val="00577718"/>
    <w:rsid w:val="00577E59"/>
    <w:rsid w:val="00581329"/>
    <w:rsid w:val="00583297"/>
    <w:rsid w:val="00586CF4"/>
    <w:rsid w:val="00592DF0"/>
    <w:rsid w:val="005932BB"/>
    <w:rsid w:val="005A0B55"/>
    <w:rsid w:val="005A12DE"/>
    <w:rsid w:val="005A2791"/>
    <w:rsid w:val="005A5709"/>
    <w:rsid w:val="005A61B7"/>
    <w:rsid w:val="005B00E6"/>
    <w:rsid w:val="005B44D9"/>
    <w:rsid w:val="005B5869"/>
    <w:rsid w:val="005C09E1"/>
    <w:rsid w:val="005C37C5"/>
    <w:rsid w:val="005C37F5"/>
    <w:rsid w:val="005C4219"/>
    <w:rsid w:val="005C4DDF"/>
    <w:rsid w:val="005C7F12"/>
    <w:rsid w:val="005D17ED"/>
    <w:rsid w:val="005D69F4"/>
    <w:rsid w:val="005E14B9"/>
    <w:rsid w:val="005E24CF"/>
    <w:rsid w:val="005E55C0"/>
    <w:rsid w:val="005F095B"/>
    <w:rsid w:val="005F6314"/>
    <w:rsid w:val="0060065A"/>
    <w:rsid w:val="00601241"/>
    <w:rsid w:val="006048DC"/>
    <w:rsid w:val="006051C4"/>
    <w:rsid w:val="00607278"/>
    <w:rsid w:val="0061015E"/>
    <w:rsid w:val="00613B0E"/>
    <w:rsid w:val="00621BD8"/>
    <w:rsid w:val="006265B1"/>
    <w:rsid w:val="00627408"/>
    <w:rsid w:val="00632380"/>
    <w:rsid w:val="00633D52"/>
    <w:rsid w:val="00640C68"/>
    <w:rsid w:val="00641E85"/>
    <w:rsid w:val="00643511"/>
    <w:rsid w:val="00644692"/>
    <w:rsid w:val="00646DFD"/>
    <w:rsid w:val="00657571"/>
    <w:rsid w:val="00664640"/>
    <w:rsid w:val="006648F0"/>
    <w:rsid w:val="00664A74"/>
    <w:rsid w:val="00667B1D"/>
    <w:rsid w:val="006733C2"/>
    <w:rsid w:val="006819B7"/>
    <w:rsid w:val="006833C5"/>
    <w:rsid w:val="00685BD6"/>
    <w:rsid w:val="006908BA"/>
    <w:rsid w:val="006967DB"/>
    <w:rsid w:val="006A0F5F"/>
    <w:rsid w:val="006A1B4E"/>
    <w:rsid w:val="006A5F80"/>
    <w:rsid w:val="006B055C"/>
    <w:rsid w:val="006B16D8"/>
    <w:rsid w:val="006B2330"/>
    <w:rsid w:val="006B3C21"/>
    <w:rsid w:val="006B4C90"/>
    <w:rsid w:val="006B4FBB"/>
    <w:rsid w:val="006B6008"/>
    <w:rsid w:val="006B695C"/>
    <w:rsid w:val="006B70E0"/>
    <w:rsid w:val="006C0B39"/>
    <w:rsid w:val="006C2A7A"/>
    <w:rsid w:val="006C31F8"/>
    <w:rsid w:val="006C492E"/>
    <w:rsid w:val="006C5DA3"/>
    <w:rsid w:val="006D4358"/>
    <w:rsid w:val="006D4B15"/>
    <w:rsid w:val="006D5B88"/>
    <w:rsid w:val="006E1173"/>
    <w:rsid w:val="006E6A0E"/>
    <w:rsid w:val="006E7CDF"/>
    <w:rsid w:val="006F06B1"/>
    <w:rsid w:val="006F2114"/>
    <w:rsid w:val="006F257E"/>
    <w:rsid w:val="006F2BEB"/>
    <w:rsid w:val="006F3594"/>
    <w:rsid w:val="006F5449"/>
    <w:rsid w:val="007026EA"/>
    <w:rsid w:val="007042D4"/>
    <w:rsid w:val="00706DC9"/>
    <w:rsid w:val="007077C3"/>
    <w:rsid w:val="00710655"/>
    <w:rsid w:val="007136C6"/>
    <w:rsid w:val="007143C2"/>
    <w:rsid w:val="0071575A"/>
    <w:rsid w:val="00715F12"/>
    <w:rsid w:val="00720959"/>
    <w:rsid w:val="00720BCC"/>
    <w:rsid w:val="00724823"/>
    <w:rsid w:val="00727E7B"/>
    <w:rsid w:val="00731A4D"/>
    <w:rsid w:val="007329E3"/>
    <w:rsid w:val="00736520"/>
    <w:rsid w:val="007421D0"/>
    <w:rsid w:val="0074448D"/>
    <w:rsid w:val="00750C41"/>
    <w:rsid w:val="00752F9A"/>
    <w:rsid w:val="00753C8F"/>
    <w:rsid w:val="007567B0"/>
    <w:rsid w:val="007573B2"/>
    <w:rsid w:val="007574AC"/>
    <w:rsid w:val="00761254"/>
    <w:rsid w:val="00764198"/>
    <w:rsid w:val="00764C49"/>
    <w:rsid w:val="007665C9"/>
    <w:rsid w:val="00771FAE"/>
    <w:rsid w:val="00774C60"/>
    <w:rsid w:val="00775214"/>
    <w:rsid w:val="0077557A"/>
    <w:rsid w:val="007800F3"/>
    <w:rsid w:val="00780C80"/>
    <w:rsid w:val="007819B4"/>
    <w:rsid w:val="0078235C"/>
    <w:rsid w:val="00782BF1"/>
    <w:rsid w:val="007839D1"/>
    <w:rsid w:val="00786657"/>
    <w:rsid w:val="00790C83"/>
    <w:rsid w:val="00792CE4"/>
    <w:rsid w:val="00796997"/>
    <w:rsid w:val="007A078E"/>
    <w:rsid w:val="007A2B9C"/>
    <w:rsid w:val="007A3819"/>
    <w:rsid w:val="007A38EE"/>
    <w:rsid w:val="007A3C90"/>
    <w:rsid w:val="007A5C71"/>
    <w:rsid w:val="007A78B0"/>
    <w:rsid w:val="007A7CC0"/>
    <w:rsid w:val="007B1780"/>
    <w:rsid w:val="007B3C95"/>
    <w:rsid w:val="007B61CE"/>
    <w:rsid w:val="007B7776"/>
    <w:rsid w:val="007C2384"/>
    <w:rsid w:val="007C4514"/>
    <w:rsid w:val="007C58E4"/>
    <w:rsid w:val="007C71B0"/>
    <w:rsid w:val="007D3ECF"/>
    <w:rsid w:val="007D4618"/>
    <w:rsid w:val="007D54D9"/>
    <w:rsid w:val="007D76CF"/>
    <w:rsid w:val="007E0DEB"/>
    <w:rsid w:val="007E4F98"/>
    <w:rsid w:val="007E5232"/>
    <w:rsid w:val="007F4959"/>
    <w:rsid w:val="007F5F9B"/>
    <w:rsid w:val="008008CC"/>
    <w:rsid w:val="00803991"/>
    <w:rsid w:val="00804AB5"/>
    <w:rsid w:val="00805928"/>
    <w:rsid w:val="00807760"/>
    <w:rsid w:val="008104AA"/>
    <w:rsid w:val="00815397"/>
    <w:rsid w:val="00815FC0"/>
    <w:rsid w:val="00817D20"/>
    <w:rsid w:val="00825E33"/>
    <w:rsid w:val="00830313"/>
    <w:rsid w:val="00836FD5"/>
    <w:rsid w:val="00841338"/>
    <w:rsid w:val="00841551"/>
    <w:rsid w:val="00842A5D"/>
    <w:rsid w:val="008446C0"/>
    <w:rsid w:val="008453C3"/>
    <w:rsid w:val="00847426"/>
    <w:rsid w:val="008523C3"/>
    <w:rsid w:val="00866CE7"/>
    <w:rsid w:val="00872AD7"/>
    <w:rsid w:val="0088179C"/>
    <w:rsid w:val="00882346"/>
    <w:rsid w:val="00885B1A"/>
    <w:rsid w:val="00885CBE"/>
    <w:rsid w:val="00885CE8"/>
    <w:rsid w:val="00891D0B"/>
    <w:rsid w:val="00891DB5"/>
    <w:rsid w:val="008A18D5"/>
    <w:rsid w:val="008A3A31"/>
    <w:rsid w:val="008B06A7"/>
    <w:rsid w:val="008B26B1"/>
    <w:rsid w:val="008B272E"/>
    <w:rsid w:val="008B38F4"/>
    <w:rsid w:val="008B5243"/>
    <w:rsid w:val="008B626E"/>
    <w:rsid w:val="008B742E"/>
    <w:rsid w:val="008C07A0"/>
    <w:rsid w:val="008C08C1"/>
    <w:rsid w:val="008C12F2"/>
    <w:rsid w:val="008C1ABD"/>
    <w:rsid w:val="008C1F1A"/>
    <w:rsid w:val="008C1F9F"/>
    <w:rsid w:val="008C2EC8"/>
    <w:rsid w:val="008C3D5B"/>
    <w:rsid w:val="008C591B"/>
    <w:rsid w:val="008C639C"/>
    <w:rsid w:val="008D0DBD"/>
    <w:rsid w:val="008D1894"/>
    <w:rsid w:val="008E32F3"/>
    <w:rsid w:val="008E3403"/>
    <w:rsid w:val="008E465D"/>
    <w:rsid w:val="008E4922"/>
    <w:rsid w:val="008E4C98"/>
    <w:rsid w:val="008E79A9"/>
    <w:rsid w:val="008E7B6D"/>
    <w:rsid w:val="008F0FF6"/>
    <w:rsid w:val="008F1B17"/>
    <w:rsid w:val="008F32F8"/>
    <w:rsid w:val="008F4C38"/>
    <w:rsid w:val="008F6F9C"/>
    <w:rsid w:val="0090359C"/>
    <w:rsid w:val="00906722"/>
    <w:rsid w:val="00907307"/>
    <w:rsid w:val="00910177"/>
    <w:rsid w:val="00912BFF"/>
    <w:rsid w:val="00913043"/>
    <w:rsid w:val="00913459"/>
    <w:rsid w:val="00917F44"/>
    <w:rsid w:val="009203C1"/>
    <w:rsid w:val="00921A7C"/>
    <w:rsid w:val="0092380B"/>
    <w:rsid w:val="00924A23"/>
    <w:rsid w:val="00926E70"/>
    <w:rsid w:val="009309E3"/>
    <w:rsid w:val="009342EB"/>
    <w:rsid w:val="009373BB"/>
    <w:rsid w:val="009374A4"/>
    <w:rsid w:val="00943CF3"/>
    <w:rsid w:val="009513E6"/>
    <w:rsid w:val="00954DE8"/>
    <w:rsid w:val="009616BF"/>
    <w:rsid w:val="00963FFF"/>
    <w:rsid w:val="00965190"/>
    <w:rsid w:val="009659B5"/>
    <w:rsid w:val="0097140D"/>
    <w:rsid w:val="009730A4"/>
    <w:rsid w:val="00973D5B"/>
    <w:rsid w:val="00976A49"/>
    <w:rsid w:val="00980EE6"/>
    <w:rsid w:val="009823A3"/>
    <w:rsid w:val="00982B9D"/>
    <w:rsid w:val="00982D67"/>
    <w:rsid w:val="00985616"/>
    <w:rsid w:val="00987C41"/>
    <w:rsid w:val="00990EA9"/>
    <w:rsid w:val="009916AD"/>
    <w:rsid w:val="00991872"/>
    <w:rsid w:val="00993519"/>
    <w:rsid w:val="00993BB4"/>
    <w:rsid w:val="009963F7"/>
    <w:rsid w:val="009A0B03"/>
    <w:rsid w:val="009A59AF"/>
    <w:rsid w:val="009A78D4"/>
    <w:rsid w:val="009B0424"/>
    <w:rsid w:val="009B28EC"/>
    <w:rsid w:val="009B2AA3"/>
    <w:rsid w:val="009B3244"/>
    <w:rsid w:val="009B5C3E"/>
    <w:rsid w:val="009C021F"/>
    <w:rsid w:val="009C065C"/>
    <w:rsid w:val="009C6090"/>
    <w:rsid w:val="009C6360"/>
    <w:rsid w:val="009D0F89"/>
    <w:rsid w:val="009D26E2"/>
    <w:rsid w:val="009D2DE9"/>
    <w:rsid w:val="009D4B84"/>
    <w:rsid w:val="009E070D"/>
    <w:rsid w:val="009E3C07"/>
    <w:rsid w:val="009E4459"/>
    <w:rsid w:val="009E5645"/>
    <w:rsid w:val="009F0224"/>
    <w:rsid w:val="00A07EE3"/>
    <w:rsid w:val="00A13449"/>
    <w:rsid w:val="00A14180"/>
    <w:rsid w:val="00A1433C"/>
    <w:rsid w:val="00A14C6F"/>
    <w:rsid w:val="00A1696B"/>
    <w:rsid w:val="00A20694"/>
    <w:rsid w:val="00A2143A"/>
    <w:rsid w:val="00A23D3B"/>
    <w:rsid w:val="00A23FCF"/>
    <w:rsid w:val="00A241E0"/>
    <w:rsid w:val="00A24305"/>
    <w:rsid w:val="00A27085"/>
    <w:rsid w:val="00A34BC6"/>
    <w:rsid w:val="00A42498"/>
    <w:rsid w:val="00A44346"/>
    <w:rsid w:val="00A5087B"/>
    <w:rsid w:val="00A514EE"/>
    <w:rsid w:val="00A52059"/>
    <w:rsid w:val="00A53373"/>
    <w:rsid w:val="00A53BF3"/>
    <w:rsid w:val="00A5541A"/>
    <w:rsid w:val="00A55B3E"/>
    <w:rsid w:val="00A561CD"/>
    <w:rsid w:val="00A60135"/>
    <w:rsid w:val="00A60F3E"/>
    <w:rsid w:val="00A67B87"/>
    <w:rsid w:val="00A74CCD"/>
    <w:rsid w:val="00A75B04"/>
    <w:rsid w:val="00A771AD"/>
    <w:rsid w:val="00A772C0"/>
    <w:rsid w:val="00A81C6F"/>
    <w:rsid w:val="00A85FAD"/>
    <w:rsid w:val="00A943DA"/>
    <w:rsid w:val="00A9565F"/>
    <w:rsid w:val="00A97288"/>
    <w:rsid w:val="00AA0061"/>
    <w:rsid w:val="00AA0127"/>
    <w:rsid w:val="00AA2E55"/>
    <w:rsid w:val="00AA501F"/>
    <w:rsid w:val="00AB16F8"/>
    <w:rsid w:val="00AB4370"/>
    <w:rsid w:val="00AB4FBC"/>
    <w:rsid w:val="00AC06B0"/>
    <w:rsid w:val="00AC7CF3"/>
    <w:rsid w:val="00AD6DB8"/>
    <w:rsid w:val="00AD70DB"/>
    <w:rsid w:val="00AD72B0"/>
    <w:rsid w:val="00AD7C9D"/>
    <w:rsid w:val="00AE2A33"/>
    <w:rsid w:val="00AE3678"/>
    <w:rsid w:val="00AE566F"/>
    <w:rsid w:val="00AE5B9A"/>
    <w:rsid w:val="00AE7976"/>
    <w:rsid w:val="00AF028C"/>
    <w:rsid w:val="00AF047D"/>
    <w:rsid w:val="00AF23A6"/>
    <w:rsid w:val="00AF529D"/>
    <w:rsid w:val="00AF53E0"/>
    <w:rsid w:val="00B008C5"/>
    <w:rsid w:val="00B02C0F"/>
    <w:rsid w:val="00B02C80"/>
    <w:rsid w:val="00B0343E"/>
    <w:rsid w:val="00B03D8D"/>
    <w:rsid w:val="00B050FB"/>
    <w:rsid w:val="00B12171"/>
    <w:rsid w:val="00B12DA8"/>
    <w:rsid w:val="00B141CE"/>
    <w:rsid w:val="00B14B49"/>
    <w:rsid w:val="00B15C94"/>
    <w:rsid w:val="00B23562"/>
    <w:rsid w:val="00B25ABC"/>
    <w:rsid w:val="00B27B34"/>
    <w:rsid w:val="00B31EEA"/>
    <w:rsid w:val="00B3221A"/>
    <w:rsid w:val="00B32261"/>
    <w:rsid w:val="00B33DCC"/>
    <w:rsid w:val="00B344F9"/>
    <w:rsid w:val="00B449D7"/>
    <w:rsid w:val="00B47142"/>
    <w:rsid w:val="00B47637"/>
    <w:rsid w:val="00B47D2D"/>
    <w:rsid w:val="00B53CA1"/>
    <w:rsid w:val="00B5405C"/>
    <w:rsid w:val="00B56CA9"/>
    <w:rsid w:val="00B56F3B"/>
    <w:rsid w:val="00B62505"/>
    <w:rsid w:val="00B65FFD"/>
    <w:rsid w:val="00B661BC"/>
    <w:rsid w:val="00B72785"/>
    <w:rsid w:val="00B77990"/>
    <w:rsid w:val="00B84498"/>
    <w:rsid w:val="00B84D25"/>
    <w:rsid w:val="00B8574E"/>
    <w:rsid w:val="00B86458"/>
    <w:rsid w:val="00B908B0"/>
    <w:rsid w:val="00B94EB5"/>
    <w:rsid w:val="00B973EA"/>
    <w:rsid w:val="00BA3C8C"/>
    <w:rsid w:val="00BA5500"/>
    <w:rsid w:val="00BA5BEA"/>
    <w:rsid w:val="00BA6D22"/>
    <w:rsid w:val="00BA706D"/>
    <w:rsid w:val="00BB0006"/>
    <w:rsid w:val="00BB0DD9"/>
    <w:rsid w:val="00BB105F"/>
    <w:rsid w:val="00BB2D42"/>
    <w:rsid w:val="00BB342D"/>
    <w:rsid w:val="00BB3B08"/>
    <w:rsid w:val="00BC1B48"/>
    <w:rsid w:val="00BC5F86"/>
    <w:rsid w:val="00BC6A45"/>
    <w:rsid w:val="00BC787D"/>
    <w:rsid w:val="00BD2AF3"/>
    <w:rsid w:val="00BD3430"/>
    <w:rsid w:val="00BD3D63"/>
    <w:rsid w:val="00BE07E4"/>
    <w:rsid w:val="00BE204A"/>
    <w:rsid w:val="00BE20E9"/>
    <w:rsid w:val="00BE3254"/>
    <w:rsid w:val="00BE3D6A"/>
    <w:rsid w:val="00BE47EC"/>
    <w:rsid w:val="00BE7738"/>
    <w:rsid w:val="00BF0AA5"/>
    <w:rsid w:val="00C071BA"/>
    <w:rsid w:val="00C12432"/>
    <w:rsid w:val="00C127E3"/>
    <w:rsid w:val="00C1297C"/>
    <w:rsid w:val="00C13DB1"/>
    <w:rsid w:val="00C143BF"/>
    <w:rsid w:val="00C14A29"/>
    <w:rsid w:val="00C16767"/>
    <w:rsid w:val="00C16CC8"/>
    <w:rsid w:val="00C2552E"/>
    <w:rsid w:val="00C257B0"/>
    <w:rsid w:val="00C25EE0"/>
    <w:rsid w:val="00C275C7"/>
    <w:rsid w:val="00C30E41"/>
    <w:rsid w:val="00C32759"/>
    <w:rsid w:val="00C334E5"/>
    <w:rsid w:val="00C34B32"/>
    <w:rsid w:val="00C36387"/>
    <w:rsid w:val="00C43642"/>
    <w:rsid w:val="00C46A36"/>
    <w:rsid w:val="00C5427A"/>
    <w:rsid w:val="00C5660D"/>
    <w:rsid w:val="00C575F6"/>
    <w:rsid w:val="00C65051"/>
    <w:rsid w:val="00C664FD"/>
    <w:rsid w:val="00C676B4"/>
    <w:rsid w:val="00C72443"/>
    <w:rsid w:val="00C73C7E"/>
    <w:rsid w:val="00C8587E"/>
    <w:rsid w:val="00C92816"/>
    <w:rsid w:val="00C93C9C"/>
    <w:rsid w:val="00C95FAE"/>
    <w:rsid w:val="00C9699B"/>
    <w:rsid w:val="00C96BA1"/>
    <w:rsid w:val="00C978F4"/>
    <w:rsid w:val="00CA2768"/>
    <w:rsid w:val="00CA5ADA"/>
    <w:rsid w:val="00CA6CDE"/>
    <w:rsid w:val="00CA6EEE"/>
    <w:rsid w:val="00CB5C96"/>
    <w:rsid w:val="00CB7701"/>
    <w:rsid w:val="00CC0338"/>
    <w:rsid w:val="00CC51DB"/>
    <w:rsid w:val="00CD0156"/>
    <w:rsid w:val="00CD159E"/>
    <w:rsid w:val="00CD34A3"/>
    <w:rsid w:val="00CD34E0"/>
    <w:rsid w:val="00CE08A9"/>
    <w:rsid w:val="00CE140C"/>
    <w:rsid w:val="00CE1A1C"/>
    <w:rsid w:val="00CE33A7"/>
    <w:rsid w:val="00CE3C40"/>
    <w:rsid w:val="00CF09B2"/>
    <w:rsid w:val="00CF181F"/>
    <w:rsid w:val="00D0037B"/>
    <w:rsid w:val="00D00D1A"/>
    <w:rsid w:val="00D0178A"/>
    <w:rsid w:val="00D05440"/>
    <w:rsid w:val="00D07DCB"/>
    <w:rsid w:val="00D117E9"/>
    <w:rsid w:val="00D13FBB"/>
    <w:rsid w:val="00D15F46"/>
    <w:rsid w:val="00D25A92"/>
    <w:rsid w:val="00D321CF"/>
    <w:rsid w:val="00D327A1"/>
    <w:rsid w:val="00D329E4"/>
    <w:rsid w:val="00D33188"/>
    <w:rsid w:val="00D33DCA"/>
    <w:rsid w:val="00D36FB3"/>
    <w:rsid w:val="00D42785"/>
    <w:rsid w:val="00D43C3E"/>
    <w:rsid w:val="00D43D2B"/>
    <w:rsid w:val="00D473BF"/>
    <w:rsid w:val="00D47F6A"/>
    <w:rsid w:val="00D52697"/>
    <w:rsid w:val="00D56D87"/>
    <w:rsid w:val="00D57DA8"/>
    <w:rsid w:val="00D6077C"/>
    <w:rsid w:val="00D6358E"/>
    <w:rsid w:val="00D64395"/>
    <w:rsid w:val="00D64D27"/>
    <w:rsid w:val="00D65D39"/>
    <w:rsid w:val="00D74D53"/>
    <w:rsid w:val="00D8217A"/>
    <w:rsid w:val="00D8303E"/>
    <w:rsid w:val="00D8331C"/>
    <w:rsid w:val="00D8355B"/>
    <w:rsid w:val="00D84CEA"/>
    <w:rsid w:val="00D85972"/>
    <w:rsid w:val="00D8668B"/>
    <w:rsid w:val="00D90FAC"/>
    <w:rsid w:val="00D93B8C"/>
    <w:rsid w:val="00D94093"/>
    <w:rsid w:val="00D96ACD"/>
    <w:rsid w:val="00D974C8"/>
    <w:rsid w:val="00DA0349"/>
    <w:rsid w:val="00DA5ABA"/>
    <w:rsid w:val="00DB081F"/>
    <w:rsid w:val="00DB0F30"/>
    <w:rsid w:val="00DB5058"/>
    <w:rsid w:val="00DB5BF0"/>
    <w:rsid w:val="00DB7CB6"/>
    <w:rsid w:val="00DC2808"/>
    <w:rsid w:val="00DC54C5"/>
    <w:rsid w:val="00DD190C"/>
    <w:rsid w:val="00DD1CD2"/>
    <w:rsid w:val="00DD2F02"/>
    <w:rsid w:val="00DD306C"/>
    <w:rsid w:val="00DD4B0D"/>
    <w:rsid w:val="00DD6F22"/>
    <w:rsid w:val="00DE09CA"/>
    <w:rsid w:val="00DE43B3"/>
    <w:rsid w:val="00DE4B67"/>
    <w:rsid w:val="00DE4E95"/>
    <w:rsid w:val="00DF007D"/>
    <w:rsid w:val="00DF03D5"/>
    <w:rsid w:val="00DF2BBC"/>
    <w:rsid w:val="00DF6C30"/>
    <w:rsid w:val="00DF6DCB"/>
    <w:rsid w:val="00E00181"/>
    <w:rsid w:val="00E0178B"/>
    <w:rsid w:val="00E0551A"/>
    <w:rsid w:val="00E0588A"/>
    <w:rsid w:val="00E0694C"/>
    <w:rsid w:val="00E06B69"/>
    <w:rsid w:val="00E11FAE"/>
    <w:rsid w:val="00E14A03"/>
    <w:rsid w:val="00E21609"/>
    <w:rsid w:val="00E21AA4"/>
    <w:rsid w:val="00E22779"/>
    <w:rsid w:val="00E24151"/>
    <w:rsid w:val="00E30EB9"/>
    <w:rsid w:val="00E34C70"/>
    <w:rsid w:val="00E361DB"/>
    <w:rsid w:val="00E424FB"/>
    <w:rsid w:val="00E44186"/>
    <w:rsid w:val="00E4504A"/>
    <w:rsid w:val="00E4553E"/>
    <w:rsid w:val="00E4636C"/>
    <w:rsid w:val="00E463B9"/>
    <w:rsid w:val="00E5060F"/>
    <w:rsid w:val="00E52461"/>
    <w:rsid w:val="00E553E7"/>
    <w:rsid w:val="00E62326"/>
    <w:rsid w:val="00E62F9D"/>
    <w:rsid w:val="00E67F81"/>
    <w:rsid w:val="00E72906"/>
    <w:rsid w:val="00E73A0B"/>
    <w:rsid w:val="00E73ADC"/>
    <w:rsid w:val="00E740C3"/>
    <w:rsid w:val="00E765DC"/>
    <w:rsid w:val="00E76D96"/>
    <w:rsid w:val="00E8129F"/>
    <w:rsid w:val="00E8200E"/>
    <w:rsid w:val="00E94F95"/>
    <w:rsid w:val="00E95459"/>
    <w:rsid w:val="00EA002F"/>
    <w:rsid w:val="00EA2CDB"/>
    <w:rsid w:val="00EA49C5"/>
    <w:rsid w:val="00EA5510"/>
    <w:rsid w:val="00EA59E8"/>
    <w:rsid w:val="00EA7333"/>
    <w:rsid w:val="00EA7967"/>
    <w:rsid w:val="00EB0ADB"/>
    <w:rsid w:val="00EB13A7"/>
    <w:rsid w:val="00EB4C9D"/>
    <w:rsid w:val="00EB5BCE"/>
    <w:rsid w:val="00EB5E7A"/>
    <w:rsid w:val="00EC06A4"/>
    <w:rsid w:val="00EC4E0A"/>
    <w:rsid w:val="00EC6B9E"/>
    <w:rsid w:val="00ED16D7"/>
    <w:rsid w:val="00ED3957"/>
    <w:rsid w:val="00ED3B9B"/>
    <w:rsid w:val="00ED6BBC"/>
    <w:rsid w:val="00ED7B0F"/>
    <w:rsid w:val="00EE3E1F"/>
    <w:rsid w:val="00EE4860"/>
    <w:rsid w:val="00EE6581"/>
    <w:rsid w:val="00EF1019"/>
    <w:rsid w:val="00F00843"/>
    <w:rsid w:val="00F00DD3"/>
    <w:rsid w:val="00F01C5D"/>
    <w:rsid w:val="00F05B23"/>
    <w:rsid w:val="00F07C53"/>
    <w:rsid w:val="00F10025"/>
    <w:rsid w:val="00F1014E"/>
    <w:rsid w:val="00F16720"/>
    <w:rsid w:val="00F16D9F"/>
    <w:rsid w:val="00F16FE1"/>
    <w:rsid w:val="00F17E81"/>
    <w:rsid w:val="00F232FD"/>
    <w:rsid w:val="00F24068"/>
    <w:rsid w:val="00F30185"/>
    <w:rsid w:val="00F3528F"/>
    <w:rsid w:val="00F352A2"/>
    <w:rsid w:val="00F375EC"/>
    <w:rsid w:val="00F42F80"/>
    <w:rsid w:val="00F45370"/>
    <w:rsid w:val="00F51FFE"/>
    <w:rsid w:val="00F5315B"/>
    <w:rsid w:val="00F5577E"/>
    <w:rsid w:val="00F5613A"/>
    <w:rsid w:val="00F56A6B"/>
    <w:rsid w:val="00F57004"/>
    <w:rsid w:val="00F6003D"/>
    <w:rsid w:val="00F61742"/>
    <w:rsid w:val="00F642CF"/>
    <w:rsid w:val="00F72C57"/>
    <w:rsid w:val="00F74C4A"/>
    <w:rsid w:val="00F763A1"/>
    <w:rsid w:val="00F7764A"/>
    <w:rsid w:val="00F801C8"/>
    <w:rsid w:val="00F86AE2"/>
    <w:rsid w:val="00F96540"/>
    <w:rsid w:val="00FA07C4"/>
    <w:rsid w:val="00FA6340"/>
    <w:rsid w:val="00FA6ABF"/>
    <w:rsid w:val="00FA71C8"/>
    <w:rsid w:val="00FB66E1"/>
    <w:rsid w:val="00FB7876"/>
    <w:rsid w:val="00FC06A3"/>
    <w:rsid w:val="00FC40AB"/>
    <w:rsid w:val="00FC54D6"/>
    <w:rsid w:val="00FC72D2"/>
    <w:rsid w:val="00FD1F4B"/>
    <w:rsid w:val="00FD2830"/>
    <w:rsid w:val="00FD2F7E"/>
    <w:rsid w:val="00FD5C3E"/>
    <w:rsid w:val="00FD643B"/>
    <w:rsid w:val="00FE0016"/>
    <w:rsid w:val="00FE094B"/>
    <w:rsid w:val="00FE1513"/>
    <w:rsid w:val="00FE3514"/>
    <w:rsid w:val="00FF10A2"/>
    <w:rsid w:val="00FF18AC"/>
    <w:rsid w:val="00FF4EFA"/>
    <w:rsid w:val="00FF676D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3DF3"/>
  <w15:docId w15:val="{E5A6B93B-9D30-4C3D-95AE-E7553CEE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33DC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1F7913"/>
    <w:pPr>
      <w:suppressAutoHyphens/>
      <w:spacing w:after="200" w:line="276" w:lineRule="auto"/>
      <w:ind w:left="720"/>
    </w:pPr>
    <w:rPr>
      <w:rFonts w:ascii="Calibri" w:hAnsi="Calibri" w:cs="font326"/>
      <w:kern w:val="1"/>
      <w:sz w:val="22"/>
      <w:szCs w:val="22"/>
    </w:rPr>
  </w:style>
  <w:style w:type="paragraph" w:styleId="aa">
    <w:name w:val="List Paragraph"/>
    <w:basedOn w:val="a"/>
    <w:uiPriority w:val="99"/>
    <w:qFormat/>
    <w:rsid w:val="00253567"/>
    <w:pPr>
      <w:suppressAutoHyphens/>
      <w:spacing w:after="200" w:line="276" w:lineRule="auto"/>
      <w:ind w:left="720"/>
    </w:pPr>
    <w:rPr>
      <w:rFonts w:ascii="Calibri" w:hAnsi="Calibri" w:cs="font326"/>
      <w:kern w:val="1"/>
      <w:sz w:val="22"/>
      <w:szCs w:val="22"/>
    </w:rPr>
  </w:style>
  <w:style w:type="paragraph" w:styleId="ab">
    <w:name w:val="No Spacing"/>
    <w:uiPriority w:val="99"/>
    <w:qFormat/>
    <w:rsid w:val="009B0424"/>
    <w:pPr>
      <w:suppressAutoHyphens/>
    </w:pPr>
    <w:rPr>
      <w:rFonts w:ascii="Calibri" w:hAnsi="Calibri" w:cs="font326"/>
      <w:kern w:val="1"/>
      <w:sz w:val="22"/>
      <w:szCs w:val="22"/>
    </w:rPr>
  </w:style>
  <w:style w:type="table" w:styleId="ac">
    <w:name w:val="Table Grid"/>
    <w:basedOn w:val="a1"/>
    <w:uiPriority w:val="39"/>
    <w:rsid w:val="008B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261563"/>
    <w:rPr>
      <w:rFonts w:cs="Times New Roman"/>
      <w:color w:val="auto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A570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A570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A67B87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67B87"/>
  </w:style>
  <w:style w:type="paragraph" w:styleId="af2">
    <w:name w:val="footer"/>
    <w:basedOn w:val="a"/>
    <w:link w:val="af3"/>
    <w:uiPriority w:val="99"/>
    <w:unhideWhenUsed/>
    <w:rsid w:val="00A67B87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67B87"/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rsid w:val="009A78D4"/>
  </w:style>
  <w:style w:type="character" w:customStyle="1" w:styleId="rvts9">
    <w:name w:val="rvts9"/>
    <w:basedOn w:val="a0"/>
    <w:rsid w:val="009A78D4"/>
  </w:style>
  <w:style w:type="paragraph" w:styleId="af4">
    <w:name w:val="Normal (Web)"/>
    <w:basedOn w:val="a"/>
    <w:uiPriority w:val="99"/>
    <w:semiHidden/>
    <w:unhideWhenUsed/>
    <w:rsid w:val="006E6A0E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6E6A0E"/>
    <w:rPr>
      <w:b/>
      <w:bCs/>
    </w:rPr>
  </w:style>
  <w:style w:type="character" w:styleId="af6">
    <w:name w:val="Emphasis"/>
    <w:basedOn w:val="a0"/>
    <w:uiPriority w:val="20"/>
    <w:qFormat/>
    <w:rsid w:val="00136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457609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DD16-D5C8-44F5-96DB-E6478660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20856</Words>
  <Characters>11888</Characters>
  <Application>Microsoft Office Word</Application>
  <DocSecurity>4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CROWN</dc:creator>
  <cp:lastModifiedBy>Тетяна Грисюк</cp:lastModifiedBy>
  <cp:revision>2</cp:revision>
  <cp:lastPrinted>2026-05-19T12:35:00Z</cp:lastPrinted>
  <dcterms:created xsi:type="dcterms:W3CDTF">2026-05-19T13:15:00Z</dcterms:created>
  <dcterms:modified xsi:type="dcterms:W3CDTF">2026-05-19T13:15:00Z</dcterms:modified>
</cp:coreProperties>
</file>