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F85" w:rsidRPr="003A6479" w:rsidRDefault="00E54D24">
      <w:pPr>
        <w:spacing w:after="240"/>
        <w:jc w:val="center"/>
        <w:rPr>
          <w:lang w:val="uk-UA"/>
        </w:rPr>
      </w:pPr>
      <w:r w:rsidRPr="003A6479">
        <w:rPr>
          <w:i/>
          <w:color w:val="2A2928"/>
          <w:sz w:val="28"/>
          <w:szCs w:val="28"/>
          <w:lang w:val="uk-UA"/>
        </w:rPr>
        <w:t> </w:t>
      </w:r>
      <w:r w:rsidRPr="003A6479">
        <w:rPr>
          <w:noProof/>
          <w:lang w:val="uk-UA" w:eastAsia="uk-UA"/>
        </w:rPr>
        <w:drawing>
          <wp:inline distT="0" distB="0" distL="0" distR="0">
            <wp:extent cx="426720" cy="609600"/>
            <wp:effectExtent l="0" t="0" r="0" b="0"/>
            <wp:docPr id="5" name="image1.png" descr="Зображення, що містить символ, ескіз, емблема&#10;&#10;Автоматично згенерований опис"/>
            <wp:cNvGraphicFramePr/>
            <a:graphic xmlns:a="http://schemas.openxmlformats.org/drawingml/2006/main">
              <a:graphicData uri="http://schemas.openxmlformats.org/drawingml/2006/picture">
                <pic:pic xmlns:pic="http://schemas.openxmlformats.org/drawingml/2006/picture">
                  <pic:nvPicPr>
                    <pic:cNvPr id="0" name="image1.png" descr="Зображення, що містить символ, ескіз, емблема&#10;&#10;Автоматично згенерований опис"/>
                    <pic:cNvPicPr preferRelativeResize="0"/>
                  </pic:nvPicPr>
                  <pic:blipFill>
                    <a:blip r:embed="rId7"/>
                    <a:srcRect/>
                    <a:stretch>
                      <a:fillRect/>
                    </a:stretch>
                  </pic:blipFill>
                  <pic:spPr>
                    <a:xfrm>
                      <a:off x="0" y="0"/>
                      <a:ext cx="426720" cy="609600"/>
                    </a:xfrm>
                    <a:prstGeom prst="rect">
                      <a:avLst/>
                    </a:prstGeom>
                    <a:ln/>
                  </pic:spPr>
                </pic:pic>
              </a:graphicData>
            </a:graphic>
          </wp:inline>
        </w:drawing>
      </w:r>
    </w:p>
    <w:p w:rsidR="00566F85" w:rsidRPr="003A6479" w:rsidRDefault="00E54D24">
      <w:pPr>
        <w:keepNext/>
        <w:spacing w:line="360" w:lineRule="auto"/>
        <w:jc w:val="center"/>
        <w:rPr>
          <w:sz w:val="28"/>
          <w:szCs w:val="28"/>
          <w:lang w:val="uk-UA"/>
        </w:rPr>
      </w:pPr>
      <w:r w:rsidRPr="003A6479">
        <w:rPr>
          <w:sz w:val="28"/>
          <w:szCs w:val="28"/>
          <w:lang w:val="uk-UA"/>
        </w:rPr>
        <w:t>РІВНЕНСЬКА ОБЛАСНА ДЕРЖАВНА АДМІНІСТРАЦІЯ</w:t>
      </w:r>
    </w:p>
    <w:p w:rsidR="00566F85" w:rsidRPr="003A6479" w:rsidRDefault="00E54D24">
      <w:pPr>
        <w:keepNext/>
        <w:spacing w:line="360" w:lineRule="auto"/>
        <w:jc w:val="center"/>
        <w:rPr>
          <w:b/>
          <w:sz w:val="28"/>
          <w:szCs w:val="28"/>
          <w:lang w:val="uk-UA"/>
        </w:rPr>
      </w:pPr>
      <w:r w:rsidRPr="003A6479">
        <w:rPr>
          <w:b/>
          <w:sz w:val="28"/>
          <w:szCs w:val="28"/>
          <w:lang w:val="uk-UA"/>
        </w:rPr>
        <w:t xml:space="preserve">ДЕПАРТАМЕНТ  ЕКОНОМІЧНОГО РОЗВИТКУ І ТОРГІВЛІ </w:t>
      </w:r>
    </w:p>
    <w:p w:rsidR="00566F85" w:rsidRPr="003A6479" w:rsidRDefault="00566F85">
      <w:pPr>
        <w:keepNext/>
        <w:jc w:val="center"/>
        <w:rPr>
          <w:sz w:val="8"/>
          <w:szCs w:val="8"/>
          <w:lang w:val="uk-UA"/>
        </w:rPr>
      </w:pPr>
    </w:p>
    <w:p w:rsidR="00566F85" w:rsidRPr="003A6479" w:rsidRDefault="00E54D24">
      <w:pPr>
        <w:jc w:val="center"/>
        <w:rPr>
          <w:sz w:val="20"/>
          <w:szCs w:val="20"/>
          <w:lang w:val="uk-UA"/>
        </w:rPr>
      </w:pPr>
      <w:r w:rsidRPr="003A6479">
        <w:rPr>
          <w:sz w:val="20"/>
          <w:szCs w:val="20"/>
          <w:lang w:val="uk-UA"/>
        </w:rPr>
        <w:t xml:space="preserve">майдан Просвіти, 1, м. Рівне, 33028, </w:t>
      </w:r>
      <w:proofErr w:type="spellStart"/>
      <w:r w:rsidRPr="003A6479">
        <w:rPr>
          <w:sz w:val="20"/>
          <w:szCs w:val="20"/>
          <w:lang w:val="uk-UA"/>
        </w:rPr>
        <w:t>тел</w:t>
      </w:r>
      <w:proofErr w:type="spellEnd"/>
      <w:r w:rsidRPr="003A6479">
        <w:rPr>
          <w:sz w:val="20"/>
          <w:szCs w:val="20"/>
          <w:lang w:val="uk-UA"/>
        </w:rPr>
        <w:t xml:space="preserve">. (0362) 69 52 30 </w:t>
      </w:r>
    </w:p>
    <w:p w:rsidR="00566F85" w:rsidRPr="003A6479" w:rsidRDefault="00E54D24">
      <w:pPr>
        <w:jc w:val="center"/>
        <w:rPr>
          <w:sz w:val="20"/>
          <w:szCs w:val="20"/>
          <w:lang w:val="uk-UA"/>
        </w:rPr>
      </w:pPr>
      <w:r w:rsidRPr="003A6479">
        <w:rPr>
          <w:sz w:val="20"/>
          <w:szCs w:val="20"/>
          <w:lang w:val="uk-UA"/>
        </w:rPr>
        <w:t>е-</w:t>
      </w:r>
      <w:proofErr w:type="spellStart"/>
      <w:r w:rsidRPr="003A6479">
        <w:rPr>
          <w:sz w:val="20"/>
          <w:szCs w:val="20"/>
          <w:lang w:val="uk-UA"/>
        </w:rPr>
        <w:t>mail</w:t>
      </w:r>
      <w:proofErr w:type="spellEnd"/>
      <w:r w:rsidRPr="003A6479">
        <w:rPr>
          <w:sz w:val="20"/>
          <w:szCs w:val="20"/>
          <w:lang w:val="uk-UA"/>
        </w:rPr>
        <w:t xml:space="preserve">: </w:t>
      </w:r>
      <w:hyperlink r:id="rId8">
        <w:r w:rsidRPr="003A6479">
          <w:rPr>
            <w:color w:val="0000FF"/>
            <w:sz w:val="20"/>
            <w:szCs w:val="20"/>
            <w:u w:val="single"/>
            <w:lang w:val="uk-UA"/>
          </w:rPr>
          <w:t>ekon@rv.gov.ua</w:t>
        </w:r>
      </w:hyperlink>
    </w:p>
    <w:p w:rsidR="00566F85" w:rsidRPr="003A6479" w:rsidRDefault="00566F85">
      <w:pPr>
        <w:jc w:val="center"/>
        <w:rPr>
          <w:sz w:val="20"/>
          <w:szCs w:val="20"/>
          <w:lang w:val="uk-UA"/>
        </w:rPr>
      </w:pPr>
    </w:p>
    <w:p w:rsidR="00566F85" w:rsidRPr="003A6479" w:rsidRDefault="00E54D24">
      <w:pPr>
        <w:spacing w:after="240"/>
        <w:jc w:val="center"/>
        <w:rPr>
          <w:sz w:val="20"/>
          <w:szCs w:val="20"/>
          <w:lang w:val="uk-UA"/>
        </w:rPr>
      </w:pPr>
      <w:r w:rsidRPr="003A6479">
        <w:rPr>
          <w:sz w:val="20"/>
          <w:szCs w:val="20"/>
          <w:lang w:val="uk-UA"/>
        </w:rPr>
        <w:t>Код ЄДРПОУ 02741545</w:t>
      </w:r>
    </w:p>
    <w:p w:rsidR="00566F85" w:rsidRPr="003A6479" w:rsidRDefault="00E54D24">
      <w:pPr>
        <w:tabs>
          <w:tab w:val="left" w:pos="4111"/>
          <w:tab w:val="left" w:pos="5245"/>
        </w:tabs>
        <w:spacing w:after="240"/>
        <w:rPr>
          <w:sz w:val="28"/>
          <w:szCs w:val="28"/>
          <w:lang w:val="uk-UA"/>
        </w:rPr>
      </w:pPr>
      <w:r w:rsidRPr="003A6479">
        <w:rPr>
          <w:sz w:val="28"/>
          <w:szCs w:val="28"/>
          <w:lang w:val="uk-UA"/>
        </w:rPr>
        <w:t>________________№ ___________</w:t>
      </w:r>
      <w:r w:rsidRPr="003A6479">
        <w:rPr>
          <w:sz w:val="28"/>
          <w:szCs w:val="28"/>
          <w:lang w:val="uk-UA"/>
        </w:rPr>
        <w:tab/>
        <w:t>На № ____________ від __________</w:t>
      </w:r>
    </w:p>
    <w:p w:rsidR="00566F85" w:rsidRPr="003A6479" w:rsidRDefault="00E54D24">
      <w:pPr>
        <w:shd w:val="clear" w:color="auto" w:fill="FFFFFF"/>
        <w:ind w:firstLine="4820"/>
        <w:rPr>
          <w:sz w:val="28"/>
          <w:szCs w:val="28"/>
          <w:lang w:val="uk-UA"/>
        </w:rPr>
      </w:pPr>
      <w:r w:rsidRPr="003A6479">
        <w:rPr>
          <w:sz w:val="28"/>
          <w:szCs w:val="28"/>
          <w:lang w:val="uk-UA"/>
        </w:rPr>
        <w:t>Департамент цифрової трансформації</w:t>
      </w:r>
    </w:p>
    <w:p w:rsidR="00566F85" w:rsidRPr="003A6479" w:rsidRDefault="00E54D24">
      <w:pPr>
        <w:shd w:val="clear" w:color="auto" w:fill="FFFFFF"/>
        <w:ind w:firstLine="4820"/>
        <w:rPr>
          <w:sz w:val="28"/>
          <w:szCs w:val="28"/>
          <w:lang w:val="uk-UA"/>
        </w:rPr>
      </w:pPr>
      <w:r w:rsidRPr="003A6479">
        <w:rPr>
          <w:sz w:val="28"/>
          <w:szCs w:val="28"/>
          <w:lang w:val="uk-UA"/>
        </w:rPr>
        <w:t xml:space="preserve">та суспільних комунікацій </w:t>
      </w:r>
    </w:p>
    <w:p w:rsidR="00566F85" w:rsidRPr="003A6479" w:rsidRDefault="00E54D24" w:rsidP="00D510F5">
      <w:pPr>
        <w:shd w:val="clear" w:color="auto" w:fill="FFFFFF"/>
        <w:spacing w:after="120"/>
        <w:ind w:firstLine="4820"/>
        <w:rPr>
          <w:sz w:val="28"/>
          <w:szCs w:val="28"/>
          <w:lang w:val="uk-UA"/>
        </w:rPr>
      </w:pPr>
      <w:r w:rsidRPr="003A6479">
        <w:rPr>
          <w:sz w:val="28"/>
          <w:szCs w:val="28"/>
          <w:lang w:val="uk-UA"/>
        </w:rPr>
        <w:t>облдержадміністрації</w:t>
      </w:r>
      <w:bookmarkStart w:id="0" w:name="_GoBack"/>
      <w:bookmarkEnd w:id="0"/>
    </w:p>
    <w:p w:rsidR="00566F85" w:rsidRPr="003A6479" w:rsidRDefault="00E54D24">
      <w:pPr>
        <w:shd w:val="clear" w:color="auto" w:fill="FFFFFF"/>
        <w:ind w:firstLine="709"/>
        <w:jc w:val="both"/>
        <w:rPr>
          <w:sz w:val="28"/>
          <w:szCs w:val="28"/>
          <w:lang w:val="uk-UA"/>
        </w:rPr>
      </w:pPr>
      <w:r w:rsidRPr="003A6479">
        <w:rPr>
          <w:sz w:val="28"/>
          <w:szCs w:val="28"/>
          <w:lang w:val="uk-UA"/>
        </w:rPr>
        <w:t xml:space="preserve">З метою забезпечення оперативного інформування суб’єктів господарювання області, просимо розмістити на офіційному </w:t>
      </w:r>
      <w:proofErr w:type="spellStart"/>
      <w:r w:rsidRPr="003A6479">
        <w:rPr>
          <w:sz w:val="28"/>
          <w:szCs w:val="28"/>
          <w:lang w:val="uk-UA"/>
        </w:rPr>
        <w:t>вебсайті</w:t>
      </w:r>
      <w:proofErr w:type="spellEnd"/>
      <w:r w:rsidRPr="003A6479">
        <w:rPr>
          <w:sz w:val="28"/>
          <w:szCs w:val="28"/>
          <w:lang w:val="uk-UA"/>
        </w:rPr>
        <w:t xml:space="preserve"> облдержадміністрації інформацію наступного змісту: </w:t>
      </w:r>
    </w:p>
    <w:p w:rsidR="00566F85" w:rsidRPr="003A6479" w:rsidRDefault="00E54D24">
      <w:pPr>
        <w:tabs>
          <w:tab w:val="left" w:pos="5812"/>
        </w:tabs>
        <w:ind w:firstLine="709"/>
        <w:jc w:val="both"/>
        <w:rPr>
          <w:b/>
          <w:sz w:val="28"/>
          <w:szCs w:val="28"/>
          <w:lang w:val="uk-UA"/>
        </w:rPr>
      </w:pPr>
      <w:r w:rsidRPr="003A6479">
        <w:rPr>
          <w:sz w:val="28"/>
          <w:szCs w:val="28"/>
          <w:lang w:val="uk-UA"/>
        </w:rPr>
        <w:t xml:space="preserve">«Рівненською обласною державною адміністрацією </w:t>
      </w:r>
      <w:r w:rsidRPr="003A6479">
        <w:rPr>
          <w:b/>
          <w:sz w:val="28"/>
          <w:szCs w:val="28"/>
          <w:lang w:val="uk-UA"/>
        </w:rPr>
        <w:t xml:space="preserve">оголошено прийом документів на отримання часткового відшкодування відсоткових ставок за кредитами (позиками), що надаються для реалізації </w:t>
      </w:r>
      <w:proofErr w:type="spellStart"/>
      <w:r w:rsidRPr="003A6479">
        <w:rPr>
          <w:b/>
          <w:sz w:val="28"/>
          <w:szCs w:val="28"/>
          <w:lang w:val="uk-UA"/>
        </w:rPr>
        <w:t>проєктів</w:t>
      </w:r>
      <w:proofErr w:type="spellEnd"/>
      <w:r w:rsidRPr="003A6479">
        <w:rPr>
          <w:b/>
          <w:sz w:val="28"/>
          <w:szCs w:val="28"/>
          <w:lang w:val="uk-UA"/>
        </w:rPr>
        <w:t xml:space="preserve"> суб’єктів малого і середнього підприємництва за </w:t>
      </w:r>
      <w:r w:rsidR="00BC455E" w:rsidRPr="003A6479">
        <w:rPr>
          <w:b/>
          <w:sz w:val="28"/>
          <w:szCs w:val="28"/>
          <w:lang w:val="uk-UA"/>
        </w:rPr>
        <w:t>5</w:t>
      </w:r>
      <w:r w:rsidRPr="003A6479">
        <w:rPr>
          <w:b/>
          <w:sz w:val="28"/>
          <w:szCs w:val="28"/>
          <w:lang w:val="uk-UA"/>
        </w:rPr>
        <w:t xml:space="preserve"> </w:t>
      </w:r>
      <w:r w:rsidR="00BC455E" w:rsidRPr="003A6479">
        <w:rPr>
          <w:b/>
          <w:sz w:val="28"/>
          <w:szCs w:val="28"/>
          <w:lang w:val="uk-UA"/>
        </w:rPr>
        <w:t>місяців</w:t>
      </w:r>
      <w:r w:rsidRPr="003A6479">
        <w:rPr>
          <w:b/>
          <w:sz w:val="28"/>
          <w:szCs w:val="28"/>
          <w:lang w:val="uk-UA"/>
        </w:rPr>
        <w:t xml:space="preserve"> 202</w:t>
      </w:r>
      <w:r w:rsidR="00BC455E" w:rsidRPr="003A6479">
        <w:rPr>
          <w:b/>
          <w:sz w:val="28"/>
          <w:szCs w:val="28"/>
          <w:lang w:val="uk-UA"/>
        </w:rPr>
        <w:t>6</w:t>
      </w:r>
      <w:r w:rsidRPr="003A6479">
        <w:rPr>
          <w:b/>
          <w:sz w:val="28"/>
          <w:szCs w:val="28"/>
          <w:lang w:val="uk-UA"/>
        </w:rPr>
        <w:t xml:space="preserve"> року.</w:t>
      </w:r>
    </w:p>
    <w:p w:rsidR="00566F85" w:rsidRPr="003A6479" w:rsidRDefault="00E54D24">
      <w:pPr>
        <w:tabs>
          <w:tab w:val="left" w:pos="5812"/>
        </w:tabs>
        <w:ind w:firstLine="709"/>
        <w:jc w:val="both"/>
        <w:rPr>
          <w:sz w:val="28"/>
          <w:szCs w:val="28"/>
          <w:lang w:val="uk-UA"/>
        </w:rPr>
      </w:pPr>
      <w:r w:rsidRPr="003A6479">
        <w:rPr>
          <w:sz w:val="28"/>
          <w:szCs w:val="28"/>
          <w:lang w:val="uk-UA"/>
        </w:rPr>
        <w:t xml:space="preserve">Часткове відшкодування відсоткових ставок надається суб’єктам малого і середнього підприємництва, які отримали кредит (позику) у національній валюті України. </w:t>
      </w:r>
    </w:p>
    <w:p w:rsidR="00566F85" w:rsidRPr="003A6479" w:rsidRDefault="00E54D24">
      <w:pPr>
        <w:tabs>
          <w:tab w:val="left" w:pos="5812"/>
        </w:tabs>
        <w:ind w:firstLine="709"/>
        <w:jc w:val="both"/>
        <w:rPr>
          <w:b/>
          <w:sz w:val="28"/>
          <w:szCs w:val="28"/>
          <w:lang w:val="uk-UA"/>
        </w:rPr>
      </w:pPr>
      <w:r w:rsidRPr="003A6479">
        <w:rPr>
          <w:b/>
          <w:sz w:val="28"/>
          <w:szCs w:val="28"/>
          <w:lang w:val="uk-UA"/>
        </w:rPr>
        <w:t>Кредитні кошти мають бути спрямовані на придбання (модернізацію) основних засобів.</w:t>
      </w:r>
    </w:p>
    <w:p w:rsidR="00566F85" w:rsidRPr="003A6479" w:rsidRDefault="00E54D24">
      <w:pPr>
        <w:pBdr>
          <w:top w:val="nil"/>
          <w:left w:val="nil"/>
          <w:bottom w:val="nil"/>
          <w:right w:val="nil"/>
          <w:between w:val="nil"/>
        </w:pBdr>
        <w:tabs>
          <w:tab w:val="left" w:pos="851"/>
        </w:tabs>
        <w:ind w:firstLine="709"/>
        <w:jc w:val="both"/>
        <w:rPr>
          <w:sz w:val="28"/>
          <w:szCs w:val="28"/>
          <w:lang w:val="uk-UA"/>
        </w:rPr>
      </w:pPr>
      <w:r w:rsidRPr="003A6479">
        <w:rPr>
          <w:sz w:val="28"/>
          <w:szCs w:val="28"/>
          <w:lang w:val="uk-UA"/>
        </w:rPr>
        <w:t xml:space="preserve">Один суб’єкт підприємницької діяльності в межах бюджетного року може отримати часткове відшкодування відсоткових ставок у розмірі: </w:t>
      </w:r>
    </w:p>
    <w:p w:rsidR="00833A18" w:rsidRPr="003A6479" w:rsidRDefault="00833A18" w:rsidP="00833A18">
      <w:pPr>
        <w:pBdr>
          <w:top w:val="nil"/>
          <w:left w:val="nil"/>
          <w:bottom w:val="nil"/>
          <w:right w:val="nil"/>
          <w:between w:val="nil"/>
        </w:pBdr>
        <w:tabs>
          <w:tab w:val="left" w:pos="851"/>
        </w:tabs>
        <w:ind w:firstLine="709"/>
        <w:jc w:val="both"/>
        <w:rPr>
          <w:sz w:val="28"/>
          <w:szCs w:val="28"/>
          <w:lang w:val="uk-UA"/>
        </w:rPr>
      </w:pPr>
      <w:r w:rsidRPr="003A6479">
        <w:rPr>
          <w:sz w:val="28"/>
          <w:szCs w:val="28"/>
          <w:lang w:val="uk-UA"/>
        </w:rPr>
        <w:t xml:space="preserve">не більше 250 тис. гривень у разі отримання кредиту (позики) у сумі, </w:t>
      </w:r>
      <w:r w:rsidR="003A6479">
        <w:rPr>
          <w:sz w:val="28"/>
          <w:szCs w:val="28"/>
          <w:lang w:val="uk-UA"/>
        </w:rPr>
        <w:br/>
      </w:r>
      <w:r w:rsidRPr="003A6479">
        <w:rPr>
          <w:sz w:val="28"/>
          <w:szCs w:val="28"/>
          <w:lang w:val="uk-UA"/>
        </w:rPr>
        <w:t>що перевищує 2 млн гривень;</w:t>
      </w:r>
    </w:p>
    <w:p w:rsidR="00566F85" w:rsidRPr="003A6479" w:rsidRDefault="00E54D24">
      <w:pPr>
        <w:pBdr>
          <w:top w:val="nil"/>
          <w:left w:val="nil"/>
          <w:bottom w:val="nil"/>
          <w:right w:val="nil"/>
          <w:between w:val="nil"/>
        </w:pBdr>
        <w:tabs>
          <w:tab w:val="left" w:pos="851"/>
        </w:tabs>
        <w:ind w:firstLine="709"/>
        <w:jc w:val="both"/>
        <w:rPr>
          <w:sz w:val="28"/>
          <w:szCs w:val="28"/>
          <w:lang w:val="uk-UA"/>
        </w:rPr>
      </w:pPr>
      <w:r w:rsidRPr="003A6479">
        <w:rPr>
          <w:sz w:val="28"/>
          <w:szCs w:val="28"/>
          <w:lang w:val="uk-UA"/>
        </w:rPr>
        <w:t>не більше 150 тис. гривень у разі от</w:t>
      </w:r>
      <w:r w:rsidR="00D3332D" w:rsidRPr="003A6479">
        <w:rPr>
          <w:sz w:val="28"/>
          <w:szCs w:val="28"/>
          <w:lang w:val="uk-UA"/>
        </w:rPr>
        <w:t>римання кредиту (позики) у сумі</w:t>
      </w:r>
      <w:r w:rsidRPr="003A6479">
        <w:rPr>
          <w:sz w:val="28"/>
          <w:szCs w:val="28"/>
          <w:lang w:val="uk-UA"/>
        </w:rPr>
        <w:t xml:space="preserve"> </w:t>
      </w:r>
      <w:r w:rsidR="00D3332D" w:rsidRPr="003A6479">
        <w:rPr>
          <w:sz w:val="28"/>
          <w:szCs w:val="28"/>
          <w:lang w:val="uk-UA"/>
        </w:rPr>
        <w:br/>
        <w:t xml:space="preserve">від 1 млн гривень до 2 </w:t>
      </w:r>
      <w:r w:rsidRPr="003A6479">
        <w:rPr>
          <w:sz w:val="28"/>
          <w:szCs w:val="28"/>
          <w:lang w:val="uk-UA"/>
        </w:rPr>
        <w:t>млн гривень;</w:t>
      </w:r>
    </w:p>
    <w:p w:rsidR="00566F85" w:rsidRPr="003A6479" w:rsidRDefault="00E54D24">
      <w:pPr>
        <w:pBdr>
          <w:top w:val="nil"/>
          <w:left w:val="nil"/>
          <w:bottom w:val="nil"/>
          <w:right w:val="nil"/>
          <w:between w:val="nil"/>
        </w:pBdr>
        <w:tabs>
          <w:tab w:val="left" w:pos="851"/>
        </w:tabs>
        <w:ind w:firstLine="709"/>
        <w:jc w:val="both"/>
        <w:rPr>
          <w:sz w:val="28"/>
          <w:szCs w:val="28"/>
          <w:lang w:val="uk-UA"/>
        </w:rPr>
      </w:pPr>
      <w:r w:rsidRPr="003A6479">
        <w:rPr>
          <w:sz w:val="28"/>
          <w:szCs w:val="28"/>
          <w:lang w:val="uk-UA"/>
        </w:rPr>
        <w:t>не більше 100 тис. гривень у разі отримання кредиту (позики) у сумі           від 500 тис. гривень до 1 млн гривень;</w:t>
      </w:r>
    </w:p>
    <w:p w:rsidR="00566F85" w:rsidRPr="003A6479" w:rsidRDefault="00E54D24">
      <w:pPr>
        <w:pBdr>
          <w:top w:val="nil"/>
          <w:left w:val="nil"/>
          <w:bottom w:val="nil"/>
          <w:right w:val="nil"/>
          <w:between w:val="nil"/>
        </w:pBdr>
        <w:tabs>
          <w:tab w:val="left" w:pos="851"/>
        </w:tabs>
        <w:ind w:firstLine="709"/>
        <w:jc w:val="both"/>
        <w:rPr>
          <w:sz w:val="28"/>
          <w:szCs w:val="28"/>
          <w:lang w:val="uk-UA"/>
        </w:rPr>
      </w:pPr>
      <w:r w:rsidRPr="003A6479">
        <w:rPr>
          <w:sz w:val="28"/>
          <w:szCs w:val="28"/>
          <w:lang w:val="uk-UA"/>
        </w:rPr>
        <w:t>не більше 50 тис. гривень у разі отримання кредиту (позики) у сумі               до 500 тис. гривень.</w:t>
      </w:r>
    </w:p>
    <w:p w:rsidR="00566F85" w:rsidRPr="003A6479" w:rsidRDefault="00E54D24">
      <w:pPr>
        <w:tabs>
          <w:tab w:val="left" w:pos="5812"/>
        </w:tabs>
        <w:ind w:firstLine="709"/>
        <w:jc w:val="both"/>
        <w:rPr>
          <w:b/>
          <w:sz w:val="28"/>
          <w:szCs w:val="28"/>
          <w:lang w:val="uk-UA"/>
        </w:rPr>
      </w:pPr>
      <w:r w:rsidRPr="003A6479">
        <w:rPr>
          <w:b/>
          <w:sz w:val="28"/>
          <w:szCs w:val="28"/>
          <w:lang w:val="uk-UA"/>
        </w:rPr>
        <w:t>Отримувач часткового відшкодування зобов’язаний:</w:t>
      </w:r>
    </w:p>
    <w:p w:rsidR="00057019" w:rsidRPr="003A6479" w:rsidRDefault="00057019" w:rsidP="00057019">
      <w:pPr>
        <w:tabs>
          <w:tab w:val="left" w:pos="5812"/>
        </w:tabs>
        <w:ind w:firstLine="709"/>
        <w:jc w:val="both"/>
        <w:rPr>
          <w:sz w:val="28"/>
          <w:szCs w:val="28"/>
          <w:lang w:val="uk-UA"/>
        </w:rPr>
      </w:pPr>
      <w:r w:rsidRPr="003A6479">
        <w:rPr>
          <w:sz w:val="28"/>
          <w:szCs w:val="28"/>
          <w:lang w:val="uk-UA"/>
        </w:rPr>
        <w:t>у разі отримання відшкодування відсотків від 150 до 250 тис. гривень створити два додаткові робочі місця;</w:t>
      </w:r>
    </w:p>
    <w:p w:rsidR="00566F85" w:rsidRPr="003A6479" w:rsidRDefault="00E54D24">
      <w:pPr>
        <w:tabs>
          <w:tab w:val="left" w:pos="5812"/>
        </w:tabs>
        <w:ind w:firstLine="709"/>
        <w:jc w:val="both"/>
        <w:rPr>
          <w:sz w:val="28"/>
          <w:szCs w:val="28"/>
          <w:lang w:val="uk-UA"/>
        </w:rPr>
      </w:pPr>
      <w:r w:rsidRPr="003A6479">
        <w:rPr>
          <w:sz w:val="28"/>
          <w:szCs w:val="28"/>
          <w:lang w:val="uk-UA"/>
        </w:rPr>
        <w:t xml:space="preserve">у разі отримання відшкодування відсотків від 100 до 150 тис. гривень створити </w:t>
      </w:r>
      <w:r w:rsidR="00BC455E" w:rsidRPr="003A6479">
        <w:rPr>
          <w:sz w:val="28"/>
          <w:szCs w:val="28"/>
          <w:lang w:val="uk-UA"/>
        </w:rPr>
        <w:t xml:space="preserve">одне </w:t>
      </w:r>
      <w:r w:rsidRPr="003A6479">
        <w:rPr>
          <w:sz w:val="28"/>
          <w:szCs w:val="28"/>
          <w:lang w:val="uk-UA"/>
        </w:rPr>
        <w:t>додатков</w:t>
      </w:r>
      <w:r w:rsidR="00BC455E" w:rsidRPr="003A6479">
        <w:rPr>
          <w:sz w:val="28"/>
          <w:szCs w:val="28"/>
          <w:lang w:val="uk-UA"/>
        </w:rPr>
        <w:t>е</w:t>
      </w:r>
      <w:r w:rsidRPr="003A6479">
        <w:rPr>
          <w:sz w:val="28"/>
          <w:szCs w:val="28"/>
          <w:lang w:val="uk-UA"/>
        </w:rPr>
        <w:t xml:space="preserve"> робоч</w:t>
      </w:r>
      <w:r w:rsidR="00BC455E" w:rsidRPr="003A6479">
        <w:rPr>
          <w:sz w:val="28"/>
          <w:szCs w:val="28"/>
          <w:lang w:val="uk-UA"/>
        </w:rPr>
        <w:t>е місце</w:t>
      </w:r>
      <w:r w:rsidRPr="003A6479">
        <w:rPr>
          <w:sz w:val="28"/>
          <w:szCs w:val="28"/>
          <w:lang w:val="uk-UA"/>
        </w:rPr>
        <w:t>;</w:t>
      </w:r>
    </w:p>
    <w:p w:rsidR="00566F85" w:rsidRPr="003A6479" w:rsidRDefault="00E54D24">
      <w:pPr>
        <w:tabs>
          <w:tab w:val="left" w:pos="5812"/>
        </w:tabs>
        <w:ind w:firstLine="709"/>
        <w:jc w:val="both"/>
        <w:rPr>
          <w:sz w:val="28"/>
          <w:szCs w:val="28"/>
          <w:lang w:val="uk-UA"/>
        </w:rPr>
      </w:pPr>
      <w:r w:rsidRPr="003A6479">
        <w:rPr>
          <w:sz w:val="28"/>
          <w:szCs w:val="28"/>
          <w:lang w:val="uk-UA"/>
        </w:rPr>
        <w:t xml:space="preserve">у разі отримання відшкодування відсотків до 100 тис. </w:t>
      </w:r>
      <w:r w:rsidR="00BC455E" w:rsidRPr="003A6479">
        <w:rPr>
          <w:sz w:val="28"/>
          <w:szCs w:val="28"/>
          <w:lang w:val="uk-UA"/>
        </w:rPr>
        <w:t xml:space="preserve">гривень – зберегти  </w:t>
      </w:r>
      <w:r w:rsidRPr="003A6479">
        <w:rPr>
          <w:sz w:val="28"/>
          <w:szCs w:val="28"/>
          <w:lang w:val="uk-UA"/>
        </w:rPr>
        <w:t xml:space="preserve"> </w:t>
      </w:r>
      <w:r w:rsidR="00BC455E" w:rsidRPr="003A6479">
        <w:rPr>
          <w:sz w:val="28"/>
          <w:szCs w:val="28"/>
          <w:lang w:val="uk-UA"/>
        </w:rPr>
        <w:t>робочі місця на рівні кількості, яка була на час отримання кредиту (позики)</w:t>
      </w:r>
      <w:r w:rsidRPr="003A6479">
        <w:rPr>
          <w:sz w:val="28"/>
          <w:szCs w:val="28"/>
          <w:lang w:val="uk-UA"/>
        </w:rPr>
        <w:t>.</w:t>
      </w:r>
    </w:p>
    <w:p w:rsidR="00566F85" w:rsidRPr="003A6479" w:rsidRDefault="00E54D24">
      <w:pPr>
        <w:tabs>
          <w:tab w:val="left" w:pos="5812"/>
        </w:tabs>
        <w:ind w:firstLine="709"/>
        <w:jc w:val="both"/>
        <w:rPr>
          <w:sz w:val="28"/>
          <w:szCs w:val="28"/>
          <w:lang w:val="uk-UA"/>
        </w:rPr>
      </w:pPr>
      <w:bookmarkStart w:id="1" w:name="_heading=h.57wxoatv4k3i" w:colFirst="0" w:colLast="0"/>
      <w:bookmarkEnd w:id="1"/>
      <w:r w:rsidRPr="003A6479">
        <w:rPr>
          <w:sz w:val="28"/>
          <w:szCs w:val="28"/>
          <w:lang w:val="uk-UA"/>
        </w:rPr>
        <w:t xml:space="preserve">До новостворених робочих місць зараховуються робочі місця, які були створені після </w:t>
      </w:r>
      <w:r w:rsidR="00FC3506" w:rsidRPr="003A6479">
        <w:rPr>
          <w:sz w:val="28"/>
          <w:szCs w:val="28"/>
          <w:lang w:val="uk-UA"/>
        </w:rPr>
        <w:t xml:space="preserve">отримання кредиту (позики) та до моменту подання </w:t>
      </w:r>
      <w:proofErr w:type="spellStart"/>
      <w:r w:rsidR="00FC3506" w:rsidRPr="003A6479">
        <w:rPr>
          <w:sz w:val="28"/>
          <w:szCs w:val="28"/>
          <w:lang w:val="uk-UA"/>
        </w:rPr>
        <w:t>проєктної</w:t>
      </w:r>
      <w:proofErr w:type="spellEnd"/>
      <w:r w:rsidR="00FC3506" w:rsidRPr="003A6479">
        <w:rPr>
          <w:sz w:val="28"/>
          <w:szCs w:val="28"/>
          <w:lang w:val="uk-UA"/>
        </w:rPr>
        <w:t xml:space="preserve"> заявки на отримання відшкодування відсотків</w:t>
      </w:r>
      <w:r w:rsidRPr="003A6479">
        <w:rPr>
          <w:sz w:val="28"/>
          <w:szCs w:val="28"/>
          <w:lang w:val="uk-UA"/>
        </w:rPr>
        <w:t>.</w:t>
      </w:r>
    </w:p>
    <w:p w:rsidR="00AF5FD8" w:rsidRPr="003A6479" w:rsidRDefault="00AF5FD8" w:rsidP="00AF5FD8">
      <w:pPr>
        <w:shd w:val="clear" w:color="auto" w:fill="FFFFFF" w:themeFill="background1"/>
        <w:tabs>
          <w:tab w:val="left" w:pos="5812"/>
        </w:tabs>
        <w:ind w:firstLine="567"/>
        <w:jc w:val="both"/>
        <w:rPr>
          <w:sz w:val="28"/>
          <w:szCs w:val="28"/>
          <w:lang w:val="uk-UA"/>
        </w:rPr>
      </w:pPr>
      <w:r w:rsidRPr="003A6479">
        <w:rPr>
          <w:sz w:val="28"/>
          <w:szCs w:val="28"/>
          <w:lang w:val="uk-UA"/>
        </w:rPr>
        <w:lastRenderedPageBreak/>
        <w:t xml:space="preserve">Для суб’єктів малого і середнього підприємництва, які після отримання кредиту (позики) та до подання </w:t>
      </w:r>
      <w:proofErr w:type="spellStart"/>
      <w:r w:rsidRPr="003A6479">
        <w:rPr>
          <w:sz w:val="28"/>
          <w:szCs w:val="28"/>
          <w:lang w:val="uk-UA"/>
        </w:rPr>
        <w:t>проєктної</w:t>
      </w:r>
      <w:proofErr w:type="spellEnd"/>
      <w:r w:rsidRPr="003A6479">
        <w:rPr>
          <w:sz w:val="28"/>
          <w:szCs w:val="28"/>
          <w:lang w:val="uk-UA"/>
        </w:rPr>
        <w:t xml:space="preserve"> заявки прийняли на роботу учасника бойових дій, особу з інвалідністю внаслідок війни або члена їхньої сім’ї:</w:t>
      </w:r>
    </w:p>
    <w:p w:rsidR="00AF5FD8" w:rsidRPr="003A6479" w:rsidRDefault="00AF5FD8" w:rsidP="00AF5FD8">
      <w:pPr>
        <w:shd w:val="clear" w:color="auto" w:fill="FFFFFF" w:themeFill="background1"/>
        <w:tabs>
          <w:tab w:val="left" w:pos="5812"/>
        </w:tabs>
        <w:ind w:firstLine="567"/>
        <w:jc w:val="both"/>
        <w:rPr>
          <w:sz w:val="28"/>
          <w:szCs w:val="28"/>
          <w:lang w:val="uk-UA"/>
        </w:rPr>
      </w:pPr>
      <w:r w:rsidRPr="003A6479">
        <w:rPr>
          <w:sz w:val="28"/>
          <w:szCs w:val="28"/>
          <w:lang w:val="uk-UA"/>
        </w:rPr>
        <w:t>у разі отримання відшкодування відсотків у розмірі до 150 тис. гривень вимоги щодо створення нових робочих місць не застосовуються. При цьому необхідно зберегти робочі місця на рівні кількості, що була на час отримання кредиту (позики);</w:t>
      </w:r>
    </w:p>
    <w:p w:rsidR="00AF5FD8" w:rsidRPr="003A6479" w:rsidRDefault="00AF5FD8" w:rsidP="00AF5FD8">
      <w:pPr>
        <w:shd w:val="clear" w:color="auto" w:fill="FFFFFF" w:themeFill="background1"/>
        <w:tabs>
          <w:tab w:val="left" w:pos="5812"/>
        </w:tabs>
        <w:ind w:firstLine="567"/>
        <w:jc w:val="both"/>
        <w:rPr>
          <w:sz w:val="28"/>
          <w:szCs w:val="28"/>
          <w:lang w:val="uk-UA"/>
        </w:rPr>
      </w:pPr>
      <w:r w:rsidRPr="003A6479">
        <w:rPr>
          <w:sz w:val="28"/>
          <w:szCs w:val="28"/>
          <w:lang w:val="uk-UA"/>
        </w:rPr>
        <w:t>у разі отримання відшкодування відсотків у розмірі від 150 до 250 тис. гривень необхідно створити одне додаткове робоче місце.</w:t>
      </w:r>
    </w:p>
    <w:p w:rsidR="00566F85" w:rsidRPr="003A6479" w:rsidRDefault="00E54D24">
      <w:pPr>
        <w:tabs>
          <w:tab w:val="left" w:pos="5812"/>
        </w:tabs>
        <w:ind w:firstLine="709"/>
        <w:jc w:val="both"/>
        <w:rPr>
          <w:b/>
          <w:sz w:val="28"/>
          <w:szCs w:val="28"/>
          <w:lang w:val="uk-UA"/>
        </w:rPr>
      </w:pPr>
      <w:r w:rsidRPr="003A6479">
        <w:rPr>
          <w:sz w:val="28"/>
          <w:szCs w:val="28"/>
          <w:lang w:val="uk-UA"/>
        </w:rPr>
        <w:t xml:space="preserve">Для отримання часткового відшкодування відсоткових ставок суб’єктам малого і середнього підприємництва </w:t>
      </w:r>
      <w:r w:rsidRPr="003A6479">
        <w:rPr>
          <w:b/>
          <w:sz w:val="28"/>
          <w:szCs w:val="28"/>
          <w:lang w:val="uk-UA"/>
        </w:rPr>
        <w:t>необхідно в термін до 30.0</w:t>
      </w:r>
      <w:r w:rsidR="00BC455E" w:rsidRPr="003A6479">
        <w:rPr>
          <w:b/>
          <w:sz w:val="28"/>
          <w:szCs w:val="28"/>
          <w:lang w:val="uk-UA"/>
        </w:rPr>
        <w:t>6</w:t>
      </w:r>
      <w:r w:rsidRPr="003A6479">
        <w:rPr>
          <w:b/>
          <w:sz w:val="28"/>
          <w:szCs w:val="28"/>
          <w:lang w:val="uk-UA"/>
        </w:rPr>
        <w:t>.202</w:t>
      </w:r>
      <w:r w:rsidR="00F27EB3" w:rsidRPr="003A6479">
        <w:rPr>
          <w:b/>
          <w:sz w:val="28"/>
          <w:szCs w:val="28"/>
          <w:lang w:val="uk-UA"/>
        </w:rPr>
        <w:t>6</w:t>
      </w:r>
      <w:r w:rsidRPr="003A6479">
        <w:rPr>
          <w:b/>
          <w:sz w:val="28"/>
          <w:szCs w:val="28"/>
          <w:lang w:val="uk-UA"/>
        </w:rPr>
        <w:t xml:space="preserve"> року</w:t>
      </w:r>
      <w:r w:rsidR="00AF5FD8" w:rsidRPr="003A6479">
        <w:rPr>
          <w:b/>
          <w:sz w:val="28"/>
          <w:szCs w:val="28"/>
          <w:lang w:val="uk-UA"/>
        </w:rPr>
        <w:t xml:space="preserve"> (включно)</w:t>
      </w:r>
      <w:r w:rsidRPr="003A6479">
        <w:rPr>
          <w:b/>
          <w:sz w:val="28"/>
          <w:szCs w:val="28"/>
          <w:lang w:val="uk-UA"/>
        </w:rPr>
        <w:t xml:space="preserve"> звернутися до установи, яка видала кредит (позику) </w:t>
      </w:r>
      <w:r w:rsidR="00842442" w:rsidRPr="003A6479">
        <w:rPr>
          <w:b/>
          <w:sz w:val="28"/>
          <w:szCs w:val="28"/>
          <w:lang w:val="uk-UA"/>
        </w:rPr>
        <w:t>з наступними документами:</w:t>
      </w:r>
    </w:p>
    <w:p w:rsidR="00842442" w:rsidRPr="003A6479" w:rsidRDefault="00842442" w:rsidP="00842442">
      <w:pPr>
        <w:pBdr>
          <w:top w:val="nil"/>
          <w:left w:val="nil"/>
          <w:bottom w:val="nil"/>
          <w:right w:val="nil"/>
          <w:between w:val="nil"/>
        </w:pBdr>
        <w:tabs>
          <w:tab w:val="left" w:pos="5812"/>
        </w:tabs>
        <w:ind w:left="1" w:firstLineChars="252" w:firstLine="706"/>
        <w:jc w:val="both"/>
        <w:rPr>
          <w:color w:val="000000"/>
          <w:sz w:val="28"/>
          <w:szCs w:val="28"/>
          <w:lang w:val="uk-UA"/>
        </w:rPr>
      </w:pPr>
      <w:proofErr w:type="spellStart"/>
      <w:r w:rsidRPr="003A6479">
        <w:rPr>
          <w:color w:val="000000"/>
          <w:sz w:val="28"/>
          <w:szCs w:val="28"/>
          <w:lang w:val="uk-UA"/>
        </w:rPr>
        <w:t>проєктн</w:t>
      </w:r>
      <w:r w:rsidR="00F661D2" w:rsidRPr="003A6479">
        <w:rPr>
          <w:color w:val="000000"/>
          <w:sz w:val="28"/>
          <w:szCs w:val="28"/>
          <w:lang w:val="uk-UA"/>
        </w:rPr>
        <w:t>а</w:t>
      </w:r>
      <w:proofErr w:type="spellEnd"/>
      <w:r w:rsidRPr="003A6479">
        <w:rPr>
          <w:color w:val="000000"/>
          <w:sz w:val="28"/>
          <w:szCs w:val="28"/>
          <w:lang w:val="uk-UA"/>
        </w:rPr>
        <w:t xml:space="preserve"> заявк</w:t>
      </w:r>
      <w:r w:rsidR="00F661D2" w:rsidRPr="003A6479">
        <w:rPr>
          <w:color w:val="000000"/>
          <w:sz w:val="28"/>
          <w:szCs w:val="28"/>
          <w:lang w:val="uk-UA"/>
        </w:rPr>
        <w:t>а</w:t>
      </w:r>
      <w:r w:rsidRPr="003A6479">
        <w:rPr>
          <w:color w:val="000000"/>
          <w:sz w:val="28"/>
          <w:szCs w:val="28"/>
          <w:lang w:val="uk-UA"/>
        </w:rPr>
        <w:t xml:space="preserve"> на отримання відшкодування відсотк</w:t>
      </w:r>
      <w:r w:rsidR="003A6479">
        <w:rPr>
          <w:color w:val="000000"/>
          <w:sz w:val="28"/>
          <w:szCs w:val="28"/>
          <w:lang w:val="uk-UA"/>
        </w:rPr>
        <w:t>ів за формою згідно з додатком</w:t>
      </w:r>
      <w:r w:rsidRPr="003A6479">
        <w:rPr>
          <w:color w:val="000000"/>
          <w:sz w:val="28"/>
          <w:szCs w:val="28"/>
          <w:lang w:val="uk-UA"/>
        </w:rPr>
        <w:t>;</w:t>
      </w:r>
    </w:p>
    <w:p w:rsidR="00842442" w:rsidRPr="003A6479" w:rsidRDefault="003A6479" w:rsidP="00842442">
      <w:pPr>
        <w:pBdr>
          <w:top w:val="nil"/>
          <w:left w:val="nil"/>
          <w:bottom w:val="nil"/>
          <w:right w:val="nil"/>
          <w:between w:val="nil"/>
        </w:pBdr>
        <w:tabs>
          <w:tab w:val="left" w:pos="5812"/>
        </w:tabs>
        <w:ind w:left="1" w:firstLineChars="252" w:firstLine="706"/>
        <w:jc w:val="both"/>
        <w:rPr>
          <w:color w:val="000000"/>
          <w:sz w:val="28"/>
          <w:szCs w:val="28"/>
          <w:lang w:val="uk-UA"/>
        </w:rPr>
      </w:pPr>
      <w:r>
        <w:rPr>
          <w:color w:val="000000"/>
          <w:sz w:val="28"/>
          <w:szCs w:val="28"/>
          <w:lang w:val="uk-UA"/>
        </w:rPr>
        <w:t>копіями</w:t>
      </w:r>
      <w:r w:rsidR="00842442" w:rsidRPr="003A6479">
        <w:rPr>
          <w:color w:val="000000"/>
          <w:sz w:val="28"/>
          <w:szCs w:val="28"/>
          <w:lang w:val="uk-UA"/>
        </w:rPr>
        <w:t xml:space="preserve"> розрахункових документів про оплату (платіжне доручення, меморіальний ордер, виписка з рахунку, фіскальний чек);</w:t>
      </w:r>
    </w:p>
    <w:p w:rsidR="00842442" w:rsidRPr="003A6479" w:rsidRDefault="00842442" w:rsidP="00842442">
      <w:pPr>
        <w:pBdr>
          <w:top w:val="nil"/>
          <w:left w:val="nil"/>
          <w:bottom w:val="nil"/>
          <w:right w:val="nil"/>
          <w:between w:val="nil"/>
        </w:pBdr>
        <w:tabs>
          <w:tab w:val="left" w:pos="5812"/>
        </w:tabs>
        <w:ind w:left="1" w:firstLineChars="252" w:firstLine="706"/>
        <w:jc w:val="both"/>
        <w:rPr>
          <w:color w:val="000000"/>
          <w:sz w:val="28"/>
          <w:szCs w:val="28"/>
          <w:lang w:val="uk-UA"/>
        </w:rPr>
      </w:pPr>
      <w:r w:rsidRPr="003A6479">
        <w:rPr>
          <w:sz w:val="28"/>
          <w:szCs w:val="28"/>
          <w:lang w:val="uk-UA"/>
        </w:rPr>
        <w:t>копі</w:t>
      </w:r>
      <w:r w:rsidR="003A6479">
        <w:rPr>
          <w:sz w:val="28"/>
          <w:szCs w:val="28"/>
          <w:lang w:val="uk-UA"/>
        </w:rPr>
        <w:t>ями</w:t>
      </w:r>
      <w:r w:rsidRPr="003A6479">
        <w:rPr>
          <w:sz w:val="28"/>
          <w:szCs w:val="28"/>
          <w:lang w:val="uk-UA"/>
        </w:rPr>
        <w:t xml:space="preserve"> документ</w:t>
      </w:r>
      <w:r w:rsidR="00770455" w:rsidRPr="003A6479">
        <w:rPr>
          <w:sz w:val="28"/>
          <w:szCs w:val="28"/>
          <w:lang w:val="uk-UA"/>
        </w:rPr>
        <w:t>ів</w:t>
      </w:r>
      <w:r w:rsidRPr="003A6479">
        <w:rPr>
          <w:sz w:val="28"/>
          <w:szCs w:val="28"/>
          <w:lang w:val="uk-UA"/>
        </w:rPr>
        <w:t>, що підтверджу</w:t>
      </w:r>
      <w:r w:rsidR="00770455" w:rsidRPr="003A6479">
        <w:rPr>
          <w:sz w:val="28"/>
          <w:szCs w:val="28"/>
          <w:lang w:val="uk-UA"/>
        </w:rPr>
        <w:t>ють</w:t>
      </w:r>
      <w:r w:rsidRPr="003A6479">
        <w:rPr>
          <w:sz w:val="28"/>
          <w:szCs w:val="28"/>
          <w:lang w:val="uk-UA"/>
        </w:rPr>
        <w:t xml:space="preserve"> статус учасника бойових дій, особи з інвалідністю внаслідок війни або члена їхньої сім’ї (у разі наявності серед найманих працівників осіб із числа відповідної категорії громадян);</w:t>
      </w:r>
    </w:p>
    <w:p w:rsidR="00842442" w:rsidRPr="003A6479" w:rsidRDefault="00842442" w:rsidP="00842442">
      <w:pPr>
        <w:pBdr>
          <w:top w:val="nil"/>
          <w:left w:val="nil"/>
          <w:bottom w:val="nil"/>
          <w:right w:val="nil"/>
          <w:between w:val="nil"/>
        </w:pBdr>
        <w:tabs>
          <w:tab w:val="left" w:pos="5812"/>
        </w:tabs>
        <w:ind w:left="1" w:firstLineChars="252" w:firstLine="706"/>
        <w:jc w:val="both"/>
        <w:rPr>
          <w:color w:val="000000"/>
          <w:sz w:val="28"/>
          <w:szCs w:val="28"/>
          <w:lang w:val="uk-UA"/>
        </w:rPr>
      </w:pPr>
      <w:r w:rsidRPr="003A6479">
        <w:rPr>
          <w:sz w:val="28"/>
          <w:szCs w:val="28"/>
          <w:lang w:val="uk-UA"/>
        </w:rPr>
        <w:t>копі</w:t>
      </w:r>
      <w:r w:rsidR="003A6479">
        <w:rPr>
          <w:sz w:val="28"/>
          <w:szCs w:val="28"/>
          <w:lang w:val="uk-UA"/>
        </w:rPr>
        <w:t>ями</w:t>
      </w:r>
      <w:r w:rsidR="00770455" w:rsidRPr="003A6479">
        <w:rPr>
          <w:sz w:val="28"/>
          <w:szCs w:val="28"/>
          <w:lang w:val="uk-UA"/>
        </w:rPr>
        <w:t xml:space="preserve"> повідомлень</w:t>
      </w:r>
      <w:r w:rsidRPr="003A6479">
        <w:rPr>
          <w:sz w:val="28"/>
          <w:szCs w:val="28"/>
          <w:lang w:val="uk-UA"/>
        </w:rPr>
        <w:t xml:space="preserve"> про прийняття на р</w:t>
      </w:r>
      <w:r w:rsidR="00770455" w:rsidRPr="003A6479">
        <w:rPr>
          <w:sz w:val="28"/>
          <w:szCs w:val="28"/>
          <w:lang w:val="uk-UA"/>
        </w:rPr>
        <w:t xml:space="preserve">оботу найманого працівника, </w:t>
      </w:r>
      <w:r w:rsidR="003A6479">
        <w:rPr>
          <w:sz w:val="28"/>
          <w:szCs w:val="28"/>
          <w:lang w:val="uk-UA"/>
        </w:rPr>
        <w:br/>
      </w:r>
      <w:r w:rsidR="00770455" w:rsidRPr="003A6479">
        <w:rPr>
          <w:sz w:val="28"/>
          <w:szCs w:val="28"/>
          <w:lang w:val="uk-UA"/>
        </w:rPr>
        <w:t>які мають</w:t>
      </w:r>
      <w:r w:rsidRPr="003A6479">
        <w:rPr>
          <w:sz w:val="28"/>
          <w:szCs w:val="28"/>
          <w:lang w:val="uk-UA"/>
        </w:rPr>
        <w:t xml:space="preserve"> статус учасника бойових дій, особи з інвалідністю внаслідок війни </w:t>
      </w:r>
      <w:r w:rsidR="003A6479">
        <w:rPr>
          <w:sz w:val="28"/>
          <w:szCs w:val="28"/>
          <w:lang w:val="uk-UA"/>
        </w:rPr>
        <w:br/>
      </w:r>
      <w:r w:rsidRPr="003A6479">
        <w:rPr>
          <w:sz w:val="28"/>
          <w:szCs w:val="28"/>
          <w:lang w:val="uk-UA"/>
        </w:rPr>
        <w:t>або члена їхньої сім’ї (у разі наявності серед найманих працівників осіб із числа відповідної категорії громадян).</w:t>
      </w:r>
    </w:p>
    <w:p w:rsidR="00566F85" w:rsidRPr="003A6479" w:rsidRDefault="00E54D24">
      <w:pPr>
        <w:tabs>
          <w:tab w:val="left" w:pos="5812"/>
        </w:tabs>
        <w:ind w:firstLine="709"/>
        <w:jc w:val="both"/>
        <w:rPr>
          <w:sz w:val="28"/>
          <w:szCs w:val="28"/>
          <w:lang w:val="uk-UA"/>
        </w:rPr>
      </w:pPr>
      <w:r w:rsidRPr="003A6479">
        <w:rPr>
          <w:sz w:val="28"/>
          <w:szCs w:val="28"/>
          <w:lang w:val="uk-UA"/>
        </w:rPr>
        <w:t xml:space="preserve">На сьогодні відшкодування відсоткових ставок можуть отримати суб’єкти малого і середнього підприємництва Рівненської області, які отримали кредити у наступних банківських установах: АТ «ОЩАДБАНК»,       </w:t>
      </w:r>
      <w:r w:rsidR="00BC455E" w:rsidRPr="003A6479">
        <w:rPr>
          <w:sz w:val="28"/>
          <w:szCs w:val="28"/>
          <w:lang w:val="uk-UA"/>
        </w:rPr>
        <w:t xml:space="preserve">                             </w:t>
      </w:r>
      <w:r w:rsidR="00F27EB3" w:rsidRPr="003A6479">
        <w:rPr>
          <w:sz w:val="28"/>
          <w:szCs w:val="28"/>
          <w:lang w:val="uk-UA"/>
        </w:rPr>
        <w:br/>
      </w:r>
      <w:r w:rsidR="00BC455E" w:rsidRPr="003A6479">
        <w:rPr>
          <w:sz w:val="28"/>
          <w:szCs w:val="28"/>
          <w:lang w:val="uk-UA"/>
        </w:rPr>
        <w:t xml:space="preserve">АТ </w:t>
      </w:r>
      <w:r w:rsidRPr="003A6479">
        <w:rPr>
          <w:sz w:val="28"/>
          <w:szCs w:val="28"/>
          <w:lang w:val="uk-UA"/>
        </w:rPr>
        <w:t xml:space="preserve">«УКРЕКСІМБАНК», АТ «УКРГАЗБАНК», АТ «КРЕДОБАНК»,                   </w:t>
      </w:r>
      <w:r w:rsidR="00F27EB3" w:rsidRPr="003A6479">
        <w:rPr>
          <w:sz w:val="28"/>
          <w:szCs w:val="28"/>
          <w:lang w:val="uk-UA"/>
        </w:rPr>
        <w:br/>
      </w:r>
      <w:r w:rsidRPr="003A6479">
        <w:rPr>
          <w:sz w:val="28"/>
          <w:szCs w:val="28"/>
          <w:lang w:val="uk-UA"/>
        </w:rPr>
        <w:t>АТ АКБ «ЛЬВІВ».</w:t>
      </w:r>
    </w:p>
    <w:p w:rsidR="00566F85" w:rsidRPr="003A6479" w:rsidRDefault="00E54D24" w:rsidP="00B2308A">
      <w:pPr>
        <w:ind w:firstLine="709"/>
        <w:jc w:val="both"/>
        <w:rPr>
          <w:rStyle w:val="a6"/>
          <w:sz w:val="28"/>
          <w:szCs w:val="28"/>
          <w:lang w:val="uk-UA"/>
        </w:rPr>
      </w:pPr>
      <w:r w:rsidRPr="003A6479">
        <w:rPr>
          <w:sz w:val="28"/>
          <w:szCs w:val="28"/>
          <w:lang w:val="uk-UA"/>
        </w:rPr>
        <w:t xml:space="preserve">Детальніше </w:t>
      </w:r>
      <w:r w:rsidR="006B1114" w:rsidRPr="003A6479">
        <w:rPr>
          <w:sz w:val="28"/>
          <w:szCs w:val="28"/>
          <w:lang w:val="uk-UA"/>
        </w:rPr>
        <w:t xml:space="preserve">з </w:t>
      </w:r>
      <w:r w:rsidR="006B1114" w:rsidRPr="003A6479">
        <w:rPr>
          <w:color w:val="000000"/>
          <w:sz w:val="28"/>
          <w:szCs w:val="28"/>
          <w:lang w:val="uk-UA" w:eastAsia="uk-UA"/>
        </w:rPr>
        <w:t xml:space="preserve">Порядком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в редакції розпорядження голови обласної державної адміністрації - начальника обласної військової адміністрації від 01 травня 2026 року № 264, </w:t>
      </w:r>
      <w:r w:rsidR="006B1114" w:rsidRPr="003A6479">
        <w:rPr>
          <w:rFonts w:eastAsia="Calibri"/>
          <w:sz w:val="28"/>
          <w:szCs w:val="28"/>
          <w:lang w:val="uk-UA" w:eastAsia="en-US"/>
        </w:rPr>
        <w:t xml:space="preserve">зареєстрованим </w:t>
      </w:r>
      <w:r w:rsidR="00842442" w:rsidRPr="003A6479">
        <w:rPr>
          <w:rFonts w:eastAsia="Calibri"/>
          <w:sz w:val="28"/>
          <w:szCs w:val="28"/>
          <w:lang w:val="uk-UA" w:eastAsia="en-US"/>
        </w:rPr>
        <w:br/>
      </w:r>
      <w:r w:rsidR="006B1114" w:rsidRPr="003A6479">
        <w:rPr>
          <w:rFonts w:eastAsia="Calibri"/>
          <w:sz w:val="28"/>
          <w:szCs w:val="28"/>
          <w:lang w:val="uk-UA" w:eastAsia="en-US"/>
        </w:rPr>
        <w:t xml:space="preserve">у Львівському міжрегіональному управлінні Міністерства юстиції України </w:t>
      </w:r>
      <w:r w:rsidR="00842442" w:rsidRPr="003A6479">
        <w:rPr>
          <w:rFonts w:eastAsia="Calibri"/>
          <w:sz w:val="28"/>
          <w:szCs w:val="28"/>
          <w:lang w:val="uk-UA" w:eastAsia="en-US"/>
        </w:rPr>
        <w:br/>
      </w:r>
      <w:r w:rsidR="006B1114" w:rsidRPr="003A6479">
        <w:rPr>
          <w:rFonts w:eastAsia="Calibri"/>
          <w:sz w:val="28"/>
          <w:szCs w:val="28"/>
          <w:lang w:val="uk-UA" w:eastAsia="en-US"/>
        </w:rPr>
        <w:t xml:space="preserve">12 травня 2026 року за № 20/30, </w:t>
      </w:r>
      <w:r w:rsidRPr="003A6479">
        <w:rPr>
          <w:sz w:val="28"/>
          <w:szCs w:val="28"/>
          <w:lang w:val="uk-UA"/>
        </w:rPr>
        <w:t xml:space="preserve">можна ознайомитися на офіційному </w:t>
      </w:r>
      <w:r w:rsidR="003A6479">
        <w:rPr>
          <w:sz w:val="28"/>
          <w:szCs w:val="28"/>
          <w:lang w:val="uk-UA"/>
        </w:rPr>
        <w:br/>
      </w:r>
      <w:proofErr w:type="spellStart"/>
      <w:r w:rsidRPr="003A6479">
        <w:rPr>
          <w:sz w:val="28"/>
          <w:szCs w:val="28"/>
          <w:lang w:val="uk-UA"/>
        </w:rPr>
        <w:t>вебсайті</w:t>
      </w:r>
      <w:proofErr w:type="spellEnd"/>
      <w:r w:rsidRPr="003A6479">
        <w:rPr>
          <w:sz w:val="28"/>
          <w:szCs w:val="28"/>
          <w:lang w:val="uk-UA"/>
        </w:rPr>
        <w:t xml:space="preserve"> Рівненської обласної державної адміністрації за посиланням: </w:t>
      </w:r>
      <w:hyperlink r:id="rId9" w:history="1">
        <w:r w:rsidR="00B2308A" w:rsidRPr="003A6479">
          <w:rPr>
            <w:rStyle w:val="a6"/>
            <w:sz w:val="28"/>
            <w:szCs w:val="28"/>
            <w:lang w:val="uk-UA"/>
          </w:rPr>
          <w:t>https://surli.cc/flugep</w:t>
        </w:r>
      </w:hyperlink>
    </w:p>
    <w:p w:rsidR="00566F85" w:rsidRPr="003A6479" w:rsidRDefault="00E54D24">
      <w:pPr>
        <w:shd w:val="clear" w:color="auto" w:fill="FFFFFF"/>
        <w:ind w:firstLine="709"/>
        <w:jc w:val="both"/>
        <w:rPr>
          <w:sz w:val="28"/>
          <w:szCs w:val="28"/>
          <w:lang w:val="uk-UA"/>
        </w:rPr>
      </w:pPr>
      <w:r w:rsidRPr="003A6479">
        <w:rPr>
          <w:sz w:val="28"/>
          <w:szCs w:val="28"/>
          <w:lang w:val="uk-UA"/>
        </w:rPr>
        <w:t xml:space="preserve">Довідкову інформацію можна отримати за номерами телефонів:  695-215, 695-293 або електронною поштою: </w:t>
      </w:r>
      <w:hyperlink r:id="rId10">
        <w:r w:rsidRPr="003A6479">
          <w:rPr>
            <w:color w:val="000000"/>
            <w:sz w:val="28"/>
            <w:szCs w:val="28"/>
            <w:lang w:val="uk-UA"/>
          </w:rPr>
          <w:t xml:space="preserve"> </w:t>
        </w:r>
        <w:hyperlink r:id="rId11" w:history="1">
          <w:r w:rsidR="005D0569" w:rsidRPr="003A6479">
            <w:rPr>
              <w:rStyle w:val="a6"/>
              <w:b/>
              <w:sz w:val="28"/>
              <w:szCs w:val="28"/>
              <w:lang w:val="uk-UA"/>
            </w:rPr>
            <w:t>mp-ekon@rv.gov.ua</w:t>
          </w:r>
        </w:hyperlink>
      </w:hyperlink>
      <w:r w:rsidRPr="003A6479">
        <w:rPr>
          <w:sz w:val="28"/>
          <w:szCs w:val="28"/>
          <w:lang w:val="uk-UA"/>
        </w:rPr>
        <w:t>».</w:t>
      </w:r>
    </w:p>
    <w:p w:rsidR="00566F85" w:rsidRPr="003A6479" w:rsidRDefault="00566F85">
      <w:pPr>
        <w:shd w:val="clear" w:color="auto" w:fill="FFFFFF"/>
        <w:ind w:firstLine="709"/>
        <w:jc w:val="both"/>
        <w:rPr>
          <w:b/>
          <w:sz w:val="28"/>
          <w:szCs w:val="28"/>
          <w:lang w:val="uk-UA"/>
        </w:rPr>
      </w:pPr>
    </w:p>
    <w:p w:rsidR="00566F85" w:rsidRPr="003A6479" w:rsidRDefault="00E54D24">
      <w:pPr>
        <w:shd w:val="clear" w:color="auto" w:fill="FFFFFF"/>
        <w:ind w:firstLine="709"/>
        <w:jc w:val="both"/>
        <w:rPr>
          <w:sz w:val="28"/>
          <w:szCs w:val="28"/>
          <w:lang w:val="uk-UA"/>
        </w:rPr>
      </w:pPr>
      <w:r w:rsidRPr="003A6479">
        <w:rPr>
          <w:sz w:val="28"/>
          <w:szCs w:val="28"/>
          <w:lang w:val="uk-UA"/>
        </w:rPr>
        <w:t xml:space="preserve">Додаток: вказане на 2 </w:t>
      </w:r>
      <w:proofErr w:type="spellStart"/>
      <w:r w:rsidRPr="003A6479">
        <w:rPr>
          <w:sz w:val="28"/>
          <w:szCs w:val="28"/>
          <w:lang w:val="uk-UA"/>
        </w:rPr>
        <w:t>арк</w:t>
      </w:r>
      <w:proofErr w:type="spellEnd"/>
      <w:r w:rsidRPr="003A6479">
        <w:rPr>
          <w:sz w:val="28"/>
          <w:szCs w:val="28"/>
          <w:lang w:val="uk-UA"/>
        </w:rPr>
        <w:t>.</w:t>
      </w:r>
    </w:p>
    <w:p w:rsidR="00566F85" w:rsidRPr="003A6479" w:rsidRDefault="00566F85">
      <w:pPr>
        <w:shd w:val="clear" w:color="auto" w:fill="FFFFFF"/>
        <w:jc w:val="both"/>
        <w:rPr>
          <w:b/>
          <w:sz w:val="28"/>
          <w:szCs w:val="28"/>
          <w:lang w:val="uk-UA"/>
        </w:rPr>
      </w:pPr>
    </w:p>
    <w:p w:rsidR="00566F85" w:rsidRPr="003A6479" w:rsidRDefault="00E54D24">
      <w:pPr>
        <w:tabs>
          <w:tab w:val="left" w:pos="720"/>
          <w:tab w:val="left" w:pos="5760"/>
        </w:tabs>
        <w:rPr>
          <w:sz w:val="28"/>
          <w:szCs w:val="28"/>
          <w:lang w:val="uk-UA"/>
        </w:rPr>
      </w:pPr>
      <w:r w:rsidRPr="003A6479">
        <w:rPr>
          <w:sz w:val="28"/>
          <w:szCs w:val="28"/>
          <w:lang w:val="uk-UA"/>
        </w:rPr>
        <w:t>Директор департаменту                                                         Костянтин МОКЛЯК</w:t>
      </w:r>
    </w:p>
    <w:p w:rsidR="00566F85" w:rsidRPr="003A6479" w:rsidRDefault="00566F85">
      <w:pPr>
        <w:tabs>
          <w:tab w:val="left" w:pos="720"/>
          <w:tab w:val="left" w:pos="5760"/>
        </w:tabs>
        <w:rPr>
          <w:sz w:val="28"/>
          <w:szCs w:val="28"/>
          <w:lang w:val="uk-UA"/>
        </w:rPr>
      </w:pPr>
    </w:p>
    <w:p w:rsidR="00566F85" w:rsidRPr="003A6479" w:rsidRDefault="00566F85">
      <w:pPr>
        <w:ind w:right="140"/>
        <w:rPr>
          <w:sz w:val="16"/>
          <w:szCs w:val="16"/>
          <w:lang w:val="uk-UA"/>
        </w:rPr>
      </w:pPr>
    </w:p>
    <w:p w:rsidR="00566F85" w:rsidRPr="003A6479" w:rsidRDefault="00E54D24">
      <w:pPr>
        <w:ind w:right="140"/>
        <w:rPr>
          <w:color w:val="000000"/>
          <w:sz w:val="16"/>
          <w:szCs w:val="16"/>
          <w:lang w:val="uk-UA"/>
        </w:rPr>
      </w:pPr>
      <w:r w:rsidRPr="003A6479">
        <w:rPr>
          <w:color w:val="000000"/>
          <w:sz w:val="16"/>
          <w:szCs w:val="16"/>
          <w:lang w:val="uk-UA"/>
        </w:rPr>
        <w:t>/відшкодування відсоткових ставок 20</w:t>
      </w:r>
      <w:r w:rsidR="00F37562" w:rsidRPr="003A6479">
        <w:rPr>
          <w:color w:val="000000"/>
          <w:sz w:val="16"/>
          <w:szCs w:val="16"/>
          <w:lang w:val="uk-UA"/>
        </w:rPr>
        <w:t>26</w:t>
      </w:r>
    </w:p>
    <w:p w:rsidR="00566F85" w:rsidRPr="003A6479" w:rsidRDefault="00E54D24">
      <w:pPr>
        <w:ind w:right="140"/>
        <w:rPr>
          <w:color w:val="000000"/>
          <w:sz w:val="16"/>
          <w:szCs w:val="16"/>
          <w:lang w:val="uk-UA"/>
        </w:rPr>
      </w:pPr>
      <w:r w:rsidRPr="003A6479">
        <w:rPr>
          <w:color w:val="000000"/>
          <w:sz w:val="16"/>
          <w:szCs w:val="16"/>
          <w:lang w:val="uk-UA"/>
        </w:rPr>
        <w:t xml:space="preserve">Юлія ПОЛЮХОВИЧ </w:t>
      </w:r>
    </w:p>
    <w:p w:rsidR="00566F85" w:rsidRPr="003A6479" w:rsidRDefault="00E54D24" w:rsidP="00F37562">
      <w:pPr>
        <w:ind w:right="140"/>
        <w:jc w:val="both"/>
        <w:rPr>
          <w:color w:val="000000"/>
          <w:sz w:val="16"/>
          <w:szCs w:val="16"/>
          <w:lang w:val="uk-UA"/>
        </w:rPr>
      </w:pPr>
      <w:proofErr w:type="spellStart"/>
      <w:r w:rsidRPr="003A6479">
        <w:rPr>
          <w:color w:val="000000"/>
          <w:sz w:val="16"/>
          <w:szCs w:val="16"/>
          <w:lang w:val="uk-UA"/>
        </w:rPr>
        <w:t>тел</w:t>
      </w:r>
      <w:proofErr w:type="spellEnd"/>
      <w:r w:rsidRPr="003A6479">
        <w:rPr>
          <w:color w:val="000000"/>
          <w:sz w:val="16"/>
          <w:szCs w:val="16"/>
          <w:lang w:val="uk-UA"/>
        </w:rPr>
        <w:t>.: (0362) 695-215</w:t>
      </w:r>
    </w:p>
    <w:p w:rsidR="003A6479" w:rsidRDefault="003A6479">
      <w:pPr>
        <w:ind w:left="5529" w:right="141"/>
        <w:jc w:val="both"/>
        <w:rPr>
          <w:sz w:val="28"/>
          <w:szCs w:val="28"/>
          <w:lang w:val="uk-UA"/>
        </w:rPr>
      </w:pPr>
    </w:p>
    <w:p w:rsidR="003A6479" w:rsidRPr="003A6479" w:rsidRDefault="003A6479" w:rsidP="003A6479">
      <w:pPr>
        <w:ind w:left="5529" w:right="141"/>
        <w:jc w:val="right"/>
        <w:rPr>
          <w:i/>
          <w:sz w:val="28"/>
          <w:szCs w:val="28"/>
          <w:lang w:val="uk-UA"/>
        </w:rPr>
      </w:pPr>
      <w:r w:rsidRPr="003A6479">
        <w:rPr>
          <w:i/>
          <w:sz w:val="28"/>
          <w:szCs w:val="28"/>
          <w:lang w:val="uk-UA"/>
        </w:rPr>
        <w:lastRenderedPageBreak/>
        <w:t>Додаток</w:t>
      </w:r>
    </w:p>
    <w:p w:rsidR="00566F85" w:rsidRPr="003A6479" w:rsidRDefault="00E54D24">
      <w:pPr>
        <w:ind w:left="5529" w:right="141"/>
        <w:jc w:val="both"/>
        <w:rPr>
          <w:sz w:val="28"/>
          <w:szCs w:val="28"/>
          <w:lang w:val="uk-UA"/>
        </w:rPr>
      </w:pPr>
      <w:r w:rsidRPr="003A6479">
        <w:rPr>
          <w:sz w:val="28"/>
          <w:szCs w:val="28"/>
          <w:lang w:val="uk-UA"/>
        </w:rPr>
        <w:t>Додаток 2</w:t>
      </w:r>
    </w:p>
    <w:p w:rsidR="00566F85" w:rsidRPr="003A6479" w:rsidRDefault="00E54D24">
      <w:pPr>
        <w:ind w:left="5529"/>
        <w:jc w:val="both"/>
        <w:rPr>
          <w:sz w:val="28"/>
          <w:szCs w:val="28"/>
          <w:lang w:val="uk-UA"/>
        </w:rPr>
      </w:pPr>
      <w:r w:rsidRPr="003A6479">
        <w:rPr>
          <w:sz w:val="28"/>
          <w:szCs w:val="28"/>
          <w:lang w:val="uk-UA"/>
        </w:rPr>
        <w:t xml:space="preserve">до Порядку 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w:t>
      </w:r>
    </w:p>
    <w:p w:rsidR="00566F85" w:rsidRPr="003A6479" w:rsidRDefault="00E54D24">
      <w:pPr>
        <w:ind w:left="5529"/>
        <w:jc w:val="both"/>
        <w:rPr>
          <w:sz w:val="28"/>
          <w:szCs w:val="28"/>
          <w:lang w:val="uk-UA"/>
        </w:rPr>
      </w:pPr>
      <w:r w:rsidRPr="003A6479">
        <w:rPr>
          <w:sz w:val="28"/>
          <w:szCs w:val="28"/>
          <w:lang w:val="uk-UA"/>
        </w:rPr>
        <w:t xml:space="preserve">(абзац </w:t>
      </w:r>
      <w:r w:rsidR="00386612" w:rsidRPr="003A6479">
        <w:rPr>
          <w:sz w:val="28"/>
          <w:szCs w:val="28"/>
          <w:lang w:val="uk-UA"/>
        </w:rPr>
        <w:t>двадцять третій</w:t>
      </w:r>
      <w:r w:rsidRPr="003A6479">
        <w:rPr>
          <w:sz w:val="28"/>
          <w:szCs w:val="28"/>
          <w:lang w:val="uk-UA"/>
        </w:rPr>
        <w:t xml:space="preserve"> пункту 1 розділу ІІ)</w:t>
      </w:r>
    </w:p>
    <w:p w:rsidR="00566F85" w:rsidRPr="003A6479" w:rsidRDefault="00566F85">
      <w:pPr>
        <w:ind w:left="5670"/>
        <w:jc w:val="both"/>
        <w:rPr>
          <w:sz w:val="28"/>
          <w:szCs w:val="28"/>
          <w:lang w:val="uk-UA"/>
        </w:rPr>
      </w:pPr>
    </w:p>
    <w:p w:rsidR="00566F85" w:rsidRPr="003A6479" w:rsidRDefault="00566F85">
      <w:pPr>
        <w:ind w:left="5670"/>
        <w:jc w:val="both"/>
        <w:rPr>
          <w:sz w:val="28"/>
          <w:szCs w:val="28"/>
          <w:lang w:val="uk-UA"/>
        </w:rPr>
      </w:pPr>
    </w:p>
    <w:p w:rsidR="00566F85" w:rsidRPr="003A6479" w:rsidRDefault="00E54D24">
      <w:pPr>
        <w:jc w:val="center"/>
        <w:rPr>
          <w:b/>
          <w:sz w:val="28"/>
          <w:szCs w:val="28"/>
          <w:lang w:val="uk-UA"/>
        </w:rPr>
      </w:pPr>
      <w:r w:rsidRPr="003A6479">
        <w:rPr>
          <w:b/>
          <w:sz w:val="28"/>
          <w:szCs w:val="28"/>
          <w:lang w:val="uk-UA"/>
        </w:rPr>
        <w:t>ПРОЄКТНА ЗАЯВКА</w:t>
      </w:r>
    </w:p>
    <w:p w:rsidR="00566F85" w:rsidRPr="003A6479" w:rsidRDefault="00E54D24">
      <w:pPr>
        <w:jc w:val="center"/>
        <w:rPr>
          <w:b/>
          <w:sz w:val="28"/>
          <w:szCs w:val="28"/>
          <w:lang w:val="uk-UA"/>
        </w:rPr>
      </w:pPr>
      <w:r w:rsidRPr="003A6479">
        <w:rPr>
          <w:b/>
          <w:sz w:val="28"/>
          <w:szCs w:val="28"/>
          <w:lang w:val="uk-UA"/>
        </w:rPr>
        <w:t>на отримання відшкодування відсотків</w:t>
      </w:r>
    </w:p>
    <w:p w:rsidR="00566F85" w:rsidRPr="003A6479" w:rsidRDefault="00566F85">
      <w:pPr>
        <w:jc w:val="center"/>
        <w:rPr>
          <w:color w:val="FF0000"/>
          <w:sz w:val="28"/>
          <w:szCs w:val="28"/>
          <w:lang w:val="uk-UA"/>
        </w:rPr>
      </w:pPr>
    </w:p>
    <w:tbl>
      <w:tblPr>
        <w:tblStyle w:val="ae"/>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819"/>
      </w:tblGrid>
      <w:tr w:rsidR="00566F85" w:rsidRPr="003A6479">
        <w:trPr>
          <w:trHeight w:val="165"/>
        </w:trPr>
        <w:tc>
          <w:tcPr>
            <w:tcW w:w="4928" w:type="dxa"/>
            <w:shd w:val="clear" w:color="auto" w:fill="auto"/>
          </w:tcPr>
          <w:p w:rsidR="00566F85" w:rsidRPr="003A6479" w:rsidRDefault="00E54D24">
            <w:pPr>
              <w:jc w:val="center"/>
              <w:rPr>
                <w:b/>
                <w:sz w:val="28"/>
                <w:szCs w:val="28"/>
                <w:lang w:val="uk-UA"/>
              </w:rPr>
            </w:pPr>
            <w:r w:rsidRPr="003A6479">
              <w:rPr>
                <w:b/>
                <w:sz w:val="28"/>
                <w:szCs w:val="28"/>
                <w:lang w:val="uk-UA"/>
              </w:rPr>
              <w:t>1</w:t>
            </w:r>
          </w:p>
        </w:tc>
        <w:tc>
          <w:tcPr>
            <w:tcW w:w="4819" w:type="dxa"/>
            <w:shd w:val="clear" w:color="auto" w:fill="auto"/>
          </w:tcPr>
          <w:p w:rsidR="00566F85" w:rsidRPr="003A6479" w:rsidRDefault="00E54D24">
            <w:pPr>
              <w:jc w:val="center"/>
              <w:rPr>
                <w:b/>
                <w:sz w:val="28"/>
                <w:szCs w:val="28"/>
                <w:lang w:val="uk-UA"/>
              </w:rPr>
            </w:pPr>
            <w:r w:rsidRPr="003A6479">
              <w:rPr>
                <w:b/>
                <w:sz w:val="28"/>
                <w:szCs w:val="28"/>
                <w:lang w:val="uk-UA"/>
              </w:rPr>
              <w:t>2</w:t>
            </w: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Найменування заявника (юридичної особи, фізичної особи – підприємця)</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 xml:space="preserve">Код ЄДРПОУ/ </w:t>
            </w:r>
            <w:r w:rsidR="00386612" w:rsidRPr="003A6479">
              <w:rPr>
                <w:sz w:val="28"/>
                <w:szCs w:val="28"/>
                <w:lang w:val="uk-UA"/>
              </w:rPr>
              <w:t>р</w:t>
            </w:r>
            <w:r w:rsidRPr="003A6479">
              <w:rPr>
                <w:sz w:val="28"/>
                <w:szCs w:val="28"/>
                <w:lang w:val="uk-UA"/>
              </w:rPr>
              <w:t>еєстраційний номер облікової картки </w:t>
            </w:r>
          </w:p>
          <w:p w:rsidR="00566F85" w:rsidRPr="003A6479" w:rsidRDefault="00E54D24">
            <w:pPr>
              <w:rPr>
                <w:sz w:val="28"/>
                <w:szCs w:val="28"/>
                <w:lang w:val="uk-UA"/>
              </w:rPr>
            </w:pPr>
            <w:r w:rsidRPr="003A6479">
              <w:rPr>
                <w:sz w:val="28"/>
                <w:szCs w:val="28"/>
                <w:lang w:val="uk-UA"/>
              </w:rPr>
              <w:t>платника податків (за наявності)*</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386612" w:rsidP="00386612">
            <w:pPr>
              <w:rPr>
                <w:sz w:val="28"/>
                <w:szCs w:val="28"/>
                <w:lang w:val="uk-UA"/>
              </w:rPr>
            </w:pPr>
            <w:r w:rsidRPr="003A6479">
              <w:rPr>
                <w:sz w:val="28"/>
                <w:szCs w:val="28"/>
                <w:lang w:val="uk-UA"/>
              </w:rPr>
              <w:t>Н</w:t>
            </w:r>
            <w:r w:rsidR="00E54D24" w:rsidRPr="003A6479">
              <w:rPr>
                <w:sz w:val="28"/>
                <w:szCs w:val="28"/>
                <w:lang w:val="uk-UA"/>
              </w:rPr>
              <w:t>омер банківського рахунк</w:t>
            </w:r>
            <w:r w:rsidRPr="003A6479">
              <w:rPr>
                <w:sz w:val="28"/>
                <w:szCs w:val="28"/>
                <w:lang w:val="uk-UA"/>
              </w:rPr>
              <w:t>у</w:t>
            </w:r>
            <w:r w:rsidR="00E54D24" w:rsidRPr="003A6479">
              <w:rPr>
                <w:sz w:val="28"/>
                <w:szCs w:val="28"/>
                <w:lang w:val="uk-UA"/>
              </w:rPr>
              <w:t xml:space="preserve"> (</w:t>
            </w:r>
            <w:r w:rsidRPr="003A6479">
              <w:rPr>
                <w:sz w:val="28"/>
                <w:szCs w:val="28"/>
                <w:lang w:val="uk-UA"/>
              </w:rPr>
              <w:t xml:space="preserve">за стандартом </w:t>
            </w:r>
            <w:r w:rsidR="00E54D24" w:rsidRPr="003A6479">
              <w:rPr>
                <w:sz w:val="28"/>
                <w:szCs w:val="28"/>
                <w:lang w:val="uk-UA"/>
              </w:rPr>
              <w:t>IBAN)</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Місцезнаходження/</w:t>
            </w:r>
          </w:p>
          <w:p w:rsidR="00566F85" w:rsidRPr="003A6479" w:rsidRDefault="00386612" w:rsidP="00386612">
            <w:pPr>
              <w:rPr>
                <w:color w:val="00B050"/>
                <w:sz w:val="28"/>
                <w:szCs w:val="28"/>
                <w:lang w:val="uk-UA"/>
              </w:rPr>
            </w:pPr>
            <w:r w:rsidRPr="003A6479">
              <w:rPr>
                <w:sz w:val="28"/>
                <w:szCs w:val="28"/>
                <w:lang w:val="uk-UA"/>
              </w:rPr>
              <w:t>Задеклароване/зареєстроване</w:t>
            </w:r>
            <w:r w:rsidR="00E54D24" w:rsidRPr="003A6479">
              <w:rPr>
                <w:sz w:val="28"/>
                <w:szCs w:val="28"/>
                <w:lang w:val="uk-UA"/>
              </w:rPr>
              <w:t> місце проживання (перебування) заявника</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Вид господарської діяльності</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Найменування установи, якою видано кредит (позику)</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Дата і номер кредитної угоди (позики)</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Термін дії кредитної угоди (позики)</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Сума (ліміт) кредиту (позики), грн</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Відсоткова ставка установи за користування кредитом (позикою)</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 xml:space="preserve">Вартість </w:t>
            </w:r>
            <w:proofErr w:type="spellStart"/>
            <w:r w:rsidRPr="003A6479">
              <w:rPr>
                <w:sz w:val="28"/>
                <w:szCs w:val="28"/>
                <w:lang w:val="uk-UA"/>
              </w:rPr>
              <w:t>проєкту</w:t>
            </w:r>
            <w:proofErr w:type="spellEnd"/>
            <w:r w:rsidRPr="003A6479">
              <w:rPr>
                <w:sz w:val="28"/>
                <w:szCs w:val="28"/>
                <w:lang w:val="uk-UA"/>
              </w:rPr>
              <w:t>, грн, в тому числі:</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386612">
            <w:pPr>
              <w:rPr>
                <w:sz w:val="28"/>
                <w:szCs w:val="28"/>
                <w:lang w:val="uk-UA"/>
              </w:rPr>
            </w:pPr>
            <w:r w:rsidRPr="003A6479">
              <w:rPr>
                <w:sz w:val="28"/>
                <w:szCs w:val="28"/>
                <w:lang w:val="uk-UA"/>
              </w:rPr>
              <w:t>в</w:t>
            </w:r>
            <w:r w:rsidR="00E54D24" w:rsidRPr="003A6479">
              <w:rPr>
                <w:sz w:val="28"/>
                <w:szCs w:val="28"/>
                <w:lang w:val="uk-UA"/>
              </w:rPr>
              <w:t>ласні кошти суб’єкта підприємництва</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386612">
            <w:pPr>
              <w:rPr>
                <w:sz w:val="28"/>
                <w:szCs w:val="28"/>
                <w:lang w:val="uk-UA"/>
              </w:rPr>
            </w:pPr>
            <w:r w:rsidRPr="003A6479">
              <w:rPr>
                <w:sz w:val="28"/>
                <w:szCs w:val="28"/>
                <w:lang w:val="uk-UA"/>
              </w:rPr>
              <w:t>к</w:t>
            </w:r>
            <w:r w:rsidR="00E54D24" w:rsidRPr="003A6479">
              <w:rPr>
                <w:sz w:val="28"/>
                <w:szCs w:val="28"/>
                <w:lang w:val="uk-UA"/>
              </w:rPr>
              <w:t>редиті кошти</w:t>
            </w:r>
          </w:p>
        </w:tc>
        <w:tc>
          <w:tcPr>
            <w:tcW w:w="4819" w:type="dxa"/>
            <w:shd w:val="clear" w:color="auto" w:fill="auto"/>
          </w:tcPr>
          <w:p w:rsidR="00566F85" w:rsidRPr="003A6479" w:rsidRDefault="00566F85">
            <w:pPr>
              <w:spacing w:before="120" w:after="120"/>
              <w:jc w:val="center"/>
              <w:rPr>
                <w:sz w:val="28"/>
                <w:szCs w:val="28"/>
                <w:lang w:val="uk-UA"/>
              </w:rPr>
            </w:pPr>
          </w:p>
        </w:tc>
      </w:tr>
      <w:tr w:rsidR="00386612" w:rsidRPr="003A6479">
        <w:tc>
          <w:tcPr>
            <w:tcW w:w="4928" w:type="dxa"/>
            <w:shd w:val="clear" w:color="auto" w:fill="auto"/>
          </w:tcPr>
          <w:p w:rsidR="00386612" w:rsidRPr="003A6479" w:rsidRDefault="00386612">
            <w:pPr>
              <w:rPr>
                <w:sz w:val="28"/>
                <w:szCs w:val="28"/>
                <w:lang w:val="uk-UA"/>
              </w:rPr>
            </w:pPr>
            <w:r w:rsidRPr="003A6479">
              <w:rPr>
                <w:sz w:val="28"/>
                <w:szCs w:val="28"/>
                <w:lang w:val="uk-UA"/>
              </w:rPr>
              <w:t>кошти грантових програм</w:t>
            </w:r>
          </w:p>
        </w:tc>
        <w:tc>
          <w:tcPr>
            <w:tcW w:w="4819" w:type="dxa"/>
            <w:shd w:val="clear" w:color="auto" w:fill="auto"/>
          </w:tcPr>
          <w:p w:rsidR="00386612" w:rsidRPr="003A6479" w:rsidRDefault="00386612">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keepNext/>
              <w:keepLines/>
              <w:spacing w:before="40" w:line="259" w:lineRule="auto"/>
              <w:jc w:val="center"/>
              <w:rPr>
                <w:b/>
                <w:sz w:val="28"/>
                <w:szCs w:val="28"/>
                <w:lang w:val="uk-UA"/>
              </w:rPr>
            </w:pPr>
            <w:r w:rsidRPr="003A6479">
              <w:rPr>
                <w:b/>
                <w:sz w:val="28"/>
                <w:szCs w:val="28"/>
                <w:lang w:val="uk-UA"/>
              </w:rPr>
              <w:lastRenderedPageBreak/>
              <w:t>1</w:t>
            </w:r>
          </w:p>
        </w:tc>
        <w:tc>
          <w:tcPr>
            <w:tcW w:w="4819" w:type="dxa"/>
            <w:shd w:val="clear" w:color="auto" w:fill="auto"/>
          </w:tcPr>
          <w:p w:rsidR="00566F85" w:rsidRPr="003A6479" w:rsidRDefault="00E54D24">
            <w:pPr>
              <w:keepNext/>
              <w:keepLines/>
              <w:spacing w:before="40" w:line="259" w:lineRule="auto"/>
              <w:jc w:val="center"/>
              <w:rPr>
                <w:b/>
                <w:sz w:val="28"/>
                <w:szCs w:val="28"/>
                <w:lang w:val="uk-UA"/>
              </w:rPr>
            </w:pPr>
            <w:r w:rsidRPr="003A6479">
              <w:rPr>
                <w:b/>
                <w:sz w:val="28"/>
                <w:szCs w:val="28"/>
                <w:lang w:val="uk-UA"/>
              </w:rPr>
              <w:t>2</w:t>
            </w: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 xml:space="preserve">Перелік придбаних основних засобів (виконаних робіт) за кредитні кошти, у рамках реалізації </w:t>
            </w:r>
            <w:proofErr w:type="spellStart"/>
            <w:r w:rsidRPr="003A6479">
              <w:rPr>
                <w:sz w:val="28"/>
                <w:szCs w:val="28"/>
                <w:lang w:val="uk-UA"/>
              </w:rPr>
              <w:t>проєкту</w:t>
            </w:r>
            <w:proofErr w:type="spellEnd"/>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tabs>
                <w:tab w:val="left" w:pos="-142"/>
                <w:tab w:val="left" w:pos="0"/>
              </w:tabs>
              <w:rPr>
                <w:sz w:val="28"/>
                <w:szCs w:val="28"/>
                <w:lang w:val="uk-UA"/>
              </w:rPr>
            </w:pPr>
            <w:r w:rsidRPr="003A6479">
              <w:rPr>
                <w:sz w:val="28"/>
                <w:szCs w:val="28"/>
                <w:lang w:val="uk-UA"/>
              </w:rPr>
              <w:t xml:space="preserve">Кількість створених додаткових робочих місць з дати отримання кредитних коштів </w:t>
            </w:r>
            <w:r w:rsidR="00386612" w:rsidRPr="003A6479">
              <w:rPr>
                <w:sz w:val="28"/>
                <w:szCs w:val="28"/>
                <w:lang w:val="uk-UA"/>
              </w:rPr>
              <w:t xml:space="preserve">до дати подання </w:t>
            </w:r>
            <w:proofErr w:type="spellStart"/>
            <w:r w:rsidR="00386612" w:rsidRPr="003A6479">
              <w:rPr>
                <w:sz w:val="28"/>
                <w:szCs w:val="28"/>
                <w:lang w:val="uk-UA"/>
              </w:rPr>
              <w:t>проєктної</w:t>
            </w:r>
            <w:proofErr w:type="spellEnd"/>
            <w:r w:rsidR="00386612" w:rsidRPr="003A6479">
              <w:rPr>
                <w:sz w:val="28"/>
                <w:szCs w:val="28"/>
                <w:lang w:val="uk-UA"/>
              </w:rPr>
              <w:t xml:space="preserve"> заявки</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Сума сплачених податків</w:t>
            </w:r>
            <w:r w:rsidR="00386612" w:rsidRPr="003A6479">
              <w:rPr>
                <w:sz w:val="28"/>
                <w:szCs w:val="28"/>
                <w:lang w:val="uk-UA"/>
              </w:rPr>
              <w:t xml:space="preserve"> і зборів</w:t>
            </w:r>
            <w:r w:rsidRPr="003A6479">
              <w:rPr>
                <w:sz w:val="28"/>
                <w:szCs w:val="28"/>
                <w:lang w:val="uk-UA"/>
              </w:rPr>
              <w:t xml:space="preserve"> (єдиний соціальний внесок, єдиний податок тощо), необхідно конкретизувати за видами податків у розрізі звітних періодів за останній рік до початку реалізації </w:t>
            </w:r>
            <w:proofErr w:type="spellStart"/>
            <w:r w:rsidRPr="003A6479">
              <w:rPr>
                <w:sz w:val="28"/>
                <w:szCs w:val="28"/>
                <w:lang w:val="uk-UA"/>
              </w:rPr>
              <w:t>проєкту</w:t>
            </w:r>
            <w:proofErr w:type="spellEnd"/>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highlight w:val="white"/>
                <w:lang w:val="uk-UA"/>
              </w:rPr>
              <w:t>Інформація про всю незначну державну допомогу, отриману протягом останніх трьох років, її форму та мету</w:t>
            </w:r>
            <w:r w:rsidRPr="003A6479">
              <w:rPr>
                <w:sz w:val="28"/>
                <w:szCs w:val="28"/>
                <w:lang w:val="uk-UA"/>
              </w:rPr>
              <w:t>, відповідно до пункту 9 статті 9 Закону України «</w:t>
            </w:r>
            <w:r w:rsidRPr="003A6479">
              <w:rPr>
                <w:sz w:val="28"/>
                <w:szCs w:val="28"/>
                <w:highlight w:val="white"/>
                <w:lang w:val="uk-UA"/>
              </w:rPr>
              <w:t>Про державну допомогу суб’єктам господарювання</w:t>
            </w:r>
            <w:r w:rsidRPr="003A6479">
              <w:rPr>
                <w:sz w:val="28"/>
                <w:szCs w:val="28"/>
                <w:lang w:val="uk-UA"/>
              </w:rPr>
              <w:t>»</w:t>
            </w:r>
          </w:p>
        </w:tc>
        <w:tc>
          <w:tcPr>
            <w:tcW w:w="4819" w:type="dxa"/>
            <w:shd w:val="clear" w:color="auto" w:fill="auto"/>
          </w:tcPr>
          <w:p w:rsidR="00566F85" w:rsidRPr="003A6479" w:rsidRDefault="00566F85">
            <w:pPr>
              <w:spacing w:before="120" w:after="120"/>
              <w:jc w:val="center"/>
              <w:rPr>
                <w:sz w:val="28"/>
                <w:szCs w:val="28"/>
                <w:lang w:val="uk-UA"/>
              </w:rPr>
            </w:pPr>
          </w:p>
        </w:tc>
      </w:tr>
      <w:tr w:rsidR="00566F85" w:rsidRPr="003A6479">
        <w:tc>
          <w:tcPr>
            <w:tcW w:w="4928" w:type="dxa"/>
            <w:shd w:val="clear" w:color="auto" w:fill="auto"/>
          </w:tcPr>
          <w:p w:rsidR="00566F85" w:rsidRPr="003A6479" w:rsidRDefault="00E54D24">
            <w:pPr>
              <w:rPr>
                <w:sz w:val="28"/>
                <w:szCs w:val="28"/>
                <w:lang w:val="uk-UA"/>
              </w:rPr>
            </w:pPr>
            <w:r w:rsidRPr="003A6479">
              <w:rPr>
                <w:sz w:val="28"/>
                <w:szCs w:val="28"/>
                <w:lang w:val="uk-UA"/>
              </w:rPr>
              <w:t xml:space="preserve">Контактні дані особи, відповідальної за реалізацію </w:t>
            </w:r>
            <w:proofErr w:type="spellStart"/>
            <w:r w:rsidRPr="003A6479">
              <w:rPr>
                <w:sz w:val="28"/>
                <w:szCs w:val="28"/>
                <w:lang w:val="uk-UA"/>
              </w:rPr>
              <w:t>проєкту</w:t>
            </w:r>
            <w:proofErr w:type="spellEnd"/>
            <w:r w:rsidRPr="003A6479">
              <w:rPr>
                <w:sz w:val="28"/>
                <w:szCs w:val="28"/>
                <w:lang w:val="uk-UA"/>
              </w:rPr>
              <w:t xml:space="preserve"> (контактний номер телефону (мобільний), електронна адреса)</w:t>
            </w:r>
          </w:p>
        </w:tc>
        <w:tc>
          <w:tcPr>
            <w:tcW w:w="4819" w:type="dxa"/>
            <w:shd w:val="clear" w:color="auto" w:fill="auto"/>
          </w:tcPr>
          <w:p w:rsidR="00566F85" w:rsidRPr="003A6479" w:rsidRDefault="00566F85">
            <w:pPr>
              <w:spacing w:before="120" w:after="120"/>
              <w:jc w:val="center"/>
              <w:rPr>
                <w:sz w:val="28"/>
                <w:szCs w:val="28"/>
                <w:lang w:val="uk-UA"/>
              </w:rPr>
            </w:pPr>
          </w:p>
        </w:tc>
      </w:tr>
    </w:tbl>
    <w:p w:rsidR="00566F85" w:rsidRPr="003A6479" w:rsidRDefault="00E54D24" w:rsidP="00270C07">
      <w:pPr>
        <w:spacing w:before="120"/>
        <w:ind w:left="-142" w:firstLine="567"/>
        <w:jc w:val="both"/>
        <w:rPr>
          <w:sz w:val="28"/>
          <w:szCs w:val="28"/>
          <w:lang w:val="uk-UA"/>
        </w:rPr>
      </w:pPr>
      <w:r w:rsidRPr="003A6479">
        <w:rPr>
          <w:sz w:val="28"/>
          <w:szCs w:val="28"/>
          <w:lang w:val="uk-UA"/>
        </w:rPr>
        <w:t xml:space="preserve">З вимогами Порядку </w:t>
      </w:r>
      <w:r w:rsidR="00324932" w:rsidRPr="003A6479">
        <w:rPr>
          <w:color w:val="000000"/>
          <w:sz w:val="28"/>
          <w:szCs w:val="28"/>
          <w:lang w:val="uk-UA" w:eastAsia="uk-UA"/>
        </w:rPr>
        <w:t>використання коштів, передбачених в обласному бюджеті Рівненської області на реалізацію окремих заходів Програми розвитку малого і середнього підприємництва в Рівненській області, в редакції розпорядження голови обласної державної адміністрації - начальника обласної військової адміністрації від 01 травня 2026 року № 264</w:t>
      </w:r>
      <w:r w:rsidRPr="003A6479">
        <w:rPr>
          <w:sz w:val="28"/>
          <w:szCs w:val="28"/>
          <w:lang w:val="uk-UA"/>
        </w:rPr>
        <w:t xml:space="preserve">, ознайомлений(а) та зобов’язуюсь їх виконувати, а також даю згоду на обробку персональних даних та інформації щодо діяльності очолюваного мною підприємства, яка може вважатися конфіденційною. </w:t>
      </w:r>
    </w:p>
    <w:p w:rsidR="00566F85" w:rsidRPr="003A6479" w:rsidRDefault="00566F85">
      <w:pPr>
        <w:pBdr>
          <w:top w:val="nil"/>
          <w:left w:val="nil"/>
          <w:bottom w:val="nil"/>
          <w:right w:val="nil"/>
          <w:between w:val="nil"/>
        </w:pBdr>
        <w:jc w:val="both"/>
        <w:rPr>
          <w:color w:val="000000"/>
          <w:sz w:val="28"/>
          <w:szCs w:val="28"/>
          <w:lang w:val="uk-UA"/>
        </w:rPr>
      </w:pPr>
    </w:p>
    <w:p w:rsidR="00566F85" w:rsidRPr="003A6479" w:rsidRDefault="00E54D24">
      <w:pPr>
        <w:pBdr>
          <w:top w:val="nil"/>
          <w:left w:val="nil"/>
          <w:bottom w:val="nil"/>
          <w:right w:val="nil"/>
          <w:between w:val="nil"/>
        </w:pBdr>
        <w:ind w:left="-142"/>
        <w:jc w:val="both"/>
        <w:rPr>
          <w:color w:val="000000"/>
          <w:sz w:val="28"/>
          <w:szCs w:val="28"/>
          <w:lang w:val="uk-UA"/>
        </w:rPr>
      </w:pPr>
      <w:r w:rsidRPr="003A6479">
        <w:rPr>
          <w:color w:val="000000"/>
          <w:sz w:val="28"/>
          <w:szCs w:val="28"/>
          <w:lang w:val="uk-UA"/>
        </w:rPr>
        <w:t xml:space="preserve">Керівник юридичної особи </w:t>
      </w:r>
    </w:p>
    <w:p w:rsidR="00566F85" w:rsidRPr="003A6479" w:rsidRDefault="00E54D24">
      <w:pPr>
        <w:pBdr>
          <w:top w:val="nil"/>
          <w:left w:val="nil"/>
          <w:bottom w:val="nil"/>
          <w:right w:val="nil"/>
          <w:between w:val="nil"/>
        </w:pBdr>
        <w:ind w:left="-142"/>
        <w:rPr>
          <w:color w:val="000000"/>
          <w:sz w:val="28"/>
          <w:szCs w:val="28"/>
          <w:lang w:val="uk-UA"/>
        </w:rPr>
      </w:pPr>
      <w:r w:rsidRPr="003A6479">
        <w:rPr>
          <w:color w:val="000000"/>
          <w:sz w:val="28"/>
          <w:szCs w:val="28"/>
          <w:lang w:val="uk-UA"/>
        </w:rPr>
        <w:t>(або фізична особа – підприємець)         ____________       ___________________</w:t>
      </w:r>
    </w:p>
    <w:p w:rsidR="00566F85" w:rsidRPr="003A6479" w:rsidRDefault="00E54D24">
      <w:pPr>
        <w:pBdr>
          <w:top w:val="nil"/>
          <w:left w:val="nil"/>
          <w:bottom w:val="nil"/>
          <w:right w:val="nil"/>
          <w:between w:val="nil"/>
        </w:pBdr>
        <w:ind w:left="-142"/>
        <w:jc w:val="center"/>
        <w:rPr>
          <w:color w:val="000000"/>
          <w:sz w:val="20"/>
          <w:szCs w:val="20"/>
          <w:lang w:val="uk-UA"/>
        </w:rPr>
      </w:pPr>
      <w:r w:rsidRPr="003A6479">
        <w:rPr>
          <w:color w:val="000000"/>
          <w:sz w:val="20"/>
          <w:szCs w:val="20"/>
          <w:lang w:val="uk-UA"/>
        </w:rPr>
        <w:t xml:space="preserve">                                                                                                 (підпис)                           (власне ім’я ПРІЗВИЩЕ)</w:t>
      </w:r>
    </w:p>
    <w:p w:rsidR="00566F85" w:rsidRPr="003A6479" w:rsidRDefault="00E54D24">
      <w:pPr>
        <w:pBdr>
          <w:top w:val="nil"/>
          <w:left w:val="nil"/>
          <w:bottom w:val="nil"/>
          <w:right w:val="nil"/>
          <w:between w:val="nil"/>
        </w:pBdr>
        <w:ind w:left="-142"/>
        <w:jc w:val="both"/>
        <w:rPr>
          <w:color w:val="000000"/>
          <w:lang w:val="uk-UA"/>
        </w:rPr>
      </w:pPr>
      <w:r w:rsidRPr="003A6479">
        <w:rPr>
          <w:color w:val="000000"/>
          <w:lang w:val="uk-UA"/>
        </w:rPr>
        <w:t>МП (за наявності)</w:t>
      </w:r>
    </w:p>
    <w:p w:rsidR="00566F85" w:rsidRPr="003A6479" w:rsidRDefault="00E54D24">
      <w:pPr>
        <w:pBdr>
          <w:top w:val="nil"/>
          <w:left w:val="nil"/>
          <w:bottom w:val="nil"/>
          <w:right w:val="nil"/>
          <w:between w:val="nil"/>
        </w:pBdr>
        <w:ind w:left="-142"/>
        <w:jc w:val="both"/>
        <w:rPr>
          <w:color w:val="000000"/>
          <w:sz w:val="28"/>
          <w:szCs w:val="28"/>
          <w:lang w:val="uk-UA"/>
        </w:rPr>
      </w:pPr>
      <w:r w:rsidRPr="003A6479">
        <w:rPr>
          <w:color w:val="000000"/>
          <w:sz w:val="28"/>
          <w:szCs w:val="28"/>
          <w:lang w:val="uk-UA"/>
        </w:rPr>
        <w:t>«___»_________ 20___ року</w:t>
      </w:r>
    </w:p>
    <w:p w:rsidR="00566F85" w:rsidRPr="003A6479" w:rsidRDefault="00E54D24">
      <w:pPr>
        <w:pBdr>
          <w:top w:val="nil"/>
          <w:left w:val="nil"/>
          <w:bottom w:val="nil"/>
          <w:right w:val="nil"/>
          <w:between w:val="nil"/>
        </w:pBdr>
        <w:ind w:left="-142"/>
        <w:jc w:val="both"/>
        <w:rPr>
          <w:color w:val="000000"/>
          <w:sz w:val="28"/>
          <w:szCs w:val="28"/>
          <w:lang w:val="uk-UA"/>
        </w:rPr>
      </w:pPr>
      <w:r w:rsidRPr="003A6479">
        <w:rPr>
          <w:color w:val="000000"/>
          <w:sz w:val="28"/>
          <w:szCs w:val="28"/>
          <w:lang w:val="uk-UA"/>
        </w:rPr>
        <w:t>_______________________</w:t>
      </w:r>
    </w:p>
    <w:p w:rsidR="00566F85" w:rsidRPr="003A6479" w:rsidRDefault="00E54D24">
      <w:pPr>
        <w:spacing w:after="160" w:line="259" w:lineRule="auto"/>
        <w:ind w:hanging="142"/>
        <w:jc w:val="both"/>
        <w:rPr>
          <w:sz w:val="22"/>
          <w:szCs w:val="22"/>
          <w:lang w:val="uk-UA"/>
        </w:rPr>
      </w:pPr>
      <w:r w:rsidRPr="003A6479">
        <w:rPr>
          <w:color w:val="000000"/>
          <w:sz w:val="18"/>
          <w:szCs w:val="18"/>
          <w:lang w:val="uk-UA"/>
        </w:rPr>
        <w:t>*</w:t>
      </w:r>
      <w:r w:rsidR="00B2308A" w:rsidRPr="003A6479">
        <w:rPr>
          <w:color w:val="000000"/>
          <w:lang w:val="uk-UA"/>
        </w:rPr>
        <w:t xml:space="preserve"> </w:t>
      </w:r>
      <w:r w:rsidR="00B2308A" w:rsidRPr="003A6479">
        <w:rPr>
          <w:color w:val="000000"/>
          <w:sz w:val="22"/>
          <w:szCs w:val="22"/>
          <w:lang w:val="uk-UA"/>
        </w:rPr>
        <w:t>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rsidR="00566F85" w:rsidRPr="003A6479" w:rsidRDefault="00E54D24">
      <w:pPr>
        <w:spacing w:after="160" w:line="259" w:lineRule="auto"/>
        <w:ind w:hanging="142"/>
        <w:jc w:val="center"/>
        <w:rPr>
          <w:sz w:val="22"/>
          <w:szCs w:val="22"/>
          <w:lang w:val="uk-UA"/>
        </w:rPr>
      </w:pPr>
      <w:r w:rsidRPr="003A6479">
        <w:rPr>
          <w:sz w:val="22"/>
          <w:szCs w:val="22"/>
          <w:lang w:val="uk-UA"/>
        </w:rPr>
        <w:t xml:space="preserve"> </w:t>
      </w:r>
      <w:r w:rsidRPr="003A6479">
        <w:rPr>
          <w:color w:val="000000"/>
          <w:sz w:val="28"/>
          <w:szCs w:val="28"/>
          <w:lang w:val="uk-UA"/>
        </w:rPr>
        <w:t>_____________________________________</w:t>
      </w:r>
    </w:p>
    <w:sectPr w:rsidR="00566F85" w:rsidRPr="003A6479" w:rsidSect="003A6479">
      <w:headerReference w:type="default" r:id="rId12"/>
      <w:pgSz w:w="11906" w:h="16838"/>
      <w:pgMar w:top="567" w:right="567" w:bottom="28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5BCB" w:rsidRDefault="00555BCB">
      <w:r>
        <w:separator/>
      </w:r>
    </w:p>
  </w:endnote>
  <w:endnote w:type="continuationSeparator" w:id="0">
    <w:p w:rsidR="00555BCB" w:rsidRDefault="0055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5BCB" w:rsidRDefault="00555BCB">
      <w:r>
        <w:separator/>
      </w:r>
    </w:p>
  </w:footnote>
  <w:footnote w:type="continuationSeparator" w:id="0">
    <w:p w:rsidR="00555BCB" w:rsidRDefault="00555B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F85" w:rsidRDefault="00E54D24">
    <w:pPr>
      <w:pBdr>
        <w:top w:val="nil"/>
        <w:left w:val="nil"/>
        <w:bottom w:val="nil"/>
        <w:right w:val="nil"/>
        <w:between w:val="nil"/>
      </w:pBdr>
      <w:tabs>
        <w:tab w:val="center" w:pos="4819"/>
        <w:tab w:val="right" w:pos="9639"/>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F85"/>
    <w:rsid w:val="00057019"/>
    <w:rsid w:val="0012061B"/>
    <w:rsid w:val="00214777"/>
    <w:rsid w:val="00270C07"/>
    <w:rsid w:val="00300257"/>
    <w:rsid w:val="003235A3"/>
    <w:rsid w:val="00324932"/>
    <w:rsid w:val="00386612"/>
    <w:rsid w:val="003A6479"/>
    <w:rsid w:val="003E3877"/>
    <w:rsid w:val="004526B9"/>
    <w:rsid w:val="005310F5"/>
    <w:rsid w:val="00555BCB"/>
    <w:rsid w:val="00566F85"/>
    <w:rsid w:val="005D0569"/>
    <w:rsid w:val="006006C3"/>
    <w:rsid w:val="006B1114"/>
    <w:rsid w:val="00770455"/>
    <w:rsid w:val="00833A18"/>
    <w:rsid w:val="00842442"/>
    <w:rsid w:val="008C3682"/>
    <w:rsid w:val="00A43BE7"/>
    <w:rsid w:val="00AD3095"/>
    <w:rsid w:val="00AF5FD8"/>
    <w:rsid w:val="00B2308A"/>
    <w:rsid w:val="00BC455E"/>
    <w:rsid w:val="00C2506B"/>
    <w:rsid w:val="00CD5679"/>
    <w:rsid w:val="00D3332D"/>
    <w:rsid w:val="00D510F5"/>
    <w:rsid w:val="00D96A41"/>
    <w:rsid w:val="00E54D24"/>
    <w:rsid w:val="00E73E2B"/>
    <w:rsid w:val="00F27EB3"/>
    <w:rsid w:val="00F37562"/>
    <w:rsid w:val="00F661D2"/>
    <w:rsid w:val="00FC35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6693E-9169-422A-8053-745B3F57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F98"/>
    <w:rPr>
      <w:lang w:val="ru-RU" w:eastAsia="ru-RU"/>
    </w:rPr>
  </w:style>
  <w:style w:type="paragraph" w:styleId="1">
    <w:name w:val="heading 1"/>
    <w:basedOn w:val="a"/>
    <w:next w:val="a"/>
    <w:link w:val="10"/>
    <w:qFormat/>
    <w:rsid w:val="00AA5F98"/>
    <w:pPr>
      <w:keepNext/>
      <w:spacing w:before="240" w:after="60"/>
      <w:outlineLvl w:val="0"/>
    </w:pPr>
    <w:rPr>
      <w:rFonts w:ascii="Arial" w:hAnsi="Arial"/>
      <w:b/>
      <w:bCs/>
      <w:kern w:val="32"/>
      <w:sz w:val="32"/>
      <w:szCs w:val="32"/>
      <w:lang w:eastAsia="x-none"/>
    </w:rPr>
  </w:style>
  <w:style w:type="paragraph" w:styleId="2">
    <w:name w:val="heading 2"/>
    <w:basedOn w:val="a"/>
    <w:next w:val="a"/>
    <w:link w:val="20"/>
    <w:uiPriority w:val="9"/>
    <w:semiHidden/>
    <w:unhideWhenUsed/>
    <w:qFormat/>
    <w:rsid w:val="002155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AA5F98"/>
    <w:pPr>
      <w:keepNext/>
      <w:spacing w:before="240" w:after="60"/>
      <w:outlineLvl w:val="2"/>
    </w:pPr>
    <w:rPr>
      <w:rFonts w:ascii="Calibri Light" w:hAnsi="Calibri Light"/>
      <w:b/>
      <w:bCs/>
      <w:sz w:val="26"/>
      <w:szCs w:val="26"/>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basedOn w:val="a0"/>
    <w:link w:val="1"/>
    <w:rsid w:val="00AA5F98"/>
    <w:rPr>
      <w:rFonts w:ascii="Arial" w:eastAsia="Times New Roman" w:hAnsi="Arial" w:cs="Times New Roman"/>
      <w:b/>
      <w:bCs/>
      <w:kern w:val="32"/>
      <w:sz w:val="32"/>
      <w:szCs w:val="32"/>
      <w:lang w:val="ru-RU" w:eastAsia="x-none"/>
    </w:rPr>
  </w:style>
  <w:style w:type="character" w:customStyle="1" w:styleId="30">
    <w:name w:val="Заголовок 3 Знак"/>
    <w:basedOn w:val="a0"/>
    <w:link w:val="3"/>
    <w:semiHidden/>
    <w:rsid w:val="00AA5F98"/>
    <w:rPr>
      <w:rFonts w:ascii="Calibri Light" w:eastAsia="Times New Roman" w:hAnsi="Calibri Light" w:cs="Times New Roman"/>
      <w:b/>
      <w:bCs/>
      <w:sz w:val="26"/>
      <w:szCs w:val="26"/>
      <w:lang w:val="ru-RU" w:eastAsia="ru-RU"/>
    </w:rPr>
  </w:style>
  <w:style w:type="paragraph" w:styleId="a4">
    <w:name w:val="Normal (Web)"/>
    <w:basedOn w:val="a"/>
    <w:semiHidden/>
    <w:unhideWhenUsed/>
    <w:rsid w:val="00AA5F98"/>
    <w:pPr>
      <w:spacing w:before="100" w:beforeAutospacing="1" w:after="100" w:afterAutospacing="1"/>
    </w:pPr>
    <w:rPr>
      <w:lang w:val="uk-UA" w:eastAsia="uk-UA"/>
    </w:rPr>
  </w:style>
  <w:style w:type="paragraph" w:styleId="a5">
    <w:name w:val="caption"/>
    <w:basedOn w:val="a"/>
    <w:next w:val="a"/>
    <w:semiHidden/>
    <w:unhideWhenUsed/>
    <w:qFormat/>
    <w:rsid w:val="00AA5F98"/>
    <w:pPr>
      <w:jc w:val="center"/>
    </w:pPr>
    <w:rPr>
      <w:rFonts w:ascii="Bookman Old Style" w:hAnsi="Bookman Old Style"/>
      <w:b/>
      <w:i/>
      <w:w w:val="101"/>
      <w:sz w:val="32"/>
      <w:szCs w:val="20"/>
      <w:lang w:val="uk-UA"/>
    </w:rPr>
  </w:style>
  <w:style w:type="paragraph" w:styleId="31">
    <w:name w:val="Body Text Indent 3"/>
    <w:basedOn w:val="a"/>
    <w:link w:val="32"/>
    <w:semiHidden/>
    <w:unhideWhenUsed/>
    <w:rsid w:val="00AA5F98"/>
    <w:pPr>
      <w:spacing w:after="120"/>
      <w:ind w:left="283"/>
    </w:pPr>
    <w:rPr>
      <w:sz w:val="16"/>
      <w:szCs w:val="16"/>
      <w:lang w:val="uk-UA"/>
    </w:rPr>
  </w:style>
  <w:style w:type="character" w:customStyle="1" w:styleId="32">
    <w:name w:val="Основний текст з відступом 3 Знак"/>
    <w:basedOn w:val="a0"/>
    <w:link w:val="31"/>
    <w:semiHidden/>
    <w:rsid w:val="00AA5F98"/>
    <w:rPr>
      <w:rFonts w:ascii="Times New Roman" w:eastAsia="Times New Roman" w:hAnsi="Times New Roman" w:cs="Times New Roman"/>
      <w:sz w:val="16"/>
      <w:szCs w:val="16"/>
      <w:lang w:eastAsia="ru-RU"/>
    </w:rPr>
  </w:style>
  <w:style w:type="character" w:customStyle="1" w:styleId="hgkelc">
    <w:name w:val="hgkelc"/>
    <w:rsid w:val="00AA5F98"/>
  </w:style>
  <w:style w:type="character" w:styleId="a6">
    <w:name w:val="Hyperlink"/>
    <w:basedOn w:val="a0"/>
    <w:unhideWhenUsed/>
    <w:rsid w:val="00AA5F98"/>
    <w:rPr>
      <w:color w:val="0000FF"/>
      <w:u w:val="single"/>
    </w:rPr>
  </w:style>
  <w:style w:type="paragraph" w:styleId="a7">
    <w:name w:val="header"/>
    <w:basedOn w:val="a"/>
    <w:link w:val="a8"/>
    <w:uiPriority w:val="99"/>
    <w:unhideWhenUsed/>
    <w:rsid w:val="00AD7D54"/>
    <w:pPr>
      <w:tabs>
        <w:tab w:val="center" w:pos="4819"/>
        <w:tab w:val="right" w:pos="9639"/>
      </w:tabs>
    </w:pPr>
    <w:rPr>
      <w:rFonts w:ascii="Calibri" w:eastAsia="Calibri" w:hAnsi="Calibri"/>
      <w:sz w:val="22"/>
      <w:szCs w:val="22"/>
      <w:lang w:val="en-US" w:eastAsia="en-US"/>
    </w:rPr>
  </w:style>
  <w:style w:type="character" w:customStyle="1" w:styleId="a8">
    <w:name w:val="Верхній колонтитул Знак"/>
    <w:basedOn w:val="a0"/>
    <w:link w:val="a7"/>
    <w:uiPriority w:val="99"/>
    <w:rsid w:val="00AD7D54"/>
    <w:rPr>
      <w:rFonts w:ascii="Calibri" w:eastAsia="Calibri" w:hAnsi="Calibri" w:cs="Times New Roman"/>
      <w:lang w:val="en-US"/>
    </w:rPr>
  </w:style>
  <w:style w:type="paragraph" w:styleId="a9">
    <w:name w:val="footer"/>
    <w:basedOn w:val="a"/>
    <w:link w:val="aa"/>
    <w:uiPriority w:val="99"/>
    <w:unhideWhenUsed/>
    <w:rsid w:val="00215575"/>
    <w:pPr>
      <w:tabs>
        <w:tab w:val="center" w:pos="4819"/>
        <w:tab w:val="right" w:pos="9639"/>
      </w:tabs>
    </w:pPr>
  </w:style>
  <w:style w:type="character" w:customStyle="1" w:styleId="aa">
    <w:name w:val="Нижній колонтитул Знак"/>
    <w:basedOn w:val="a0"/>
    <w:link w:val="a9"/>
    <w:uiPriority w:val="99"/>
    <w:rsid w:val="00215575"/>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semiHidden/>
    <w:rsid w:val="00215575"/>
    <w:rPr>
      <w:rFonts w:asciiTheme="majorHAnsi" w:eastAsiaTheme="majorEastAsia" w:hAnsiTheme="majorHAnsi" w:cstheme="majorBidi"/>
      <w:color w:val="2E74B5" w:themeColor="accent1" w:themeShade="BF"/>
      <w:sz w:val="26"/>
      <w:szCs w:val="26"/>
      <w:lang w:val="ru-RU" w:eastAsia="ru-RU"/>
    </w:rPr>
  </w:style>
  <w:style w:type="paragraph" w:styleId="ab">
    <w:name w:val="Balloon Text"/>
    <w:basedOn w:val="a"/>
    <w:link w:val="ac"/>
    <w:uiPriority w:val="99"/>
    <w:semiHidden/>
    <w:unhideWhenUsed/>
    <w:rsid w:val="001D19E4"/>
    <w:rPr>
      <w:rFonts w:ascii="Segoe UI" w:hAnsi="Segoe UI" w:cs="Segoe UI"/>
      <w:sz w:val="18"/>
      <w:szCs w:val="18"/>
    </w:rPr>
  </w:style>
  <w:style w:type="character" w:customStyle="1" w:styleId="ac">
    <w:name w:val="Текст у виносці Знак"/>
    <w:basedOn w:val="a0"/>
    <w:link w:val="ab"/>
    <w:uiPriority w:val="99"/>
    <w:semiHidden/>
    <w:rsid w:val="001D19E4"/>
    <w:rPr>
      <w:rFonts w:ascii="Segoe UI" w:eastAsia="Times New Roman" w:hAnsi="Segoe UI" w:cs="Segoe UI"/>
      <w:sz w:val="18"/>
      <w:szCs w:val="18"/>
      <w:lang w:val="ru-RU" w:eastAsia="ru-RU"/>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rv.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p-ekon@rv.gov.ua" TargetMode="External"/><Relationship Id="rId5" Type="http://schemas.openxmlformats.org/officeDocument/2006/relationships/footnotes" Target="footnotes.xml"/><Relationship Id="rId10" Type="http://schemas.openxmlformats.org/officeDocument/2006/relationships/hyperlink" Target="mailto:mp-ekon@ukr.net" TargetMode="External"/><Relationship Id="rId4" Type="http://schemas.openxmlformats.org/officeDocument/2006/relationships/webSettings" Target="webSettings.xml"/><Relationship Id="rId9" Type="http://schemas.openxmlformats.org/officeDocument/2006/relationships/hyperlink" Target="https://surli.cc/fluge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PHHiAy/P3c5C5aHGAo3DfFGGKw==">CgMxLjAyDmguNTd3eG9hdHY0azNpOAByITE4ajVaaDBMbzJBTVlEOWVibUF6M3hlQWR2eVE1S2YzYg==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5122</Words>
  <Characters>2921</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Користувач</cp:lastModifiedBy>
  <cp:revision>21</cp:revision>
  <cp:lastPrinted>2026-06-11T11:34:00Z</cp:lastPrinted>
  <dcterms:created xsi:type="dcterms:W3CDTF">2024-09-09T14:18:00Z</dcterms:created>
  <dcterms:modified xsi:type="dcterms:W3CDTF">2026-06-11T11:35:00Z</dcterms:modified>
</cp:coreProperties>
</file>