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CF56" w14:textId="77777777" w:rsidR="00551E88" w:rsidRPr="00CE659F" w:rsidRDefault="00551E88" w:rsidP="00551E88">
      <w:pPr>
        <w:pStyle w:val="isselectedend"/>
        <w:rPr>
          <w:lang w:val="uk-UA"/>
        </w:rPr>
      </w:pPr>
      <w:r>
        <w:rPr>
          <w:rStyle w:val="a6"/>
        </w:rPr>
        <w:t>На Рівненщині продовжують інформаційну кампанію з підтримки ветеранів</w:t>
      </w:r>
      <w:r w:rsidR="00CE659F">
        <w:rPr>
          <w:rStyle w:val="a6"/>
          <w:lang w:val="uk-UA"/>
        </w:rPr>
        <w:t xml:space="preserve"> у 2026 році</w:t>
      </w:r>
    </w:p>
    <w:p w14:paraId="6E0EF7DF" w14:textId="77777777" w:rsidR="00551E88" w:rsidRDefault="00551E88" w:rsidP="00551E88">
      <w:pPr>
        <w:pStyle w:val="isselectedend"/>
      </w:pPr>
      <w:r>
        <w:t>У 2026 році в Рівненській області триває інформаційна кампанія «Дякуємо, ветерани», яка реалізується в межах Обласної комплексної програми ветеранської політики.</w:t>
      </w:r>
    </w:p>
    <w:p w14:paraId="4F4819DA" w14:textId="77777777" w:rsidR="00551E88" w:rsidRDefault="00551E88" w:rsidP="00551E88">
      <w:pPr>
        <w:pStyle w:val="isselectedend"/>
      </w:pPr>
      <w:r>
        <w:t>У ЦНАПах міст Рівне, Дубно та Сарни на цифрових екранах транслюються соціальні відеоролики, погоджені Міністерством у справах ветеранів України.</w:t>
      </w:r>
    </w:p>
    <w:p w14:paraId="1C149325" w14:textId="77777777" w:rsidR="00551E88" w:rsidRDefault="00551E88" w:rsidP="00551E88">
      <w:pPr>
        <w:pStyle w:val="isselectedend"/>
      </w:pPr>
      <w:r>
        <w:t>Крім того, у всіх 7 ветеранських просторах області на постійній основі оновлюється соціальна реклама та інформаційні матеріали щодо підтримки ветеранів відповідно до матеріалів, погоджених Міністерством у справах ветеранів України.</w:t>
      </w:r>
    </w:p>
    <w:p w14:paraId="5C5DA8D7" w14:textId="77777777" w:rsidR="00551E88" w:rsidRDefault="00551E88" w:rsidP="00551E88">
      <w:pPr>
        <w:pStyle w:val="isselectedend"/>
      </w:pPr>
      <w:r>
        <w:t>Зокрема, ветерани та члени їхніх сімей можуть ознайомитися з актуальною інформацією щодо державних програм підтримки:</w:t>
      </w:r>
    </w:p>
    <w:p w14:paraId="10231501" w14:textId="77777777" w:rsidR="00551E88" w:rsidRDefault="00551E88" w:rsidP="00551E88">
      <w:pPr>
        <w:pStyle w:val="isselectedend"/>
        <w:numPr>
          <w:ilvl w:val="0"/>
          <w:numId w:val="1"/>
        </w:numPr>
      </w:pPr>
      <w:r>
        <w:rPr>
          <w:rStyle w:val="a6"/>
        </w:rPr>
        <w:t>Ветерани Рівненщини можуть безкоштовно навчитися керувати авто</w:t>
      </w:r>
      <w:r>
        <w:t xml:space="preserve"> (14.02.2026)</w:t>
      </w:r>
      <w:r>
        <w:br/>
      </w:r>
      <w:hyperlink r:id="rId5" w:history="1">
        <w:r>
          <w:rPr>
            <w:rStyle w:val="a4"/>
          </w:rPr>
          <w:t>https://www.rv.gov.ua/news/veterany-rivnenshchyny-mozhut-bezkoshtovno-navchytysia-keruvaty-avto</w:t>
        </w:r>
      </w:hyperlink>
    </w:p>
    <w:p w14:paraId="2CE9731F" w14:textId="77777777" w:rsidR="00551E88" w:rsidRDefault="00551E88" w:rsidP="00551E88">
      <w:pPr>
        <w:pStyle w:val="isselectedend"/>
        <w:numPr>
          <w:ilvl w:val="0"/>
          <w:numId w:val="1"/>
        </w:numPr>
      </w:pPr>
      <w:r>
        <w:rPr>
          <w:rStyle w:val="a6"/>
        </w:rPr>
        <w:t>Адаптація після втрати зору: як ветеранам і ветеранкам отримати послугу</w:t>
      </w:r>
      <w:r>
        <w:t xml:space="preserve"> (02.04.2026)</w:t>
      </w:r>
      <w:r>
        <w:br/>
      </w:r>
      <w:hyperlink r:id="rId6" w:history="1">
        <w:r>
          <w:rPr>
            <w:rStyle w:val="a4"/>
          </w:rPr>
          <w:t>https://www.rv.gov.ua/news/adaptatsiia-pislia-vtraty-zoru-iak-veteranam-i-veterankam-otrymaty-po</w:t>
        </w:r>
        <w:r>
          <w:rPr>
            <w:rStyle w:val="a4"/>
          </w:rPr>
          <w:t>s</w:t>
        </w:r>
        <w:r>
          <w:rPr>
            <w:rStyle w:val="a4"/>
          </w:rPr>
          <w:t>luhu-a-nadavacham-doluchytysia-do-prohramy</w:t>
        </w:r>
      </w:hyperlink>
    </w:p>
    <w:p w14:paraId="12F2491A" w14:textId="77777777" w:rsidR="00551E88" w:rsidRDefault="00551E88" w:rsidP="00551E88">
      <w:pPr>
        <w:pStyle w:val="isselectedend"/>
        <w:numPr>
          <w:ilvl w:val="0"/>
          <w:numId w:val="1"/>
        </w:numPr>
      </w:pPr>
      <w:r>
        <w:rPr>
          <w:rStyle w:val="a6"/>
        </w:rPr>
        <w:t>Психологічна допомога для ветеранів і їхніх родин: що важливо знати</w:t>
      </w:r>
      <w:r>
        <w:t xml:space="preserve"> (20.04.2026)</w:t>
      </w:r>
      <w:r>
        <w:br/>
      </w:r>
      <w:hyperlink r:id="rId7" w:history="1">
        <w:r>
          <w:rPr>
            <w:rStyle w:val="a4"/>
          </w:rPr>
          <w:t>https://www.rv.gov.ua/news/psykholohichna-dopomoha-dlia-veteraniv-i-ikhnikh-rodyn-shcho-vazhlyvo-znaty</w:t>
        </w:r>
      </w:hyperlink>
    </w:p>
    <w:p w14:paraId="73EB1FF1" w14:textId="77777777" w:rsidR="00551E88" w:rsidRDefault="00551E88" w:rsidP="00551E88">
      <w:pPr>
        <w:pStyle w:val="isselectedend"/>
        <w:numPr>
          <w:ilvl w:val="0"/>
          <w:numId w:val="1"/>
        </w:numPr>
      </w:pPr>
      <w:r>
        <w:rPr>
          <w:rStyle w:val="a6"/>
        </w:rPr>
        <w:t>Ветеранський бізнес: нову послугу запустили на порталі Дія</w:t>
      </w:r>
      <w:r>
        <w:t xml:space="preserve"> (13.05.2026)</w:t>
      </w:r>
      <w:r>
        <w:br/>
      </w:r>
      <w:hyperlink r:id="rId8" w:history="1">
        <w:r>
          <w:rPr>
            <w:rStyle w:val="a4"/>
          </w:rPr>
          <w:t>https://www.rv.gov.ua/news</w:t>
        </w:r>
        <w:r>
          <w:rPr>
            <w:rStyle w:val="a4"/>
          </w:rPr>
          <w:t>/</w:t>
        </w:r>
        <w:r>
          <w:rPr>
            <w:rStyle w:val="a4"/>
          </w:rPr>
          <w:t>veteranskyi-biznes-novu-posluhu-zapustyly-na-portali-diia</w:t>
        </w:r>
      </w:hyperlink>
    </w:p>
    <w:p w14:paraId="1E3554EB" w14:textId="77777777" w:rsidR="00551E88" w:rsidRPr="00551E88" w:rsidRDefault="00551E88" w:rsidP="00551E88">
      <w:pPr>
        <w:pStyle w:val="a7"/>
        <w:rPr>
          <w:lang w:val="uk-UA"/>
        </w:rPr>
      </w:pPr>
      <w:r>
        <w:t>Інформаційна робота у сфері ветеранської політики продовжується з метою підвищення обізнаності ветеранів війни та членів їхніх сімей про доступні послуги, програми підтримки та можливості для адаптації й розвитку.</w:t>
      </w:r>
    </w:p>
    <w:p w14:paraId="7F07724A" w14:textId="77777777" w:rsidR="006E7D5F" w:rsidRPr="0020370A" w:rsidRDefault="006E7D5F">
      <w:pPr>
        <w:rPr>
          <w:lang w:val="uk-UA"/>
        </w:rPr>
      </w:pPr>
    </w:p>
    <w:sectPr w:rsidR="006E7D5F" w:rsidRPr="002037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7C14"/>
    <w:multiLevelType w:val="hybridMultilevel"/>
    <w:tmpl w:val="B8669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04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0A"/>
    <w:rsid w:val="0020370A"/>
    <w:rsid w:val="00210FF7"/>
    <w:rsid w:val="003C032D"/>
    <w:rsid w:val="00551E88"/>
    <w:rsid w:val="006E7D5F"/>
    <w:rsid w:val="00A41C3B"/>
    <w:rsid w:val="00CA1BEF"/>
    <w:rsid w:val="00CE659F"/>
    <w:rsid w:val="00E9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5CFD5"/>
  <w15:chartTrackingRefBased/>
  <w15:docId w15:val="{3EDADDF3-B118-44FA-A0C6-DAC5B1AB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70A"/>
    <w:pPr>
      <w:suppressAutoHyphens/>
    </w:pPr>
    <w:rPr>
      <w:rFonts w:eastAsia="MS Mincho"/>
      <w:sz w:val="24"/>
      <w:szCs w:val="24"/>
      <w:lang w:val="ru-RU" w:eastAsia="ja-JP"/>
    </w:rPr>
  </w:style>
  <w:style w:type="paragraph" w:styleId="1">
    <w:name w:val="heading 1"/>
    <w:basedOn w:val="a"/>
    <w:next w:val="a0"/>
    <w:link w:val="10"/>
    <w:qFormat/>
    <w:rsid w:val="003C032D"/>
    <w:pPr>
      <w:numPr>
        <w:numId w:val="2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0"/>
    <w:link w:val="20"/>
    <w:qFormat/>
    <w:rsid w:val="003C032D"/>
    <w:pPr>
      <w:keepNext/>
      <w:spacing w:before="200" w:after="12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uiPriority w:val="99"/>
    <w:rsid w:val="003C032D"/>
    <w:rPr>
      <w:color w:val="0000FF"/>
      <w:u w:val="single"/>
    </w:rPr>
  </w:style>
  <w:style w:type="paragraph" w:styleId="a0">
    <w:name w:val="Body Text"/>
    <w:basedOn w:val="a"/>
    <w:link w:val="a5"/>
    <w:rsid w:val="003C032D"/>
    <w:pPr>
      <w:spacing w:after="140" w:line="276" w:lineRule="auto"/>
    </w:pPr>
  </w:style>
  <w:style w:type="character" w:customStyle="1" w:styleId="10">
    <w:name w:val="Заголовок 1 Знак"/>
    <w:link w:val="1"/>
    <w:locked/>
    <w:rsid w:val="003C032D"/>
    <w:rPr>
      <w:rFonts w:eastAsia="MS Mincho"/>
      <w:b/>
      <w:bCs/>
      <w:kern w:val="2"/>
      <w:sz w:val="48"/>
      <w:szCs w:val="48"/>
      <w:lang w:val="ru-RU" w:eastAsia="ja-JP" w:bidi="ar-SA"/>
    </w:rPr>
  </w:style>
  <w:style w:type="character" w:customStyle="1" w:styleId="a5">
    <w:name w:val="Основной текст Знак"/>
    <w:link w:val="a0"/>
    <w:locked/>
    <w:rsid w:val="003C032D"/>
    <w:rPr>
      <w:rFonts w:eastAsia="MS Mincho"/>
      <w:sz w:val="24"/>
      <w:szCs w:val="24"/>
      <w:lang w:val="ru-RU" w:eastAsia="ja-JP" w:bidi="ar-SA"/>
    </w:rPr>
  </w:style>
  <w:style w:type="character" w:customStyle="1" w:styleId="20">
    <w:name w:val="Заголовок 2 Знак"/>
    <w:link w:val="2"/>
    <w:locked/>
    <w:rsid w:val="003C032D"/>
    <w:rPr>
      <w:rFonts w:ascii="Liberation Serif" w:eastAsia="NSimSun" w:hAnsi="Liberation Serif" w:cs="Arial"/>
      <w:b/>
      <w:bCs/>
      <w:sz w:val="36"/>
      <w:szCs w:val="36"/>
      <w:lang w:val="ru-RU" w:eastAsia="ja-JP" w:bidi="ar-SA"/>
    </w:rPr>
  </w:style>
  <w:style w:type="paragraph" w:customStyle="1" w:styleId="isselectedend">
    <w:name w:val="isselectedend"/>
    <w:basedOn w:val="a"/>
    <w:rsid w:val="00551E88"/>
    <w:pPr>
      <w:suppressAutoHyphens w:val="0"/>
      <w:spacing w:before="100" w:beforeAutospacing="1" w:after="100" w:afterAutospacing="1"/>
    </w:pPr>
    <w:rPr>
      <w:rFonts w:eastAsia="Times New Roman"/>
      <w:lang w:val="uk-UA" w:eastAsia="en-GB"/>
    </w:rPr>
  </w:style>
  <w:style w:type="character" w:styleId="a6">
    <w:name w:val="Strong"/>
    <w:uiPriority w:val="22"/>
    <w:qFormat/>
    <w:rsid w:val="00551E88"/>
    <w:rPr>
      <w:b/>
      <w:bCs/>
    </w:rPr>
  </w:style>
  <w:style w:type="paragraph" w:styleId="a7">
    <w:name w:val="Normal (Web)"/>
    <w:basedOn w:val="a"/>
    <w:uiPriority w:val="99"/>
    <w:unhideWhenUsed/>
    <w:rsid w:val="00551E88"/>
    <w:pPr>
      <w:suppressAutoHyphens w:val="0"/>
      <w:spacing w:before="100" w:beforeAutospacing="1" w:after="100" w:afterAutospacing="1"/>
    </w:pPr>
    <w:rPr>
      <w:rFonts w:eastAsia="Times New Roman"/>
      <w:lang w:val="uk-UA" w:eastAsia="en-GB"/>
    </w:rPr>
  </w:style>
  <w:style w:type="character" w:styleId="a8">
    <w:name w:val="FollowedHyperlink"/>
    <w:rsid w:val="00551E88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v.gov.ua/news/veteranskyi-biznes-novu-posluhu-zapustyly-na-portali-di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v.gov.ua/news/psykholohichna-dopomoha-dlia-veteraniv-i-ikhnikh-rodyn-shcho-vazhlyvo-zna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v.gov.ua/news/adaptatsiia-pislia-vtraty-zoru-iak-veteranam-i-veterankam-otrymaty-posluhu-a-nadavacham-doluchytysia-do-prohramy" TargetMode="External"/><Relationship Id="rId5" Type="http://schemas.openxmlformats.org/officeDocument/2006/relationships/hyperlink" Target="https://www.rv.gov.ua/news/veterany-rivnenshchyny-mozhut-bezkoshtovno-navchytysia-keruvaty-avt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У Рівненській області у 2026 році  здійснено низку заходів щодо розміщення соціальної реклами, погодженої з Міністерством у справах ветеранів України, у ключових установах, які надають послуги ветеранам війни</vt:lpstr>
      <vt:lpstr>   У Рівненській області у 2026 році  здійснено низку заходів щодо розміщення соціальної реклами, погодженої з Міністерством у справах ветеранів України, у ключових установах, які надають послуги ветеранам війни</vt:lpstr>
    </vt:vector>
  </TitlesOfParts>
  <Company/>
  <LinksUpToDate>false</LinksUpToDate>
  <CharactersWithSpaces>2172</CharactersWithSpaces>
  <SharedDoc>false</SharedDoc>
  <HLinks>
    <vt:vector size="24" baseType="variant">
      <vt:variant>
        <vt:i4>6160396</vt:i4>
      </vt:variant>
      <vt:variant>
        <vt:i4>9</vt:i4>
      </vt:variant>
      <vt:variant>
        <vt:i4>0</vt:i4>
      </vt:variant>
      <vt:variant>
        <vt:i4>5</vt:i4>
      </vt:variant>
      <vt:variant>
        <vt:lpwstr>https://www.rv.gov.ua/news/veteranskyi-biznes-novu-posluhu-zapustyly-na-portali-diia</vt:lpwstr>
      </vt:variant>
      <vt:variant>
        <vt:lpwstr/>
      </vt:variant>
      <vt:variant>
        <vt:i4>2621540</vt:i4>
      </vt:variant>
      <vt:variant>
        <vt:i4>6</vt:i4>
      </vt:variant>
      <vt:variant>
        <vt:i4>0</vt:i4>
      </vt:variant>
      <vt:variant>
        <vt:i4>5</vt:i4>
      </vt:variant>
      <vt:variant>
        <vt:lpwstr>https://www.rv.gov.ua/news/psykholohichna-dopomoha-dlia-veteraniv-i-ikhnikh-rodyn-shcho-vazhlyvo-znaty</vt:lpwstr>
      </vt:variant>
      <vt:variant>
        <vt:lpwstr/>
      </vt:variant>
      <vt:variant>
        <vt:i4>2621475</vt:i4>
      </vt:variant>
      <vt:variant>
        <vt:i4>3</vt:i4>
      </vt:variant>
      <vt:variant>
        <vt:i4>0</vt:i4>
      </vt:variant>
      <vt:variant>
        <vt:i4>5</vt:i4>
      </vt:variant>
      <vt:variant>
        <vt:lpwstr>https://www.rv.gov.ua/news/adaptatsiia-pislia-vtraty-zoru-iak-veteranam-i-veterankam-otrymaty-posluhu-a-nadavacham-doluchytysia-do-prohramy</vt:lpwstr>
      </vt:variant>
      <vt:variant>
        <vt:lpwstr/>
      </vt:variant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https://www.rv.gov.ua/news/veterany-rivnenshchyny-mozhut-bezkoshtovno-navchytysia-keruvaty-avto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Рівненській області у 2026 році  здійснено низку заходів щодо розміщення соціальної реклами, погодженої з Міністерством у справах ветеранів України, у ключових установах, які надають послуги ветеранам війни</dc:title>
  <dc:subject/>
  <dc:creator>admin</dc:creator>
  <cp:keywords/>
  <dc:description/>
  <cp:lastModifiedBy>Олег Наумчук</cp:lastModifiedBy>
  <cp:revision>2</cp:revision>
  <dcterms:created xsi:type="dcterms:W3CDTF">2026-06-24T11:49:00Z</dcterms:created>
  <dcterms:modified xsi:type="dcterms:W3CDTF">2026-06-24T11:49:00Z</dcterms:modified>
</cp:coreProperties>
</file>