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vbaProject.bin" ContentType="application/vnd.ms-office.vbaProject"/>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val="ru-RU"/>
        </w:rPr>
      </w:pPr>
      <w:r>
        <w:rPr>
          <w:lang w:val="ru-RU"/>
        </w:rPr>
        <w:t xml:space="preserve">                                                                                                   </w:t>
      </w:r>
    </w:p>
    <w:p>
      <w:pPr>
        <w:pStyle w:val="Normal"/>
        <w:ind w:left="5664" w:hanging="0"/>
        <w:jc w:val="center"/>
        <w:rPr/>
      </w:pPr>
      <w:r>
        <w:rPr>
          <w:lang w:val="ru-RU"/>
        </w:rPr>
        <w:t xml:space="preserve">    </w:t>
      </w:r>
      <w:r>
        <w:rPr>
          <w:lang w:val="ru-RU"/>
        </w:rPr>
        <w:t>Додаток</w:t>
      </w:r>
    </w:p>
    <w:p>
      <w:pPr>
        <w:pStyle w:val="ListParagraph"/>
        <w:spacing w:before="0" w:after="120"/>
        <w:contextualSpacing/>
        <w:rPr>
          <w:sz w:val="20"/>
          <w:szCs w:val="20"/>
        </w:rPr>
      </w:pPr>
      <w:r>
        <w:rPr>
          <w:rFonts w:eastAsia="Times New Roman;Times New Roman"/>
          <w:sz w:val="20"/>
          <w:szCs w:val="20"/>
        </w:rPr>
        <w:t xml:space="preserve">    </w:t>
      </w:r>
      <w:r>
        <w:rPr>
          <w:sz w:val="20"/>
          <w:szCs w:val="20"/>
        </w:rPr>
        <w:tab/>
        <w:tab/>
        <w:tab/>
        <w:tab/>
        <w:tab/>
        <w:tab/>
        <w:tab/>
        <w:tab/>
        <w:tab/>
        <w:tab/>
        <w:tab/>
        <w:tab/>
        <w:tab/>
        <w:t xml:space="preserve">до листа департаменту фінансів  </w:t>
      </w:r>
    </w:p>
    <w:p>
      <w:pPr>
        <w:pStyle w:val="ListParagraph"/>
        <w:spacing w:before="0" w:after="120"/>
        <w:ind w:left="9216" w:firstLine="696"/>
        <w:contextualSpacing/>
        <w:rPr>
          <w:sz w:val="20"/>
          <w:szCs w:val="20"/>
        </w:rPr>
      </w:pPr>
      <w:r>
        <w:rPr>
          <w:sz w:val="20"/>
          <w:szCs w:val="20"/>
        </w:rPr>
        <w:t>облдержадміністрації</w:t>
      </w:r>
    </w:p>
    <w:p>
      <w:pPr>
        <w:pStyle w:val="ListParagraph"/>
        <w:spacing w:before="0" w:after="120"/>
        <w:ind w:left="9204" w:firstLine="708"/>
        <w:contextualSpacing/>
        <w:rPr>
          <w:sz w:val="20"/>
          <w:szCs w:val="20"/>
          <w:lang w:val="ru-RU"/>
        </w:rPr>
      </w:pPr>
      <w:r>
        <w:rPr>
          <w:sz w:val="20"/>
          <w:szCs w:val="20"/>
        </w:rPr>
        <w:t xml:space="preserve">від </w:t>
      </w:r>
      <w:r>
        <w:rPr>
          <w:sz w:val="20"/>
          <w:szCs w:val="20"/>
          <w:lang w:val="en-US"/>
        </w:rPr>
        <w:t>06</w:t>
      </w:r>
      <w:r>
        <w:rPr>
          <w:sz w:val="20"/>
          <w:szCs w:val="20"/>
        </w:rPr>
        <w:t>.</w:t>
      </w:r>
      <w:r>
        <w:rPr>
          <w:sz w:val="20"/>
          <w:szCs w:val="20"/>
          <w:lang w:val="ru-RU"/>
        </w:rPr>
        <w:t>0</w:t>
      </w:r>
      <w:r>
        <w:rPr>
          <w:sz w:val="20"/>
          <w:szCs w:val="20"/>
          <w:lang w:val="en-US"/>
        </w:rPr>
        <w:t>7</w:t>
      </w:r>
      <w:r>
        <w:rPr>
          <w:sz w:val="20"/>
          <w:szCs w:val="20"/>
        </w:rPr>
        <w:t>.2026  №вих-      /08-16</w:t>
      </w:r>
      <w:r>
        <w:rPr>
          <w:sz w:val="20"/>
          <w:szCs w:val="20"/>
          <w:lang w:val="ru-RU"/>
        </w:rPr>
        <w:t>/26</w:t>
      </w:r>
    </w:p>
    <w:p>
      <w:pPr>
        <w:pStyle w:val="ListParagraph"/>
        <w:spacing w:before="0" w:after="120"/>
        <w:ind w:left="9204" w:firstLine="708"/>
        <w:contextualSpacing/>
        <w:jc w:val="center"/>
        <w:rPr>
          <w:sz w:val="20"/>
          <w:szCs w:val="20"/>
          <w:lang w:val="ru-RU"/>
        </w:rPr>
      </w:pPr>
      <w:r>
        <w:rPr>
          <w:sz w:val="20"/>
          <w:szCs w:val="20"/>
          <w:lang w:val="ru-RU"/>
        </w:rPr>
      </w:r>
    </w:p>
    <w:p>
      <w:pPr>
        <w:pStyle w:val="ListParagraph"/>
        <w:spacing w:before="0" w:after="120"/>
        <w:ind w:left="0" w:hanging="0"/>
        <w:contextualSpacing/>
        <w:jc w:val="center"/>
        <w:rPr/>
      </w:pPr>
      <w:r>
        <w:rPr>
          <w:b/>
          <w:bCs/>
          <w:sz w:val="22"/>
          <w:szCs w:val="22"/>
        </w:rPr>
        <w:t>Форма електронної облікової картки (реєстр) документів, який містить публічну інформацію</w:t>
      </w:r>
    </w:p>
    <w:p>
      <w:pPr>
        <w:pStyle w:val="Normal"/>
        <w:jc w:val="center"/>
        <w:rPr>
          <w:b/>
          <w:b/>
          <w:bCs/>
          <w:sz w:val="22"/>
          <w:szCs w:val="22"/>
          <w:u w:val="single"/>
          <w:lang w:val="uk-UA"/>
        </w:rPr>
      </w:pPr>
      <w:r>
        <w:rPr>
          <w:b/>
          <w:bCs/>
          <w:sz w:val="22"/>
          <w:szCs w:val="22"/>
          <w:u w:val="single"/>
          <w:lang w:val="uk-UA"/>
        </w:rPr>
        <w:t>департаменту фінансів Рівненської обласної державної адміністрації</w:t>
      </w:r>
    </w:p>
    <w:p>
      <w:pPr>
        <w:pStyle w:val="Normal"/>
        <w:jc w:val="center"/>
        <w:rPr>
          <w:b/>
          <w:b/>
          <w:bCs/>
          <w:sz w:val="22"/>
          <w:szCs w:val="22"/>
          <w:u w:val="single"/>
          <w:lang w:val="uk-UA"/>
        </w:rPr>
      </w:pPr>
      <w:r>
        <w:rPr>
          <w:b/>
          <w:bCs/>
          <w:sz w:val="22"/>
          <w:szCs w:val="22"/>
          <w:u w:val="single"/>
          <w:lang w:val="uk-UA"/>
        </w:rPr>
      </w:r>
    </w:p>
    <w:tbl>
      <w:tblPr>
        <w:tblW w:w="5450" w:type="pct"/>
        <w:jc w:val="left"/>
        <w:tblInd w:w="-113"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659"/>
        <w:gridCol w:w="1529"/>
        <w:gridCol w:w="1128"/>
        <w:gridCol w:w="947"/>
        <w:gridCol w:w="975"/>
        <w:gridCol w:w="1381"/>
        <w:gridCol w:w="868"/>
        <w:gridCol w:w="529"/>
        <w:gridCol w:w="970"/>
        <w:gridCol w:w="1314"/>
        <w:gridCol w:w="1025"/>
        <w:gridCol w:w="689"/>
        <w:gridCol w:w="516"/>
        <w:gridCol w:w="1287"/>
        <w:gridCol w:w="1792"/>
        <w:gridCol w:w="420"/>
      </w:tblGrid>
      <w:tr>
        <w:trPr>
          <w:tblHeader w:val="true"/>
          <w:trHeight w:val="1424" w:hRule="atLeast"/>
          <w:cantSplit w:val="true"/>
        </w:trPr>
        <w:tc>
          <w:tcPr>
            <w:tcW w:w="659" w:type="dxa"/>
            <w:tcBorders>
              <w:top w:val="single" w:sz="4" w:space="0" w:color="000000"/>
              <w:left w:val="single" w:sz="4" w:space="0" w:color="000000"/>
              <w:bottom w:val="single" w:sz="4" w:space="0" w:color="000000"/>
              <w:insideH w:val="single" w:sz="4" w:space="0" w:color="000000"/>
            </w:tcBorders>
            <w:shd w:fill="D9D9D9" w:val="clear"/>
            <w:textDirection w:val="btLr"/>
            <w:vAlign w:val="center"/>
          </w:tcPr>
          <w:p>
            <w:pPr>
              <w:pStyle w:val="Normal"/>
              <w:ind w:left="113" w:right="113" w:hanging="0"/>
              <w:jc w:val="center"/>
              <w:rPr>
                <w:sz w:val="18"/>
                <w:szCs w:val="18"/>
                <w:lang w:val="uk-UA"/>
              </w:rPr>
            </w:pPr>
            <w:r>
              <w:rPr>
                <w:sz w:val="18"/>
                <w:szCs w:val="18"/>
                <w:lang w:val="uk-UA"/>
              </w:rPr>
              <w:t xml:space="preserve">№ </w:t>
            </w:r>
            <w:r>
              <w:rPr>
                <w:sz w:val="18"/>
                <w:szCs w:val="18"/>
                <w:lang w:val="uk-UA"/>
              </w:rPr>
              <w:t>з/п-</w:t>
            </w:r>
          </w:p>
        </w:tc>
        <w:tc>
          <w:tcPr>
            <w:tcW w:w="1529" w:type="dxa"/>
            <w:tcBorders>
              <w:top w:val="single" w:sz="4" w:space="0" w:color="000000"/>
              <w:left w:val="single" w:sz="4" w:space="0" w:color="000000"/>
              <w:bottom w:val="single" w:sz="4" w:space="0" w:color="000000"/>
              <w:insideH w:val="single" w:sz="4" w:space="0" w:color="000000"/>
            </w:tcBorders>
            <w:shd w:fill="D9D9D9" w:val="clear"/>
            <w:textDirection w:val="btLr"/>
            <w:vAlign w:val="center"/>
          </w:tcPr>
          <w:p>
            <w:pPr>
              <w:pStyle w:val="Normal"/>
              <w:ind w:left="113" w:right="113" w:hanging="0"/>
              <w:jc w:val="center"/>
              <w:rPr>
                <w:sz w:val="18"/>
                <w:szCs w:val="18"/>
                <w:lang w:val="uk-UA"/>
              </w:rPr>
            </w:pPr>
            <w:r>
              <w:rPr>
                <w:sz w:val="18"/>
                <w:szCs w:val="18"/>
                <w:lang w:val="uk-UA"/>
              </w:rPr>
              <w:t>Назва документа</w:t>
            </w:r>
          </w:p>
        </w:tc>
        <w:tc>
          <w:tcPr>
            <w:tcW w:w="1128" w:type="dxa"/>
            <w:tcBorders>
              <w:top w:val="single" w:sz="4" w:space="0" w:color="000000"/>
              <w:left w:val="single" w:sz="4" w:space="0" w:color="000000"/>
              <w:bottom w:val="single" w:sz="4" w:space="0" w:color="000000"/>
              <w:insideH w:val="single" w:sz="4" w:space="0" w:color="000000"/>
            </w:tcBorders>
            <w:shd w:fill="D9D9D9" w:val="clear"/>
            <w:textDirection w:val="btLr"/>
            <w:vAlign w:val="center"/>
          </w:tcPr>
          <w:p>
            <w:pPr>
              <w:pStyle w:val="Normal"/>
              <w:ind w:left="113" w:right="113" w:hanging="0"/>
              <w:jc w:val="center"/>
              <w:rPr>
                <w:sz w:val="18"/>
                <w:szCs w:val="18"/>
                <w:lang w:val="uk-UA"/>
              </w:rPr>
            </w:pPr>
            <w:r>
              <w:rPr>
                <w:sz w:val="18"/>
                <w:szCs w:val="18"/>
                <w:lang w:val="uk-UA"/>
              </w:rPr>
              <w:t>Номер документа</w:t>
            </w:r>
          </w:p>
        </w:tc>
        <w:tc>
          <w:tcPr>
            <w:tcW w:w="947" w:type="dxa"/>
            <w:tcBorders>
              <w:top w:val="single" w:sz="4" w:space="0" w:color="000000"/>
              <w:left w:val="single" w:sz="4" w:space="0" w:color="000000"/>
              <w:bottom w:val="single" w:sz="4" w:space="0" w:color="000000"/>
              <w:insideH w:val="single" w:sz="4" w:space="0" w:color="000000"/>
            </w:tcBorders>
            <w:shd w:fill="D9D9D9" w:val="clear"/>
            <w:textDirection w:val="btLr"/>
            <w:vAlign w:val="center"/>
          </w:tcPr>
          <w:p>
            <w:pPr>
              <w:pStyle w:val="Normal"/>
              <w:ind w:left="113" w:right="113" w:hanging="0"/>
              <w:jc w:val="center"/>
              <w:rPr>
                <w:sz w:val="18"/>
                <w:szCs w:val="18"/>
                <w:lang w:val="uk-UA"/>
              </w:rPr>
            </w:pPr>
            <w:r>
              <w:rPr>
                <w:sz w:val="18"/>
                <w:szCs w:val="18"/>
                <w:lang w:val="uk-UA"/>
              </w:rPr>
              <w:t>Дата створення документа</w:t>
            </w:r>
          </w:p>
        </w:tc>
        <w:tc>
          <w:tcPr>
            <w:tcW w:w="975" w:type="dxa"/>
            <w:tcBorders>
              <w:top w:val="single" w:sz="4" w:space="0" w:color="000000"/>
              <w:left w:val="single" w:sz="4" w:space="0" w:color="000000"/>
              <w:bottom w:val="single" w:sz="4" w:space="0" w:color="000000"/>
              <w:insideH w:val="single" w:sz="4" w:space="0" w:color="000000"/>
            </w:tcBorders>
            <w:shd w:fill="D9D9D9" w:val="clear"/>
            <w:textDirection w:val="btLr"/>
            <w:vAlign w:val="center"/>
          </w:tcPr>
          <w:p>
            <w:pPr>
              <w:pStyle w:val="Normal"/>
              <w:ind w:left="113" w:right="113" w:hanging="0"/>
              <w:jc w:val="center"/>
              <w:rPr>
                <w:caps/>
                <w:sz w:val="18"/>
                <w:szCs w:val="18"/>
                <w:lang w:val="uk-UA"/>
              </w:rPr>
            </w:pPr>
            <w:r>
              <w:rPr>
                <w:sz w:val="18"/>
                <w:szCs w:val="18"/>
                <w:lang w:val="uk-UA"/>
              </w:rPr>
              <w:t>Дата надходження  документа</w:t>
            </w:r>
          </w:p>
        </w:tc>
        <w:tc>
          <w:tcPr>
            <w:tcW w:w="1381" w:type="dxa"/>
            <w:tcBorders>
              <w:top w:val="single" w:sz="4" w:space="0" w:color="000000"/>
              <w:left w:val="single" w:sz="4" w:space="0" w:color="000000"/>
              <w:bottom w:val="single" w:sz="4" w:space="0" w:color="000000"/>
              <w:insideH w:val="single" w:sz="4" w:space="0" w:color="000000"/>
            </w:tcBorders>
            <w:shd w:fill="D9D9D9" w:val="clear"/>
            <w:textDirection w:val="btLr"/>
            <w:vAlign w:val="center"/>
          </w:tcPr>
          <w:p>
            <w:pPr>
              <w:pStyle w:val="Normal"/>
              <w:ind w:left="113" w:right="113" w:hanging="0"/>
              <w:jc w:val="center"/>
              <w:rPr/>
            </w:pPr>
            <w:r>
              <w:rPr>
                <w:sz w:val="18"/>
                <w:szCs w:val="18"/>
              </w:rPr>
              <w:t xml:space="preserve">Джерело </w:t>
            </w:r>
            <w:r>
              <w:rPr>
                <w:sz w:val="18"/>
                <w:szCs w:val="18"/>
                <w:lang w:val="uk-UA"/>
              </w:rPr>
              <w:t>інформації</w:t>
            </w:r>
          </w:p>
        </w:tc>
        <w:tc>
          <w:tcPr>
            <w:tcW w:w="868" w:type="dxa"/>
            <w:tcBorders>
              <w:top w:val="single" w:sz="4" w:space="0" w:color="000000"/>
              <w:left w:val="single" w:sz="4" w:space="0" w:color="000000"/>
              <w:bottom w:val="single" w:sz="4" w:space="0" w:color="000000"/>
              <w:insideH w:val="single" w:sz="4" w:space="0" w:color="000000"/>
            </w:tcBorders>
            <w:shd w:fill="D9D9D9" w:val="clear"/>
            <w:textDirection w:val="btLr"/>
            <w:vAlign w:val="center"/>
          </w:tcPr>
          <w:p>
            <w:pPr>
              <w:pStyle w:val="Normal"/>
              <w:ind w:left="113" w:right="113" w:hanging="0"/>
              <w:jc w:val="center"/>
              <w:rPr>
                <w:sz w:val="14"/>
                <w:szCs w:val="14"/>
                <w:lang w:val="uk-UA"/>
              </w:rPr>
            </w:pPr>
            <w:r>
              <w:rPr>
                <w:sz w:val="14"/>
                <w:szCs w:val="14"/>
                <w:lang w:val="uk-UA"/>
              </w:rPr>
              <w:t>Підстава віднесення інформації до категорії з обмеженим доступом</w:t>
            </w:r>
          </w:p>
        </w:tc>
        <w:tc>
          <w:tcPr>
            <w:tcW w:w="529" w:type="dxa"/>
            <w:tcBorders>
              <w:top w:val="single" w:sz="4" w:space="0" w:color="000000"/>
              <w:left w:val="single" w:sz="4" w:space="0" w:color="000000"/>
              <w:bottom w:val="single" w:sz="4" w:space="0" w:color="000000"/>
              <w:insideH w:val="single" w:sz="4" w:space="0" w:color="000000"/>
            </w:tcBorders>
            <w:shd w:fill="D9D9D9" w:val="clear"/>
            <w:textDirection w:val="btLr"/>
            <w:vAlign w:val="center"/>
          </w:tcPr>
          <w:p>
            <w:pPr>
              <w:pStyle w:val="Normal"/>
              <w:ind w:left="113" w:right="113" w:hanging="0"/>
              <w:jc w:val="center"/>
              <w:rPr>
                <w:sz w:val="14"/>
                <w:szCs w:val="14"/>
                <w:lang w:val="uk-UA"/>
              </w:rPr>
            </w:pPr>
            <w:r>
              <w:rPr>
                <w:sz w:val="14"/>
                <w:szCs w:val="14"/>
                <w:lang w:val="uk-UA"/>
              </w:rPr>
              <w:t>Строк обмеження доступу до інформації</w:t>
            </w:r>
          </w:p>
        </w:tc>
        <w:tc>
          <w:tcPr>
            <w:tcW w:w="970" w:type="dxa"/>
            <w:tcBorders>
              <w:top w:val="single" w:sz="4" w:space="0" w:color="000000"/>
              <w:left w:val="single" w:sz="4" w:space="0" w:color="000000"/>
              <w:bottom w:val="single" w:sz="4" w:space="0" w:color="000000"/>
              <w:insideH w:val="single" w:sz="4" w:space="0" w:color="000000"/>
            </w:tcBorders>
            <w:shd w:fill="D9D9D9" w:val="clear"/>
            <w:textDirection w:val="btLr"/>
            <w:vAlign w:val="center"/>
          </w:tcPr>
          <w:p>
            <w:pPr>
              <w:pStyle w:val="Normal"/>
              <w:ind w:left="-85" w:right="-85" w:hanging="0"/>
              <w:jc w:val="center"/>
              <w:rPr>
                <w:sz w:val="18"/>
                <w:szCs w:val="18"/>
                <w:lang w:val="uk-UA"/>
              </w:rPr>
            </w:pPr>
            <w:r>
              <w:rPr>
                <w:sz w:val="18"/>
                <w:szCs w:val="18"/>
                <w:lang w:val="uk-UA"/>
              </w:rPr>
              <w:t>Галузь</w:t>
            </w:r>
          </w:p>
        </w:tc>
        <w:tc>
          <w:tcPr>
            <w:tcW w:w="1314" w:type="dxa"/>
            <w:tcBorders>
              <w:top w:val="single" w:sz="4" w:space="0" w:color="000000"/>
              <w:left w:val="single" w:sz="4" w:space="0" w:color="000000"/>
              <w:bottom w:val="single" w:sz="4" w:space="0" w:color="000000"/>
              <w:insideH w:val="single" w:sz="4" w:space="0" w:color="000000"/>
            </w:tcBorders>
            <w:shd w:fill="D9D9D9" w:val="clear"/>
            <w:textDirection w:val="btLr"/>
            <w:vAlign w:val="center"/>
          </w:tcPr>
          <w:p>
            <w:pPr>
              <w:pStyle w:val="Normal"/>
              <w:ind w:left="113" w:right="113" w:hanging="0"/>
              <w:jc w:val="center"/>
              <w:rPr>
                <w:sz w:val="18"/>
                <w:szCs w:val="18"/>
                <w:lang w:val="uk-UA"/>
              </w:rPr>
            </w:pPr>
            <w:r>
              <w:rPr>
                <w:sz w:val="18"/>
                <w:szCs w:val="18"/>
                <w:lang w:val="uk-UA"/>
              </w:rPr>
              <w:t>Ключові слова</w:t>
            </w:r>
          </w:p>
        </w:tc>
        <w:tc>
          <w:tcPr>
            <w:tcW w:w="1025" w:type="dxa"/>
            <w:tcBorders>
              <w:top w:val="single" w:sz="4" w:space="0" w:color="000000"/>
              <w:left w:val="single" w:sz="4" w:space="0" w:color="000000"/>
              <w:bottom w:val="single" w:sz="4" w:space="0" w:color="000000"/>
              <w:insideH w:val="single" w:sz="4" w:space="0" w:color="000000"/>
            </w:tcBorders>
            <w:shd w:fill="D9D9D9" w:val="clear"/>
            <w:textDirection w:val="btLr"/>
            <w:vAlign w:val="center"/>
          </w:tcPr>
          <w:p>
            <w:pPr>
              <w:pStyle w:val="Normal"/>
              <w:ind w:left="113" w:right="113" w:hanging="0"/>
              <w:jc w:val="center"/>
              <w:rPr>
                <w:sz w:val="18"/>
                <w:szCs w:val="18"/>
                <w:lang w:val="uk-UA"/>
              </w:rPr>
            </w:pPr>
            <w:r>
              <w:rPr>
                <w:sz w:val="18"/>
                <w:szCs w:val="18"/>
                <w:lang w:val="uk-UA"/>
              </w:rPr>
              <w:t>Тип, носій</w:t>
            </w:r>
          </w:p>
        </w:tc>
        <w:tc>
          <w:tcPr>
            <w:tcW w:w="689" w:type="dxa"/>
            <w:tcBorders>
              <w:top w:val="single" w:sz="4" w:space="0" w:color="000000"/>
              <w:left w:val="single" w:sz="4" w:space="0" w:color="000000"/>
              <w:bottom w:val="single" w:sz="4" w:space="0" w:color="000000"/>
              <w:insideH w:val="single" w:sz="4" w:space="0" w:color="000000"/>
            </w:tcBorders>
            <w:shd w:fill="D9D9D9" w:val="clear"/>
            <w:textDirection w:val="btLr"/>
            <w:vAlign w:val="center"/>
          </w:tcPr>
          <w:p>
            <w:pPr>
              <w:pStyle w:val="Normal"/>
              <w:ind w:left="113" w:right="113" w:hanging="0"/>
              <w:jc w:val="center"/>
              <w:rPr>
                <w:sz w:val="18"/>
                <w:szCs w:val="18"/>
                <w:lang w:val="uk-UA"/>
              </w:rPr>
            </w:pPr>
            <w:r>
              <w:rPr>
                <w:sz w:val="18"/>
                <w:szCs w:val="18"/>
                <w:lang w:val="uk-UA"/>
              </w:rPr>
              <w:t>Вид</w:t>
            </w:r>
          </w:p>
        </w:tc>
        <w:tc>
          <w:tcPr>
            <w:tcW w:w="516" w:type="dxa"/>
            <w:tcBorders>
              <w:top w:val="single" w:sz="4" w:space="0" w:color="000000"/>
              <w:left w:val="single" w:sz="4" w:space="0" w:color="000000"/>
              <w:bottom w:val="single" w:sz="4" w:space="0" w:color="000000"/>
              <w:insideH w:val="single" w:sz="4" w:space="0" w:color="000000"/>
            </w:tcBorders>
            <w:shd w:fill="D9D9D9" w:val="clear"/>
            <w:textDirection w:val="btLr"/>
            <w:vAlign w:val="center"/>
          </w:tcPr>
          <w:p>
            <w:pPr>
              <w:pStyle w:val="Normal"/>
              <w:ind w:left="113" w:right="113" w:hanging="0"/>
              <w:jc w:val="center"/>
              <w:rPr>
                <w:sz w:val="18"/>
                <w:szCs w:val="18"/>
                <w:lang w:val="uk-UA"/>
              </w:rPr>
            </w:pPr>
            <w:r>
              <w:rPr>
                <w:sz w:val="18"/>
                <w:szCs w:val="18"/>
                <w:lang w:val="uk-UA"/>
              </w:rPr>
              <w:t>Проекти рішень</w:t>
            </w:r>
          </w:p>
        </w:tc>
        <w:tc>
          <w:tcPr>
            <w:tcW w:w="1287" w:type="dxa"/>
            <w:tcBorders>
              <w:top w:val="single" w:sz="4" w:space="0" w:color="000000"/>
              <w:left w:val="single" w:sz="4" w:space="0" w:color="000000"/>
              <w:bottom w:val="single" w:sz="4" w:space="0" w:color="000000"/>
              <w:insideH w:val="single" w:sz="4" w:space="0" w:color="000000"/>
            </w:tcBorders>
            <w:shd w:fill="D9D9D9" w:val="clear"/>
            <w:textDirection w:val="btLr"/>
            <w:vAlign w:val="center"/>
          </w:tcPr>
          <w:p>
            <w:pPr>
              <w:pStyle w:val="Normal"/>
              <w:ind w:left="113" w:right="113" w:hanging="0"/>
              <w:jc w:val="center"/>
              <w:rPr>
                <w:sz w:val="18"/>
                <w:szCs w:val="18"/>
                <w:lang w:val="uk-UA"/>
              </w:rPr>
            </w:pPr>
            <w:r>
              <w:rPr>
                <w:sz w:val="18"/>
                <w:szCs w:val="18"/>
                <w:lang w:val="uk-UA"/>
              </w:rPr>
              <w:t>Форма зберігання документа</w:t>
            </w:r>
          </w:p>
        </w:tc>
        <w:tc>
          <w:tcPr>
            <w:tcW w:w="1792" w:type="dxa"/>
            <w:tcBorders>
              <w:top w:val="single" w:sz="4" w:space="0" w:color="000000"/>
              <w:left w:val="single" w:sz="4" w:space="0" w:color="000000"/>
              <w:bottom w:val="single" w:sz="4" w:space="0" w:color="000000"/>
              <w:insideH w:val="single" w:sz="4" w:space="0" w:color="000000"/>
            </w:tcBorders>
            <w:shd w:fill="D9D9D9" w:val="clear"/>
            <w:textDirection w:val="btLr"/>
            <w:vAlign w:val="center"/>
          </w:tcPr>
          <w:p>
            <w:pPr>
              <w:pStyle w:val="Normal"/>
              <w:ind w:left="113" w:right="113" w:hanging="0"/>
              <w:jc w:val="center"/>
              <w:rPr>
                <w:sz w:val="18"/>
                <w:szCs w:val="18"/>
                <w:lang w:val="uk-UA"/>
              </w:rPr>
            </w:pPr>
            <w:r>
              <w:rPr>
                <w:sz w:val="18"/>
                <w:szCs w:val="18"/>
                <w:lang w:val="uk-UA"/>
              </w:rPr>
              <w:t>Місце зберігання документа</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extDirection w:val="btLr"/>
            <w:vAlign w:val="center"/>
          </w:tcPr>
          <w:p>
            <w:pPr>
              <w:pStyle w:val="Normal"/>
              <w:ind w:left="113" w:right="113" w:hanging="0"/>
              <w:jc w:val="center"/>
              <w:rPr>
                <w:sz w:val="18"/>
                <w:szCs w:val="18"/>
                <w:lang w:val="uk-UA"/>
              </w:rPr>
            </w:pPr>
            <w:r>
              <w:rPr>
                <w:sz w:val="18"/>
                <w:szCs w:val="18"/>
                <w:lang w:val="uk-UA"/>
              </w:rPr>
              <w:t>Додаткова інформація</w:t>
            </w:r>
          </w:p>
        </w:tc>
      </w:tr>
      <w:tr>
        <w:trPr>
          <w:trHeight w:val="390" w:hRule="atLeast"/>
        </w:trPr>
        <w:tc>
          <w:tcPr>
            <w:tcW w:w="659"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jc w:val="center"/>
              <w:rPr>
                <w:bCs/>
                <w:i/>
                <w:i/>
                <w:sz w:val="16"/>
                <w:szCs w:val="16"/>
                <w:lang w:val="uk-UA"/>
              </w:rPr>
            </w:pPr>
            <w:r>
              <w:rPr>
                <w:bCs/>
                <w:i/>
                <w:sz w:val="16"/>
                <w:szCs w:val="16"/>
                <w:lang w:val="uk-UA"/>
              </w:rPr>
              <w:t>1</w:t>
            </w:r>
          </w:p>
        </w:tc>
        <w:tc>
          <w:tcPr>
            <w:tcW w:w="1529"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jc w:val="center"/>
              <w:rPr>
                <w:bCs/>
                <w:i/>
                <w:i/>
                <w:sz w:val="16"/>
                <w:szCs w:val="16"/>
                <w:lang w:val="uk-UA"/>
              </w:rPr>
            </w:pPr>
            <w:r>
              <w:rPr>
                <w:bCs/>
                <w:i/>
                <w:sz w:val="16"/>
                <w:szCs w:val="16"/>
                <w:lang w:val="uk-UA"/>
              </w:rPr>
              <w:t>2</w:t>
            </w:r>
          </w:p>
        </w:tc>
        <w:tc>
          <w:tcPr>
            <w:tcW w:w="1128"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jc w:val="center"/>
              <w:rPr>
                <w:bCs/>
                <w:i/>
                <w:i/>
                <w:sz w:val="16"/>
                <w:szCs w:val="16"/>
                <w:lang w:val="uk-UA"/>
              </w:rPr>
            </w:pPr>
            <w:r>
              <w:rPr>
                <w:bCs/>
                <w:i/>
                <w:sz w:val="16"/>
                <w:szCs w:val="16"/>
                <w:lang w:val="uk-UA"/>
              </w:rPr>
              <w:t>3</w:t>
            </w:r>
          </w:p>
        </w:tc>
        <w:tc>
          <w:tcPr>
            <w:tcW w:w="947"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jc w:val="center"/>
              <w:rPr>
                <w:bCs/>
                <w:i/>
                <w:i/>
                <w:sz w:val="16"/>
                <w:szCs w:val="16"/>
                <w:lang w:val="uk-UA"/>
              </w:rPr>
            </w:pPr>
            <w:r>
              <w:rPr>
                <w:bCs/>
                <w:i/>
                <w:sz w:val="16"/>
                <w:szCs w:val="16"/>
                <w:lang w:val="uk-UA"/>
              </w:rPr>
              <w:t>4</w:t>
            </w:r>
          </w:p>
        </w:tc>
        <w:tc>
          <w:tcPr>
            <w:tcW w:w="975"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jc w:val="center"/>
              <w:rPr>
                <w:bCs/>
                <w:i/>
                <w:i/>
                <w:sz w:val="16"/>
                <w:szCs w:val="16"/>
                <w:lang w:val="uk-UA"/>
              </w:rPr>
            </w:pPr>
            <w:r>
              <w:rPr>
                <w:bCs/>
                <w:i/>
                <w:sz w:val="16"/>
                <w:szCs w:val="16"/>
                <w:lang w:val="uk-UA"/>
              </w:rPr>
              <w:t>5</w:t>
            </w:r>
          </w:p>
        </w:tc>
        <w:tc>
          <w:tcPr>
            <w:tcW w:w="1381"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jc w:val="center"/>
              <w:rPr>
                <w:bCs/>
                <w:i/>
                <w:i/>
                <w:sz w:val="16"/>
                <w:szCs w:val="16"/>
                <w:lang w:val="uk-UA"/>
              </w:rPr>
            </w:pPr>
            <w:r>
              <w:rPr>
                <w:bCs/>
                <w:i/>
                <w:sz w:val="16"/>
                <w:szCs w:val="16"/>
                <w:lang w:val="uk-UA"/>
              </w:rPr>
              <w:t>6</w:t>
            </w:r>
          </w:p>
        </w:tc>
        <w:tc>
          <w:tcPr>
            <w:tcW w:w="868"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jc w:val="center"/>
              <w:rPr>
                <w:bCs/>
                <w:i/>
                <w:i/>
                <w:sz w:val="16"/>
                <w:szCs w:val="16"/>
                <w:lang w:val="uk-UA"/>
              </w:rPr>
            </w:pPr>
            <w:r>
              <w:rPr>
                <w:bCs/>
                <w:i/>
                <w:sz w:val="16"/>
                <w:szCs w:val="16"/>
                <w:lang w:val="uk-UA"/>
              </w:rPr>
              <w:t>7</w:t>
            </w:r>
          </w:p>
        </w:tc>
        <w:tc>
          <w:tcPr>
            <w:tcW w:w="529"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jc w:val="center"/>
              <w:rPr>
                <w:bCs/>
                <w:i/>
                <w:i/>
                <w:sz w:val="16"/>
                <w:szCs w:val="16"/>
                <w:lang w:val="uk-UA"/>
              </w:rPr>
            </w:pPr>
            <w:r>
              <w:rPr>
                <w:bCs/>
                <w:i/>
                <w:sz w:val="16"/>
                <w:szCs w:val="16"/>
                <w:lang w:val="uk-UA"/>
              </w:rPr>
              <w:t>8</w:t>
            </w:r>
          </w:p>
        </w:tc>
        <w:tc>
          <w:tcPr>
            <w:tcW w:w="970"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ind w:left="-85" w:right="-85" w:hanging="0"/>
              <w:jc w:val="center"/>
              <w:rPr>
                <w:bCs/>
                <w:i/>
                <w:i/>
                <w:sz w:val="16"/>
                <w:szCs w:val="16"/>
                <w:lang w:val="uk-UA"/>
              </w:rPr>
            </w:pPr>
            <w:r>
              <w:rPr>
                <w:bCs/>
                <w:i/>
                <w:sz w:val="16"/>
                <w:szCs w:val="16"/>
                <w:lang w:val="uk-UA"/>
              </w:rPr>
              <w:t>9</w:t>
            </w:r>
          </w:p>
        </w:tc>
        <w:tc>
          <w:tcPr>
            <w:tcW w:w="1314"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jc w:val="center"/>
              <w:rPr>
                <w:bCs/>
                <w:i/>
                <w:i/>
                <w:sz w:val="16"/>
                <w:szCs w:val="16"/>
                <w:lang w:val="uk-UA"/>
              </w:rPr>
            </w:pPr>
            <w:r>
              <w:rPr>
                <w:bCs/>
                <w:i/>
                <w:sz w:val="16"/>
                <w:szCs w:val="16"/>
                <w:lang w:val="uk-UA"/>
              </w:rPr>
              <w:t>10</w:t>
            </w:r>
          </w:p>
        </w:tc>
        <w:tc>
          <w:tcPr>
            <w:tcW w:w="1025"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jc w:val="center"/>
              <w:rPr>
                <w:bCs/>
                <w:i/>
                <w:i/>
                <w:sz w:val="16"/>
                <w:szCs w:val="16"/>
                <w:lang w:val="uk-UA"/>
              </w:rPr>
            </w:pPr>
            <w:r>
              <w:rPr>
                <w:bCs/>
                <w:i/>
                <w:sz w:val="16"/>
                <w:szCs w:val="16"/>
                <w:lang w:val="uk-UA"/>
              </w:rPr>
              <w:t>11</w:t>
            </w:r>
          </w:p>
        </w:tc>
        <w:tc>
          <w:tcPr>
            <w:tcW w:w="689"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jc w:val="center"/>
              <w:rPr>
                <w:bCs/>
                <w:i/>
                <w:i/>
                <w:sz w:val="16"/>
                <w:szCs w:val="16"/>
                <w:lang w:val="uk-UA"/>
              </w:rPr>
            </w:pPr>
            <w:r>
              <w:rPr>
                <w:bCs/>
                <w:i/>
                <w:sz w:val="16"/>
                <w:szCs w:val="16"/>
                <w:lang w:val="uk-UA"/>
              </w:rPr>
              <w:t>12</w:t>
            </w:r>
          </w:p>
        </w:tc>
        <w:tc>
          <w:tcPr>
            <w:tcW w:w="516"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jc w:val="center"/>
              <w:rPr>
                <w:bCs/>
                <w:i/>
                <w:i/>
                <w:sz w:val="16"/>
                <w:szCs w:val="16"/>
                <w:lang w:val="uk-UA"/>
              </w:rPr>
            </w:pPr>
            <w:r>
              <w:rPr>
                <w:bCs/>
                <w:i/>
                <w:sz w:val="16"/>
                <w:szCs w:val="16"/>
                <w:lang w:val="uk-UA"/>
              </w:rPr>
              <w:t>13</w:t>
            </w:r>
          </w:p>
        </w:tc>
        <w:tc>
          <w:tcPr>
            <w:tcW w:w="1287"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jc w:val="center"/>
              <w:rPr>
                <w:bCs/>
                <w:i/>
                <w:i/>
                <w:sz w:val="16"/>
                <w:szCs w:val="16"/>
                <w:lang w:val="uk-UA"/>
              </w:rPr>
            </w:pPr>
            <w:r>
              <w:rPr>
                <w:bCs/>
                <w:i/>
                <w:sz w:val="16"/>
                <w:szCs w:val="16"/>
                <w:lang w:val="uk-UA"/>
              </w:rPr>
              <w:t>14</w:t>
            </w:r>
          </w:p>
        </w:tc>
        <w:tc>
          <w:tcPr>
            <w:tcW w:w="1792"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jc w:val="center"/>
              <w:rPr>
                <w:bCs/>
                <w:i/>
                <w:i/>
                <w:sz w:val="16"/>
                <w:szCs w:val="16"/>
                <w:lang w:val="uk-UA"/>
              </w:rPr>
            </w:pPr>
            <w:r>
              <w:rPr>
                <w:bCs/>
                <w:i/>
                <w:sz w:val="16"/>
                <w:szCs w:val="16"/>
                <w:lang w:val="uk-UA"/>
              </w:rPr>
              <w:t>15</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vAlign w:val="center"/>
          </w:tcPr>
          <w:p>
            <w:pPr>
              <w:pStyle w:val="Normal"/>
              <w:jc w:val="center"/>
              <w:rPr>
                <w:bCs/>
                <w:i/>
                <w:i/>
                <w:sz w:val="16"/>
                <w:szCs w:val="16"/>
                <w:lang w:val="uk-UA"/>
              </w:rPr>
            </w:pPr>
            <w:r>
              <w:rPr>
                <w:bCs/>
                <w:i/>
                <w:sz w:val="16"/>
                <w:szCs w:val="16"/>
                <w:lang w:val="uk-UA"/>
              </w:rPr>
              <w:t>16</w:t>
            </w:r>
          </w:p>
        </w:tc>
      </w:tr>
      <w:tr>
        <w:trPr>
          <w:trHeight w:val="274"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rPr>
                <w:b/>
                <w:b/>
                <w:bCs/>
                <w:sz w:val="16"/>
                <w:szCs w:val="16"/>
              </w:rPr>
            </w:pPr>
            <w:r>
              <w:rPr>
                <w:b/>
                <w:bCs/>
                <w:sz w:val="16"/>
                <w:szCs w:val="16"/>
              </w:rPr>
              <w:t>5177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навчання 30.06.2026р</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вх-3920/26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навчання 30.06.2026р</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5178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субвенцію</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вх-3921/26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агропромислового розвитку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субвенцію</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5179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Про подання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r>
              <w:rPr>
                <w:iCs/>
                <w:sz w:val="16"/>
                <w:szCs w:val="16"/>
                <w:lang w:val="uk-UA"/>
              </w:rPr>
              <w:t>вих-</w:t>
            </w:r>
          </w:p>
          <w:p>
            <w:pPr>
              <w:pStyle w:val="Normal"/>
              <w:jc w:val="center"/>
              <w:rPr/>
            </w:pPr>
            <w:r>
              <w:rPr>
                <w:iCs/>
                <w:sz w:val="16"/>
                <w:szCs w:val="16"/>
                <w:lang w:val="uk-UA"/>
              </w:rPr>
              <w:t>1093/03-21/26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pPr>
            <w:r>
              <w:rPr>
                <w:iCs/>
                <w:sz w:val="16"/>
                <w:szCs w:val="16"/>
                <w:lang w:val="uk-UA"/>
              </w:rPr>
              <w:t>29.06.20</w:t>
            </w:r>
            <w:r>
              <w:rPr>
                <w:iCs/>
                <w:sz w:val="16"/>
                <w:szCs w:val="16"/>
              </w:rPr>
              <w:t>2</w:t>
            </w:r>
            <w:r>
              <w:rPr>
                <w:iCs/>
                <w:sz w:val="16"/>
                <w:szCs w:val="16"/>
                <w:lang w:val="uk-UA"/>
              </w:rPr>
              <w:t>6</w:t>
            </w:r>
          </w:p>
          <w:p>
            <w:pPr>
              <w:pStyle w:val="Normal"/>
              <w:jc w:val="center"/>
              <w:rPr>
                <w:iCs/>
                <w:sz w:val="16"/>
                <w:szCs w:val="16"/>
                <w:lang w:val="uk-UA"/>
              </w:rPr>
            </w:pPr>
            <w:r>
              <w:rPr>
                <w:iCs/>
                <w:sz w:val="16"/>
                <w:szCs w:val="16"/>
                <w:lang w:val="uk-UA"/>
              </w:rPr>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ru-RU"/>
              </w:rPr>
            </w:pPr>
            <w:r>
              <w:rPr>
                <w:iCs/>
                <w:sz w:val="16"/>
                <w:szCs w:val="16"/>
                <w:lang w:val="ru-RU"/>
              </w:rPr>
            </w:r>
          </w:p>
          <w:p>
            <w:pPr>
              <w:pStyle w:val="Normal"/>
              <w:jc w:val="center"/>
              <w:rPr>
                <w:iCs/>
                <w:sz w:val="16"/>
                <w:szCs w:val="16"/>
                <w:lang w:val="ru-RU"/>
              </w:rPr>
            </w:pPr>
            <w:r>
              <w:rPr>
                <w:iCs/>
                <w:sz w:val="16"/>
                <w:szCs w:val="16"/>
                <w:lang w:val="ru-RU"/>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Відділ зведеного бюджету та між бюджетних відносин</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uk-UA"/>
              </w:rPr>
            </w:pPr>
            <w:r>
              <w:rPr>
                <w:i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uk-UA"/>
              </w:rPr>
            </w:pPr>
            <w:r>
              <w:rPr>
                <w:i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right="-96" w:hanging="0"/>
              <w:jc w:val="center"/>
              <w:rPr>
                <w:iCs/>
                <w:sz w:val="16"/>
                <w:szCs w:val="16"/>
                <w:lang w:val="uk-UA"/>
              </w:rPr>
            </w:pPr>
            <w:r>
              <w:rPr>
                <w:i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iCs/>
                <w:sz w:val="16"/>
                <w:szCs w:val="16"/>
                <w:lang w:val="uk-UA"/>
              </w:rPr>
              <w:t xml:space="preserve">Про </w:t>
            </w:r>
            <w:r>
              <w:rPr>
                <w:iCs/>
                <w:sz w:val="16"/>
                <w:szCs w:val="16"/>
                <w:lang w:val="ru-RU"/>
              </w:rPr>
              <w:t>зміни до затверджених</w:t>
            </w:r>
            <w:r>
              <w:rPr>
                <w:iCs/>
                <w:sz w:val="16"/>
                <w:szCs w:val="16"/>
                <w:lang w:val="uk-UA"/>
              </w:rPr>
              <w:t xml:space="preserve">  міжбюджетних трансфертів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uk-UA"/>
              </w:rPr>
            </w:pPr>
            <w:r>
              <w:rPr>
                <w:i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uk-UA"/>
              </w:rPr>
            </w:pPr>
            <w:r>
              <w:rPr>
                <w:i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uk-UA"/>
              </w:rPr>
            </w:pPr>
            <w:r>
              <w:rPr>
                <w:i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Паперова</w:t>
            </w:r>
          </w:p>
          <w:p>
            <w:pPr>
              <w:pStyle w:val="Normal"/>
              <w:jc w:val="center"/>
              <w:rPr>
                <w:iCs/>
                <w:sz w:val="16"/>
                <w:szCs w:val="16"/>
                <w:lang w:val="uk-UA"/>
              </w:rPr>
            </w:pPr>
            <w:r>
              <w:rPr>
                <w:iCs/>
                <w:sz w:val="16"/>
                <w:szCs w:val="16"/>
                <w:lang w:val="uk-UA"/>
              </w:rPr>
              <w:t>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ru-RU"/>
              </w:rPr>
            </w:pPr>
            <w:r>
              <w:rPr>
                <w:iCs/>
                <w:sz w:val="16"/>
                <w:szCs w:val="16"/>
                <w:lang w:val="uk-UA"/>
              </w:rPr>
              <w:t>Відділ зведеного бюджету та міжбюджетних відносин</w:t>
            </w:r>
          </w:p>
          <w:p>
            <w:pPr>
              <w:pStyle w:val="Normal"/>
              <w:jc w:val="center"/>
              <w:rPr>
                <w:iCs/>
                <w:sz w:val="16"/>
                <w:szCs w:val="16"/>
                <w:lang w:val="uk-UA"/>
              </w:rPr>
            </w:pPr>
            <w:r>
              <w:rPr>
                <w:iCs/>
                <w:sz w:val="16"/>
                <w:szCs w:val="16"/>
                <w:lang w:val="uk-UA"/>
              </w:rPr>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napToGrid w:val="false"/>
              <w:jc w:val="center"/>
              <w:rPr>
                <w:i/>
                <w:i/>
                <w:iCs/>
                <w:sz w:val="16"/>
                <w:szCs w:val="16"/>
                <w:lang w:val="ru-RU"/>
              </w:rPr>
            </w:pPr>
            <w:r>
              <w:rPr>
                <w:i/>
                <w:iCs/>
                <w:sz w:val="16"/>
                <w:szCs w:val="16"/>
                <w:lang w:val="ru-RU"/>
              </w:rPr>
            </w:r>
          </w:p>
          <w:p>
            <w:pPr>
              <w:pStyle w:val="Normal"/>
              <w:jc w:val="center"/>
              <w:rPr>
                <w:i/>
                <w:i/>
                <w:iCs/>
                <w:lang w:val="ru-RU"/>
              </w:rPr>
            </w:pPr>
            <w:r>
              <w:rPr>
                <w:i/>
                <w:iCs/>
                <w:lang w:val="ru-RU"/>
              </w:rPr>
              <w:t>-</w:t>
            </w:r>
          </w:p>
          <w:p>
            <w:pPr>
              <w:pStyle w:val="Normal"/>
              <w:jc w:val="center"/>
              <w:rPr>
                <w:i/>
                <w:i/>
                <w:iCs/>
                <w:lang w:val="ru-RU"/>
              </w:rPr>
            </w:pPr>
            <w:r>
              <w:rPr>
                <w:i/>
                <w:iCs/>
                <w:lang w:val="ru-RU"/>
              </w:rPr>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5180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ru-RU"/>
              </w:rPr>
            </w:pPr>
            <w:r>
              <w:rPr>
                <w:iCs/>
                <w:sz w:val="16"/>
                <w:szCs w:val="16"/>
                <w:lang w:val="uk-UA"/>
              </w:rPr>
              <w:t>Про внесення змін</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uk-UA"/>
              </w:rPr>
            </w:pPr>
            <w:r>
              <w:rPr>
                <w:iCs/>
                <w:sz w:val="16"/>
                <w:szCs w:val="16"/>
                <w:lang w:val="uk-UA"/>
              </w:rPr>
              <w:t>№</w:t>
            </w:r>
            <w:r>
              <w:rPr>
                <w:iCs/>
                <w:sz w:val="16"/>
                <w:szCs w:val="16"/>
                <w:lang w:val="uk-UA"/>
              </w:rPr>
              <w:t>вих-</w:t>
            </w:r>
          </w:p>
          <w:p>
            <w:pPr>
              <w:pStyle w:val="Normal"/>
              <w:jc w:val="center"/>
              <w:rPr>
                <w:iCs/>
                <w:sz w:val="16"/>
                <w:szCs w:val="16"/>
                <w:lang w:val="ru-RU"/>
              </w:rPr>
            </w:pPr>
            <w:r>
              <w:rPr>
                <w:iCs/>
                <w:sz w:val="16"/>
                <w:szCs w:val="16"/>
                <w:lang w:val="uk-UA"/>
              </w:rPr>
              <w:t>10</w:t>
            </w:r>
            <w:r>
              <w:rPr>
                <w:iCs/>
                <w:sz w:val="16"/>
                <w:szCs w:val="16"/>
              </w:rPr>
              <w:t>9</w:t>
            </w:r>
            <w:r>
              <w:rPr>
                <w:iCs/>
                <w:sz w:val="16"/>
                <w:szCs w:val="16"/>
                <w:lang w:val="uk-UA"/>
              </w:rPr>
              <w:t>4/03-20/26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uk-UA"/>
              </w:rPr>
            </w:pPr>
            <w:r>
              <w:rPr>
                <w:iCs/>
                <w:sz w:val="16"/>
                <w:szCs w:val="16"/>
                <w:lang w:val="uk-UA"/>
              </w:rPr>
            </w:r>
          </w:p>
          <w:p>
            <w:pPr>
              <w:pStyle w:val="Normal"/>
              <w:jc w:val="center"/>
              <w:rPr/>
            </w:pPr>
            <w:r>
              <w:rPr>
                <w:iCs/>
                <w:sz w:val="16"/>
                <w:szCs w:val="16"/>
                <w:lang w:val="uk-UA"/>
              </w:rPr>
              <w:t>29.06.20</w:t>
            </w:r>
            <w:r>
              <w:rPr>
                <w:iCs/>
                <w:sz w:val="16"/>
                <w:szCs w:val="16"/>
              </w:rPr>
              <w:t>2</w:t>
            </w:r>
            <w:r>
              <w:rPr>
                <w:iCs/>
                <w:sz w:val="16"/>
                <w:szCs w:val="16"/>
                <w:lang w:val="uk-UA"/>
              </w:rPr>
              <w:t>6</w:t>
            </w:r>
          </w:p>
          <w:p>
            <w:pPr>
              <w:pStyle w:val="Normal"/>
              <w:jc w:val="center"/>
              <w:rPr>
                <w:iCs/>
                <w:sz w:val="16"/>
                <w:szCs w:val="16"/>
                <w:lang w:val="ru-RU"/>
              </w:rPr>
            </w:pPr>
            <w:r>
              <w:rPr>
                <w:iCs/>
                <w:sz w:val="16"/>
                <w:szCs w:val="16"/>
                <w:lang w:val="ru-RU"/>
              </w:rPr>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ru-RU"/>
              </w:rPr>
            </w:pPr>
            <w:r>
              <w:rPr>
                <w:iCs/>
                <w:sz w:val="16"/>
                <w:szCs w:val="16"/>
                <w:lang w:val="ru-RU"/>
              </w:rPr>
            </w:r>
          </w:p>
          <w:p>
            <w:pPr>
              <w:pStyle w:val="Normal"/>
              <w:jc w:val="center"/>
              <w:rPr>
                <w:iCs/>
                <w:sz w:val="16"/>
                <w:szCs w:val="16"/>
                <w:lang w:val="ru-RU"/>
              </w:rPr>
            </w:pPr>
            <w:r>
              <w:rPr>
                <w:iCs/>
                <w:sz w:val="16"/>
                <w:szCs w:val="16"/>
                <w:lang w:val="ru-RU"/>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Відділ зведеного бюджету та міжбюджетних відносин</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ru-RU"/>
              </w:rPr>
            </w:pPr>
            <w:r>
              <w:rPr>
                <w:iCs/>
                <w:sz w:val="16"/>
                <w:szCs w:val="16"/>
                <w:lang w:val="ru-RU"/>
              </w:rPr>
            </w:r>
          </w:p>
          <w:p>
            <w:pPr>
              <w:pStyle w:val="Normal"/>
              <w:jc w:val="center"/>
              <w:rPr>
                <w:iCs/>
                <w:sz w:val="16"/>
                <w:szCs w:val="16"/>
                <w:lang w:val="ru-RU"/>
              </w:rPr>
            </w:pPr>
            <w:r>
              <w:rPr>
                <w:iCs/>
                <w:sz w:val="16"/>
                <w:szCs w:val="16"/>
                <w:lang w:val="ru-RU"/>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ru-RU"/>
              </w:rPr>
            </w:pPr>
            <w:r>
              <w:rPr>
                <w:iCs/>
                <w:sz w:val="16"/>
                <w:szCs w:val="16"/>
                <w:lang w:val="ru-RU"/>
              </w:rPr>
            </w:r>
          </w:p>
          <w:p>
            <w:pPr>
              <w:pStyle w:val="Normal"/>
              <w:jc w:val="center"/>
              <w:rPr>
                <w:iCs/>
                <w:sz w:val="16"/>
                <w:szCs w:val="16"/>
                <w:lang w:val="ru-RU"/>
              </w:rPr>
            </w:pPr>
            <w:r>
              <w:rPr>
                <w:iCs/>
                <w:sz w:val="16"/>
                <w:szCs w:val="16"/>
                <w:lang w:val="ru-RU"/>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ind w:right="-96" w:hanging="0"/>
              <w:jc w:val="center"/>
              <w:rPr>
                <w:iCs/>
                <w:sz w:val="16"/>
                <w:szCs w:val="16"/>
                <w:lang w:val="ru-RU"/>
              </w:rPr>
            </w:pPr>
            <w:r>
              <w:rPr>
                <w:iCs/>
                <w:sz w:val="16"/>
                <w:szCs w:val="16"/>
                <w:lang w:val="ru-RU"/>
              </w:rPr>
            </w:r>
          </w:p>
          <w:p>
            <w:pPr>
              <w:pStyle w:val="Normal"/>
              <w:jc w:val="center"/>
              <w:rPr>
                <w:iCs/>
                <w:sz w:val="16"/>
                <w:szCs w:val="16"/>
                <w:lang w:val="ru-RU"/>
              </w:rPr>
            </w:pPr>
            <w:r>
              <w:rPr>
                <w:iCs/>
                <w:sz w:val="16"/>
                <w:szCs w:val="16"/>
                <w:lang w:val="ru-RU"/>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ru-RU"/>
              </w:rPr>
            </w:pPr>
            <w:r>
              <w:rPr>
                <w:iCs/>
                <w:sz w:val="16"/>
                <w:szCs w:val="16"/>
                <w:lang w:val="ru-RU"/>
              </w:rPr>
            </w:r>
          </w:p>
          <w:p>
            <w:pPr>
              <w:pStyle w:val="Normal"/>
              <w:jc w:val="center"/>
              <w:rPr>
                <w:iCs/>
                <w:sz w:val="16"/>
                <w:szCs w:val="16"/>
                <w:lang w:val="ru-RU"/>
              </w:rPr>
            </w:pPr>
            <w:r>
              <w:rPr>
                <w:iCs/>
                <w:sz w:val="16"/>
                <w:szCs w:val="16"/>
                <w:lang w:val="uk-UA"/>
              </w:rPr>
              <w:t>Довідки про внесення змін</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uk-UA"/>
              </w:rPr>
            </w:pPr>
            <w:r>
              <w:rPr>
                <w:i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uk-UA"/>
              </w:rPr>
            </w:pPr>
            <w:r>
              <w:rPr>
                <w:iCs/>
                <w:sz w:val="16"/>
                <w:szCs w:val="16"/>
                <w:lang w:val="uk-UA"/>
              </w:rPr>
            </w:r>
          </w:p>
          <w:p>
            <w:pPr>
              <w:pStyle w:val="Normal"/>
              <w:jc w:val="center"/>
              <w:rPr>
                <w:iCs/>
                <w:sz w:val="16"/>
                <w:szCs w:val="16"/>
                <w:lang w:val="uk-UA"/>
              </w:rPr>
            </w:pPr>
            <w:r>
              <w:rPr>
                <w:i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ru-RU"/>
              </w:rPr>
            </w:pPr>
            <w:r>
              <w:rPr>
                <w:iCs/>
                <w:sz w:val="16"/>
                <w:szCs w:val="16"/>
                <w:lang w:val="ru-RU"/>
              </w:rPr>
            </w:r>
          </w:p>
          <w:p>
            <w:pPr>
              <w:pStyle w:val="Normal"/>
              <w:jc w:val="center"/>
              <w:rPr>
                <w:iCs/>
                <w:sz w:val="16"/>
                <w:szCs w:val="16"/>
                <w:lang w:val="ru-RU"/>
              </w:rPr>
            </w:pPr>
            <w:r>
              <w:rPr>
                <w:iCs/>
                <w:sz w:val="16"/>
                <w:szCs w:val="16"/>
                <w:lang w:val="ru-RU"/>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uk-UA"/>
              </w:rPr>
            </w:pPr>
            <w:r>
              <w:rPr>
                <w:iCs/>
                <w:sz w:val="16"/>
                <w:szCs w:val="16"/>
                <w:lang w:val="uk-UA"/>
              </w:rPr>
              <w:t>Паперова</w:t>
            </w:r>
          </w:p>
          <w:p>
            <w:pPr>
              <w:pStyle w:val="Normal"/>
              <w:jc w:val="center"/>
              <w:rPr>
                <w:iCs/>
                <w:sz w:val="16"/>
                <w:szCs w:val="16"/>
                <w:lang w:val="uk-UA"/>
              </w:rPr>
            </w:pPr>
            <w:r>
              <w:rPr>
                <w:iCs/>
                <w:sz w:val="16"/>
                <w:szCs w:val="16"/>
                <w:lang w:val="uk-UA"/>
              </w:rPr>
              <w:t>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ru-RU"/>
              </w:rPr>
            </w:pPr>
            <w:r>
              <w:rPr>
                <w:iCs/>
                <w:sz w:val="16"/>
                <w:szCs w:val="16"/>
                <w:lang w:val="uk-UA"/>
              </w:rPr>
              <w:t>Відділ зведеного бюджету та міжбюджетних відносин</w:t>
            </w:r>
          </w:p>
          <w:p>
            <w:pPr>
              <w:pStyle w:val="Normal"/>
              <w:jc w:val="center"/>
              <w:rPr>
                <w:iCs/>
                <w:sz w:val="16"/>
                <w:szCs w:val="16"/>
                <w:lang w:val="uk-UA"/>
              </w:rPr>
            </w:pPr>
            <w:r>
              <w:rPr>
                <w:iCs/>
                <w:sz w:val="16"/>
                <w:szCs w:val="16"/>
                <w:lang w:val="uk-UA"/>
              </w:rPr>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napToGrid w:val="false"/>
              <w:jc w:val="center"/>
              <w:rPr>
                <w:i/>
                <w:i/>
                <w:iCs/>
                <w:sz w:val="16"/>
                <w:szCs w:val="16"/>
                <w:lang w:val="ru-RU"/>
              </w:rPr>
            </w:pPr>
            <w:r>
              <w:rPr>
                <w:i/>
                <w:iCs/>
                <w:sz w:val="16"/>
                <w:szCs w:val="16"/>
                <w:lang w:val="ru-RU"/>
              </w:rPr>
            </w:r>
          </w:p>
          <w:p>
            <w:pPr>
              <w:pStyle w:val="Normal"/>
              <w:jc w:val="center"/>
              <w:rPr>
                <w:i/>
                <w:i/>
                <w:iCs/>
                <w:lang w:val="ru-RU"/>
              </w:rPr>
            </w:pPr>
            <w:r>
              <w:rPr>
                <w:i/>
                <w:iCs/>
                <w:lang w:val="ru-RU"/>
              </w:rPr>
              <w:t>-</w:t>
            </w:r>
          </w:p>
          <w:p>
            <w:pPr>
              <w:pStyle w:val="Normal"/>
              <w:jc w:val="center"/>
              <w:rPr>
                <w:i/>
                <w:i/>
                <w:iCs/>
                <w:lang w:val="ru-RU"/>
              </w:rPr>
            </w:pPr>
            <w:r>
              <w:rPr>
                <w:i/>
                <w:iCs/>
                <w:lang w:val="ru-RU"/>
              </w:rPr>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5181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highlight w:val="yellow"/>
                <w:lang w:val="uk-UA"/>
              </w:rPr>
            </w:pPr>
            <w:r>
              <w:rPr>
                <w:iCs/>
                <w:sz w:val="16"/>
                <w:szCs w:val="16"/>
                <w:lang w:val="uk-UA"/>
              </w:rPr>
              <w:t>Про внесення змін</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uk-UA"/>
              </w:rPr>
            </w:pPr>
            <w:r>
              <w:rPr>
                <w:iCs/>
                <w:sz w:val="16"/>
                <w:szCs w:val="16"/>
                <w:highlight w:val="yellow"/>
                <w:lang w:val="uk-UA"/>
              </w:rPr>
            </w:r>
          </w:p>
          <w:p>
            <w:pPr>
              <w:pStyle w:val="Normal"/>
              <w:jc w:val="center"/>
              <w:rPr>
                <w:iCs/>
                <w:sz w:val="16"/>
                <w:szCs w:val="16"/>
                <w:lang w:val="uk-UA"/>
              </w:rPr>
            </w:pPr>
            <w:r>
              <w:rPr>
                <w:iCs/>
                <w:sz w:val="16"/>
                <w:szCs w:val="16"/>
                <w:lang w:val="uk-UA"/>
              </w:rPr>
              <w:t>№</w:t>
            </w:r>
            <w:r>
              <w:rPr>
                <w:iCs/>
                <w:sz w:val="16"/>
                <w:szCs w:val="16"/>
                <w:lang w:val="uk-UA"/>
              </w:rPr>
              <w:t>вих-</w:t>
            </w:r>
          </w:p>
          <w:p>
            <w:pPr>
              <w:pStyle w:val="Normal"/>
              <w:jc w:val="center"/>
              <w:rPr>
                <w:iCs/>
                <w:sz w:val="16"/>
                <w:szCs w:val="16"/>
                <w:highlight w:val="yellow"/>
                <w:lang w:val="uk-UA"/>
              </w:rPr>
            </w:pPr>
            <w:r>
              <w:rPr>
                <w:iCs/>
                <w:sz w:val="16"/>
                <w:szCs w:val="16"/>
                <w:lang w:val="uk-UA"/>
              </w:rPr>
              <w:t>10</w:t>
            </w:r>
            <w:r>
              <w:rPr>
                <w:iCs/>
                <w:sz w:val="16"/>
                <w:szCs w:val="16"/>
              </w:rPr>
              <w:t>96</w:t>
            </w:r>
            <w:r>
              <w:rPr>
                <w:iCs/>
                <w:sz w:val="16"/>
                <w:szCs w:val="16"/>
                <w:lang w:val="uk-UA"/>
              </w:rPr>
              <w:t>/03-20/26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uk-UA"/>
              </w:rPr>
            </w:pPr>
            <w:r>
              <w:rPr>
                <w:iCs/>
                <w:sz w:val="16"/>
                <w:szCs w:val="16"/>
                <w:highlight w:val="yellow"/>
                <w:lang w:val="uk-UA"/>
              </w:rPr>
            </w:r>
          </w:p>
          <w:p>
            <w:pPr>
              <w:pStyle w:val="Normal"/>
              <w:jc w:val="center"/>
              <w:rPr>
                <w:iCs/>
                <w:sz w:val="16"/>
                <w:szCs w:val="16"/>
                <w:lang w:val="uk-UA"/>
              </w:rPr>
            </w:pPr>
            <w:r>
              <w:rPr>
                <w:iCs/>
                <w:sz w:val="16"/>
                <w:szCs w:val="16"/>
                <w:lang w:val="uk-UA"/>
              </w:rPr>
            </w:r>
          </w:p>
          <w:p>
            <w:pPr>
              <w:pStyle w:val="Normal"/>
              <w:jc w:val="center"/>
              <w:rPr/>
            </w:pPr>
            <w:r>
              <w:rPr>
                <w:iCs/>
                <w:sz w:val="16"/>
                <w:szCs w:val="16"/>
                <w:lang w:val="uk-UA"/>
              </w:rPr>
              <w:t>29.06.20</w:t>
            </w:r>
            <w:r>
              <w:rPr>
                <w:iCs/>
                <w:sz w:val="16"/>
                <w:szCs w:val="16"/>
              </w:rPr>
              <w:t>2</w:t>
            </w:r>
            <w:r>
              <w:rPr>
                <w:iCs/>
                <w:sz w:val="16"/>
                <w:szCs w:val="16"/>
                <w:lang w:val="uk-UA"/>
              </w:rPr>
              <w:t>6</w:t>
            </w:r>
          </w:p>
          <w:p>
            <w:pPr>
              <w:pStyle w:val="Normal"/>
              <w:jc w:val="center"/>
              <w:rPr>
                <w:iCs/>
                <w:sz w:val="16"/>
                <w:szCs w:val="16"/>
                <w:highlight w:val="yellow"/>
                <w:lang w:val="uk-UA"/>
              </w:rPr>
            </w:pPr>
            <w:r>
              <w:rPr>
                <w:iCs/>
                <w:sz w:val="16"/>
                <w:szCs w:val="16"/>
                <w:highlight w:val="yellow"/>
                <w:lang w:val="uk-UA"/>
              </w:rPr>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ru-RU"/>
              </w:rPr>
            </w:pPr>
            <w:r>
              <w:rPr>
                <w:iCs/>
                <w:sz w:val="16"/>
                <w:szCs w:val="16"/>
                <w:highlight w:val="yellow"/>
                <w:lang w:val="ru-RU"/>
              </w:rPr>
            </w:r>
          </w:p>
          <w:p>
            <w:pPr>
              <w:pStyle w:val="Normal"/>
              <w:jc w:val="center"/>
              <w:rPr>
                <w:iCs/>
                <w:sz w:val="16"/>
                <w:szCs w:val="16"/>
                <w:highlight w:val="yellow"/>
                <w:lang w:val="uk-UA"/>
              </w:rPr>
            </w:pPr>
            <w:r>
              <w:rPr>
                <w:iCs/>
                <w:sz w:val="16"/>
                <w:szCs w:val="16"/>
                <w:lang w:val="ru-RU"/>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highlight w:val="yellow"/>
                <w:lang w:val="uk-UA"/>
              </w:rPr>
            </w:pPr>
            <w:r>
              <w:rPr>
                <w:iCs/>
                <w:sz w:val="16"/>
                <w:szCs w:val="16"/>
                <w:lang w:val="uk-UA"/>
              </w:rPr>
              <w:t>Відділ зведеного бюджету та міжбюджетних відносин</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ru-RU"/>
              </w:rPr>
            </w:pPr>
            <w:r>
              <w:rPr>
                <w:iCs/>
                <w:sz w:val="16"/>
                <w:szCs w:val="16"/>
                <w:highlight w:val="yellow"/>
                <w:lang w:val="ru-RU"/>
              </w:rPr>
            </w:r>
          </w:p>
          <w:p>
            <w:pPr>
              <w:pStyle w:val="Normal"/>
              <w:jc w:val="center"/>
              <w:rPr>
                <w:iCs/>
                <w:sz w:val="16"/>
                <w:szCs w:val="16"/>
                <w:highlight w:val="yellow"/>
                <w:lang w:val="uk-UA"/>
              </w:rPr>
            </w:pPr>
            <w:r>
              <w:rPr>
                <w:iCs/>
                <w:sz w:val="16"/>
                <w:szCs w:val="16"/>
                <w:lang w:val="ru-RU"/>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ru-RU"/>
              </w:rPr>
            </w:pPr>
            <w:r>
              <w:rPr>
                <w:iCs/>
                <w:sz w:val="16"/>
                <w:szCs w:val="16"/>
                <w:highlight w:val="yellow"/>
                <w:lang w:val="ru-RU"/>
              </w:rPr>
            </w:r>
          </w:p>
          <w:p>
            <w:pPr>
              <w:pStyle w:val="Normal"/>
              <w:jc w:val="center"/>
              <w:rPr>
                <w:iCs/>
                <w:sz w:val="16"/>
                <w:szCs w:val="16"/>
                <w:highlight w:val="yellow"/>
                <w:lang w:val="uk-UA"/>
              </w:rPr>
            </w:pPr>
            <w:r>
              <w:rPr>
                <w:iCs/>
                <w:sz w:val="16"/>
                <w:szCs w:val="16"/>
                <w:lang w:val="ru-RU"/>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ind w:right="-96" w:hanging="0"/>
              <w:jc w:val="center"/>
              <w:rPr>
                <w:iCs/>
                <w:sz w:val="16"/>
                <w:szCs w:val="16"/>
                <w:highlight w:val="yellow"/>
                <w:lang w:val="ru-RU"/>
              </w:rPr>
            </w:pPr>
            <w:r>
              <w:rPr>
                <w:iCs/>
                <w:sz w:val="16"/>
                <w:szCs w:val="16"/>
                <w:highlight w:val="yellow"/>
                <w:lang w:val="ru-RU"/>
              </w:rPr>
            </w:r>
          </w:p>
          <w:p>
            <w:pPr>
              <w:pStyle w:val="Normal"/>
              <w:jc w:val="center"/>
              <w:rPr>
                <w:iCs/>
                <w:sz w:val="16"/>
                <w:szCs w:val="16"/>
                <w:highlight w:val="yellow"/>
                <w:lang w:val="uk-UA"/>
              </w:rPr>
            </w:pPr>
            <w:r>
              <w:rPr>
                <w:iCs/>
                <w:sz w:val="16"/>
                <w:szCs w:val="16"/>
                <w:lang w:val="ru-RU"/>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ru-RU"/>
              </w:rPr>
            </w:pPr>
            <w:r>
              <w:rPr>
                <w:iCs/>
                <w:sz w:val="16"/>
                <w:szCs w:val="16"/>
                <w:highlight w:val="yellow"/>
                <w:lang w:val="ru-RU"/>
              </w:rPr>
            </w:r>
          </w:p>
          <w:p>
            <w:pPr>
              <w:pStyle w:val="Normal"/>
              <w:jc w:val="center"/>
              <w:rPr>
                <w:iCs/>
                <w:sz w:val="16"/>
                <w:szCs w:val="16"/>
                <w:highlight w:val="yellow"/>
                <w:lang w:val="uk-UA"/>
              </w:rPr>
            </w:pPr>
            <w:r>
              <w:rPr>
                <w:iCs/>
                <w:sz w:val="16"/>
                <w:szCs w:val="16"/>
                <w:lang w:val="uk-UA"/>
              </w:rPr>
              <w:t>Довідки про внесення змін</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uk-UA"/>
              </w:rPr>
            </w:pPr>
            <w:r>
              <w:rPr>
                <w:iCs/>
                <w:sz w:val="16"/>
                <w:szCs w:val="16"/>
                <w:highlight w:val="yellow"/>
                <w:lang w:val="uk-UA"/>
              </w:rPr>
            </w:r>
          </w:p>
          <w:p>
            <w:pPr>
              <w:pStyle w:val="Normal"/>
              <w:jc w:val="center"/>
              <w:rPr>
                <w:iCs/>
                <w:sz w:val="16"/>
                <w:szCs w:val="16"/>
                <w:highlight w:val="yellow"/>
                <w:lang w:val="uk-UA"/>
              </w:rPr>
            </w:pPr>
            <w:r>
              <w:rPr>
                <w:i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uk-UA"/>
              </w:rPr>
            </w:pPr>
            <w:r>
              <w:rPr>
                <w:iCs/>
                <w:sz w:val="16"/>
                <w:szCs w:val="16"/>
                <w:highlight w:val="yellow"/>
                <w:lang w:val="uk-UA"/>
              </w:rPr>
            </w:r>
          </w:p>
          <w:p>
            <w:pPr>
              <w:pStyle w:val="Normal"/>
              <w:jc w:val="center"/>
              <w:rPr>
                <w:iCs/>
                <w:sz w:val="16"/>
                <w:szCs w:val="16"/>
                <w:lang w:val="uk-UA"/>
              </w:rPr>
            </w:pPr>
            <w:r>
              <w:rPr>
                <w:iCs/>
                <w:sz w:val="16"/>
                <w:szCs w:val="16"/>
                <w:lang w:val="uk-UA"/>
              </w:rPr>
            </w:r>
          </w:p>
          <w:p>
            <w:pPr>
              <w:pStyle w:val="Normal"/>
              <w:jc w:val="center"/>
              <w:rPr>
                <w:iCs/>
                <w:sz w:val="16"/>
                <w:szCs w:val="16"/>
                <w:highlight w:val="yellow"/>
                <w:lang w:val="uk-UA"/>
              </w:rPr>
            </w:pPr>
            <w:r>
              <w:rPr>
                <w:i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ru-RU"/>
              </w:rPr>
            </w:pPr>
            <w:r>
              <w:rPr>
                <w:iCs/>
                <w:sz w:val="16"/>
                <w:szCs w:val="16"/>
                <w:highlight w:val="yellow"/>
                <w:lang w:val="ru-RU"/>
              </w:rPr>
            </w:r>
          </w:p>
          <w:p>
            <w:pPr>
              <w:pStyle w:val="Normal"/>
              <w:jc w:val="center"/>
              <w:rPr>
                <w:iCs/>
                <w:sz w:val="16"/>
                <w:szCs w:val="16"/>
                <w:highlight w:val="yellow"/>
                <w:lang w:val="uk-UA"/>
              </w:rPr>
            </w:pPr>
            <w:r>
              <w:rPr>
                <w:iCs/>
                <w:sz w:val="16"/>
                <w:szCs w:val="16"/>
                <w:lang w:val="ru-RU"/>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uk-UA"/>
              </w:rPr>
            </w:pPr>
            <w:r>
              <w:rPr>
                <w:iCs/>
                <w:sz w:val="16"/>
                <w:szCs w:val="16"/>
                <w:highlight w:val="yellow"/>
                <w:lang w:val="uk-UA"/>
              </w:rPr>
            </w:r>
          </w:p>
          <w:p>
            <w:pPr>
              <w:pStyle w:val="Normal"/>
              <w:jc w:val="center"/>
              <w:rPr>
                <w:iCs/>
                <w:sz w:val="16"/>
                <w:szCs w:val="16"/>
                <w:lang w:val="uk-UA"/>
              </w:rPr>
            </w:pPr>
            <w:r>
              <w:rPr>
                <w:iCs/>
                <w:sz w:val="16"/>
                <w:szCs w:val="16"/>
                <w:lang w:val="uk-UA"/>
              </w:rPr>
              <w:t>Паперова</w:t>
            </w:r>
          </w:p>
          <w:p>
            <w:pPr>
              <w:pStyle w:val="Normal"/>
              <w:jc w:val="center"/>
              <w:rPr>
                <w:iCs/>
                <w:sz w:val="16"/>
                <w:szCs w:val="16"/>
                <w:highlight w:val="yellow"/>
                <w:lang w:val="uk-UA"/>
              </w:rPr>
            </w:pPr>
            <w:r>
              <w:rPr>
                <w:iCs/>
                <w:sz w:val="16"/>
                <w:szCs w:val="16"/>
                <w:lang w:val="uk-UA"/>
              </w:rPr>
              <w:t>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uk-UA"/>
              </w:rPr>
            </w:pPr>
            <w:r>
              <w:rPr>
                <w:iCs/>
                <w:sz w:val="16"/>
                <w:szCs w:val="16"/>
                <w:highlight w:val="yellow"/>
                <w:lang w:val="uk-UA"/>
              </w:rPr>
            </w:r>
          </w:p>
          <w:p>
            <w:pPr>
              <w:pStyle w:val="Normal"/>
              <w:jc w:val="center"/>
              <w:rPr>
                <w:iCs/>
                <w:sz w:val="16"/>
                <w:szCs w:val="16"/>
                <w:lang w:val="ru-RU"/>
              </w:rPr>
            </w:pPr>
            <w:r>
              <w:rPr>
                <w:iCs/>
                <w:sz w:val="16"/>
                <w:szCs w:val="16"/>
                <w:lang w:val="uk-UA"/>
              </w:rPr>
              <w:t>Відділ зведеного бюджету та міжбюджетних відносин</w:t>
            </w:r>
          </w:p>
          <w:p>
            <w:pPr>
              <w:pStyle w:val="Normal"/>
              <w:jc w:val="center"/>
              <w:rPr>
                <w:iCs/>
                <w:sz w:val="16"/>
                <w:szCs w:val="16"/>
                <w:highlight w:val="yellow"/>
                <w:lang w:val="uk-UA"/>
              </w:rPr>
            </w:pPr>
            <w:r>
              <w:rPr>
                <w:iCs/>
                <w:sz w:val="16"/>
                <w:szCs w:val="16"/>
                <w:highlight w:val="yellow"/>
                <w:lang w:val="uk-UA"/>
              </w:rPr>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napToGrid w:val="false"/>
              <w:jc w:val="center"/>
              <w:rPr>
                <w:i/>
                <w:i/>
                <w:iCs/>
                <w:sz w:val="16"/>
                <w:szCs w:val="16"/>
                <w:highlight w:val="yellow"/>
                <w:lang w:val="ru-RU"/>
              </w:rPr>
            </w:pPr>
            <w:r>
              <w:rPr>
                <w:i/>
                <w:iCs/>
                <w:sz w:val="16"/>
                <w:szCs w:val="16"/>
                <w:highlight w:val="yellow"/>
                <w:lang w:val="ru-RU"/>
              </w:rPr>
            </w:r>
          </w:p>
          <w:p>
            <w:pPr>
              <w:pStyle w:val="Normal"/>
              <w:jc w:val="center"/>
              <w:rPr>
                <w:i/>
                <w:i/>
                <w:iCs/>
                <w:lang w:val="ru-RU"/>
              </w:rPr>
            </w:pPr>
            <w:r>
              <w:rPr>
                <w:i/>
                <w:iCs/>
                <w:lang w:val="ru-RU"/>
              </w:rPr>
              <w:t>-</w:t>
            </w:r>
          </w:p>
          <w:p>
            <w:pPr>
              <w:pStyle w:val="Normal"/>
              <w:jc w:val="center"/>
              <w:rPr>
                <w:i/>
                <w:i/>
                <w:iCs/>
                <w:lang w:val="ru-RU"/>
              </w:rPr>
            </w:pPr>
            <w:r>
              <w:rPr>
                <w:i/>
                <w:iCs/>
                <w:lang w:val="ru-RU"/>
              </w:rPr>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5182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надання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r>
              <w:rPr>
                <w:sz w:val="16"/>
                <w:szCs w:val="16"/>
                <w:lang w:val="uk-UA"/>
              </w:rPr>
              <w:t xml:space="preserve">вих- </w:t>
            </w:r>
          </w:p>
          <w:p>
            <w:pPr>
              <w:pStyle w:val="Normal"/>
              <w:jc w:val="center"/>
              <w:rPr/>
            </w:pPr>
            <w:r>
              <w:rPr>
                <w:sz w:val="16"/>
                <w:szCs w:val="16"/>
                <w:lang w:val="uk-UA"/>
              </w:rPr>
              <w:t>1095/08-16/26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29.06.2026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tcPr>
          <w:p>
            <w:pPr>
              <w:pStyle w:val="Normal"/>
              <w:jc w:val="center"/>
              <w:rPr>
                <w:sz w:val="16"/>
                <w:szCs w:val="16"/>
                <w:lang w:val="ru-RU"/>
              </w:rPr>
            </w:pPr>
            <w:r>
              <w:rPr>
                <w:sz w:val="16"/>
                <w:szCs w:val="16"/>
                <w:lang w:val="uk-UA"/>
              </w:rPr>
              <w:t>Відділ управління персоналом і організаційної роботи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sz w:val="16"/>
                <w:szCs w:val="16"/>
                <w:lang w:val="uk-UA"/>
              </w:rPr>
            </w:pPr>
            <w:r>
              <w:rPr>
                <w:sz w:val="16"/>
                <w:szCs w:val="16"/>
                <w:lang w:val="uk-UA"/>
              </w:rPr>
              <w:t>Публічна інформація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iCs/>
                <w:sz w:val="16"/>
                <w:szCs w:val="16"/>
                <w:lang w:val="uk-UA"/>
              </w:rPr>
              <w:t>Про подання публічної інформації до системи обліку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 таблиця</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 xml:space="preserve">Лист </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 ,</w:t>
            </w:r>
          </w:p>
          <w:p>
            <w:pPr>
              <w:pStyle w:val="Normal"/>
              <w:jc w:val="center"/>
              <w:rPr>
                <w:sz w:val="16"/>
                <w:szCs w:val="16"/>
                <w:lang w:val="uk-UA"/>
              </w:rPr>
            </w:pPr>
            <w:r>
              <w:rPr>
                <w:sz w:val="16"/>
                <w:szCs w:val="16"/>
                <w:lang w:val="uk-UA"/>
              </w:rPr>
              <w:t>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ru-RU"/>
              </w:rPr>
            </w:pPr>
            <w:r>
              <w:rPr>
                <w:b/>
                <w:bCs/>
                <w:sz w:val="16"/>
                <w:szCs w:val="16"/>
                <w:lang w:val="ru-RU"/>
              </w:rPr>
              <w:t>5183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фінансування коштів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вх-3922/26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ЦЗ та ОЗН РОДУ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фінансування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5184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фінансування коштів з обласного бюджету на придбання бензину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 -3923/26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ЦЗ та ОЗН РОДУ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фінансування коштів з обласного бюджету на придбання бензину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5185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змін до сметки</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 -3924/26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Державний архів рівненської області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змін до сметки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5186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за КПКВКМБ 0611141</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 -3925/26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освіти і науки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за КПКВКМБ 0611141</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5187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ru-RU"/>
              </w:rPr>
            </w:pPr>
            <w:r>
              <w:rPr>
                <w:sz w:val="16"/>
                <w:szCs w:val="16"/>
              </w:rPr>
              <w:t>Про розгляд звернення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r>
              <w:rPr>
                <w:sz w:val="16"/>
                <w:szCs w:val="16"/>
              </w:rPr>
              <w:t>вих-10</w:t>
            </w:r>
            <w:r>
              <w:rPr>
                <w:sz w:val="16"/>
                <w:szCs w:val="16"/>
                <w:lang w:val="uk-UA"/>
              </w:rPr>
              <w:t>97</w:t>
            </w:r>
            <w:r>
              <w:rPr>
                <w:sz w:val="16"/>
                <w:szCs w:val="16"/>
              </w:rPr>
              <w:t>/07-1</w:t>
            </w:r>
            <w:r>
              <w:rPr>
                <w:sz w:val="16"/>
                <w:szCs w:val="16"/>
                <w:lang w:val="uk-UA"/>
              </w:rPr>
              <w:t>6</w:t>
            </w:r>
            <w:r>
              <w:rPr>
                <w:sz w:val="16"/>
                <w:szCs w:val="16"/>
              </w:rPr>
              <w:t>/26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2</w:t>
            </w:r>
            <w:r>
              <w:rPr>
                <w:sz w:val="16"/>
                <w:szCs w:val="16"/>
                <w:lang w:val="uk-UA"/>
              </w:rPr>
              <w:t>9</w:t>
            </w:r>
            <w:r>
              <w:rPr>
                <w:sz w:val="16"/>
                <w:szCs w:val="16"/>
              </w:rPr>
              <w:t>.06.2026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Про розгляд звернення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матеріал</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ru-RU"/>
              </w:rPr>
            </w:pPr>
            <w:r>
              <w:rPr>
                <w:bCs/>
                <w:sz w:val="16"/>
                <w:szCs w:val="16"/>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5188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ru-RU"/>
              </w:rPr>
            </w:pPr>
            <w:r>
              <w:rPr>
                <w:sz w:val="16"/>
                <w:szCs w:val="16"/>
              </w:rPr>
              <w:t>Про розгляд звернення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r>
              <w:rPr>
                <w:sz w:val="16"/>
                <w:szCs w:val="16"/>
              </w:rPr>
              <w:t>вих-10</w:t>
            </w:r>
            <w:r>
              <w:rPr>
                <w:sz w:val="16"/>
                <w:szCs w:val="16"/>
                <w:lang w:val="uk-UA"/>
              </w:rPr>
              <w:t>98</w:t>
            </w:r>
            <w:r>
              <w:rPr>
                <w:sz w:val="16"/>
                <w:szCs w:val="16"/>
              </w:rPr>
              <w:t>/07-1</w:t>
            </w:r>
            <w:r>
              <w:rPr>
                <w:sz w:val="16"/>
                <w:szCs w:val="16"/>
                <w:lang w:val="uk-UA"/>
              </w:rPr>
              <w:t>6</w:t>
            </w:r>
            <w:r>
              <w:rPr>
                <w:sz w:val="16"/>
                <w:szCs w:val="16"/>
              </w:rPr>
              <w:t>/26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2</w:t>
            </w:r>
            <w:r>
              <w:rPr>
                <w:sz w:val="16"/>
                <w:szCs w:val="16"/>
                <w:lang w:val="uk-UA"/>
              </w:rPr>
              <w:t>9</w:t>
            </w:r>
            <w:r>
              <w:rPr>
                <w:sz w:val="16"/>
                <w:szCs w:val="16"/>
              </w:rPr>
              <w:t>.06.2026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Про розгляд звернення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матеріал</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ru-RU"/>
              </w:rPr>
            </w:pPr>
            <w:r>
              <w:rPr>
                <w:bCs/>
                <w:sz w:val="16"/>
                <w:szCs w:val="16"/>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5189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ru-RU"/>
              </w:rPr>
            </w:pPr>
            <w:r>
              <w:rPr>
                <w:sz w:val="16"/>
                <w:szCs w:val="16"/>
              </w:rPr>
              <w:t>Про розгляд звернення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r>
              <w:rPr>
                <w:sz w:val="16"/>
                <w:szCs w:val="16"/>
              </w:rPr>
              <w:t>вих-10</w:t>
            </w:r>
            <w:r>
              <w:rPr>
                <w:sz w:val="16"/>
                <w:szCs w:val="16"/>
                <w:lang w:val="uk-UA"/>
              </w:rPr>
              <w:t>99</w:t>
            </w:r>
            <w:r>
              <w:rPr>
                <w:sz w:val="16"/>
                <w:szCs w:val="16"/>
              </w:rPr>
              <w:t>/07-1</w:t>
            </w:r>
            <w:r>
              <w:rPr>
                <w:sz w:val="16"/>
                <w:szCs w:val="16"/>
                <w:lang w:val="uk-UA"/>
              </w:rPr>
              <w:t>6</w:t>
            </w:r>
            <w:r>
              <w:rPr>
                <w:sz w:val="16"/>
                <w:szCs w:val="16"/>
              </w:rPr>
              <w:t>/26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2</w:t>
            </w:r>
            <w:r>
              <w:rPr>
                <w:sz w:val="16"/>
                <w:szCs w:val="16"/>
                <w:lang w:val="uk-UA"/>
              </w:rPr>
              <w:t>9</w:t>
            </w:r>
            <w:r>
              <w:rPr>
                <w:sz w:val="16"/>
                <w:szCs w:val="16"/>
              </w:rPr>
              <w:t>.06.2026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Про розгляд звернення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матеріал</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ru-RU"/>
              </w:rPr>
            </w:pPr>
            <w:r>
              <w:rPr>
                <w:bCs/>
                <w:sz w:val="16"/>
                <w:szCs w:val="16"/>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5190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ru-RU"/>
              </w:rPr>
            </w:pPr>
            <w:r>
              <w:rPr>
                <w:sz w:val="16"/>
                <w:szCs w:val="16"/>
              </w:rPr>
              <w:t>Про розгляд звернення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r>
              <w:rPr>
                <w:sz w:val="16"/>
                <w:szCs w:val="16"/>
              </w:rPr>
              <w:t>вих-1</w:t>
            </w:r>
            <w:r>
              <w:rPr>
                <w:sz w:val="16"/>
                <w:szCs w:val="16"/>
                <w:lang w:val="uk-UA"/>
              </w:rPr>
              <w:t>100</w:t>
            </w:r>
            <w:r>
              <w:rPr>
                <w:sz w:val="16"/>
                <w:szCs w:val="16"/>
              </w:rPr>
              <w:t>/07-1</w:t>
            </w:r>
            <w:r>
              <w:rPr>
                <w:sz w:val="16"/>
                <w:szCs w:val="16"/>
                <w:lang w:val="uk-UA"/>
              </w:rPr>
              <w:t>6</w:t>
            </w:r>
            <w:r>
              <w:rPr>
                <w:sz w:val="16"/>
                <w:szCs w:val="16"/>
              </w:rPr>
              <w:t>/26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2</w:t>
            </w:r>
            <w:r>
              <w:rPr>
                <w:sz w:val="16"/>
                <w:szCs w:val="16"/>
                <w:lang w:val="uk-UA"/>
              </w:rPr>
              <w:t>9</w:t>
            </w:r>
            <w:r>
              <w:rPr>
                <w:sz w:val="16"/>
                <w:szCs w:val="16"/>
              </w:rPr>
              <w:t>.06.2026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Про розгляд звернення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матеріал</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ru-RU"/>
              </w:rPr>
            </w:pPr>
            <w:r>
              <w:rPr>
                <w:bCs/>
                <w:sz w:val="16"/>
                <w:szCs w:val="16"/>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5191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ru-RU"/>
              </w:rPr>
            </w:pPr>
            <w:r>
              <w:rPr>
                <w:sz w:val="16"/>
                <w:szCs w:val="16"/>
              </w:rPr>
              <w:t>Про розгляд звернення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r>
              <w:rPr>
                <w:sz w:val="16"/>
                <w:szCs w:val="16"/>
              </w:rPr>
              <w:t>вих-1</w:t>
            </w:r>
            <w:r>
              <w:rPr>
                <w:sz w:val="16"/>
                <w:szCs w:val="16"/>
                <w:lang w:val="uk-UA"/>
              </w:rPr>
              <w:t>101</w:t>
            </w:r>
            <w:r>
              <w:rPr>
                <w:sz w:val="16"/>
                <w:szCs w:val="16"/>
              </w:rPr>
              <w:t>/07-1</w:t>
            </w:r>
            <w:r>
              <w:rPr>
                <w:sz w:val="16"/>
                <w:szCs w:val="16"/>
                <w:lang w:val="uk-UA"/>
              </w:rPr>
              <w:t>6</w:t>
            </w:r>
            <w:r>
              <w:rPr>
                <w:sz w:val="16"/>
                <w:szCs w:val="16"/>
              </w:rPr>
              <w:t>/26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2</w:t>
            </w:r>
            <w:r>
              <w:rPr>
                <w:sz w:val="16"/>
                <w:szCs w:val="16"/>
                <w:lang w:val="uk-UA"/>
              </w:rPr>
              <w:t>9</w:t>
            </w:r>
            <w:r>
              <w:rPr>
                <w:sz w:val="16"/>
                <w:szCs w:val="16"/>
              </w:rPr>
              <w:t>.06.2026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Про розгляд звернення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матеріал</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ru-RU"/>
              </w:rPr>
            </w:pPr>
            <w:r>
              <w:rPr>
                <w:bCs/>
                <w:sz w:val="16"/>
                <w:szCs w:val="16"/>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5192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ru-RU"/>
              </w:rPr>
            </w:pPr>
            <w:r>
              <w:rPr>
                <w:sz w:val="16"/>
                <w:szCs w:val="16"/>
              </w:rPr>
              <w:t>Про розгляд звернення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r>
              <w:rPr>
                <w:sz w:val="16"/>
                <w:szCs w:val="16"/>
              </w:rPr>
              <w:t>вих-1</w:t>
            </w:r>
            <w:r>
              <w:rPr>
                <w:sz w:val="16"/>
                <w:szCs w:val="16"/>
                <w:lang w:val="uk-UA"/>
              </w:rPr>
              <w:t>102</w:t>
            </w:r>
            <w:r>
              <w:rPr>
                <w:sz w:val="16"/>
                <w:szCs w:val="16"/>
              </w:rPr>
              <w:t>/07-1</w:t>
            </w:r>
            <w:r>
              <w:rPr>
                <w:sz w:val="16"/>
                <w:szCs w:val="16"/>
                <w:lang w:val="uk-UA"/>
              </w:rPr>
              <w:t>6</w:t>
            </w:r>
            <w:r>
              <w:rPr>
                <w:sz w:val="16"/>
                <w:szCs w:val="16"/>
              </w:rPr>
              <w:t>/26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2</w:t>
            </w:r>
            <w:r>
              <w:rPr>
                <w:sz w:val="16"/>
                <w:szCs w:val="16"/>
                <w:lang w:val="uk-UA"/>
              </w:rPr>
              <w:t>9</w:t>
            </w:r>
            <w:r>
              <w:rPr>
                <w:sz w:val="16"/>
                <w:szCs w:val="16"/>
              </w:rPr>
              <w:t>.06.2026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Про розгляд звернення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матеріал</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ru-RU"/>
              </w:rPr>
            </w:pPr>
            <w:r>
              <w:rPr>
                <w:bCs/>
                <w:sz w:val="16"/>
                <w:szCs w:val="16"/>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5193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ru-RU"/>
              </w:rPr>
            </w:pPr>
            <w:r>
              <w:rPr>
                <w:sz w:val="16"/>
                <w:szCs w:val="16"/>
              </w:rPr>
              <w:t>Про розгляд звернення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r>
              <w:rPr>
                <w:sz w:val="16"/>
                <w:szCs w:val="16"/>
              </w:rPr>
              <w:t>вих-1</w:t>
            </w:r>
            <w:r>
              <w:rPr>
                <w:sz w:val="16"/>
                <w:szCs w:val="16"/>
                <w:lang w:val="uk-UA"/>
              </w:rPr>
              <w:t>103</w:t>
            </w:r>
            <w:r>
              <w:rPr>
                <w:sz w:val="16"/>
                <w:szCs w:val="16"/>
              </w:rPr>
              <w:t>/07-1</w:t>
            </w:r>
            <w:r>
              <w:rPr>
                <w:sz w:val="16"/>
                <w:szCs w:val="16"/>
                <w:lang w:val="uk-UA"/>
              </w:rPr>
              <w:t>6</w:t>
            </w:r>
            <w:r>
              <w:rPr>
                <w:sz w:val="16"/>
                <w:szCs w:val="16"/>
              </w:rPr>
              <w:t>/26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2</w:t>
            </w:r>
            <w:r>
              <w:rPr>
                <w:sz w:val="16"/>
                <w:szCs w:val="16"/>
                <w:lang w:val="uk-UA"/>
              </w:rPr>
              <w:t>9</w:t>
            </w:r>
            <w:r>
              <w:rPr>
                <w:sz w:val="16"/>
                <w:szCs w:val="16"/>
              </w:rPr>
              <w:t>.06.2026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Про розгляд звернення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матеріал</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ru-RU"/>
              </w:rPr>
            </w:pPr>
            <w:r>
              <w:rPr>
                <w:bCs/>
                <w:sz w:val="16"/>
                <w:szCs w:val="16"/>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5194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 -3926/26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у ділах молоді та спорту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5195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подання на погодження паспортів бюджетних програм на 2026р. КПКВК МБ 1014020, КПКВК МБ 1014082</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 -3927/26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культурі і туризму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подання на погодження паспортів бюджетних програм на 2026р. КПКВК МБ 1014020, КПКВК МБ 1014082</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5196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перерахунку коштів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вх-3928/26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перерахунку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pPr>
            <w:r>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5197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перерахунку коштів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вх-3929/26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перерахунку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5198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навчання 30.06.2026р</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вх-3930/26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навчання 30.06.2026р</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lang w:val="uk-UA"/>
              </w:rPr>
            </w:pPr>
            <w:r>
              <w:rPr>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5199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перерахунку коштів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вх-3931/26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перерахунку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lang w:val="uk-UA"/>
              </w:rPr>
            </w:pPr>
            <w:r>
              <w:rPr>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5200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перерахунку коштів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вх-3932/26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перерахунку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lang w:val="uk-UA"/>
              </w:rPr>
            </w:pPr>
            <w:r>
              <w:rPr>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5201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 про Обласну програму "Громадське здоров'я Рівненщини" на 2026-2030 роки</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вх-3933/26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 про Обласну програму "Громадське здоров'я Рівненщини" на 2026-2030 роки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5202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зміни до річного та помісячного розпису асигнувань</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вх-3934/26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з питань ветеранської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зміни до річного та помісячного розпису асигнувань</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420"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5203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профінансування  видатків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вх-3935/26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міжнародного співробітництва та європейської інтеграції</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профінансування  видатків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5204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зменшення асигнувань</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вх-3936/26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житлово-комунального господарства, енергетики та енергоефективності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зменшення асигнувань</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5205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погодження справки про зміни до сметки та плану ассигнувань.</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w:t>
            </w:r>
            <w:r>
              <w:rPr>
                <w:color w:val="000000"/>
                <w:sz w:val="16"/>
                <w:szCs w:val="16"/>
                <w:lang w:val="uk-UA" w:eastAsia="uk-UA"/>
              </w:rPr>
              <w:t>вх-3937/26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інфраструктурі та промисловості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погодження справки про зміни до сметки та плану ассигнувань.</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snapToGrid w:val="false"/>
              <w:jc w:val="center"/>
              <w:rPr>
                <w:bCs/>
                <w:color w:val="000000"/>
                <w:sz w:val="16"/>
                <w:szCs w:val="16"/>
                <w:lang w:val="uk-UA" w:eastAsia="uk-UA"/>
              </w:rPr>
            </w:pPr>
            <w:r>
              <w:rPr>
                <w:bCs/>
                <w:color w:val="000000"/>
                <w:sz w:val="16"/>
                <w:szCs w:val="16"/>
                <w:lang w:val="uk-UA" w:eastAsia="uk-UA"/>
              </w:rPr>
            </w:r>
          </w:p>
          <w:p>
            <w:pPr>
              <w:pStyle w:val="Normal"/>
              <w:jc w:val="center"/>
              <w:rPr>
                <w:bCs/>
                <w:lang w:val="uk-UA"/>
              </w:rPr>
            </w:pPr>
            <w:r>
              <w:rPr>
                <w:bCs/>
                <w:lang w:val="uk-UA"/>
              </w:rPr>
            </w:r>
          </w:p>
          <w:p>
            <w:pPr>
              <w:pStyle w:val="Normal"/>
              <w:jc w:val="center"/>
              <w:rPr>
                <w:bCs/>
                <w:sz w:val="16"/>
                <w:szCs w:val="16"/>
                <w:lang w:val="uk-UA"/>
              </w:rPr>
            </w:pPr>
            <w:r>
              <w:rPr>
                <w:b/>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5206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внесення змін до обласного бюджету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вх-3938/26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ЦЗ та ОЗН РОДУ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внесення змін до обласного бюджету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snapToGrid w:val="false"/>
              <w:jc w:val="center"/>
              <w:rPr>
                <w:bCs/>
                <w:color w:val="000000"/>
                <w:sz w:val="16"/>
                <w:szCs w:val="16"/>
                <w:lang w:val="uk-UA" w:eastAsia="uk-UA"/>
              </w:rPr>
            </w:pPr>
            <w:r>
              <w:rPr>
                <w:bCs/>
                <w:color w:val="000000"/>
                <w:sz w:val="16"/>
                <w:szCs w:val="16"/>
                <w:lang w:val="uk-UA" w:eastAsia="uk-UA"/>
              </w:rPr>
            </w:r>
          </w:p>
          <w:p>
            <w:pPr>
              <w:pStyle w:val="Normal"/>
              <w:jc w:val="center"/>
              <w:rPr>
                <w:bCs/>
                <w:lang w:val="uk-UA"/>
              </w:rPr>
            </w:pPr>
            <w:r>
              <w:rPr>
                <w:bCs/>
                <w:lang w:val="uk-UA"/>
              </w:rPr>
            </w:r>
          </w:p>
          <w:p>
            <w:pPr>
              <w:pStyle w:val="Normal"/>
              <w:jc w:val="center"/>
              <w:rPr>
                <w:bCs/>
                <w:sz w:val="16"/>
                <w:szCs w:val="16"/>
                <w:lang w:val="uk-UA"/>
              </w:rPr>
            </w:pPr>
            <w:r>
              <w:rPr>
                <w:b/>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5207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Фінансування 0180 РІКЦ</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вх-3939/26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цифрової трансформації та суспільних комунікацій</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Фінансування 0180 РІКЦ</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uk-UA"/>
              </w:rPr>
            </w:pPr>
            <w:r>
              <w:rPr>
                <w:bCs/>
                <w:sz w:val="16"/>
                <w:szCs w:val="16"/>
                <w:lang w:val="ru-RU"/>
              </w:rPr>
              <w:t>-</w:t>
            </w:r>
          </w:p>
        </w:tc>
      </w:tr>
      <w:tr>
        <w:trPr>
          <w:trHeight w:val="1163"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5208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річний розпис асигнувань</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вх-3940/26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з питань ветеранської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річний розпис асигнувань</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1163"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5209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за КПВК 0611183, 0611184, 0611221, 0611252,0611300</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вх-3941/26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освіти і науки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за КПВК 0611183, 0611184, 0611221, 0611252,0611300</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i/>
                <w:i/>
                <w:iCs/>
                <w:lang w:val="ru-RU"/>
              </w:rPr>
            </w:pPr>
            <w:r>
              <w:rPr>
                <w:i/>
                <w:iCs/>
                <w:lang w:val="ru-RU"/>
              </w:rPr>
              <w:t>-</w:t>
            </w:r>
          </w:p>
        </w:tc>
      </w:tr>
      <w:tr>
        <w:trPr>
          <w:trHeight w:val="1163"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5210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управління державними закладами професійної освіти Рівненської області, підпорядкованими Міністерству освіти і науки України</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вх-3942/26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управління державними закладами професійної освіти Рівненської області, підпорядкованими Міністерству освіти і науки України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i/>
                <w:i/>
                <w:iCs/>
                <w:lang w:val="ru-RU"/>
              </w:rPr>
            </w:pPr>
            <w:r>
              <w:rPr>
                <w:i/>
                <w:iCs/>
                <w:lang w:val="ru-RU"/>
              </w:rPr>
              <w:t>-</w:t>
            </w:r>
          </w:p>
        </w:tc>
      </w:tr>
      <w:tr>
        <w:trPr>
          <w:trHeight w:val="1163"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5211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перерахунку коштів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w:t>
            </w:r>
            <w:r>
              <w:rPr>
                <w:color w:val="000000"/>
                <w:sz w:val="16"/>
                <w:szCs w:val="16"/>
                <w:lang w:val="uk-UA" w:eastAsia="uk-UA"/>
              </w:rPr>
              <w:t>вх-3943/26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перерахунку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5212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-3944/26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соціальної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5213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вх-3945/26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соціальної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5214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по КЕКВ 2120</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вх-3946/26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соціальної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по КЕКВ 2120</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5215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 КЕКВ 2111</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вх-3947/26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соціальної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 КЕКВ 2111</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5216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 КЕКВ 2111</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вх-3948/26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соціальної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 КЕКВ 2111</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5217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видатків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вх-3949/26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з харчування будівництва та архітектурі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видатків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703"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5218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вх-3950/26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з харчування будівництва та архітектурі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5219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видатки на спортивні заходи</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вх-3951/26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Закарпатської ОДА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видатки на спортивні заходи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420"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5220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за КПКВК 0110180 та за КПВКК 0110150</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вх-3952/26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за КПКВК 0110180 та за КПВКК 0110150</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84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5221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Реєстр міжбюджетних трансфертів з бюджету Зарічненської селищної територіальної громади</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вх-3953/26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Зарічненська селищна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Реєстр міжбюджетних трансфертів з бюджету Зарічненської селищної територіальної громади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Реєстр</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5222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Млинівської селищної ТГ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вх-3954/26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Млинівська селищна рада Дубенського району Рівненської області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Млинівської селищної ТГ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таюличний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5223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Старосільської сільської ТГ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вх-3955/26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Старосільська сільська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Старосільської сільської ТГ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таюличний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ru-RU"/>
              </w:rPr>
            </w:pPr>
            <w:r>
              <w:rPr>
                <w:bCs/>
                <w:sz w:val="16"/>
                <w:szCs w:val="16"/>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5224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Здолбунівської міської ТГ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вх-3956/26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Здолбунівська міська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Здолбунівської міської ТГ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таюличний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ru-RU"/>
              </w:rPr>
            </w:pPr>
            <w:r>
              <w:rPr>
                <w:bCs/>
                <w:sz w:val="16"/>
                <w:szCs w:val="16"/>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5225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Клеванської селищної ТГ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вх-3957/26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Клеванська селищна рада Рівненського району Рівненської області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Клеванської селищної ТГ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таюличний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5226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Шпанівської сільської ТГ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вх-3958/26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Шпанівська сільська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Шпанівської сільської ТГ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таюличний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278"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5227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Немовицької сільської ТГ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вх-3959/26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Немовицька сільська територіальна громада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Немовицької сільської ТГ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таюличний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5228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Висоцької сільської ТГ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вх-3960/26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29.06.2026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Висоцька сільська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Висоцької сільської ТГ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таюличний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5229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Дубровицької міської ТГ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вх-3961/26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Дубровицька міська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Дубровицької міської ТГ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таюличний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5230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Дубровицької міської ТГ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вх-3962/26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Дубровицька міська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Дубровицької міської ТГ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таюличний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5231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Дубровицької міської ТГ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вх-3963/26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Дубровицька міська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Дубровицької міської ТГ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таюличний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5232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 про внесення змін до розпорядження голови обласної державної адміністрації від 13 вересня 2018 року № 621</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вх-3967/26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 про внесення змін до розпорядження голови обласної державної адміністрації від 13 вересня 2018 року № 621</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5233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розгляд пропозицій</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-3968/26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розгляд пропозицій</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5234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Порівняльна таблиця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-3969/26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цифрової трансформації та суспільних комунікацій</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Порівняльна таблиця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5235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План роботи  відділу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30.06.2026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iCs/>
                <w:sz w:val="16"/>
                <w:szCs w:val="16"/>
                <w:lang w:val="uk-UA"/>
              </w:rPr>
            </w:pPr>
            <w:r>
              <w:rPr>
                <w:iCs/>
                <w:sz w:val="16"/>
                <w:szCs w:val="16"/>
                <w:lang w:val="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pPr>
            <w:r>
              <w:rPr>
                <w:iCs/>
                <w:sz w:val="16"/>
                <w:szCs w:val="16"/>
                <w:lang w:val="uk-UA"/>
              </w:rPr>
              <w:t>План роботи відділу управління персоналом і організаційної роботи на  липень  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План</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sz w:val="16"/>
                <w:szCs w:val="16"/>
                <w:lang w:val="uk-UA"/>
              </w:rPr>
            </w:pPr>
            <w:r>
              <w:rPr>
                <w:sz w:val="16"/>
                <w:szCs w:val="16"/>
                <w:lang w:val="uk-UA"/>
              </w:rPr>
              <w:t>Паперова</w:t>
            </w:r>
          </w:p>
          <w:p>
            <w:pPr>
              <w:pStyle w:val="Normal"/>
              <w:ind w:left="-57" w:right="-57" w:hanging="0"/>
              <w:jc w:val="center"/>
              <w:rPr>
                <w:sz w:val="16"/>
                <w:szCs w:val="16"/>
                <w:lang w:val="uk-UA"/>
              </w:rPr>
            </w:pPr>
            <w:r>
              <w:rPr>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5236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План роботи  відділу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30.06.2026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iCs/>
                <w:sz w:val="16"/>
                <w:szCs w:val="16"/>
                <w:lang w:val="uk-UA"/>
              </w:rPr>
            </w:pPr>
            <w:r>
              <w:rPr>
                <w:iCs/>
                <w:sz w:val="16"/>
                <w:szCs w:val="16"/>
                <w:lang w:val="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pPr>
            <w:r>
              <w:rPr>
                <w:iCs/>
                <w:sz w:val="16"/>
                <w:szCs w:val="16"/>
                <w:lang w:val="uk-UA"/>
              </w:rPr>
              <w:t>План роботи відділу управління персоналом і організаційної роботи на  ІІІ квартал  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План</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sz w:val="16"/>
                <w:szCs w:val="16"/>
                <w:lang w:val="uk-UA"/>
              </w:rPr>
            </w:pPr>
            <w:r>
              <w:rPr>
                <w:sz w:val="16"/>
                <w:szCs w:val="16"/>
                <w:lang w:val="uk-UA"/>
              </w:rPr>
              <w:t>Паперова</w:t>
            </w:r>
          </w:p>
          <w:p>
            <w:pPr>
              <w:pStyle w:val="Normal"/>
              <w:ind w:left="-57" w:right="-57" w:hanging="0"/>
              <w:jc w:val="center"/>
              <w:rPr>
                <w:sz w:val="16"/>
                <w:szCs w:val="16"/>
                <w:lang w:val="uk-UA"/>
              </w:rPr>
            </w:pPr>
            <w:r>
              <w:rPr>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5237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rPr>
              <w:t xml:space="preserve">Про розгляд листів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sz w:val="16"/>
                <w:szCs w:val="16"/>
              </w:rPr>
            </w:pPr>
            <w:r>
              <w:rPr>
                <w:sz w:val="16"/>
                <w:szCs w:val="16"/>
              </w:rPr>
            </w:r>
          </w:p>
          <w:p>
            <w:pPr>
              <w:pStyle w:val="Normal"/>
              <w:jc w:val="center"/>
              <w:rPr/>
            </w:pPr>
            <w:r>
              <w:rPr>
                <w:sz w:val="16"/>
                <w:szCs w:val="16"/>
              </w:rPr>
              <w:t>№</w:t>
            </w:r>
            <w:r>
              <w:rPr>
                <w:sz w:val="16"/>
                <w:szCs w:val="16"/>
              </w:rPr>
              <w:t>вих-1106/06-12/26</w:t>
            </w:r>
          </w:p>
          <w:p>
            <w:pPr>
              <w:pStyle w:val="Normal"/>
              <w:rPr>
                <w:sz w:val="16"/>
                <w:szCs w:val="16"/>
              </w:rPr>
            </w:pPr>
            <w:r>
              <w:rPr>
                <w:sz w:val="16"/>
                <w:szCs w:val="16"/>
              </w:rPr>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rPr>
              <w:t>30.06.2026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галузей виробничої сфери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Щодо надання іншої субвенції з обласного бюджету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Лист, таблиці</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галузей виробничої сфери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rPr>
            </w:pPr>
            <w:r>
              <w:rPr>
                <w:sz w:val="16"/>
                <w:szCs w:val="16"/>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5238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rPr>
              <w:t xml:space="preserve">Про розгляд листа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sz w:val="16"/>
                <w:szCs w:val="16"/>
              </w:rPr>
            </w:pPr>
            <w:r>
              <w:rPr>
                <w:sz w:val="16"/>
                <w:szCs w:val="16"/>
              </w:rPr>
            </w:r>
          </w:p>
          <w:p>
            <w:pPr>
              <w:pStyle w:val="Normal"/>
              <w:jc w:val="center"/>
              <w:rPr/>
            </w:pPr>
            <w:r>
              <w:rPr>
                <w:sz w:val="16"/>
                <w:szCs w:val="16"/>
              </w:rPr>
              <w:t>№</w:t>
            </w:r>
            <w:r>
              <w:rPr>
                <w:sz w:val="16"/>
                <w:szCs w:val="16"/>
              </w:rPr>
              <w:t>вих-1109/06-12/26</w:t>
            </w:r>
          </w:p>
          <w:p>
            <w:pPr>
              <w:pStyle w:val="Normal"/>
              <w:rPr>
                <w:sz w:val="16"/>
                <w:szCs w:val="16"/>
              </w:rPr>
            </w:pPr>
            <w:r>
              <w:rPr>
                <w:sz w:val="16"/>
                <w:szCs w:val="16"/>
              </w:rPr>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rPr>
              <w:t>30.06.2026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галузей виробничої сфери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Щодо внесення змін до Єдиного проектного портфеля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Лист, таблиці</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галузей виробничої сфери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rPr>
            </w:pPr>
            <w:r>
              <w:rPr>
                <w:sz w:val="16"/>
                <w:szCs w:val="16"/>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5239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План роботи департаменту фінансів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30.06.2026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iCs/>
                <w:sz w:val="16"/>
                <w:szCs w:val="16"/>
                <w:lang w:val="uk-UA"/>
              </w:rPr>
            </w:pPr>
            <w:r>
              <w:rPr>
                <w:iCs/>
                <w:sz w:val="16"/>
                <w:szCs w:val="16"/>
                <w:lang w:val="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pPr>
            <w:r>
              <w:rPr>
                <w:iCs/>
                <w:sz w:val="16"/>
                <w:szCs w:val="16"/>
                <w:lang w:val="uk-UA"/>
              </w:rPr>
              <w:t>План роботи департаменту фінансів на  липень  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План</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sz w:val="16"/>
                <w:szCs w:val="16"/>
                <w:lang w:val="uk-UA"/>
              </w:rPr>
            </w:pPr>
            <w:r>
              <w:rPr>
                <w:sz w:val="16"/>
                <w:szCs w:val="16"/>
                <w:lang w:val="uk-UA"/>
              </w:rPr>
              <w:t>Паперова</w:t>
            </w:r>
          </w:p>
          <w:p>
            <w:pPr>
              <w:pStyle w:val="Normal"/>
              <w:ind w:left="-57" w:right="-57" w:hanging="0"/>
              <w:jc w:val="center"/>
              <w:rPr>
                <w:sz w:val="16"/>
                <w:szCs w:val="16"/>
                <w:lang w:val="uk-UA"/>
              </w:rPr>
            </w:pPr>
            <w:r>
              <w:rPr>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5240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План роботи департаменту фінансів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30.06.2026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iCs/>
                <w:sz w:val="16"/>
                <w:szCs w:val="16"/>
                <w:lang w:val="uk-UA"/>
              </w:rPr>
            </w:pPr>
            <w:r>
              <w:rPr>
                <w:iCs/>
                <w:sz w:val="16"/>
                <w:szCs w:val="16"/>
                <w:lang w:val="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pPr>
            <w:r>
              <w:rPr>
                <w:iCs/>
                <w:sz w:val="16"/>
                <w:szCs w:val="16"/>
                <w:lang w:val="uk-UA"/>
              </w:rPr>
              <w:t>План роботи департаменту фінансів на  ІІІ квартал  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План</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sz w:val="16"/>
                <w:szCs w:val="16"/>
                <w:lang w:val="uk-UA"/>
              </w:rPr>
            </w:pPr>
            <w:r>
              <w:rPr>
                <w:sz w:val="16"/>
                <w:szCs w:val="16"/>
                <w:lang w:val="uk-UA"/>
              </w:rPr>
              <w:t>Паперова</w:t>
            </w:r>
          </w:p>
          <w:p>
            <w:pPr>
              <w:pStyle w:val="Normal"/>
              <w:ind w:left="-57" w:right="-57" w:hanging="0"/>
              <w:jc w:val="center"/>
              <w:rPr>
                <w:sz w:val="16"/>
                <w:szCs w:val="16"/>
                <w:lang w:val="uk-UA"/>
              </w:rPr>
            </w:pPr>
            <w:r>
              <w:rPr>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5241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План роботи управління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30.06.2026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iCs/>
                <w:sz w:val="16"/>
                <w:szCs w:val="16"/>
                <w:lang w:val="uk-UA"/>
              </w:rPr>
            </w:pPr>
            <w:r>
              <w:rPr>
                <w:iCs/>
                <w:sz w:val="16"/>
                <w:szCs w:val="16"/>
                <w:lang w:val="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pPr>
            <w:r>
              <w:rPr>
                <w:iCs/>
                <w:sz w:val="16"/>
                <w:szCs w:val="16"/>
                <w:lang w:val="uk-UA"/>
              </w:rPr>
              <w:t>План роботи управління  фінансів місцевих органів влади та роботи з персоналом на   липень  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План</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sz w:val="16"/>
                <w:szCs w:val="16"/>
                <w:lang w:val="uk-UA"/>
              </w:rPr>
            </w:pPr>
            <w:r>
              <w:rPr>
                <w:sz w:val="16"/>
                <w:szCs w:val="16"/>
                <w:lang w:val="uk-UA"/>
              </w:rPr>
              <w:t>Паперова</w:t>
            </w:r>
          </w:p>
          <w:p>
            <w:pPr>
              <w:pStyle w:val="Normal"/>
              <w:ind w:left="-57" w:right="-57" w:hanging="0"/>
              <w:jc w:val="center"/>
              <w:rPr>
                <w:sz w:val="16"/>
                <w:szCs w:val="16"/>
                <w:lang w:val="uk-UA"/>
              </w:rPr>
            </w:pPr>
            <w:r>
              <w:rPr>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 xml:space="preserve">Відділ </w:t>
            </w:r>
            <w:r>
              <w:rPr>
                <w:iCs/>
                <w:sz w:val="16"/>
                <w:szCs w:val="16"/>
                <w:lang w:val="uk-UA"/>
              </w:rPr>
              <w:t xml:space="preserve"> фінансів місцевих органів влади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420"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5242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План роботи управління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30.06.2026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iCs/>
                <w:sz w:val="16"/>
                <w:szCs w:val="16"/>
                <w:lang w:val="uk-UA"/>
              </w:rPr>
            </w:pPr>
            <w:r>
              <w:rPr>
                <w:iCs/>
                <w:sz w:val="16"/>
                <w:szCs w:val="16"/>
                <w:lang w:val="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pPr>
            <w:r>
              <w:rPr>
                <w:iCs/>
                <w:sz w:val="16"/>
                <w:szCs w:val="16"/>
                <w:lang w:val="uk-UA"/>
              </w:rPr>
              <w:t>План роботи управління  фінансів місцевих органів влади та роботи з персоналом на   ІІІ квартал  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План</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sz w:val="16"/>
                <w:szCs w:val="16"/>
                <w:lang w:val="uk-UA"/>
              </w:rPr>
            </w:pPr>
            <w:r>
              <w:rPr>
                <w:sz w:val="16"/>
                <w:szCs w:val="16"/>
                <w:lang w:val="uk-UA"/>
              </w:rPr>
              <w:t>Паперова</w:t>
            </w:r>
          </w:p>
          <w:p>
            <w:pPr>
              <w:pStyle w:val="Normal"/>
              <w:ind w:left="-57" w:right="-57" w:hanging="0"/>
              <w:jc w:val="center"/>
              <w:rPr>
                <w:sz w:val="16"/>
                <w:szCs w:val="16"/>
                <w:lang w:val="uk-UA"/>
              </w:rPr>
            </w:pPr>
            <w:r>
              <w:rPr>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 xml:space="preserve">Відділ </w:t>
            </w:r>
            <w:r>
              <w:rPr>
                <w:iCs/>
                <w:sz w:val="16"/>
                <w:szCs w:val="16"/>
                <w:lang w:val="uk-UA"/>
              </w:rPr>
              <w:t xml:space="preserve"> фінансів місцевих органів влади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5243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План роботи відділу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30.06.2025</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iCs/>
                <w:sz w:val="16"/>
                <w:szCs w:val="16"/>
                <w:lang w:val="uk-UA"/>
              </w:rPr>
            </w:pPr>
            <w:r>
              <w:rPr>
                <w:iCs/>
                <w:sz w:val="16"/>
                <w:szCs w:val="16"/>
                <w:lang w:val="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pPr>
            <w:r>
              <w:rPr>
                <w:iCs/>
                <w:sz w:val="16"/>
                <w:szCs w:val="16"/>
                <w:lang w:val="uk-UA"/>
              </w:rPr>
              <w:t>План роботи відділу фінансів місцевих органів влади на   липень  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План</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sz w:val="16"/>
                <w:szCs w:val="16"/>
                <w:lang w:val="uk-UA"/>
              </w:rPr>
            </w:pPr>
            <w:r>
              <w:rPr>
                <w:sz w:val="16"/>
                <w:szCs w:val="16"/>
                <w:lang w:val="uk-UA"/>
              </w:rPr>
              <w:t>Паперова</w:t>
            </w:r>
          </w:p>
          <w:p>
            <w:pPr>
              <w:pStyle w:val="Normal"/>
              <w:ind w:left="-57" w:right="-57" w:hanging="0"/>
              <w:jc w:val="center"/>
              <w:rPr>
                <w:sz w:val="16"/>
                <w:szCs w:val="16"/>
                <w:lang w:val="uk-UA"/>
              </w:rPr>
            </w:pPr>
            <w:r>
              <w:rPr>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 xml:space="preserve">Відділ </w:t>
            </w:r>
            <w:r>
              <w:rPr>
                <w:iCs/>
                <w:sz w:val="16"/>
                <w:szCs w:val="16"/>
                <w:lang w:val="uk-UA"/>
              </w:rPr>
              <w:t xml:space="preserve"> фінансів місцевих органів влади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5244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План роботи відділу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30.06.2026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iCs/>
                <w:sz w:val="16"/>
                <w:szCs w:val="16"/>
                <w:lang w:val="uk-UA"/>
              </w:rPr>
            </w:pPr>
            <w:r>
              <w:rPr>
                <w:iCs/>
                <w:sz w:val="16"/>
                <w:szCs w:val="16"/>
                <w:lang w:val="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pPr>
            <w:r>
              <w:rPr>
                <w:iCs/>
                <w:sz w:val="16"/>
                <w:szCs w:val="16"/>
                <w:lang w:val="uk-UA"/>
              </w:rPr>
              <w:t>План роботи відділу фінансів місцевих органів влади на   ІІІ квартал  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План</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sz w:val="16"/>
                <w:szCs w:val="16"/>
                <w:lang w:val="uk-UA"/>
              </w:rPr>
            </w:pPr>
            <w:r>
              <w:rPr>
                <w:sz w:val="16"/>
                <w:szCs w:val="16"/>
                <w:lang w:val="uk-UA"/>
              </w:rPr>
              <w:t>Паперова</w:t>
            </w:r>
          </w:p>
          <w:p>
            <w:pPr>
              <w:pStyle w:val="Normal"/>
              <w:ind w:left="-57" w:right="-57" w:hanging="0"/>
              <w:jc w:val="center"/>
              <w:rPr>
                <w:sz w:val="16"/>
                <w:szCs w:val="16"/>
                <w:lang w:val="uk-UA"/>
              </w:rPr>
            </w:pPr>
            <w:r>
              <w:rPr>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 xml:space="preserve">Відділ </w:t>
            </w:r>
            <w:r>
              <w:rPr>
                <w:iCs/>
                <w:sz w:val="16"/>
                <w:szCs w:val="16"/>
                <w:lang w:val="uk-UA"/>
              </w:rPr>
              <w:t xml:space="preserve"> фінансів місцевих органів влади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5245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Про кандидатуру до складу комісії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 </w:t>
            </w:r>
            <w:r>
              <w:rPr>
                <w:bCs/>
                <w:sz w:val="16"/>
                <w:szCs w:val="16"/>
                <w:lang w:val="uk-UA"/>
              </w:rPr>
              <w:t>вих-1112/04-19/26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30.06.2026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Про кандидатуру до складу комісії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5246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 xml:space="preserve">Про розпис субвенції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 xml:space="preserve">№ </w:t>
            </w:r>
            <w:r>
              <w:rPr>
                <w:bCs/>
                <w:sz w:val="16"/>
                <w:szCs w:val="16"/>
                <w:lang w:val="uk-UA"/>
              </w:rPr>
              <w:t>вих-1110/04-20/26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30.06.2026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Про розпис субвенції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5247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 xml:space="preserve">Про розпис субвенції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 xml:space="preserve">№ </w:t>
            </w:r>
            <w:r>
              <w:rPr>
                <w:bCs/>
                <w:sz w:val="16"/>
                <w:szCs w:val="16"/>
                <w:lang w:val="uk-UA"/>
              </w:rPr>
              <w:t>вих-1111/04-20/26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30.06.2026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Про розпис субвенції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5248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Про надання інформації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 xml:space="preserve">№ </w:t>
            </w:r>
            <w:r>
              <w:rPr>
                <w:bCs/>
                <w:sz w:val="16"/>
                <w:szCs w:val="16"/>
                <w:lang w:val="uk-UA"/>
              </w:rPr>
              <w:t>вих-1113/04-19/26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30.06.2026 </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Щодо середньої вартості підготовки одного здобувача освіти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5249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Про розгляд звернення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 xml:space="preserve">№ </w:t>
            </w:r>
            <w:r>
              <w:rPr>
                <w:bCs/>
                <w:sz w:val="16"/>
                <w:szCs w:val="16"/>
                <w:lang w:val="uk-UA"/>
              </w:rPr>
              <w:t>вих-1107/04-19/26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30.06.2026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Щодо внесення змін до обласного бюджету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5250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План роботи сектору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30.06.2026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iCs/>
                <w:sz w:val="16"/>
                <w:szCs w:val="16"/>
                <w:lang w:val="uk-UA"/>
              </w:rPr>
            </w:pPr>
            <w:r>
              <w:rPr>
                <w:iCs/>
                <w:sz w:val="16"/>
                <w:szCs w:val="16"/>
                <w:lang w:val="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pPr>
            <w:r>
              <w:rPr>
                <w:iCs/>
                <w:sz w:val="16"/>
                <w:szCs w:val="16"/>
                <w:lang w:val="uk-UA"/>
              </w:rPr>
              <w:t>План роботи сектору з питань діловодства та архівної справи на   липень  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План</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sz w:val="16"/>
                <w:szCs w:val="16"/>
                <w:lang w:val="uk-UA"/>
              </w:rPr>
            </w:pPr>
            <w:r>
              <w:rPr>
                <w:sz w:val="16"/>
                <w:szCs w:val="16"/>
                <w:lang w:val="uk-UA"/>
              </w:rPr>
              <w:t>Паперова</w:t>
            </w:r>
          </w:p>
          <w:p>
            <w:pPr>
              <w:pStyle w:val="Normal"/>
              <w:ind w:left="-57" w:right="-57" w:hanging="0"/>
              <w:jc w:val="center"/>
              <w:rPr>
                <w:sz w:val="16"/>
                <w:szCs w:val="16"/>
                <w:lang w:val="uk-UA"/>
              </w:rPr>
            </w:pPr>
            <w:r>
              <w:rPr>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iCs/>
                <w:sz w:val="16"/>
                <w:szCs w:val="16"/>
                <w:lang w:val="uk-UA"/>
              </w:rPr>
              <w:t>Сектор з питань діловодства та архівної справи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278"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5251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План роботи сектору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30.06.2026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iCs/>
                <w:sz w:val="16"/>
                <w:szCs w:val="16"/>
                <w:lang w:val="uk-UA"/>
              </w:rPr>
            </w:pPr>
            <w:r>
              <w:rPr>
                <w:iCs/>
                <w:sz w:val="16"/>
                <w:szCs w:val="16"/>
                <w:lang w:val="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pPr>
            <w:r>
              <w:rPr>
                <w:iCs/>
                <w:sz w:val="16"/>
                <w:szCs w:val="16"/>
                <w:lang w:val="uk-UA"/>
              </w:rPr>
              <w:t>План роботи сектору з питань діловодства та архівної справи на   ІІІ квартал  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План</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57" w:right="-57" w:hanging="0"/>
              <w:jc w:val="center"/>
              <w:rPr>
                <w:sz w:val="16"/>
                <w:szCs w:val="16"/>
                <w:lang w:val="uk-UA"/>
              </w:rPr>
            </w:pPr>
            <w:r>
              <w:rPr>
                <w:sz w:val="16"/>
                <w:szCs w:val="16"/>
                <w:lang w:val="uk-UA"/>
              </w:rPr>
              <w:t>Паперова</w:t>
            </w:r>
          </w:p>
          <w:p>
            <w:pPr>
              <w:pStyle w:val="Normal"/>
              <w:ind w:left="-57" w:right="-57" w:hanging="0"/>
              <w:jc w:val="center"/>
              <w:rPr>
                <w:sz w:val="16"/>
                <w:szCs w:val="16"/>
                <w:lang w:val="uk-UA"/>
              </w:rPr>
            </w:pPr>
            <w:r>
              <w:rPr>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iCs/>
                <w:sz w:val="16"/>
                <w:szCs w:val="16"/>
                <w:lang w:val="uk-UA"/>
              </w:rPr>
              <w:t>Сектор з питань діловодства та архівної справи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5252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Наказ департаменту фінансів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43-к</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30.06.2026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sz w:val="16"/>
                <w:szCs w:val="16"/>
                <w:lang w:val="uk-UA"/>
              </w:rPr>
            </w:pPr>
            <w:r>
              <w:rPr>
                <w:sz w:val="16"/>
                <w:szCs w:val="16"/>
                <w:lang w:val="uk-UA"/>
              </w:rPr>
              <w:t>Управління персоналом</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встановлення надбавки за вислугу років на державній службі</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Наказ</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5253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Наказ департаменту фінансів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77-в</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30.06.2026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sz w:val="16"/>
                <w:szCs w:val="16"/>
                <w:lang w:val="uk-UA"/>
              </w:rPr>
            </w:pPr>
            <w:r>
              <w:rPr>
                <w:sz w:val="16"/>
                <w:szCs w:val="16"/>
                <w:lang w:val="uk-UA"/>
              </w:rPr>
              <w:t>Управління персона-лом</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надання відпустки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Наказ</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5254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участі у комісії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-3970/26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освіти і науки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участі у комісії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5255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План контролю на липень</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-3971/26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 адміністрації</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План контролю на липень</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5256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бюджетну заборгованість за другий квартал 2026р. за КПКВК 7871010</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-3972/26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районна державна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бюджетну заборгованість за другий квартал 2026р. за КПКВК 7871010</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5257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по КЕКВ 2210 КЕКВ 2240 -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-3973/26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культурі і туризму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по КЕКВ 2210 КЕКВ 2240 -</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5258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копії наказів "Про внесення змін до паспортів бюджетних програм" та порівняльної таблички</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-3974/26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соціальної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копії наказів "Про внесення змін до паспортів бюджетних програм" та порівняльної таблички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5259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видатків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-3975/26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ЦЗ та ОЗН РОДУ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видатків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5260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погодження  пропозицій</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-3976/26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погодження  пропозицій</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5261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розгляд пропозицій</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-3977/26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розгляд пропозицій</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420"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5262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надання копії наказу "Про внесення змін до паспорта бюджетної програми з КПКВК МБ 5113242 та порівняльної таблиці з КПКВК МБ 5113242</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-3978/26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з питань ветеранської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надання копії наказу "Про внесення змін до паспорта бюджетної програми з КПКВК МБ 5113242 та порівняльної таблиці з КПКВК МБ 5113242</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5263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надання копії наказу "Про внесення змін до паспорта бюджетної програми з КПКВК МБ 5113193 та порівняльної таблиці з КПКВК МБ 5113193</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-3979/26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з питань ветеранської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надання копії наказу "Про внесення змін до паспорта бюджетної програми з КПКВК МБ 5113193 та порівняльної таблиці з КПКВК МБ 5113193</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5264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спрямування коштів з місцевих бюджетів Рівненської області</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-3980/26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з питань ветеранської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спрямування коштів з місцевих бюджетів Рівненської області</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5265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нових тарифів на послуги з утримання будинків та споруд та прибудинкових територій, що надаються КП "Управління майновим комплексом".</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-3981/26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інфраструктурі та промисловості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нових тарифів на послуги з утримання будинків та споруд та прибудинкових територій, що надаються КП "Управління майновим комплексом".</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5266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залишок коштів за КПКВК 081311: КЕКВ 2111 КЕКВ 2120</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-3982/26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соціальної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залишок коштів за КПКВК 081311: КЕКВ 2111 КЕКВ 2120</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5267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 за КПКВК 0813102, КПКВК 0813124</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-3983/26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соціальної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 за КПКВК 0813102, КПКВК 0813124</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416"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5268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Козинської сільської ТГ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-3984/26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Козинська сільська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Козинської сільської ТГ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416"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5269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Козинської сільської ТГ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-3985/26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Козинська сільська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Козинської сільської ТГ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416"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5270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затвердження справок змін</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-3986/26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Служба у ділах дітей</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затвердження справок змін</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416"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5271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розгляду пропозицій</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-3987/26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розгляду пропозицій</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416"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5272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етап експертної оцінки, що відбудеться 02.07.2026р. у системі DREAM</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-3988/26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етап експертної оцінки, що відбудеться 02.07.2026р. у системі DREAM</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416"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5273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збільшення кошторисних видатків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-3989/26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збільшення кошторисних видатків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416"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5274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highlight w:val="yellow"/>
                <w:lang w:val="uk-UA"/>
              </w:rPr>
            </w:pPr>
            <w:r>
              <w:rPr>
                <w:iCs/>
                <w:sz w:val="16"/>
                <w:szCs w:val="16"/>
                <w:lang w:val="uk-UA"/>
              </w:rPr>
              <w:t>Про внесення змін</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uk-UA"/>
              </w:rPr>
            </w:pPr>
            <w:r>
              <w:rPr>
                <w:iCs/>
                <w:sz w:val="16"/>
                <w:szCs w:val="16"/>
                <w:highlight w:val="yellow"/>
                <w:lang w:val="uk-UA"/>
              </w:rPr>
            </w:r>
          </w:p>
          <w:p>
            <w:pPr>
              <w:pStyle w:val="Normal"/>
              <w:jc w:val="center"/>
              <w:rPr>
                <w:iCs/>
                <w:sz w:val="16"/>
                <w:szCs w:val="16"/>
                <w:lang w:val="uk-UA"/>
              </w:rPr>
            </w:pPr>
            <w:r>
              <w:rPr>
                <w:iCs/>
                <w:sz w:val="16"/>
                <w:szCs w:val="16"/>
                <w:lang w:val="uk-UA"/>
              </w:rPr>
              <w:t>№</w:t>
            </w:r>
            <w:r>
              <w:rPr>
                <w:iCs/>
                <w:sz w:val="16"/>
                <w:szCs w:val="16"/>
                <w:lang w:val="uk-UA"/>
              </w:rPr>
              <w:t>вих-</w:t>
            </w:r>
          </w:p>
          <w:p>
            <w:pPr>
              <w:pStyle w:val="Normal"/>
              <w:jc w:val="center"/>
              <w:rPr>
                <w:iCs/>
                <w:sz w:val="16"/>
                <w:szCs w:val="16"/>
                <w:highlight w:val="yellow"/>
                <w:lang w:val="uk-UA"/>
              </w:rPr>
            </w:pPr>
            <w:r>
              <w:rPr>
                <w:iCs/>
                <w:sz w:val="16"/>
                <w:szCs w:val="16"/>
                <w:lang w:val="uk-UA"/>
              </w:rPr>
              <w:t>1105/03-20/26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uk-UA"/>
              </w:rPr>
            </w:pPr>
            <w:r>
              <w:rPr>
                <w:iCs/>
                <w:sz w:val="16"/>
                <w:szCs w:val="16"/>
                <w:highlight w:val="yellow"/>
                <w:lang w:val="uk-UA"/>
              </w:rPr>
            </w:r>
          </w:p>
          <w:p>
            <w:pPr>
              <w:pStyle w:val="Normal"/>
              <w:jc w:val="center"/>
              <w:rPr>
                <w:iCs/>
                <w:sz w:val="16"/>
                <w:szCs w:val="16"/>
                <w:lang w:val="uk-UA"/>
              </w:rPr>
            </w:pPr>
            <w:r>
              <w:rPr>
                <w:iCs/>
                <w:sz w:val="16"/>
                <w:szCs w:val="16"/>
                <w:lang w:val="uk-UA"/>
              </w:rPr>
            </w:r>
          </w:p>
          <w:p>
            <w:pPr>
              <w:pStyle w:val="Normal"/>
              <w:jc w:val="center"/>
              <w:rPr/>
            </w:pPr>
            <w:r>
              <w:rPr>
                <w:iCs/>
                <w:sz w:val="16"/>
                <w:szCs w:val="16"/>
                <w:lang w:val="uk-UA"/>
              </w:rPr>
              <w:t>30.06.20</w:t>
            </w:r>
            <w:r>
              <w:rPr>
                <w:iCs/>
                <w:sz w:val="16"/>
                <w:szCs w:val="16"/>
              </w:rPr>
              <w:t>2</w:t>
            </w:r>
            <w:r>
              <w:rPr>
                <w:iCs/>
                <w:sz w:val="16"/>
                <w:szCs w:val="16"/>
                <w:lang w:val="uk-UA"/>
              </w:rPr>
              <w:t>6</w:t>
            </w:r>
          </w:p>
          <w:p>
            <w:pPr>
              <w:pStyle w:val="Normal"/>
              <w:jc w:val="center"/>
              <w:rPr>
                <w:iCs/>
                <w:sz w:val="16"/>
                <w:szCs w:val="16"/>
                <w:highlight w:val="yellow"/>
                <w:lang w:val="uk-UA"/>
              </w:rPr>
            </w:pPr>
            <w:r>
              <w:rPr>
                <w:iCs/>
                <w:sz w:val="16"/>
                <w:szCs w:val="16"/>
                <w:highlight w:val="yellow"/>
                <w:lang w:val="uk-UA"/>
              </w:rPr>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ru-RU"/>
              </w:rPr>
            </w:pPr>
            <w:r>
              <w:rPr>
                <w:iCs/>
                <w:sz w:val="16"/>
                <w:szCs w:val="16"/>
                <w:highlight w:val="yellow"/>
                <w:lang w:val="ru-RU"/>
              </w:rPr>
            </w:r>
          </w:p>
          <w:p>
            <w:pPr>
              <w:pStyle w:val="Normal"/>
              <w:jc w:val="center"/>
              <w:rPr>
                <w:iCs/>
                <w:sz w:val="16"/>
                <w:szCs w:val="16"/>
                <w:highlight w:val="yellow"/>
                <w:lang w:val="uk-UA"/>
              </w:rPr>
            </w:pPr>
            <w:r>
              <w:rPr>
                <w:iCs/>
                <w:sz w:val="16"/>
                <w:szCs w:val="16"/>
                <w:lang w:val="ru-RU"/>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highlight w:val="yellow"/>
                <w:lang w:val="uk-UA"/>
              </w:rPr>
            </w:pPr>
            <w:r>
              <w:rPr>
                <w:iCs/>
                <w:sz w:val="16"/>
                <w:szCs w:val="16"/>
                <w:lang w:val="uk-UA"/>
              </w:rPr>
              <w:t>Відділ зведеного бюджету та міжбюджетних відносин</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ru-RU"/>
              </w:rPr>
            </w:pPr>
            <w:r>
              <w:rPr>
                <w:iCs/>
                <w:sz w:val="16"/>
                <w:szCs w:val="16"/>
                <w:highlight w:val="yellow"/>
                <w:lang w:val="ru-RU"/>
              </w:rPr>
            </w:r>
          </w:p>
          <w:p>
            <w:pPr>
              <w:pStyle w:val="Normal"/>
              <w:jc w:val="center"/>
              <w:rPr>
                <w:iCs/>
                <w:sz w:val="16"/>
                <w:szCs w:val="16"/>
                <w:highlight w:val="yellow"/>
                <w:lang w:val="uk-UA"/>
              </w:rPr>
            </w:pPr>
            <w:r>
              <w:rPr>
                <w:iCs/>
                <w:sz w:val="16"/>
                <w:szCs w:val="16"/>
                <w:lang w:val="ru-RU"/>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ru-RU"/>
              </w:rPr>
            </w:pPr>
            <w:r>
              <w:rPr>
                <w:iCs/>
                <w:sz w:val="16"/>
                <w:szCs w:val="16"/>
                <w:highlight w:val="yellow"/>
                <w:lang w:val="ru-RU"/>
              </w:rPr>
            </w:r>
          </w:p>
          <w:p>
            <w:pPr>
              <w:pStyle w:val="Normal"/>
              <w:jc w:val="center"/>
              <w:rPr>
                <w:iCs/>
                <w:sz w:val="16"/>
                <w:szCs w:val="16"/>
                <w:highlight w:val="yellow"/>
                <w:lang w:val="uk-UA"/>
              </w:rPr>
            </w:pPr>
            <w:r>
              <w:rPr>
                <w:iCs/>
                <w:sz w:val="16"/>
                <w:szCs w:val="16"/>
                <w:lang w:val="ru-RU"/>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ind w:right="-96" w:hanging="0"/>
              <w:jc w:val="center"/>
              <w:rPr>
                <w:iCs/>
                <w:sz w:val="16"/>
                <w:szCs w:val="16"/>
                <w:highlight w:val="yellow"/>
                <w:lang w:val="ru-RU"/>
              </w:rPr>
            </w:pPr>
            <w:r>
              <w:rPr>
                <w:iCs/>
                <w:sz w:val="16"/>
                <w:szCs w:val="16"/>
                <w:highlight w:val="yellow"/>
                <w:lang w:val="ru-RU"/>
              </w:rPr>
            </w:r>
          </w:p>
          <w:p>
            <w:pPr>
              <w:pStyle w:val="Normal"/>
              <w:jc w:val="center"/>
              <w:rPr>
                <w:iCs/>
                <w:sz w:val="16"/>
                <w:szCs w:val="16"/>
                <w:highlight w:val="yellow"/>
                <w:lang w:val="uk-UA"/>
              </w:rPr>
            </w:pPr>
            <w:r>
              <w:rPr>
                <w:iCs/>
                <w:sz w:val="16"/>
                <w:szCs w:val="16"/>
                <w:lang w:val="ru-RU"/>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ru-RU"/>
              </w:rPr>
            </w:pPr>
            <w:r>
              <w:rPr>
                <w:iCs/>
                <w:sz w:val="16"/>
                <w:szCs w:val="16"/>
                <w:highlight w:val="yellow"/>
                <w:lang w:val="ru-RU"/>
              </w:rPr>
            </w:r>
          </w:p>
          <w:p>
            <w:pPr>
              <w:pStyle w:val="Normal"/>
              <w:jc w:val="center"/>
              <w:rPr>
                <w:iCs/>
                <w:sz w:val="16"/>
                <w:szCs w:val="16"/>
                <w:highlight w:val="yellow"/>
                <w:lang w:val="uk-UA"/>
              </w:rPr>
            </w:pPr>
            <w:r>
              <w:rPr>
                <w:iCs/>
                <w:sz w:val="16"/>
                <w:szCs w:val="16"/>
                <w:lang w:val="uk-UA"/>
              </w:rPr>
              <w:t>Довідки про внесення змін</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uk-UA"/>
              </w:rPr>
            </w:pPr>
            <w:r>
              <w:rPr>
                <w:iCs/>
                <w:sz w:val="16"/>
                <w:szCs w:val="16"/>
                <w:highlight w:val="yellow"/>
                <w:lang w:val="uk-UA"/>
              </w:rPr>
            </w:r>
          </w:p>
          <w:p>
            <w:pPr>
              <w:pStyle w:val="Normal"/>
              <w:jc w:val="center"/>
              <w:rPr>
                <w:iCs/>
                <w:sz w:val="16"/>
                <w:szCs w:val="16"/>
                <w:highlight w:val="yellow"/>
                <w:lang w:val="uk-UA"/>
              </w:rPr>
            </w:pPr>
            <w:r>
              <w:rPr>
                <w:i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uk-UA"/>
              </w:rPr>
            </w:pPr>
            <w:r>
              <w:rPr>
                <w:iCs/>
                <w:sz w:val="16"/>
                <w:szCs w:val="16"/>
                <w:highlight w:val="yellow"/>
                <w:lang w:val="uk-UA"/>
              </w:rPr>
            </w:r>
          </w:p>
          <w:p>
            <w:pPr>
              <w:pStyle w:val="Normal"/>
              <w:jc w:val="center"/>
              <w:rPr>
                <w:iCs/>
                <w:sz w:val="16"/>
                <w:szCs w:val="16"/>
                <w:lang w:val="uk-UA"/>
              </w:rPr>
            </w:pPr>
            <w:r>
              <w:rPr>
                <w:iCs/>
                <w:sz w:val="16"/>
                <w:szCs w:val="16"/>
                <w:lang w:val="uk-UA"/>
              </w:rPr>
            </w:r>
          </w:p>
          <w:p>
            <w:pPr>
              <w:pStyle w:val="Normal"/>
              <w:jc w:val="center"/>
              <w:rPr>
                <w:iCs/>
                <w:sz w:val="16"/>
                <w:szCs w:val="16"/>
                <w:highlight w:val="yellow"/>
                <w:lang w:val="uk-UA"/>
              </w:rPr>
            </w:pPr>
            <w:r>
              <w:rPr>
                <w:i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ru-RU"/>
              </w:rPr>
            </w:pPr>
            <w:r>
              <w:rPr>
                <w:iCs/>
                <w:sz w:val="16"/>
                <w:szCs w:val="16"/>
                <w:highlight w:val="yellow"/>
                <w:lang w:val="ru-RU"/>
              </w:rPr>
            </w:r>
          </w:p>
          <w:p>
            <w:pPr>
              <w:pStyle w:val="Normal"/>
              <w:jc w:val="center"/>
              <w:rPr>
                <w:iCs/>
                <w:sz w:val="16"/>
                <w:szCs w:val="16"/>
                <w:highlight w:val="yellow"/>
                <w:lang w:val="uk-UA"/>
              </w:rPr>
            </w:pPr>
            <w:r>
              <w:rPr>
                <w:iCs/>
                <w:sz w:val="16"/>
                <w:szCs w:val="16"/>
                <w:lang w:val="ru-RU"/>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uk-UA"/>
              </w:rPr>
            </w:pPr>
            <w:r>
              <w:rPr>
                <w:iCs/>
                <w:sz w:val="16"/>
                <w:szCs w:val="16"/>
                <w:highlight w:val="yellow"/>
                <w:lang w:val="uk-UA"/>
              </w:rPr>
            </w:r>
          </w:p>
          <w:p>
            <w:pPr>
              <w:pStyle w:val="Normal"/>
              <w:jc w:val="center"/>
              <w:rPr>
                <w:iCs/>
                <w:sz w:val="16"/>
                <w:szCs w:val="16"/>
                <w:lang w:val="uk-UA"/>
              </w:rPr>
            </w:pPr>
            <w:r>
              <w:rPr>
                <w:iCs/>
                <w:sz w:val="16"/>
                <w:szCs w:val="16"/>
                <w:lang w:val="uk-UA"/>
              </w:rPr>
              <w:t>Паперова</w:t>
            </w:r>
          </w:p>
          <w:p>
            <w:pPr>
              <w:pStyle w:val="Normal"/>
              <w:jc w:val="center"/>
              <w:rPr>
                <w:iCs/>
                <w:sz w:val="16"/>
                <w:szCs w:val="16"/>
                <w:highlight w:val="yellow"/>
                <w:lang w:val="uk-UA"/>
              </w:rPr>
            </w:pPr>
            <w:r>
              <w:rPr>
                <w:iCs/>
                <w:sz w:val="16"/>
                <w:szCs w:val="16"/>
                <w:lang w:val="uk-UA"/>
              </w:rPr>
              <w:t>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highlight w:val="yellow"/>
                <w:lang w:val="uk-UA"/>
              </w:rPr>
            </w:pPr>
            <w:r>
              <w:rPr>
                <w:iCs/>
                <w:sz w:val="16"/>
                <w:szCs w:val="16"/>
                <w:highlight w:val="yellow"/>
                <w:lang w:val="uk-UA"/>
              </w:rPr>
            </w:r>
          </w:p>
          <w:p>
            <w:pPr>
              <w:pStyle w:val="Normal"/>
              <w:jc w:val="center"/>
              <w:rPr>
                <w:iCs/>
                <w:sz w:val="16"/>
                <w:szCs w:val="16"/>
                <w:lang w:val="ru-RU"/>
              </w:rPr>
            </w:pPr>
            <w:r>
              <w:rPr>
                <w:iCs/>
                <w:sz w:val="16"/>
                <w:szCs w:val="16"/>
                <w:lang w:val="uk-UA"/>
              </w:rPr>
              <w:t>Відділ зведеного бюджету та міжбюджетних відносин</w:t>
            </w:r>
          </w:p>
          <w:p>
            <w:pPr>
              <w:pStyle w:val="Normal"/>
              <w:jc w:val="center"/>
              <w:rPr>
                <w:iCs/>
                <w:sz w:val="16"/>
                <w:szCs w:val="16"/>
                <w:highlight w:val="yellow"/>
                <w:lang w:val="uk-UA"/>
              </w:rPr>
            </w:pPr>
            <w:r>
              <w:rPr>
                <w:iCs/>
                <w:sz w:val="16"/>
                <w:szCs w:val="16"/>
                <w:highlight w:val="yellow"/>
                <w:lang w:val="uk-UA"/>
              </w:rPr>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napToGrid w:val="false"/>
              <w:jc w:val="center"/>
              <w:rPr>
                <w:i/>
                <w:i/>
                <w:iCs/>
                <w:sz w:val="16"/>
                <w:szCs w:val="16"/>
                <w:highlight w:val="yellow"/>
                <w:lang w:val="ru-RU"/>
              </w:rPr>
            </w:pPr>
            <w:r>
              <w:rPr>
                <w:i/>
                <w:iCs/>
                <w:sz w:val="16"/>
                <w:szCs w:val="16"/>
                <w:highlight w:val="yellow"/>
                <w:lang w:val="ru-RU"/>
              </w:rPr>
            </w:r>
          </w:p>
          <w:p>
            <w:pPr>
              <w:pStyle w:val="Normal"/>
              <w:jc w:val="center"/>
              <w:rPr>
                <w:i/>
                <w:i/>
                <w:iCs/>
                <w:lang w:val="ru-RU"/>
              </w:rPr>
            </w:pPr>
            <w:r>
              <w:rPr>
                <w:i/>
                <w:iCs/>
                <w:lang w:val="ru-RU"/>
              </w:rPr>
              <w:t>-</w:t>
            </w:r>
          </w:p>
          <w:p>
            <w:pPr>
              <w:pStyle w:val="Normal"/>
              <w:jc w:val="center"/>
              <w:rPr>
                <w:i/>
                <w:i/>
                <w:iCs/>
                <w:lang w:val="ru-RU"/>
              </w:rPr>
            </w:pPr>
            <w:r>
              <w:rPr>
                <w:i/>
                <w:iCs/>
                <w:lang w:val="ru-RU"/>
              </w:rPr>
            </w:r>
          </w:p>
        </w:tc>
      </w:tr>
      <w:tr>
        <w:trPr>
          <w:trHeight w:val="416"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5275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погашення заборгованості КП Рівнекнига</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-3990/26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 адміністрації</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погашення заборгованості КП Рівнекнига</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416"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5276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фінансування виконання Програми розвитку архівної справи</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-3991/26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Державний архів рівненської області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фінансування виконання Програми розвитку архівної справи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416"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5277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розподіл обсягу додаткової дотації з державного бюджету до місцевих бюджетів на здійснення повноважень органів місцевого самоврядування на деокупованих, тимчасово окупованих та інших територіях України, що зазнали негативного впливу у зв'язку з повномасштабною збройною агресією Російської Федерації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-3992/26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w:t>
            </w:r>
          </w:p>
          <w:p>
            <w:pPr>
              <w:pStyle w:val="Normal"/>
              <w:jc w:val="center"/>
              <w:rPr>
                <w:color w:val="000000"/>
                <w:sz w:val="16"/>
                <w:szCs w:val="16"/>
                <w:lang w:val="uk-UA" w:eastAsia="uk-UA"/>
              </w:rPr>
            </w:pPr>
            <w:r>
              <w:rPr>
                <w:color w:val="000000"/>
                <w:sz w:val="16"/>
                <w:szCs w:val="16"/>
                <w:lang w:val="uk-UA" w:eastAsia="uk-UA"/>
              </w:rPr>
              <w:t>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розподіл обсягу додаткової дотації з державного бюджету до місцевих бюджетів на здійснення повноважень органів місцевого самоврядування на деокупованих, тимчасово окупованих та інших територіях України, що зазнали негативного впливу у зв'язку з повномасштабною збройною агресією Російської Федерації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416"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5278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виділення субвенції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-3993/26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виділення субвенції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416"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5279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внесення змін до обласного бюджету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-3994/26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внесення змін до обласного бюджету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5280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внесення змін до обласного бюджету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-3995/26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внесення змін до обласного бюджету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5281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внесення змін до обласного бюджету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-3996/26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внесення змін до обласного бюджету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5282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sz w:val="16"/>
                <w:szCs w:val="16"/>
              </w:rPr>
              <w:t xml:space="preserve">Про </w:t>
            </w:r>
            <w:r>
              <w:rPr>
                <w:sz w:val="16"/>
                <w:szCs w:val="16"/>
                <w:lang w:val="uk-UA"/>
              </w:rPr>
              <w:t>надання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r>
              <w:rPr>
                <w:sz w:val="16"/>
                <w:szCs w:val="16"/>
              </w:rPr>
              <w:t>вих-1</w:t>
            </w:r>
            <w:r>
              <w:rPr>
                <w:sz w:val="16"/>
                <w:szCs w:val="16"/>
                <w:lang w:val="uk-UA"/>
              </w:rPr>
              <w:t>108</w:t>
            </w:r>
            <w:r>
              <w:rPr>
                <w:sz w:val="16"/>
                <w:szCs w:val="16"/>
              </w:rPr>
              <w:t>/07-1</w:t>
            </w:r>
            <w:r>
              <w:rPr>
                <w:sz w:val="16"/>
                <w:szCs w:val="16"/>
                <w:lang w:val="uk-UA"/>
              </w:rPr>
              <w:t>6</w:t>
            </w:r>
            <w:r>
              <w:rPr>
                <w:sz w:val="16"/>
                <w:szCs w:val="16"/>
              </w:rPr>
              <w:t>/26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uk-UA"/>
              </w:rPr>
              <w:t>30</w:t>
            </w:r>
            <w:r>
              <w:rPr>
                <w:sz w:val="16"/>
                <w:szCs w:val="16"/>
              </w:rPr>
              <w:t>.06.2026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rPr>
              <w:t xml:space="preserve">Про </w:t>
            </w:r>
            <w:r>
              <w:rPr>
                <w:sz w:val="16"/>
                <w:szCs w:val="16"/>
                <w:lang w:val="uk-UA"/>
              </w:rPr>
              <w:t>залишки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матеріал</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ru-RU"/>
              </w:rPr>
            </w:pPr>
            <w:r>
              <w:rPr>
                <w:bCs/>
                <w:sz w:val="16"/>
                <w:szCs w:val="16"/>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5283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ru-RU"/>
              </w:rPr>
            </w:pPr>
            <w:r>
              <w:rPr>
                <w:sz w:val="16"/>
                <w:szCs w:val="16"/>
              </w:rPr>
              <w:t>Про розгляд звернення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r>
              <w:rPr>
                <w:sz w:val="16"/>
                <w:szCs w:val="16"/>
              </w:rPr>
              <w:t>вих-1</w:t>
            </w:r>
            <w:r>
              <w:rPr>
                <w:sz w:val="16"/>
                <w:szCs w:val="16"/>
                <w:lang w:val="uk-UA"/>
              </w:rPr>
              <w:t>114</w:t>
            </w:r>
            <w:r>
              <w:rPr>
                <w:sz w:val="16"/>
                <w:szCs w:val="16"/>
              </w:rPr>
              <w:t>/07-1</w:t>
            </w:r>
            <w:r>
              <w:rPr>
                <w:sz w:val="16"/>
                <w:szCs w:val="16"/>
                <w:lang w:val="uk-UA"/>
              </w:rPr>
              <w:t>6</w:t>
            </w:r>
            <w:r>
              <w:rPr>
                <w:sz w:val="16"/>
                <w:szCs w:val="16"/>
              </w:rPr>
              <w:t>/26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uk-UA"/>
              </w:rPr>
              <w:t>30</w:t>
            </w:r>
            <w:r>
              <w:rPr>
                <w:sz w:val="16"/>
                <w:szCs w:val="16"/>
              </w:rPr>
              <w:t>.06.2026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Про розгляд звернення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матеріал</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ru-RU"/>
              </w:rPr>
            </w:pPr>
            <w:r>
              <w:rPr>
                <w:bCs/>
                <w:sz w:val="16"/>
                <w:szCs w:val="16"/>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5284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ru-RU"/>
              </w:rPr>
            </w:pPr>
            <w:r>
              <w:rPr>
                <w:sz w:val="16"/>
                <w:szCs w:val="16"/>
              </w:rPr>
              <w:t>Про розгляд звернення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r>
              <w:rPr>
                <w:sz w:val="16"/>
                <w:szCs w:val="16"/>
              </w:rPr>
              <w:t>вих-1</w:t>
            </w:r>
            <w:r>
              <w:rPr>
                <w:sz w:val="16"/>
                <w:szCs w:val="16"/>
                <w:lang w:val="uk-UA"/>
              </w:rPr>
              <w:t>115</w:t>
            </w:r>
            <w:r>
              <w:rPr>
                <w:sz w:val="16"/>
                <w:szCs w:val="16"/>
              </w:rPr>
              <w:t>/07-1</w:t>
            </w:r>
            <w:r>
              <w:rPr>
                <w:sz w:val="16"/>
                <w:szCs w:val="16"/>
                <w:lang w:val="uk-UA"/>
              </w:rPr>
              <w:t>6</w:t>
            </w:r>
            <w:r>
              <w:rPr>
                <w:sz w:val="16"/>
                <w:szCs w:val="16"/>
              </w:rPr>
              <w:t>/26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uk-UA"/>
              </w:rPr>
              <w:t>30</w:t>
            </w:r>
            <w:r>
              <w:rPr>
                <w:sz w:val="16"/>
                <w:szCs w:val="16"/>
              </w:rPr>
              <w:t>.06.2026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Про розгляд звернення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матеріал</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ru-RU"/>
              </w:rPr>
            </w:pPr>
            <w:r>
              <w:rPr>
                <w:bCs/>
                <w:sz w:val="16"/>
                <w:szCs w:val="16"/>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5285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 за КПКВКМБ 0611221 та за КПКВКМБ 0611091</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-3997/26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 за КПКВКМБ 0611221 та за КПКВКМБ 0611091</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5286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виділення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-3998/26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виділення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napToGrid w:val="false"/>
              <w:jc w:val="center"/>
              <w:rPr>
                <w:i/>
                <w:i/>
                <w:iCs/>
                <w:color w:val="000000"/>
                <w:sz w:val="16"/>
                <w:szCs w:val="16"/>
                <w:lang w:val="ru-RU" w:eastAsia="uk-UA"/>
              </w:rPr>
            </w:pPr>
            <w:r>
              <w:rPr>
                <w:i/>
                <w:iCs/>
                <w:color w:val="000000"/>
                <w:sz w:val="16"/>
                <w:szCs w:val="16"/>
                <w:lang w:val="ru-RU" w:eastAsia="uk-UA"/>
              </w:rPr>
            </w:r>
          </w:p>
          <w:p>
            <w:pPr>
              <w:pStyle w:val="Normal"/>
              <w:jc w:val="center"/>
              <w:rPr>
                <w:i/>
                <w:i/>
                <w:iCs/>
                <w:lang w:val="ru-RU"/>
              </w:rPr>
            </w:pPr>
            <w:r>
              <w:rPr>
                <w:i/>
                <w:iCs/>
                <w:lang w:val="ru-RU"/>
              </w:rPr>
              <w:t>-</w:t>
            </w:r>
          </w:p>
          <w:p>
            <w:pPr>
              <w:pStyle w:val="Normal"/>
              <w:jc w:val="center"/>
              <w:rPr>
                <w:i/>
                <w:i/>
                <w:iCs/>
                <w:lang w:val="ru-RU"/>
              </w:rPr>
            </w:pPr>
            <w:r>
              <w:rPr>
                <w:i/>
                <w:iCs/>
                <w:lang w:val="ru-RU"/>
              </w:rPr>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5287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 про внесення змін до Порядку використання коштів, передбачених державним бюджетом для державної та підтримки розвитку тваринництва та переробки сільськогосподарської продукції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-3999/26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30.06.2026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 про внесення змін до Порядку використання коштів, передбачених державним бюджетом для державної та підтримки розвитку тваринництва та переробки сільськогосподарської продукції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uk-UA"/>
              </w:rPr>
            </w:pPr>
            <w:r>
              <w:rPr>
                <w:bCs/>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5288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 про внесення змін до Порядку використання коштів, передбачених державним бюджетом для державної та підтримки розвитку тваринництва та переробки сільськогосподарської продукції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-4000/26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 про внесення змін до Порядку використання коштів, передбачених державним бюджетом для державної та підтримки розвитку тваринництва та переробки сільськогосподарської продукції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uk-UA"/>
              </w:rPr>
            </w:pPr>
            <w:r>
              <w:rPr>
                <w:bCs/>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5289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перерахунку коштів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-4001/26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перерахунку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5290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судової справи про визнання недійсним додаткових угод</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-4002/26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судової справи про визнання недійсним додаткових угод</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5291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Службова записка Слободенюк Р щодо визначення розпорядника субвенції на реалізацію програми публічних інвестицій із забезпечення житлом дитячих будинків сімейного типу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-4003/26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Службова записка Слободенюк Р щодо визначення розпорядника субвенції на реалізацію програми публічних інвестицій із забезпечення житлом дитячих будинків сімейного типу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Службова записка</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5292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Проо фінансування за КПКВК 7871010</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-4004/26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Вараська районна державна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Проо фінансування за КПКВК 7871010</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5293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Перелік галузевих програм обласного бюджету станом на 01.07.2026 р.</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-4005/26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культурі і туризму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Перелік галузевих програм обласного бюджету станом на 01.07.2026 р.</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5294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дані про стан розрахунків за споживані енергоносії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-4006/26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культурі і туризму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дані про стан розрахунків за споживані енергоносії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rPr>
            </w:pPr>
            <w:r>
              <w:rPr>
                <w:sz w:val="16"/>
                <w:szCs w:val="16"/>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5295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Про використання коштів</w:t>
            </w:r>
          </w:p>
          <w:p>
            <w:pPr>
              <w:pStyle w:val="Normal"/>
              <w:jc w:val="center"/>
              <w:rPr>
                <w:sz w:val="16"/>
                <w:szCs w:val="16"/>
              </w:rPr>
            </w:pPr>
            <w:r>
              <w:rPr>
                <w:sz w:val="16"/>
                <w:szCs w:val="16"/>
              </w:rPr>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sz w:val="16"/>
                <w:szCs w:val="16"/>
              </w:rPr>
            </w:pPr>
            <w:r>
              <w:rPr>
                <w:sz w:val="16"/>
                <w:szCs w:val="16"/>
              </w:rPr>
            </w:r>
          </w:p>
          <w:p>
            <w:pPr>
              <w:pStyle w:val="Normal"/>
              <w:jc w:val="center"/>
              <w:rPr/>
            </w:pPr>
            <w:r>
              <w:rPr>
                <w:sz w:val="16"/>
                <w:szCs w:val="16"/>
              </w:rPr>
              <w:t>№</w:t>
            </w:r>
            <w:r>
              <w:rPr>
                <w:sz w:val="16"/>
                <w:szCs w:val="16"/>
              </w:rPr>
              <w:t>вих-1128/06-12/26</w:t>
            </w:r>
          </w:p>
          <w:p>
            <w:pPr>
              <w:pStyle w:val="Normal"/>
              <w:rPr>
                <w:sz w:val="16"/>
                <w:szCs w:val="16"/>
              </w:rPr>
            </w:pPr>
            <w:r>
              <w:rPr>
                <w:sz w:val="16"/>
                <w:szCs w:val="16"/>
              </w:rPr>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галузей виробничої сфери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Щодо надання інформації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Лист, таблиці</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галузей виробничої сфери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rPr>
            </w:pPr>
            <w:r>
              <w:rPr>
                <w:sz w:val="16"/>
                <w:szCs w:val="16"/>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5296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 про заохочення цінним подарунком від РОДА</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-4007/26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 про заохочення цінним подарунком від РОДА</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rPr>
            </w:pPr>
            <w:r>
              <w:rPr>
                <w:sz w:val="16"/>
                <w:szCs w:val="16"/>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5297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подання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r>
              <w:rPr>
                <w:iCs/>
                <w:sz w:val="16"/>
                <w:szCs w:val="16"/>
                <w:lang w:val="uk-UA"/>
              </w:rPr>
              <w:t>вих-</w:t>
            </w:r>
          </w:p>
          <w:p>
            <w:pPr>
              <w:pStyle w:val="Normal"/>
              <w:jc w:val="center"/>
              <w:rPr>
                <w:sz w:val="16"/>
                <w:szCs w:val="16"/>
                <w:lang w:val="uk-UA"/>
              </w:rPr>
            </w:pPr>
            <w:r>
              <w:rPr>
                <w:iCs/>
                <w:sz w:val="16"/>
                <w:szCs w:val="16"/>
                <w:lang w:val="uk-UA"/>
              </w:rPr>
              <w:t>1122/08-16/</w:t>
            </w:r>
            <w:r>
              <w:rPr>
                <w:iCs/>
                <w:sz w:val="16"/>
                <w:szCs w:val="16"/>
              </w:rPr>
              <w:t>2</w:t>
            </w:r>
            <w:r>
              <w:rPr>
                <w:iCs/>
                <w:sz w:val="16"/>
                <w:szCs w:val="16"/>
                <w:lang w:val="uk-UA"/>
              </w:rPr>
              <w:t>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sz w:val="16"/>
                <w:szCs w:val="16"/>
                <w:lang w:val="uk-UA"/>
              </w:rPr>
            </w:pPr>
            <w:r>
              <w:rPr>
                <w:sz w:val="16"/>
                <w:szCs w:val="16"/>
                <w:lang w:val="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скарги і пропозиції у рамках реалізації Проєкту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rPr>
                <w:b/>
                <w:b/>
                <w:bCs/>
                <w:sz w:val="16"/>
                <w:szCs w:val="16"/>
                <w:lang w:val="uk-UA"/>
              </w:rPr>
            </w:pPr>
            <w:r>
              <w:rPr>
                <w:b/>
                <w:bCs/>
                <w:sz w:val="16"/>
                <w:szCs w:val="16"/>
                <w:lang w:val="uk-UA"/>
              </w:rPr>
              <w:t>5298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подання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r>
              <w:rPr>
                <w:iCs/>
                <w:sz w:val="16"/>
                <w:szCs w:val="16"/>
                <w:lang w:val="uk-UA"/>
              </w:rPr>
              <w:t>вих-</w:t>
            </w:r>
          </w:p>
          <w:p>
            <w:pPr>
              <w:pStyle w:val="Normal"/>
              <w:jc w:val="center"/>
              <w:rPr>
                <w:sz w:val="16"/>
                <w:szCs w:val="16"/>
                <w:lang w:val="uk-UA"/>
              </w:rPr>
            </w:pPr>
            <w:r>
              <w:rPr>
                <w:iCs/>
                <w:sz w:val="16"/>
                <w:szCs w:val="16"/>
              </w:rPr>
              <w:t>1</w:t>
            </w:r>
            <w:r>
              <w:rPr>
                <w:iCs/>
                <w:sz w:val="16"/>
                <w:szCs w:val="16"/>
                <w:lang w:val="uk-UA"/>
              </w:rPr>
              <w:t>126/</w:t>
            </w:r>
            <w:r>
              <w:rPr>
                <w:iCs/>
                <w:sz w:val="16"/>
                <w:szCs w:val="16"/>
              </w:rPr>
              <w:t>08-18</w:t>
            </w:r>
            <w:r>
              <w:rPr>
                <w:iCs/>
                <w:sz w:val="16"/>
                <w:szCs w:val="16"/>
                <w:lang w:val="uk-UA"/>
              </w:rPr>
              <w:t>/</w:t>
            </w:r>
            <w:r>
              <w:rPr>
                <w:iCs/>
                <w:sz w:val="16"/>
                <w:szCs w:val="16"/>
              </w:rPr>
              <w:t>2</w:t>
            </w:r>
            <w:r>
              <w:rPr>
                <w:iCs/>
                <w:sz w:val="16"/>
                <w:szCs w:val="16"/>
                <w:lang w:val="uk-UA"/>
              </w:rPr>
              <w:t>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01</w:t>
            </w:r>
            <w:r>
              <w:rPr>
                <w:sz w:val="16"/>
                <w:szCs w:val="16"/>
              </w:rPr>
              <w:t>.</w:t>
            </w:r>
            <w:r>
              <w:rPr>
                <w:sz w:val="16"/>
                <w:szCs w:val="16"/>
                <w:lang w:val="uk-UA"/>
              </w:rPr>
              <w:t>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sz w:val="16"/>
                <w:szCs w:val="16"/>
                <w:lang w:val="uk-UA"/>
              </w:rPr>
            </w:pPr>
            <w:r>
              <w:rPr>
                <w:sz w:val="16"/>
                <w:szCs w:val="16"/>
                <w:lang w:val="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Про консультації з громадськістю у ІІ кварталі 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5299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надання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 xml:space="preserve">№ </w:t>
            </w:r>
            <w:r>
              <w:rPr>
                <w:sz w:val="16"/>
                <w:szCs w:val="16"/>
                <w:lang w:val="uk-UA"/>
              </w:rPr>
              <w:t>вих-1127/08-18/26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01</w:t>
            </w:r>
            <w:r>
              <w:rPr>
                <w:sz w:val="16"/>
                <w:szCs w:val="16"/>
              </w:rPr>
              <w:t>.</w:t>
            </w:r>
            <w:r>
              <w:rPr>
                <w:sz w:val="16"/>
                <w:szCs w:val="16"/>
                <w:lang w:val="uk-UA"/>
              </w:rPr>
              <w:t>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sz w:val="16"/>
                <w:szCs w:val="16"/>
                <w:lang w:val="uk-UA"/>
              </w:rPr>
            </w:pPr>
            <w:r>
              <w:rPr>
                <w:sz w:val="16"/>
                <w:szCs w:val="16"/>
                <w:lang w:val="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iCs/>
                <w:sz w:val="16"/>
                <w:szCs w:val="16"/>
                <w:lang w:val="uk-UA"/>
              </w:rPr>
              <w:t>Про виконання планів роботи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 таблиця</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 xml:space="preserve">Паперова </w:t>
            </w:r>
          </w:p>
          <w:p>
            <w:pPr>
              <w:pStyle w:val="Normal"/>
              <w:jc w:val="center"/>
              <w:rPr>
                <w:sz w:val="16"/>
                <w:szCs w:val="16"/>
                <w:lang w:val="uk-UA"/>
              </w:rPr>
            </w:pPr>
            <w:r>
              <w:rPr>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5300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надання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 xml:space="preserve">№ </w:t>
            </w:r>
            <w:r>
              <w:rPr>
                <w:sz w:val="16"/>
                <w:szCs w:val="16"/>
                <w:lang w:val="uk-UA"/>
              </w:rPr>
              <w:t xml:space="preserve">вих- </w:t>
            </w:r>
          </w:p>
          <w:p>
            <w:pPr>
              <w:pStyle w:val="Normal"/>
              <w:jc w:val="center"/>
              <w:rPr>
                <w:sz w:val="16"/>
                <w:szCs w:val="16"/>
                <w:lang w:val="uk-UA"/>
              </w:rPr>
            </w:pPr>
            <w:r>
              <w:rPr>
                <w:sz w:val="16"/>
                <w:szCs w:val="16"/>
                <w:lang w:val="uk-UA"/>
              </w:rPr>
              <w:t>1121/08-16/26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sz w:val="16"/>
                <w:szCs w:val="16"/>
                <w:lang w:val="uk-UA"/>
              </w:rPr>
            </w:pPr>
            <w:r>
              <w:rPr>
                <w:sz w:val="16"/>
                <w:szCs w:val="16"/>
                <w:lang w:val="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iCs/>
                <w:sz w:val="16"/>
                <w:szCs w:val="16"/>
                <w:lang w:val="uk-UA"/>
              </w:rPr>
              <w:t>Про стан роботи зі зверненнями громадян за І півріччя 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 xml:space="preserve">Паперова </w:t>
            </w:r>
          </w:p>
          <w:p>
            <w:pPr>
              <w:pStyle w:val="Normal"/>
              <w:jc w:val="center"/>
              <w:rPr>
                <w:sz w:val="16"/>
                <w:szCs w:val="16"/>
                <w:lang w:val="uk-UA"/>
              </w:rPr>
            </w:pPr>
            <w:r>
              <w:rPr>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5301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tabs>
                <w:tab w:val="left" w:pos="1483" w:leader="none"/>
              </w:tabs>
              <w:ind w:right="-106" w:hanging="0"/>
              <w:jc w:val="center"/>
              <w:rPr>
                <w:sz w:val="16"/>
                <w:szCs w:val="16"/>
                <w:lang w:val="uk-UA"/>
              </w:rPr>
            </w:pPr>
            <w:r>
              <w:rPr>
                <w:sz w:val="16"/>
                <w:szCs w:val="16"/>
                <w:lang w:val="uk-UA"/>
              </w:rPr>
              <w:t>Про подання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r>
              <w:rPr>
                <w:sz w:val="16"/>
                <w:szCs w:val="16"/>
                <w:lang w:val="uk-UA"/>
              </w:rPr>
              <w:t xml:space="preserve">вих- </w:t>
            </w:r>
          </w:p>
          <w:p>
            <w:pPr>
              <w:pStyle w:val="Normal"/>
              <w:jc w:val="center"/>
              <w:rPr>
                <w:sz w:val="16"/>
                <w:szCs w:val="16"/>
                <w:lang w:val="uk-UA"/>
              </w:rPr>
            </w:pPr>
            <w:r>
              <w:rPr>
                <w:sz w:val="16"/>
                <w:szCs w:val="16"/>
                <w:lang w:val="uk-UA"/>
              </w:rPr>
              <w:t>1125/02-05/26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sz w:val="16"/>
                <w:szCs w:val="16"/>
                <w:lang w:val="uk-UA"/>
              </w:rPr>
            </w:pPr>
            <w:r>
              <w:rPr>
                <w:sz w:val="16"/>
                <w:szCs w:val="16"/>
                <w:lang w:val="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iCs/>
                <w:sz w:val="16"/>
                <w:szCs w:val="16"/>
                <w:lang w:val="uk-UA"/>
              </w:rPr>
              <w:t xml:space="preserve">Про подання наказів щодо основної діяльності та кадрової роботи (на юстицію) </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w:t>
            </w:r>
          </w:p>
          <w:p>
            <w:pPr>
              <w:pStyle w:val="Normal"/>
              <w:jc w:val="center"/>
              <w:rPr>
                <w:sz w:val="16"/>
                <w:szCs w:val="16"/>
                <w:lang w:val="uk-UA"/>
              </w:rPr>
            </w:pPr>
            <w:r>
              <w:rPr>
                <w:sz w:val="16"/>
                <w:szCs w:val="16"/>
                <w:lang w:val="uk-UA"/>
              </w:rPr>
              <w:t>електронна</w:t>
            </w:r>
          </w:p>
          <w:p>
            <w:pPr>
              <w:pStyle w:val="Normal"/>
              <w:jc w:val="center"/>
              <w:rPr>
                <w:sz w:val="16"/>
                <w:szCs w:val="16"/>
                <w:lang w:val="uk-UA"/>
              </w:rPr>
            </w:pPr>
            <w:r>
              <w:rPr>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5302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 xml:space="preserve">Табель обліку робочого часу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sz w:val="16"/>
                <w:szCs w:val="16"/>
                <w:lang w:val="uk-UA"/>
              </w:rPr>
              <w:t>Відділ управління персоналом і  організаційної роботи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iCs/>
                <w:sz w:val="16"/>
                <w:szCs w:val="16"/>
                <w:lang w:val="uk-UA"/>
              </w:rPr>
            </w:pPr>
            <w:r>
              <w:rPr>
                <w:sz w:val="16"/>
                <w:szCs w:val="16"/>
                <w:lang w:val="uk-UA"/>
              </w:rPr>
              <w:t>Управління персона-лом</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Табель обліку робочого часу працівників департаменту фінансів за                       червень 2026 року (уточнений)</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Табель</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w:t>
            </w:r>
          </w:p>
          <w:p>
            <w:pPr>
              <w:pStyle w:val="Normal"/>
              <w:jc w:val="center"/>
              <w:rPr>
                <w:sz w:val="16"/>
                <w:szCs w:val="16"/>
                <w:lang w:val="uk-UA"/>
              </w:rPr>
            </w:pPr>
            <w:r>
              <w:rPr>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iCs/>
                <w:sz w:val="16"/>
                <w:szCs w:val="16"/>
                <w:lang w:val="uk-UA"/>
              </w:rPr>
              <w:t>Відділ</w:t>
            </w:r>
            <w:r>
              <w:rPr>
                <w:sz w:val="16"/>
                <w:szCs w:val="16"/>
                <w:lang w:val="uk-UA"/>
              </w:rPr>
              <w:t xml:space="preserve"> інформаційних технологій, бухгалтерського обліку та звітності </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5303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Наказ департаменту фінансів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78-в</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sz w:val="16"/>
                <w:szCs w:val="16"/>
                <w:lang w:val="uk-UA"/>
              </w:rPr>
            </w:pPr>
            <w:r>
              <w:rPr>
                <w:sz w:val="16"/>
                <w:szCs w:val="16"/>
                <w:lang w:val="uk-UA"/>
              </w:rPr>
              <w:t>Управління персона-лом</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надання відпустки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Наказ</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napToGrid w:val="false"/>
              <w:jc w:val="center"/>
              <w:rPr>
                <w:sz w:val="16"/>
                <w:szCs w:val="16"/>
                <w:lang w:val="uk-UA"/>
              </w:rPr>
            </w:pPr>
            <w:r>
              <w:rPr>
                <w:sz w:val="16"/>
                <w:szCs w:val="16"/>
                <w:lang w:val="uk-UA"/>
              </w:rPr>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ru-RU"/>
              </w:rPr>
            </w:pPr>
            <w:r>
              <w:rPr>
                <w:b/>
                <w:bCs/>
                <w:sz w:val="16"/>
                <w:szCs w:val="16"/>
                <w:lang w:val="ru-RU"/>
              </w:rPr>
              <w:t>5304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подання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r>
              <w:rPr>
                <w:iCs/>
                <w:sz w:val="16"/>
                <w:szCs w:val="16"/>
                <w:lang w:val="uk-UA"/>
              </w:rPr>
              <w:t xml:space="preserve">вих- </w:t>
            </w:r>
          </w:p>
          <w:p>
            <w:pPr>
              <w:pStyle w:val="Normal"/>
              <w:jc w:val="center"/>
              <w:rPr>
                <w:sz w:val="16"/>
                <w:szCs w:val="16"/>
              </w:rPr>
            </w:pPr>
            <w:r>
              <w:rPr>
                <w:iCs/>
                <w:sz w:val="16"/>
                <w:szCs w:val="16"/>
                <w:lang w:val="uk-UA"/>
              </w:rPr>
              <w:t>1124/0</w:t>
            </w:r>
            <w:r>
              <w:rPr>
                <w:iCs/>
                <w:sz w:val="16"/>
                <w:szCs w:val="16"/>
              </w:rPr>
              <w:t>8</w:t>
            </w:r>
            <w:r>
              <w:rPr>
                <w:iCs/>
                <w:sz w:val="16"/>
                <w:szCs w:val="16"/>
                <w:lang w:val="uk-UA"/>
              </w:rPr>
              <w:t>-</w:t>
            </w:r>
            <w:r>
              <w:rPr>
                <w:iCs/>
                <w:sz w:val="16"/>
                <w:szCs w:val="16"/>
              </w:rPr>
              <w:t>1</w:t>
            </w:r>
            <w:r>
              <w:rPr>
                <w:iCs/>
                <w:sz w:val="16"/>
                <w:szCs w:val="16"/>
                <w:lang w:val="uk-UA"/>
              </w:rPr>
              <w:t>7/</w:t>
            </w:r>
            <w:r>
              <w:rPr>
                <w:iCs/>
                <w:sz w:val="16"/>
                <w:szCs w:val="16"/>
              </w:rPr>
              <w:t>2</w:t>
            </w:r>
            <w:r>
              <w:rPr>
                <w:iCs/>
                <w:sz w:val="16"/>
                <w:szCs w:val="16"/>
                <w:lang w:val="uk-UA"/>
              </w:rPr>
              <w:t>5</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sz w:val="16"/>
                <w:szCs w:val="16"/>
                <w:lang w:val="uk-UA"/>
              </w:rPr>
            </w:pPr>
            <w:r>
              <w:rPr>
                <w:sz w:val="16"/>
                <w:szCs w:val="16"/>
                <w:lang w:val="uk-UA"/>
              </w:rPr>
              <w:t>Управління персона-лом</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участь у навчанні з антикорупційної тематики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w:t>
            </w:r>
          </w:p>
          <w:p>
            <w:pPr>
              <w:pStyle w:val="Normal"/>
              <w:jc w:val="center"/>
              <w:rPr>
                <w:sz w:val="16"/>
                <w:szCs w:val="16"/>
                <w:lang w:val="uk-UA"/>
              </w:rPr>
            </w:pPr>
            <w:r>
              <w:rPr>
                <w:sz w:val="16"/>
                <w:szCs w:val="16"/>
                <w:lang w:val="uk-UA"/>
              </w:rPr>
              <w:t>електронна</w:t>
            </w:r>
          </w:p>
          <w:p>
            <w:pPr>
              <w:pStyle w:val="Normal"/>
              <w:jc w:val="center"/>
              <w:rPr>
                <w:sz w:val="16"/>
                <w:szCs w:val="16"/>
                <w:lang w:val="uk-UA"/>
              </w:rPr>
            </w:pPr>
            <w:r>
              <w:rPr>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5305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подання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r>
              <w:rPr>
                <w:iCs/>
                <w:sz w:val="16"/>
                <w:szCs w:val="16"/>
                <w:lang w:val="uk-UA"/>
              </w:rPr>
              <w:t xml:space="preserve">вих- </w:t>
            </w:r>
          </w:p>
          <w:p>
            <w:pPr>
              <w:pStyle w:val="Normal"/>
              <w:jc w:val="center"/>
              <w:rPr>
                <w:sz w:val="16"/>
                <w:szCs w:val="16"/>
              </w:rPr>
            </w:pPr>
            <w:r>
              <w:rPr>
                <w:iCs/>
                <w:sz w:val="16"/>
                <w:szCs w:val="16"/>
                <w:lang w:val="uk-UA"/>
              </w:rPr>
              <w:t>1123/0</w:t>
            </w:r>
            <w:r>
              <w:rPr>
                <w:iCs/>
                <w:sz w:val="16"/>
                <w:szCs w:val="16"/>
              </w:rPr>
              <w:t>8</w:t>
            </w:r>
            <w:r>
              <w:rPr>
                <w:iCs/>
                <w:sz w:val="16"/>
                <w:szCs w:val="16"/>
                <w:lang w:val="uk-UA"/>
              </w:rPr>
              <w:t>-</w:t>
            </w:r>
            <w:r>
              <w:rPr>
                <w:iCs/>
                <w:sz w:val="16"/>
                <w:szCs w:val="16"/>
              </w:rPr>
              <w:t>1</w:t>
            </w:r>
            <w:r>
              <w:rPr>
                <w:iCs/>
                <w:sz w:val="16"/>
                <w:szCs w:val="16"/>
                <w:lang w:val="uk-UA"/>
              </w:rPr>
              <w:t>7/</w:t>
            </w:r>
            <w:r>
              <w:rPr>
                <w:iCs/>
                <w:sz w:val="16"/>
                <w:szCs w:val="16"/>
              </w:rPr>
              <w:t>2</w:t>
            </w:r>
            <w:r>
              <w:rPr>
                <w:iCs/>
                <w:sz w:val="16"/>
                <w:szCs w:val="16"/>
                <w:lang w:val="uk-UA"/>
              </w:rPr>
              <w:t>5</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sz w:val="16"/>
                <w:szCs w:val="16"/>
                <w:lang w:val="uk-UA"/>
              </w:rPr>
            </w:pPr>
            <w:r>
              <w:rPr>
                <w:sz w:val="16"/>
                <w:szCs w:val="16"/>
                <w:lang w:val="uk-UA"/>
              </w:rPr>
              <w:t>Управління персона-лом</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участь у навчанні з антикорупційної тематики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w:t>
            </w:r>
          </w:p>
          <w:p>
            <w:pPr>
              <w:pStyle w:val="Normal"/>
              <w:jc w:val="center"/>
              <w:rPr>
                <w:sz w:val="16"/>
                <w:szCs w:val="16"/>
                <w:lang w:val="uk-UA"/>
              </w:rPr>
            </w:pPr>
            <w:r>
              <w:rPr>
                <w:sz w:val="16"/>
                <w:szCs w:val="16"/>
                <w:lang w:val="uk-UA"/>
              </w:rPr>
              <w:t>електронна</w:t>
            </w:r>
          </w:p>
          <w:p>
            <w:pPr>
              <w:pStyle w:val="Normal"/>
              <w:jc w:val="center"/>
              <w:rPr>
                <w:sz w:val="16"/>
                <w:szCs w:val="16"/>
                <w:lang w:val="uk-UA"/>
              </w:rPr>
            </w:pPr>
            <w:r>
              <w:rPr>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5306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 про нагородження почесною грамотою РОДА</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-4009/26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 про нагородження почесною грамотою РОДА</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rPr>
            </w:pPr>
            <w:r>
              <w:rPr>
                <w:sz w:val="16"/>
                <w:szCs w:val="16"/>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5307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збільшення бюджетних ассигнувань</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-4010/26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з харчування будівництва та архітектурі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збільшення бюджетних ассигнувань</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5308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подання завірених копій наказів на паспорти з КПКВК МБ 1014020, КПКВК МБ 1014082</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-4012/26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культурі і туризму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подання завірених копій наказів на паспорти з КПКВК МБ 1014020, КПКВК МБ 1014082</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562"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5309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color w:val="FF0000"/>
                <w:sz w:val="16"/>
                <w:szCs w:val="16"/>
                <w:lang w:val="ru-RU"/>
              </w:rPr>
            </w:pPr>
            <w:r>
              <w:rPr>
                <w:bCs/>
                <w:sz w:val="16"/>
                <w:szCs w:val="16"/>
                <w:lang w:val="uk-UA"/>
              </w:rPr>
              <w:t>Про подання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w:t>
            </w:r>
            <w:r>
              <w:rPr>
                <w:bCs/>
                <w:sz w:val="16"/>
                <w:szCs w:val="16"/>
                <w:lang w:val="uk-UA"/>
              </w:rPr>
              <w:t>вих-1117/03-</w:t>
            </w:r>
            <w:r>
              <w:rPr>
                <w:bCs/>
                <w:sz w:val="16"/>
                <w:szCs w:val="16"/>
              </w:rPr>
              <w:t>20</w:t>
            </w:r>
            <w:r>
              <w:rPr>
                <w:bCs/>
                <w:sz w:val="16"/>
                <w:szCs w:val="16"/>
                <w:lang w:val="uk-UA"/>
              </w:rPr>
              <w:t>/26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ru-RU"/>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зведеного бюджету та міжбюджетних відносин</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rPr>
                <w:bCs/>
                <w:sz w:val="16"/>
                <w:szCs w:val="16"/>
                <w:lang w:val="uk-UA"/>
              </w:rPr>
            </w:pPr>
            <w:r>
              <w:rPr>
                <w:bCs/>
                <w:sz w:val="16"/>
                <w:szCs w:val="16"/>
                <w:lang w:val="ru-RU"/>
              </w:rPr>
              <w:t xml:space="preserve">   </w:t>
            </w:r>
            <w:r>
              <w:rPr>
                <w:bCs/>
                <w:sz w:val="16"/>
                <w:szCs w:val="16"/>
                <w:lang w:val="ru-RU"/>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ru-RU"/>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Щодо розміщення коштів обласного бюджету на депозитних рахунках у банках</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rPr>
                <w:bCs/>
                <w:sz w:val="16"/>
                <w:szCs w:val="16"/>
                <w:lang w:val="uk-UA"/>
              </w:rPr>
            </w:pPr>
            <w:r>
              <w:rPr>
                <w:bCs/>
                <w:sz w:val="16"/>
                <w:szCs w:val="16"/>
                <w:lang w:val="ru-RU"/>
              </w:rPr>
              <w:t xml:space="preserve">     </w:t>
            </w:r>
            <w:r>
              <w:rPr>
                <w:bCs/>
                <w:sz w:val="16"/>
                <w:szCs w:val="16"/>
                <w:lang w:val="ru-RU"/>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зведеного бюджету та міжбюджетних відносин</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uk-UA"/>
              </w:rPr>
            </w:pPr>
            <w:r>
              <w:rPr>
                <w:bCs/>
                <w:sz w:val="16"/>
                <w:szCs w:val="16"/>
                <w:lang w:val="ru-RU"/>
              </w:rPr>
              <w:t>-</w:t>
            </w:r>
          </w:p>
        </w:tc>
      </w:tr>
      <w:tr>
        <w:trPr>
          <w:trHeight w:val="278"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5310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color w:val="FF0000"/>
                <w:sz w:val="16"/>
                <w:szCs w:val="16"/>
                <w:lang w:val="ru-RU"/>
              </w:rPr>
            </w:pPr>
            <w:r>
              <w:rPr>
                <w:bCs/>
                <w:sz w:val="16"/>
                <w:szCs w:val="16"/>
                <w:lang w:val="uk-UA"/>
              </w:rPr>
              <w:t>Про подання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 xml:space="preserve">№ </w:t>
            </w:r>
            <w:r>
              <w:rPr>
                <w:bCs/>
                <w:sz w:val="16"/>
                <w:szCs w:val="16"/>
                <w:lang w:val="uk-UA"/>
              </w:rPr>
              <w:t>вих-1118/03-20/26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ru-RU"/>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bCs/>
                <w:sz w:val="16"/>
                <w:szCs w:val="16"/>
                <w:lang w:val="uk-UA"/>
              </w:rPr>
            </w:pPr>
            <w:r>
              <w:rPr>
                <w:bCs/>
                <w:sz w:val="16"/>
                <w:szCs w:val="16"/>
                <w:lang w:val="uk-UA"/>
              </w:rPr>
            </w:r>
          </w:p>
          <w:p>
            <w:pPr>
              <w:pStyle w:val="Normal"/>
              <w:jc w:val="center"/>
              <w:rPr>
                <w:bCs/>
                <w:sz w:val="16"/>
                <w:szCs w:val="16"/>
                <w:lang w:val="uk-UA"/>
              </w:rPr>
            </w:pPr>
            <w:r>
              <w:rPr>
                <w:bCs/>
                <w:sz w:val="16"/>
                <w:szCs w:val="16"/>
                <w:lang w:val="uk-UA"/>
              </w:rPr>
            </w:r>
          </w:p>
          <w:p>
            <w:pPr>
              <w:pStyle w:val="Normal"/>
              <w:jc w:val="center"/>
              <w:rPr>
                <w:bCs/>
                <w:sz w:val="16"/>
                <w:szCs w:val="16"/>
                <w:lang w:val="uk-UA"/>
              </w:rPr>
            </w:pPr>
            <w:r>
              <w:rPr>
                <w:bCs/>
                <w:sz w:val="16"/>
                <w:szCs w:val="16"/>
                <w:lang w:val="uk-UA"/>
              </w:rPr>
              <w:t>Відділ зведеного бюджету та міжбюджетних відносин</w:t>
            </w:r>
          </w:p>
          <w:p>
            <w:pPr>
              <w:pStyle w:val="Normal"/>
              <w:jc w:val="center"/>
              <w:rPr>
                <w:bCs/>
                <w:sz w:val="16"/>
                <w:szCs w:val="16"/>
                <w:lang w:val="uk-UA"/>
              </w:rPr>
            </w:pPr>
            <w:r>
              <w:rPr>
                <w:bCs/>
                <w:sz w:val="16"/>
                <w:szCs w:val="16"/>
                <w:lang w:val="uk-UA"/>
              </w:rPr>
            </w:r>
          </w:p>
          <w:p>
            <w:pPr>
              <w:pStyle w:val="Normal"/>
              <w:jc w:val="center"/>
              <w:rPr>
                <w:bCs/>
                <w:sz w:val="16"/>
                <w:szCs w:val="16"/>
                <w:lang w:val="uk-UA"/>
              </w:rPr>
            </w:pPr>
            <w:r>
              <w:rPr>
                <w:bCs/>
                <w:sz w:val="16"/>
                <w:szCs w:val="16"/>
                <w:lang w:val="uk-UA"/>
              </w:rPr>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rPr>
                <w:bCs/>
                <w:sz w:val="16"/>
                <w:szCs w:val="16"/>
                <w:lang w:val="uk-UA"/>
              </w:rPr>
            </w:pPr>
            <w:r>
              <w:rPr>
                <w:bCs/>
                <w:sz w:val="16"/>
                <w:szCs w:val="16"/>
                <w:lang w:val="ru-RU"/>
              </w:rPr>
              <w:t xml:space="preserve">  </w:t>
            </w:r>
            <w:r>
              <w:rPr>
                <w:bCs/>
                <w:sz w:val="16"/>
                <w:szCs w:val="16"/>
                <w:lang w:val="ru-RU"/>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ru-RU"/>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Щодо розміщення тимчасово вільних коштів обласного бюджету шляхом придбання державних цінних паперів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bCs/>
                <w:sz w:val="16"/>
                <w:szCs w:val="16"/>
                <w:lang w:val="ru-RU"/>
              </w:rPr>
            </w:pPr>
            <w:r>
              <w:rPr>
                <w:bCs/>
                <w:sz w:val="16"/>
                <w:szCs w:val="16"/>
                <w:lang w:val="ru-RU"/>
              </w:rPr>
            </w:r>
          </w:p>
          <w:p>
            <w:pPr>
              <w:pStyle w:val="Normal"/>
              <w:jc w:val="center"/>
              <w:rPr>
                <w:bCs/>
                <w:sz w:val="16"/>
                <w:szCs w:val="16"/>
                <w:lang w:val="ru-RU"/>
              </w:rPr>
            </w:pPr>
            <w:r>
              <w:rPr>
                <w:bCs/>
                <w:sz w:val="16"/>
                <w:szCs w:val="16"/>
                <w:lang w:val="ru-RU"/>
              </w:rPr>
              <w:t>-</w:t>
            </w:r>
          </w:p>
          <w:p>
            <w:pPr>
              <w:pStyle w:val="Normal"/>
              <w:rPr>
                <w:bCs/>
                <w:sz w:val="16"/>
                <w:szCs w:val="16"/>
                <w:lang w:val="uk-UA"/>
              </w:rPr>
            </w:pPr>
            <w:r>
              <w:rPr>
                <w:bCs/>
                <w:sz w:val="16"/>
                <w:szCs w:val="16"/>
                <w:lang w:val="uk-UA"/>
              </w:rPr>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зведеного бюджету та міжбюджетних відносин</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uk-UA"/>
              </w:rPr>
            </w:pPr>
            <w:r>
              <w:rPr>
                <w:bCs/>
                <w:sz w:val="16"/>
                <w:szCs w:val="16"/>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5311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Про надання звітності</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r>
              <w:rPr>
                <w:iCs/>
                <w:sz w:val="16"/>
                <w:szCs w:val="16"/>
                <w:lang w:val="uk-UA"/>
              </w:rPr>
              <w:t>вих-</w:t>
            </w:r>
          </w:p>
          <w:p>
            <w:pPr>
              <w:pStyle w:val="Normal"/>
              <w:jc w:val="center"/>
              <w:rPr/>
            </w:pPr>
            <w:r>
              <w:rPr>
                <w:iCs/>
                <w:sz w:val="16"/>
                <w:szCs w:val="16"/>
                <w:lang w:val="uk-UA"/>
              </w:rPr>
              <w:t>1116/03-21/26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pPr>
            <w:r>
              <w:rPr>
                <w:iCs/>
                <w:sz w:val="16"/>
                <w:szCs w:val="16"/>
                <w:lang w:val="uk-UA"/>
              </w:rPr>
              <w:t>01.07.20</w:t>
            </w:r>
            <w:r>
              <w:rPr>
                <w:iCs/>
                <w:sz w:val="16"/>
                <w:szCs w:val="16"/>
              </w:rPr>
              <w:t>2</w:t>
            </w:r>
            <w:r>
              <w:rPr>
                <w:iCs/>
                <w:sz w:val="16"/>
                <w:szCs w:val="16"/>
                <w:lang w:val="uk-UA"/>
              </w:rPr>
              <w:t>6</w:t>
            </w:r>
          </w:p>
          <w:p>
            <w:pPr>
              <w:pStyle w:val="Normal"/>
              <w:jc w:val="center"/>
              <w:rPr>
                <w:iCs/>
                <w:sz w:val="16"/>
                <w:szCs w:val="16"/>
                <w:lang w:val="uk-UA"/>
              </w:rPr>
            </w:pPr>
            <w:r>
              <w:rPr>
                <w:iCs/>
                <w:sz w:val="16"/>
                <w:szCs w:val="16"/>
                <w:lang w:val="uk-UA"/>
              </w:rPr>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ru-RU"/>
              </w:rPr>
            </w:pPr>
            <w:r>
              <w:rPr>
                <w:iCs/>
                <w:sz w:val="16"/>
                <w:szCs w:val="16"/>
                <w:lang w:val="ru-RU"/>
              </w:rPr>
            </w:r>
          </w:p>
          <w:p>
            <w:pPr>
              <w:pStyle w:val="Normal"/>
              <w:jc w:val="center"/>
              <w:rPr>
                <w:iCs/>
                <w:sz w:val="16"/>
                <w:szCs w:val="16"/>
                <w:lang w:val="uk-UA"/>
              </w:rPr>
            </w:pPr>
            <w:r>
              <w:rPr>
                <w:iCs/>
                <w:sz w:val="16"/>
                <w:szCs w:val="16"/>
                <w:lang w:val="ru-RU"/>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Відділ зведеного бюджету та між бюджетних відносин</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uk-UA"/>
              </w:rPr>
            </w:pPr>
            <w:r>
              <w:rPr>
                <w:i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uk-UA"/>
              </w:rPr>
            </w:pPr>
            <w:r>
              <w:rPr>
                <w:i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Про надання звітності</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uk-UA"/>
              </w:rPr>
            </w:pPr>
            <w:r>
              <w:rPr>
                <w:i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uk-UA"/>
              </w:rPr>
            </w:pPr>
            <w:r>
              <w:rPr>
                <w:i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uk-UA"/>
              </w:rPr>
            </w:pPr>
            <w:r>
              <w:rPr>
                <w:i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Паперова</w:t>
            </w:r>
          </w:p>
          <w:p>
            <w:pPr>
              <w:pStyle w:val="Normal"/>
              <w:jc w:val="center"/>
              <w:rPr>
                <w:iCs/>
                <w:sz w:val="16"/>
                <w:szCs w:val="16"/>
                <w:lang w:val="uk-UA"/>
              </w:rPr>
            </w:pPr>
            <w:r>
              <w:rPr>
                <w:iCs/>
                <w:sz w:val="16"/>
                <w:szCs w:val="16"/>
                <w:lang w:val="uk-UA"/>
              </w:rPr>
              <w:t>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sz w:val="16"/>
                <w:szCs w:val="16"/>
                <w:lang w:val="uk-UA"/>
              </w:rPr>
            </w:pPr>
            <w:r>
              <w:rPr>
                <w:iCs/>
                <w:sz w:val="16"/>
                <w:szCs w:val="16"/>
                <w:lang w:val="uk-UA"/>
              </w:rPr>
            </w:r>
          </w:p>
          <w:p>
            <w:pPr>
              <w:pStyle w:val="Normal"/>
              <w:jc w:val="center"/>
              <w:rPr>
                <w:iCs/>
                <w:sz w:val="16"/>
                <w:szCs w:val="16"/>
                <w:lang w:val="ru-RU"/>
              </w:rPr>
            </w:pPr>
            <w:r>
              <w:rPr>
                <w:iCs/>
                <w:sz w:val="16"/>
                <w:szCs w:val="16"/>
                <w:lang w:val="uk-UA"/>
              </w:rPr>
              <w:t>Відділ зведеного бюджету та міжбюджетних відносин</w:t>
            </w:r>
          </w:p>
          <w:p>
            <w:pPr>
              <w:pStyle w:val="Normal"/>
              <w:jc w:val="center"/>
              <w:rPr>
                <w:iCs/>
                <w:sz w:val="16"/>
                <w:szCs w:val="16"/>
                <w:lang w:val="uk-UA"/>
              </w:rPr>
            </w:pPr>
            <w:r>
              <w:rPr>
                <w:iCs/>
                <w:sz w:val="16"/>
                <w:szCs w:val="16"/>
                <w:lang w:val="uk-UA"/>
              </w:rPr>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napToGrid w:val="false"/>
              <w:jc w:val="center"/>
              <w:rPr>
                <w:i/>
                <w:i/>
                <w:iCs/>
                <w:sz w:val="16"/>
                <w:szCs w:val="16"/>
                <w:lang w:val="ru-RU"/>
              </w:rPr>
            </w:pPr>
            <w:r>
              <w:rPr>
                <w:i/>
                <w:iCs/>
                <w:sz w:val="16"/>
                <w:szCs w:val="16"/>
                <w:lang w:val="ru-RU"/>
              </w:rPr>
            </w:r>
          </w:p>
          <w:p>
            <w:pPr>
              <w:pStyle w:val="Normal"/>
              <w:jc w:val="center"/>
              <w:rPr>
                <w:i/>
                <w:i/>
                <w:iCs/>
                <w:lang w:val="ru-RU"/>
              </w:rPr>
            </w:pPr>
            <w:r>
              <w:rPr>
                <w:i/>
                <w:iCs/>
                <w:lang w:val="ru-RU"/>
              </w:rPr>
              <w:t>-</w:t>
            </w:r>
          </w:p>
          <w:p>
            <w:pPr>
              <w:pStyle w:val="Normal"/>
              <w:jc w:val="center"/>
              <w:rPr>
                <w:i/>
                <w:i/>
                <w:iCs/>
                <w:lang w:val="ru-RU"/>
              </w:rPr>
            </w:pPr>
            <w:r>
              <w:rPr>
                <w:i/>
                <w:iCs/>
                <w:lang w:val="ru-RU"/>
              </w:rPr>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5312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color w:val="FF0000"/>
                <w:sz w:val="16"/>
                <w:szCs w:val="16"/>
                <w:lang w:val="ru-RU"/>
              </w:rPr>
            </w:pPr>
            <w:r>
              <w:rPr>
                <w:bCs/>
                <w:sz w:val="16"/>
                <w:szCs w:val="16"/>
                <w:lang w:val="uk-UA"/>
              </w:rPr>
              <w:t>Про подання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w:t>
            </w:r>
            <w:r>
              <w:rPr>
                <w:bCs/>
                <w:sz w:val="16"/>
                <w:szCs w:val="16"/>
                <w:lang w:val="uk-UA"/>
              </w:rPr>
              <w:t>вих-1119/03-19/26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ru-RU"/>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зведеного бюджету та міжбюджетних відносин</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rPr>
                <w:bCs/>
                <w:sz w:val="16"/>
                <w:szCs w:val="16"/>
                <w:lang w:val="uk-UA"/>
              </w:rPr>
            </w:pPr>
            <w:r>
              <w:rPr>
                <w:bCs/>
                <w:sz w:val="16"/>
                <w:szCs w:val="16"/>
                <w:lang w:val="ru-RU"/>
              </w:rPr>
              <w:t xml:space="preserve">   </w:t>
            </w:r>
            <w:r>
              <w:rPr>
                <w:bCs/>
                <w:sz w:val="16"/>
                <w:szCs w:val="16"/>
                <w:lang w:val="ru-RU"/>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ru-RU"/>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Розподіл вільних залишків коштів обласного бюджету Рівненської області за січень-червень </w:t>
            </w:r>
            <w:r>
              <w:rPr>
                <w:bCs/>
                <w:sz w:val="16"/>
                <w:szCs w:val="16"/>
                <w:lang w:val="ru-RU"/>
              </w:rPr>
              <w:t>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Таблиця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rPr>
                <w:bCs/>
                <w:sz w:val="16"/>
                <w:szCs w:val="16"/>
                <w:lang w:val="uk-UA"/>
              </w:rPr>
            </w:pPr>
            <w:r>
              <w:rPr>
                <w:bCs/>
                <w:sz w:val="16"/>
                <w:szCs w:val="16"/>
              </w:rPr>
              <w:t xml:space="preserve">     </w:t>
            </w:r>
            <w:r>
              <w:rPr>
                <w:bCs/>
                <w:sz w:val="16"/>
                <w:szCs w:val="16"/>
                <w:lang w:val="ru-RU"/>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зведеного бюджету та міжбюджетних відносин</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uk-UA"/>
              </w:rPr>
            </w:pPr>
            <w:r>
              <w:rPr>
                <w:bCs/>
                <w:sz w:val="16"/>
                <w:szCs w:val="16"/>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5313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color w:val="FF0000"/>
                <w:sz w:val="16"/>
                <w:szCs w:val="16"/>
                <w:lang w:val="ru-RU"/>
              </w:rPr>
            </w:pPr>
            <w:r>
              <w:rPr>
                <w:bCs/>
                <w:sz w:val="16"/>
                <w:szCs w:val="16"/>
                <w:lang w:val="uk-UA"/>
              </w:rPr>
              <w:t>Про подання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 xml:space="preserve">№ </w:t>
            </w:r>
            <w:r>
              <w:rPr>
                <w:bCs/>
                <w:sz w:val="16"/>
                <w:szCs w:val="16"/>
                <w:lang w:val="uk-UA"/>
              </w:rPr>
              <w:t>вих-               1129/03-20/26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зведеного бюджету та міжбюджетних відноси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rPr>
                <w:bCs/>
                <w:sz w:val="16"/>
                <w:szCs w:val="16"/>
                <w:lang w:val="uk-UA"/>
              </w:rPr>
            </w:pPr>
            <w:r>
              <w:rPr>
                <w:bCs/>
                <w:sz w:val="16"/>
                <w:szCs w:val="16"/>
                <w:lang w:val="uk-UA"/>
              </w:rPr>
              <w:t xml:space="preserve">   </w:t>
            </w: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Інформації про стан гарантованих боргів та надані місцеві гарантії</w:t>
            </w:r>
          </w:p>
          <w:p>
            <w:pPr>
              <w:pStyle w:val="Normal"/>
              <w:jc w:val="center"/>
              <w:rPr>
                <w:bCs/>
                <w:sz w:val="16"/>
                <w:szCs w:val="16"/>
                <w:lang w:val="uk-UA"/>
              </w:rPr>
            </w:pPr>
            <w:r>
              <w:rPr>
                <w:bCs/>
                <w:sz w:val="16"/>
                <w:szCs w:val="16"/>
                <w:lang w:val="ru-RU"/>
              </w:rPr>
              <w:t>(квартальний звіт)</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rPr>
                <w:bCs/>
                <w:sz w:val="16"/>
                <w:szCs w:val="16"/>
                <w:lang w:val="uk-UA"/>
              </w:rPr>
            </w:pPr>
            <w:r>
              <w:rPr>
                <w:bCs/>
                <w:sz w:val="16"/>
                <w:szCs w:val="16"/>
                <w:lang w:val="uk-UA"/>
              </w:rPr>
              <w:t xml:space="preserve">      </w:t>
            </w: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p>
            <w:pPr>
              <w:pStyle w:val="Normal"/>
              <w:jc w:val="center"/>
              <w:rPr>
                <w:bCs/>
                <w:sz w:val="16"/>
                <w:szCs w:val="16"/>
                <w:lang w:val="uk-UA"/>
              </w:rPr>
            </w:pPr>
            <w:r>
              <w:rPr>
                <w:bCs/>
                <w:sz w:val="16"/>
                <w:szCs w:val="16"/>
                <w:lang w:val="uk-UA"/>
              </w:rPr>
              <w:t>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Відділ зведеного бюджету та міжбюджетних відносин </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uk-UA"/>
              </w:rPr>
            </w:pPr>
            <w:r>
              <w:rPr>
                <w:bCs/>
                <w:sz w:val="16"/>
                <w:szCs w:val="16"/>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5314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color w:val="FF0000"/>
                <w:sz w:val="16"/>
                <w:szCs w:val="16"/>
                <w:lang w:val="ru-RU"/>
              </w:rPr>
            </w:pPr>
            <w:r>
              <w:rPr>
                <w:bCs/>
                <w:sz w:val="16"/>
                <w:szCs w:val="16"/>
                <w:lang w:val="uk-UA"/>
              </w:rPr>
              <w:t>Про подання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w:t>
            </w:r>
            <w:r>
              <w:rPr>
                <w:bCs/>
                <w:sz w:val="16"/>
                <w:szCs w:val="16"/>
                <w:lang w:val="uk-UA"/>
              </w:rPr>
              <w:t>вих-1130/03-20/26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зведеного бюджету та міжбюджетних відносин</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Інформації про стан гарантованих боргів та надані місцеві гарантії</w:t>
            </w:r>
          </w:p>
          <w:p>
            <w:pPr>
              <w:pStyle w:val="Normal"/>
              <w:jc w:val="center"/>
              <w:rPr>
                <w:bCs/>
                <w:sz w:val="16"/>
                <w:szCs w:val="16"/>
                <w:lang w:val="uk-UA"/>
              </w:rPr>
            </w:pPr>
            <w:r>
              <w:rPr>
                <w:bCs/>
                <w:sz w:val="16"/>
                <w:szCs w:val="16"/>
                <w:lang w:val="uk-UA"/>
              </w:rPr>
              <w:t>(місячний звіт)</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зведеного бюджету та міжбюджетних відносин</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uk-UA"/>
              </w:rPr>
            </w:pPr>
            <w:r>
              <w:rPr>
                <w:bCs/>
                <w:sz w:val="16"/>
                <w:szCs w:val="16"/>
                <w:lang w:val="ru-RU"/>
              </w:rPr>
              <w:t>-</w:t>
            </w:r>
          </w:p>
        </w:tc>
      </w:tr>
      <w:tr>
        <w:trPr>
          <w:trHeight w:val="274"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5315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подання на затвердження штатного розпису на 2026р. за КПКВК 7871010</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-4013/26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культурі і туризму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подання на затвердження штатного розпису на 2026р. за КПКВК 7871010</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5316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Корецької міської ТГ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-4014/26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Корецька міська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Корецької міської ТГ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5317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чисельності працівників Вараської районної державної адміністрації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-4015/26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Вараська районна державна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чисельності працівників Вараської районної державної адміністрації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5318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Про розгляд звернення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 xml:space="preserve">№ </w:t>
            </w:r>
            <w:r>
              <w:rPr>
                <w:bCs/>
                <w:sz w:val="16"/>
                <w:szCs w:val="16"/>
                <w:lang w:val="uk-UA"/>
              </w:rPr>
              <w:t>вих-1120/04-19/26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Щодо погашення заборгованості за теплопостачання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5319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Про погодження проєкту акта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 </w:t>
            </w:r>
            <w:r>
              <w:rPr>
                <w:bCs/>
                <w:sz w:val="16"/>
                <w:szCs w:val="16"/>
                <w:lang w:val="uk-UA"/>
              </w:rPr>
              <w:t>вих-1131/04-19/26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Щодо погодження проєкту акта</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5320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Про розгляд звернення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 </w:t>
            </w:r>
            <w:r>
              <w:rPr>
                <w:bCs/>
                <w:sz w:val="16"/>
                <w:szCs w:val="16"/>
                <w:lang w:val="uk-UA"/>
              </w:rPr>
              <w:t>вих-1132/04-19/26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Щодо виділення додаткових коштів </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274"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5321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фактичних видатків на оплату праці Вараської районної державної адміністрації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-4016/26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Вараська районна державна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фактичних видатків на оплату праці Вараської районної державної адміністрації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ru-RU"/>
              </w:rPr>
            </w:pPr>
            <w:r>
              <w:rPr>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5322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 про затвердження Обласної програми боротьби з онкологічними захворюваннями на 2026-2030 роки</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-4017/26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 про затвердження Обласної програми боротьби з онкологічними захворюваннями на 2026-2030 роки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5323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переліку рахунків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-4018/26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Головне управління Державної казначейської служби України в Рівненській області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переліку рахунків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5324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видатки на спорт</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Закарпатської ОДА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видатки на спорт</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5325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участь у засіданні, яке відбудеться 07.07.2026 у приміщенні Федерації профспілок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-4020/26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участь у засіданні, яке відбудеться 07.07.2026 у приміщенні Федерації профспілок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5326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чисельність Тараканівської територіальної громади</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-4021/26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Тараканівська сільська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чисельність Тараканівської територіальної громади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5327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заходи виявлення припинення кримінальних та адміністративних правопорушень</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-4022/26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Національна поліція у Рівненській області Управління превентивної діяльності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Про заходи виявлення припинення кримінальних та адміністратив-них правопорушень</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5328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надання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w:t>
            </w:r>
            <w:r>
              <w:rPr>
                <w:sz w:val="16"/>
                <w:szCs w:val="16"/>
                <w:lang w:val="uk-UA"/>
              </w:rPr>
              <w:t>вих-1135/05-10/26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доходів та економічного аналізу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направлення показників розпису територіальних громад Сарненського району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 табличний матеріал</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доходів та економічного аналізу департаменту фінансів</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lang w:val="uk-UA"/>
              </w:rPr>
            </w:pPr>
            <w:r>
              <w:rPr>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5329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надання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w:t>
            </w:r>
            <w:r>
              <w:rPr>
                <w:sz w:val="16"/>
                <w:szCs w:val="16"/>
                <w:lang w:val="uk-UA"/>
              </w:rPr>
              <w:t>вих-1136/05-10/26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доходів та економічного аналізу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Про направлення показників розпису територіальних громад Рівненського району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 табличний матеріал</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доходів та економічного аналізу департаменту фінансів</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lang w:val="uk-UA"/>
              </w:rPr>
            </w:pPr>
            <w:r>
              <w:rPr>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5330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надходження коштів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w:t>
            </w:r>
            <w:r>
              <w:rPr>
                <w:sz w:val="16"/>
                <w:szCs w:val="16"/>
                <w:lang w:val="uk-UA"/>
              </w:rPr>
              <w:t>вих-1133/05-11/26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доходів та економічного аналізу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надходження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 табличний матеріал</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доходів та економічного аналізу департаменту фінансів</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lang w:val="uk-UA"/>
              </w:rPr>
            </w:pPr>
            <w:r>
              <w:rPr>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5331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 xml:space="preserve">Про виконання доходів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w:t>
            </w:r>
            <w:r>
              <w:rPr>
                <w:sz w:val="16"/>
                <w:szCs w:val="16"/>
                <w:lang w:val="uk-UA"/>
              </w:rPr>
              <w:t>вих-1134/05-11/26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01.07.2026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доходів та економічного аналізу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виконання доходів станом на 01.07.2026</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 табличний матеріал</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доходів та економічного аналізу департаменту фінансів</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lang w:val="uk-UA"/>
              </w:rPr>
            </w:pPr>
            <w:r>
              <w:rPr>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5332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інформації щодо виконання доручення КМУ від 30.07.2024 №23872/2/1-24 у ІІ кварталі 2026 року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-4023/26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економічного розвитку і торгівлі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інформації щодо виконання доручення КМУ від 30.07.2024 №23872/2/1-24 у ІІ кварталі 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416"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5333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перехід на новий домен та оновлення контактних даних з 01.07.2026 р.</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-4024/26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з харчування будівництва та архітектурі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перехід на новий домен та оновлення контактних даних з 01.07.2026 р.</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5334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інформації щодо підвідомчих установ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-4025/26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соціальної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інформації щодо підвідомчих установ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5335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подання довідок про зміни до сметки на 2026р. за КПКВК 787010</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-4026/26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Державний архів рівненської області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подання довідок про зміни до сметки на 2026р. за КПКВК 787010</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5336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інформування про виконання плану дій із впровадження Ініціативи “Партнерство “Відкритий Правительство” у 2026–2027 роках, затвердженого розпорядженням КМУ від 17 червня 2026 р. № 603</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-4027/26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01.07.2026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інформування про виконання плану дій із впровадження Ініціативи “Партнерство “Відкритий Правительство” у 2026–2027 роках, затвердженого розпорядженням КМУ від 17 червня 2026 р. № 603</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5337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Прохання профінансувати за КПКВК 0110150</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-4028/26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Прохання профінансувати за КПКВК 0110150</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5338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color w:val="000000"/>
                <w:sz w:val="16"/>
                <w:szCs w:val="16"/>
                <w:lang w:val="uk-UA"/>
              </w:rPr>
              <w:t>Про рахунки обласного бюджету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r>
              <w:rPr>
                <w:sz w:val="16"/>
                <w:szCs w:val="16"/>
                <w:lang w:val="uk-UA"/>
              </w:rPr>
              <w:t>вих-</w:t>
            </w:r>
          </w:p>
          <w:p>
            <w:pPr>
              <w:pStyle w:val="Normal"/>
              <w:jc w:val="center"/>
              <w:rPr>
                <w:iCs/>
                <w:sz w:val="16"/>
                <w:szCs w:val="16"/>
                <w:lang w:val="uk-UA"/>
              </w:rPr>
            </w:pPr>
            <w:r>
              <w:rPr>
                <w:sz w:val="16"/>
                <w:szCs w:val="16"/>
                <w:lang w:val="uk-UA"/>
              </w:rPr>
              <w:t>1</w:t>
            </w:r>
            <w:r>
              <w:rPr>
                <w:sz w:val="16"/>
                <w:szCs w:val="16"/>
              </w:rPr>
              <w:t>145</w:t>
            </w:r>
            <w:r>
              <w:rPr>
                <w:sz w:val="16"/>
                <w:szCs w:val="16"/>
                <w:lang w:val="uk-UA"/>
              </w:rPr>
              <w:t>/03-21/26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color w:val="000000"/>
                <w:sz w:val="16"/>
                <w:szCs w:val="16"/>
                <w:lang w:val="uk-UA"/>
              </w:rPr>
            </w:pPr>
            <w:r>
              <w:rPr>
                <w:color w:val="000000"/>
                <w:sz w:val="16"/>
                <w:szCs w:val="16"/>
                <w:lang w:val="uk-UA"/>
              </w:rPr>
            </w:r>
          </w:p>
          <w:p>
            <w:pPr>
              <w:pStyle w:val="Normal"/>
              <w:jc w:val="center"/>
              <w:rPr/>
            </w:pPr>
            <w:r>
              <w:rPr>
                <w:sz w:val="16"/>
                <w:szCs w:val="16"/>
              </w:rPr>
              <w:t>02</w:t>
            </w:r>
            <w:r>
              <w:rPr>
                <w:sz w:val="16"/>
                <w:szCs w:val="16"/>
                <w:lang w:val="uk-UA"/>
              </w:rPr>
              <w:t>.0</w:t>
            </w:r>
            <w:r>
              <w:rPr>
                <w:sz w:val="16"/>
                <w:szCs w:val="16"/>
              </w:rPr>
              <w:t>7</w:t>
            </w:r>
            <w:r>
              <w:rPr>
                <w:sz w:val="16"/>
                <w:szCs w:val="16"/>
                <w:lang w:val="uk-UA"/>
              </w:rPr>
              <w:t>.2026</w:t>
            </w:r>
          </w:p>
          <w:p>
            <w:pPr>
              <w:pStyle w:val="Normal"/>
              <w:jc w:val="center"/>
              <w:rPr>
                <w:iCs/>
                <w:sz w:val="16"/>
                <w:szCs w:val="16"/>
                <w:lang w:val="uk-UA"/>
              </w:rPr>
            </w:pPr>
            <w:r>
              <w:rPr>
                <w:iCs/>
                <w:sz w:val="16"/>
                <w:szCs w:val="16"/>
                <w:lang w:val="uk-UA"/>
              </w:rPr>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iCs/>
                <w:sz w:val="16"/>
                <w:szCs w:val="16"/>
                <w:lang w:val="uk-UA"/>
              </w:rPr>
            </w:pPr>
            <w:r>
              <w:rPr>
                <w:color w:val="000000"/>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color w:val="000000"/>
                <w:sz w:val="16"/>
                <w:szCs w:val="16"/>
                <w:lang w:val="uk-UA"/>
              </w:rPr>
              <w:t>Відділ зведеного бюджету та міжбюджетних відносин</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iCs/>
                <w:sz w:val="16"/>
                <w:szCs w:val="16"/>
                <w:lang w:val="uk-UA"/>
              </w:rPr>
            </w:pPr>
            <w:r>
              <w:rPr>
                <w:color w:val="000000"/>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iCs/>
                <w:sz w:val="16"/>
                <w:szCs w:val="16"/>
                <w:lang w:val="uk-UA"/>
              </w:rPr>
            </w:pPr>
            <w:r>
              <w:rPr>
                <w:color w:val="000000"/>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ind w:right="-96" w:hanging="0"/>
              <w:jc w:val="center"/>
              <w:rPr>
                <w:iCs/>
                <w:color w:val="000000"/>
                <w:sz w:val="16"/>
                <w:szCs w:val="16"/>
                <w:lang w:val="uk-UA"/>
              </w:rPr>
            </w:pPr>
            <w:r>
              <w:rPr>
                <w:iCs/>
                <w:color w:val="000000"/>
                <w:sz w:val="16"/>
                <w:szCs w:val="16"/>
                <w:lang w:val="uk-UA"/>
              </w:rPr>
            </w:r>
          </w:p>
          <w:p>
            <w:pPr>
              <w:pStyle w:val="Normal"/>
              <w:jc w:val="center"/>
              <w:rPr>
                <w:iCs/>
                <w:sz w:val="16"/>
                <w:szCs w:val="16"/>
                <w:lang w:val="uk-UA"/>
              </w:rPr>
            </w:pPr>
            <w:r>
              <w:rPr>
                <w:color w:val="000000"/>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color w:val="000000"/>
                <w:sz w:val="16"/>
                <w:szCs w:val="16"/>
                <w:lang w:val="uk-UA"/>
              </w:rPr>
              <w:t>Про реквізити рахунків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color w:val="000000"/>
                <w:sz w:val="16"/>
                <w:szCs w:val="16"/>
                <w:lang w:val="uk-UA"/>
              </w:rPr>
              <w:t>Текстовий, 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iCs/>
                <w:sz w:val="16"/>
                <w:szCs w:val="16"/>
                <w:lang w:val="uk-UA"/>
              </w:rPr>
            </w:pPr>
            <w:r>
              <w:rPr>
                <w:color w:val="000000"/>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iCs/>
                <w:sz w:val="16"/>
                <w:szCs w:val="16"/>
                <w:lang w:val="uk-UA"/>
              </w:rPr>
            </w:pPr>
            <w:r>
              <w:rPr>
                <w:color w:val="000000"/>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color w:val="000000"/>
                <w:sz w:val="16"/>
                <w:szCs w:val="16"/>
                <w:lang w:val="uk-UA"/>
              </w:rPr>
            </w:pPr>
            <w:r>
              <w:rPr>
                <w:color w:val="000000"/>
                <w:sz w:val="16"/>
                <w:szCs w:val="16"/>
                <w:lang w:val="uk-UA"/>
              </w:rPr>
              <w:t>Паперова</w:t>
            </w:r>
          </w:p>
          <w:p>
            <w:pPr>
              <w:pStyle w:val="Normal"/>
              <w:jc w:val="center"/>
              <w:rPr>
                <w:iCs/>
                <w:color w:val="000000"/>
                <w:sz w:val="16"/>
                <w:szCs w:val="16"/>
                <w:lang w:val="uk-UA"/>
              </w:rPr>
            </w:pPr>
            <w:r>
              <w:rPr>
                <w:iCs/>
                <w:color w:val="000000"/>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color w:val="000000"/>
                <w:sz w:val="16"/>
                <w:szCs w:val="16"/>
                <w:lang w:val="uk-UA"/>
              </w:rPr>
            </w:pPr>
            <w:r>
              <w:rPr>
                <w:color w:val="000000"/>
                <w:sz w:val="16"/>
                <w:szCs w:val="16"/>
                <w:lang w:val="uk-UA"/>
              </w:rPr>
              <w:t>Відділ зведеного бюджету та міжбюджетних відносин</w:t>
            </w:r>
          </w:p>
          <w:p>
            <w:pPr>
              <w:pStyle w:val="Normal"/>
              <w:jc w:val="center"/>
              <w:rPr>
                <w:iCs/>
                <w:color w:val="000000"/>
                <w:sz w:val="16"/>
                <w:szCs w:val="16"/>
                <w:lang w:val="uk-UA"/>
              </w:rPr>
            </w:pPr>
            <w:r>
              <w:rPr>
                <w:iCs/>
                <w:color w:val="000000"/>
                <w:sz w:val="16"/>
                <w:szCs w:val="16"/>
                <w:lang w:val="uk-UA"/>
              </w:rPr>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i/>
                <w:i/>
                <w:iCs/>
                <w:lang w:val="ru-RU"/>
              </w:rPr>
            </w:pPr>
            <w:r>
              <w:rPr>
                <w:i/>
                <w:iCs/>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5339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color w:val="000000"/>
                <w:sz w:val="16"/>
                <w:szCs w:val="16"/>
                <w:lang w:val="uk-UA"/>
              </w:rPr>
              <w:t>Про виконання доручення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r>
              <w:rPr>
                <w:sz w:val="16"/>
                <w:szCs w:val="16"/>
                <w:lang w:val="uk-UA"/>
              </w:rPr>
              <w:t>вих-</w:t>
            </w:r>
          </w:p>
          <w:p>
            <w:pPr>
              <w:pStyle w:val="Normal"/>
              <w:jc w:val="center"/>
              <w:rPr>
                <w:iCs/>
                <w:sz w:val="16"/>
                <w:szCs w:val="16"/>
                <w:lang w:val="uk-UA"/>
              </w:rPr>
            </w:pPr>
            <w:r>
              <w:rPr>
                <w:sz w:val="16"/>
                <w:szCs w:val="16"/>
                <w:lang w:val="uk-UA"/>
              </w:rPr>
              <w:t>1137/03-20/26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color w:val="000000"/>
                <w:sz w:val="16"/>
                <w:szCs w:val="16"/>
                <w:lang w:val="uk-UA"/>
              </w:rPr>
            </w:pPr>
            <w:r>
              <w:rPr>
                <w:color w:val="000000"/>
                <w:sz w:val="16"/>
                <w:szCs w:val="16"/>
                <w:lang w:val="uk-UA"/>
              </w:rPr>
            </w:r>
          </w:p>
          <w:p>
            <w:pPr>
              <w:pStyle w:val="Normal"/>
              <w:jc w:val="center"/>
              <w:rPr/>
            </w:pPr>
            <w:r>
              <w:rPr>
                <w:sz w:val="16"/>
                <w:szCs w:val="16"/>
                <w:lang w:val="uk-UA"/>
              </w:rPr>
              <w:t>02.07.2026</w:t>
            </w:r>
          </w:p>
          <w:p>
            <w:pPr>
              <w:pStyle w:val="Normal"/>
              <w:jc w:val="center"/>
              <w:rPr>
                <w:iCs/>
                <w:sz w:val="16"/>
                <w:szCs w:val="16"/>
                <w:lang w:val="uk-UA"/>
              </w:rPr>
            </w:pPr>
            <w:r>
              <w:rPr>
                <w:iCs/>
                <w:sz w:val="16"/>
                <w:szCs w:val="16"/>
                <w:lang w:val="uk-UA"/>
              </w:rPr>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iCs/>
                <w:sz w:val="16"/>
                <w:szCs w:val="16"/>
                <w:lang w:val="ru-RU"/>
              </w:rPr>
            </w:pPr>
            <w:r>
              <w:rPr>
                <w:color w:val="000000"/>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color w:val="000000"/>
                <w:sz w:val="16"/>
                <w:szCs w:val="16"/>
                <w:lang w:val="uk-UA"/>
              </w:rPr>
              <w:t>Відділ зведеного бюджету та міжбюджетних відносин</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iCs/>
                <w:sz w:val="16"/>
                <w:szCs w:val="16"/>
                <w:lang w:val="uk-UA"/>
              </w:rPr>
            </w:pPr>
            <w:r>
              <w:rPr>
                <w:color w:val="000000"/>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iCs/>
                <w:sz w:val="16"/>
                <w:szCs w:val="16"/>
                <w:lang w:val="uk-UA"/>
              </w:rPr>
            </w:pPr>
            <w:r>
              <w:rPr>
                <w:color w:val="000000"/>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ind w:right="-96" w:hanging="0"/>
              <w:jc w:val="center"/>
              <w:rPr>
                <w:iCs/>
                <w:color w:val="000000"/>
                <w:sz w:val="16"/>
                <w:szCs w:val="16"/>
                <w:lang w:val="uk-UA"/>
              </w:rPr>
            </w:pPr>
            <w:r>
              <w:rPr>
                <w:iCs/>
                <w:color w:val="000000"/>
                <w:sz w:val="16"/>
                <w:szCs w:val="16"/>
                <w:lang w:val="uk-UA"/>
              </w:rPr>
            </w:r>
          </w:p>
          <w:p>
            <w:pPr>
              <w:pStyle w:val="Normal"/>
              <w:ind w:right="-96" w:hanging="0"/>
              <w:jc w:val="center"/>
              <w:rPr>
                <w:iCs/>
                <w:sz w:val="16"/>
                <w:szCs w:val="16"/>
                <w:lang w:val="uk-UA"/>
              </w:rPr>
            </w:pPr>
            <w:r>
              <w:rPr>
                <w:color w:val="000000"/>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color w:val="000000"/>
                <w:sz w:val="16"/>
                <w:szCs w:val="16"/>
                <w:lang w:val="uk-UA"/>
              </w:rPr>
              <w:t>Про виконання доручення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color w:val="000000"/>
                <w:sz w:val="16"/>
                <w:szCs w:val="16"/>
                <w:lang w:val="uk-UA"/>
              </w:rPr>
              <w:t>Текстовий, 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iCs/>
                <w:sz w:val="16"/>
                <w:szCs w:val="16"/>
                <w:lang w:val="uk-UA"/>
              </w:rPr>
            </w:pPr>
            <w:r>
              <w:rPr>
                <w:color w:val="000000"/>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iCs/>
                <w:sz w:val="16"/>
                <w:szCs w:val="16"/>
                <w:lang w:val="uk-UA"/>
              </w:rPr>
            </w:pPr>
            <w:r>
              <w:rPr>
                <w:color w:val="000000"/>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color w:val="000000"/>
                <w:sz w:val="16"/>
                <w:szCs w:val="16"/>
                <w:lang w:val="uk-UA"/>
              </w:rPr>
            </w:pPr>
            <w:r>
              <w:rPr>
                <w:color w:val="000000"/>
                <w:sz w:val="16"/>
                <w:szCs w:val="16"/>
                <w:lang w:val="uk-UA"/>
              </w:rPr>
              <w:t>Паперова</w:t>
            </w:r>
          </w:p>
          <w:p>
            <w:pPr>
              <w:pStyle w:val="Normal"/>
              <w:jc w:val="center"/>
              <w:rPr>
                <w:iCs/>
                <w:color w:val="000000"/>
                <w:sz w:val="16"/>
                <w:szCs w:val="16"/>
                <w:lang w:val="uk-UA"/>
              </w:rPr>
            </w:pPr>
            <w:r>
              <w:rPr>
                <w:iCs/>
                <w:color w:val="000000"/>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color w:val="000000"/>
                <w:sz w:val="16"/>
                <w:szCs w:val="16"/>
                <w:lang w:val="uk-UA"/>
              </w:rPr>
            </w:pPr>
            <w:r>
              <w:rPr>
                <w:color w:val="000000"/>
                <w:sz w:val="16"/>
                <w:szCs w:val="16"/>
                <w:lang w:val="uk-UA"/>
              </w:rPr>
              <w:t>Відділ зведеного бюджету та міжбюджетних відносин</w:t>
            </w:r>
          </w:p>
          <w:p>
            <w:pPr>
              <w:pStyle w:val="Normal"/>
              <w:jc w:val="center"/>
              <w:rPr>
                <w:iCs/>
                <w:color w:val="000000"/>
                <w:sz w:val="16"/>
                <w:szCs w:val="16"/>
                <w:lang w:val="uk-UA"/>
              </w:rPr>
            </w:pPr>
            <w:r>
              <w:rPr>
                <w:iCs/>
                <w:color w:val="000000"/>
                <w:sz w:val="16"/>
                <w:szCs w:val="16"/>
                <w:lang w:val="uk-UA"/>
              </w:rPr>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i/>
                <w:i/>
                <w:iCs/>
                <w:lang w:val="ru-RU"/>
              </w:rPr>
            </w:pPr>
            <w:r>
              <w:rPr>
                <w:i/>
                <w:iCs/>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5340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На виконання Організаційного плану заходів з реалізації Стратегії реформування системи управління державними фінансами</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-4029/26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На виконання Організаційного плану заходів з реалізації Стратегії реформування системи управління державними фінансами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5341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справки про зміни до сметки</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-4030/26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Державний архів рівненської області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справки про зміни до сметки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5342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rPr>
              <w:t xml:space="preserve">Про розгляд листів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sz w:val="16"/>
                <w:szCs w:val="16"/>
              </w:rPr>
            </w:pPr>
            <w:r>
              <w:rPr>
                <w:sz w:val="16"/>
                <w:szCs w:val="16"/>
              </w:rPr>
            </w:r>
          </w:p>
          <w:p>
            <w:pPr>
              <w:pStyle w:val="Normal"/>
              <w:jc w:val="center"/>
              <w:rPr/>
            </w:pPr>
            <w:r>
              <w:rPr>
                <w:sz w:val="16"/>
                <w:szCs w:val="16"/>
              </w:rPr>
              <w:t>№</w:t>
            </w:r>
            <w:r>
              <w:rPr>
                <w:sz w:val="16"/>
                <w:szCs w:val="16"/>
              </w:rPr>
              <w:t>вих-1146/06-12/26</w:t>
            </w:r>
          </w:p>
          <w:p>
            <w:pPr>
              <w:pStyle w:val="Normal"/>
              <w:rPr>
                <w:sz w:val="16"/>
                <w:szCs w:val="16"/>
              </w:rPr>
            </w:pPr>
            <w:r>
              <w:rPr>
                <w:sz w:val="16"/>
                <w:szCs w:val="16"/>
              </w:rPr>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rPr>
              <w:t>02.07.2026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галузей виробничої сфери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Щодо надання інформації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Лист, таблиці</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галузей виробничої сфери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rPr>
            </w:pPr>
            <w:r>
              <w:rPr>
                <w:sz w:val="16"/>
                <w:szCs w:val="16"/>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5343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Про виконання плану заходів</w:t>
            </w:r>
          </w:p>
          <w:p>
            <w:pPr>
              <w:pStyle w:val="Normal"/>
              <w:jc w:val="center"/>
              <w:rPr>
                <w:sz w:val="16"/>
                <w:szCs w:val="16"/>
              </w:rPr>
            </w:pPr>
            <w:r>
              <w:rPr>
                <w:sz w:val="16"/>
                <w:szCs w:val="16"/>
              </w:rPr>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sz w:val="16"/>
                <w:szCs w:val="16"/>
              </w:rPr>
            </w:pPr>
            <w:r>
              <w:rPr>
                <w:sz w:val="16"/>
                <w:szCs w:val="16"/>
              </w:rPr>
            </w:r>
          </w:p>
          <w:p>
            <w:pPr>
              <w:pStyle w:val="Normal"/>
              <w:jc w:val="center"/>
              <w:rPr/>
            </w:pPr>
            <w:r>
              <w:rPr>
                <w:sz w:val="16"/>
                <w:szCs w:val="16"/>
              </w:rPr>
              <w:t>№</w:t>
            </w:r>
            <w:r>
              <w:rPr>
                <w:sz w:val="16"/>
                <w:szCs w:val="16"/>
              </w:rPr>
              <w:t>вих-1139/06-12/26</w:t>
            </w:r>
          </w:p>
          <w:p>
            <w:pPr>
              <w:pStyle w:val="Normal"/>
              <w:rPr>
                <w:sz w:val="16"/>
                <w:szCs w:val="16"/>
              </w:rPr>
            </w:pPr>
            <w:r>
              <w:rPr>
                <w:sz w:val="16"/>
                <w:szCs w:val="16"/>
              </w:rPr>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rPr>
              <w:t>02.07.2026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галузей виробничої сфери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Щодо виділення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Лист, таблиці</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галузей виробничої сфери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rPr>
            </w:pPr>
            <w:r>
              <w:rPr>
                <w:sz w:val="16"/>
                <w:szCs w:val="16"/>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5344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Про виконання плану заходів</w:t>
            </w:r>
          </w:p>
          <w:p>
            <w:pPr>
              <w:pStyle w:val="Normal"/>
              <w:jc w:val="center"/>
              <w:rPr>
                <w:sz w:val="16"/>
                <w:szCs w:val="16"/>
              </w:rPr>
            </w:pPr>
            <w:r>
              <w:rPr>
                <w:sz w:val="16"/>
                <w:szCs w:val="16"/>
              </w:rPr>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sz w:val="16"/>
                <w:szCs w:val="16"/>
              </w:rPr>
            </w:pPr>
            <w:r>
              <w:rPr>
                <w:sz w:val="16"/>
                <w:szCs w:val="16"/>
              </w:rPr>
            </w:r>
          </w:p>
          <w:p>
            <w:pPr>
              <w:pStyle w:val="Normal"/>
              <w:jc w:val="center"/>
              <w:rPr/>
            </w:pPr>
            <w:r>
              <w:rPr>
                <w:sz w:val="16"/>
                <w:szCs w:val="16"/>
              </w:rPr>
              <w:t>№</w:t>
            </w:r>
            <w:r>
              <w:rPr>
                <w:sz w:val="16"/>
                <w:szCs w:val="16"/>
              </w:rPr>
              <w:t>вих-1138/06-12/26</w:t>
            </w:r>
          </w:p>
          <w:p>
            <w:pPr>
              <w:pStyle w:val="Normal"/>
              <w:rPr>
                <w:sz w:val="16"/>
                <w:szCs w:val="16"/>
              </w:rPr>
            </w:pPr>
            <w:r>
              <w:rPr>
                <w:sz w:val="16"/>
                <w:szCs w:val="16"/>
              </w:rPr>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rPr>
              <w:t>02.07.2026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галузей виробничої сфери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Про виконання плану заходів</w:t>
            </w:r>
          </w:p>
          <w:p>
            <w:pPr>
              <w:pStyle w:val="Normal"/>
              <w:jc w:val="center"/>
              <w:rPr>
                <w:sz w:val="16"/>
                <w:szCs w:val="16"/>
              </w:rPr>
            </w:pPr>
            <w:r>
              <w:rPr>
                <w:sz w:val="16"/>
                <w:szCs w:val="16"/>
              </w:rPr>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Лист, таблиці</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галузей виробничої сфери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rPr>
            </w:pPr>
            <w:r>
              <w:rPr>
                <w:sz w:val="16"/>
                <w:szCs w:val="16"/>
              </w:rPr>
              <w:t>-</w:t>
            </w:r>
          </w:p>
        </w:tc>
      </w:tr>
      <w:tr>
        <w:trPr>
          <w:trHeight w:val="279"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5345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Факт.вид.за червень 7871010</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-4031/26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з харчування будівництва та архітектурі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Факт.вид.за червень 7871010</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274"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5346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-4032/26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соціальної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5347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Інформація на лист щодо фактичних видатків на оплату праці за червень 2026 року.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-4033/26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екології та природних ресурсів</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Інформація на лист щодо фактичних видатків на оплату праці за червень 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5348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Про участь у засіданні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 </w:t>
            </w:r>
            <w:r>
              <w:rPr>
                <w:bCs/>
                <w:sz w:val="16"/>
                <w:szCs w:val="16"/>
                <w:lang w:val="uk-UA"/>
              </w:rPr>
              <w:t>вих-1140/04-19/26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02.07.2026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Щодо участі у засіданні </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5349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Про розгляд звернення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 </w:t>
            </w:r>
            <w:r>
              <w:rPr>
                <w:bCs/>
                <w:sz w:val="16"/>
                <w:szCs w:val="16"/>
                <w:lang w:val="uk-UA"/>
              </w:rPr>
              <w:t>вих-1141/04-19/26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02.07.2026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Щодо внесення змін до обласного бюджету </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5350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Про надання інформації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 </w:t>
            </w:r>
            <w:r>
              <w:rPr>
                <w:bCs/>
                <w:sz w:val="16"/>
                <w:szCs w:val="16"/>
                <w:lang w:val="uk-UA"/>
              </w:rPr>
              <w:t>вих-1147/04-19/26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02.07.2026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Про видатки на спорт </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5351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Стратегія реформування управл. дер. фінансами</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-4034/26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Відділ внутрішнього аудиту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Стратегія реформування управл. дер. фінансами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5352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-4035/26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з харчування будівництва та архітектурі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інформації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84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5353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перерозподілу вільних коштів на погашення заборгованості КП "Рівнеоблводоканал" перед ТзОВ "Енерго Ресурс" за послуги з постачання електроенергії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-4036/26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перерозподілу вільних коштів на погашення заборгованості КП "Рівнеоблводоканал" перед ТзОВ "Енерго Ресурс" за послуги з постачання електроенергії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5354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 про плани роботи Рівненської обласної державної адміністрації - Рівненської обласної військової адміністрації на третій квартал та липень 2026 року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-4037/26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 про плани роботи Рівненської обласної державної адміністрації - Рівненської обласної військової адміністрації на третій квартал та липень 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Розпорядження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5355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Інформація щодо чисельності та витрат на оплату праці за червень 2026 року працівників місцевих державних адміністрацій, згідно з додатками.</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-4038/26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екології та природних ресурсів</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Інформація щодо чисельності та витрат на оплату праці за червень 2026 року працівників місцевих державних адміністрацій, згідно з додатками.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5356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профінансування видатків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-4039/26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агропромислового розвитку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профінансування видатків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5357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фактичних видатків на оплату праці за червень 2026р.</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-4040/26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Служба у ділах дітей</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фактичних видатків на оплату праці за червень 2026р.</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5358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штатну чисельність працівників для планування видатків на оплату праці працівників установи</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-4041/26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Служба у ділах дітей</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штатну чисельність працівників для планування видатків на оплату праці працівників установи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5359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касові витрати з оплати праці</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-4042/26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Служба у ділах дітей</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касові витрати з оплати праці</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5360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надходження за спеціальним фондом до державного бюджету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-4043/26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Служба у ділах дітей</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надходження за спеціальним фондом до державного бюджету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5361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Інформація на лист щодо попередньої оплати товарів, робіт та послуг, що закуповуються за бюджетні кошти за II квартал 2026 року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-4044/26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екології та природних ресурсів</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Інформація на лист щодо попередньої оплати товарів, робіт та послуг, що закуповуються за бюджетні кошти за II квартал 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5362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Інформація щодо регіональних програм обласного бюджету станом на 01.07.2026</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-4045/26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екології та природних ресурсів</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Інформація щодо регіональних програм обласного бюджету станом на 01.07.2026</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5363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формування пропозицій до складу делегації України для участі у World Urban Forum, WUF13, що відбудеться у м. Баку (Азербайджан)</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-4046/26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формування пропозицій до складу делегації України для участі у World Urban Forum, WUF13, що відбудеться у м. Баку (Азербайджан)</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5364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внесення змін до обласного бюджету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-4047/26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внесення змін до обласного бюджету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5365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виділення субвенції для Обласного ліцею у селіщі Клевань</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-4048/26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виділення субвенції для Обласного ліцею у селіщі Клевань</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5366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розподілу субвенції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-4049/26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розподілу субвенції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278"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5367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можливості надання фінансової підтримки ГО Спортивно-технічний клуб "Марченко-Спідвей"</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-4050/26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можливості надання фінансової підтримки ГО Спортивно-технічний клуб "Марченко-Спідвей"</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5368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чисельності працівників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-4051/26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у ділах молоді та спорту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чисельності працівників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5369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Інформація І Михайлівської щодо субвенції з місцевого бюджету на виконання апаратом ОДА делегованих повноважень</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-4052/26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Інформація І Михайлівської щодо субвенції з місцевого бюджету на виконання апаратом ОДА делегованих повноважень</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5370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повідомлення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-4053/26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Головне управління Державної казначейської служби України в Рівненській області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повідомлення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Повідомлення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5371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повідомлення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-4054/26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Головне управління Державної казначейської служби України в Рівненській області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повідомлення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Повідомлення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5372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підвищення заробітної плати педагогічного та науково-педагогічних працівників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-4055/26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освіти і науки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підвищення заробітної плати педагогічного та науково-педагогічних працівників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5373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за КПКВК 0813102</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-4056/26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соціальної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за КПКВК 0813102</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5374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інформування щодо посилення внутрішнього контролю</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вх-4057/26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Питання внутрішнього коньролю</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інформування щодо посилення внутрішнього контролю</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5375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подання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lang w:val="uk-UA"/>
              </w:rPr>
              <w:t xml:space="preserve">№ </w:t>
            </w:r>
            <w:r>
              <w:rPr>
                <w:sz w:val="16"/>
                <w:szCs w:val="16"/>
                <w:lang w:val="uk-UA"/>
              </w:rPr>
              <w:t>вих-</w:t>
            </w:r>
          </w:p>
          <w:p>
            <w:pPr>
              <w:pStyle w:val="Normal"/>
              <w:jc w:val="center"/>
              <w:rPr>
                <w:sz w:val="16"/>
                <w:szCs w:val="16"/>
                <w:lang w:val="uk-UA"/>
              </w:rPr>
            </w:pPr>
            <w:r>
              <w:rPr>
                <w:sz w:val="16"/>
                <w:szCs w:val="16"/>
                <w:lang w:val="uk-UA"/>
              </w:rPr>
              <w:t>1142/08-18/26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02.07.2026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sz w:val="16"/>
                <w:szCs w:val="16"/>
                <w:lang w:val="uk-UA"/>
              </w:rPr>
            </w:pPr>
            <w:r>
              <w:rPr>
                <w:sz w:val="16"/>
                <w:szCs w:val="16"/>
                <w:lang w:val="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заплановані та прогнозовані події на наступний тиждень</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ru-RU"/>
              </w:rPr>
            </w:pPr>
            <w:r>
              <w:rPr>
                <w:b/>
                <w:bCs/>
                <w:sz w:val="16"/>
                <w:szCs w:val="16"/>
                <w:lang w:val="ru-RU"/>
              </w:rPr>
              <w:t>5376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надання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r>
              <w:rPr>
                <w:sz w:val="16"/>
                <w:szCs w:val="16"/>
                <w:lang w:val="uk-UA"/>
              </w:rPr>
              <w:t xml:space="preserve">вих- </w:t>
            </w:r>
          </w:p>
          <w:p>
            <w:pPr>
              <w:pStyle w:val="Normal"/>
              <w:jc w:val="center"/>
              <w:rPr/>
            </w:pPr>
            <w:r>
              <w:rPr>
                <w:sz w:val="16"/>
                <w:szCs w:val="16"/>
                <w:lang w:val="uk-UA"/>
              </w:rPr>
              <w:t>1143/08-18/26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02.07.2026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tcPr>
          <w:p>
            <w:pPr>
              <w:pStyle w:val="Normal"/>
              <w:jc w:val="center"/>
              <w:rPr>
                <w:sz w:val="16"/>
                <w:szCs w:val="16"/>
                <w:lang w:val="ru-RU"/>
              </w:rPr>
            </w:pPr>
            <w:r>
              <w:rPr>
                <w:sz w:val="16"/>
                <w:szCs w:val="16"/>
                <w:lang w:val="uk-UA"/>
              </w:rPr>
              <w:t>Відділ управління персоналом і організаційної роботи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sz w:val="16"/>
                <w:szCs w:val="16"/>
                <w:lang w:val="uk-UA"/>
              </w:rPr>
            </w:pPr>
            <w:r>
              <w:rPr>
                <w:sz w:val="16"/>
                <w:szCs w:val="16"/>
                <w:lang w:val="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iCs/>
                <w:sz w:val="16"/>
                <w:szCs w:val="16"/>
                <w:lang w:val="uk-UA"/>
              </w:rPr>
              <w:t>Щодо кількості працевлаштованих ветеранів війни у публічному секторі станом на 01.07.2026</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 таблиця</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 xml:space="preserve">Лист </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 ,</w:t>
            </w:r>
          </w:p>
          <w:p>
            <w:pPr>
              <w:pStyle w:val="Normal"/>
              <w:jc w:val="center"/>
              <w:rPr>
                <w:sz w:val="16"/>
                <w:szCs w:val="16"/>
                <w:lang w:val="uk-UA"/>
              </w:rPr>
            </w:pPr>
            <w:r>
              <w:rPr>
                <w:sz w:val="16"/>
                <w:szCs w:val="16"/>
                <w:lang w:val="uk-UA"/>
              </w:rPr>
              <w:t>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управління персоналом і організаційної роботи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5377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фінансування видатків КПКВК МБ 3518240</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вх-4058/26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інфраструктурі та промисловості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фінансування видатків КПКВК МБ 3518240</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5378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 xml:space="preserve">Про показники розпису доходів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w:t>
            </w:r>
            <w:r>
              <w:rPr>
                <w:sz w:val="16"/>
                <w:szCs w:val="16"/>
                <w:lang w:val="uk-UA"/>
              </w:rPr>
              <w:t>вих-1148/05-11/26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02.07.2026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доходів та економічного аналізу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показники розпису доходів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 табличний матеріал</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доходів та економічного аналізу департаменту фінансів</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lang w:val="uk-UA"/>
              </w:rPr>
            </w:pPr>
            <w:r>
              <w:rPr>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5379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 xml:space="preserve">Про надання інформації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w:t>
            </w:r>
            <w:r>
              <w:rPr>
                <w:sz w:val="16"/>
                <w:szCs w:val="16"/>
                <w:lang w:val="uk-UA"/>
              </w:rPr>
              <w:t>вих-1149/05-11/26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lang w:val="uk-UA"/>
              </w:rPr>
              <w:t>02.07.2026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доходів та економічного аналізу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Про надходження плати за землю</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Текстовий документ, табличний матеріал</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Відділ доходів та економічного аналізу департаменту фінансів</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lang w:val="uk-UA"/>
              </w:rPr>
            </w:pPr>
            <w:r>
              <w:rPr>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5380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копії паспортів бюджетних програм на 2026р. по КПКВК МБ</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w:t>
            </w:r>
          </w:p>
          <w:p>
            <w:pPr>
              <w:pStyle w:val="Normal"/>
              <w:jc w:val="center"/>
              <w:rPr>
                <w:color w:val="000000"/>
                <w:sz w:val="16"/>
                <w:szCs w:val="16"/>
                <w:lang w:val="uk-UA" w:eastAsia="uk-UA"/>
              </w:rPr>
            </w:pPr>
            <w:r>
              <w:rPr>
                <w:color w:val="000000"/>
                <w:sz w:val="16"/>
                <w:szCs w:val="16"/>
                <w:lang w:val="uk-UA" w:eastAsia="uk-UA"/>
              </w:rPr>
              <w:t>-4059/26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у ділах молоді та спорту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копії паспортів бюджетних програм на 2026р. по КПКВК МБ</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5381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Звіт про</w:t>
            </w:r>
          </w:p>
          <w:p>
            <w:pPr>
              <w:pStyle w:val="Normal"/>
              <w:jc w:val="center"/>
              <w:rPr>
                <w:b/>
                <w:b/>
                <w:bCs/>
                <w:color w:val="FF0000"/>
                <w:sz w:val="16"/>
                <w:szCs w:val="16"/>
                <w:lang w:val="ru-RU"/>
              </w:rPr>
            </w:pPr>
            <w:r>
              <w:rPr>
                <w:bCs/>
                <w:sz w:val="16"/>
                <w:szCs w:val="16"/>
                <w:lang w:val="uk-UA"/>
              </w:rPr>
              <w:t>виконання обласного бюджету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 xml:space="preserve">№ </w:t>
            </w:r>
            <w:r>
              <w:rPr>
                <w:bCs/>
                <w:sz w:val="16"/>
                <w:szCs w:val="16"/>
                <w:lang w:val="uk-UA"/>
              </w:rPr>
              <w:t>вих-               1144/03-19/26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bCs/>
                <w:sz w:val="16"/>
                <w:szCs w:val="16"/>
                <w:lang w:val="uk-UA"/>
              </w:rPr>
            </w:pPr>
            <w:r>
              <w:rPr>
                <w:bCs/>
                <w:sz w:val="16"/>
                <w:szCs w:val="16"/>
                <w:lang w:val="uk-UA"/>
              </w:rPr>
            </w:r>
          </w:p>
          <w:p>
            <w:pPr>
              <w:pStyle w:val="Normal"/>
              <w:jc w:val="center"/>
              <w:rPr/>
            </w:pPr>
            <w:r>
              <w:rPr>
                <w:bCs/>
                <w:sz w:val="16"/>
                <w:szCs w:val="16"/>
                <w:lang w:val="uk-UA"/>
              </w:rPr>
              <w:t>02.07.20</w:t>
            </w:r>
            <w:r>
              <w:rPr>
                <w:bCs/>
                <w:sz w:val="16"/>
                <w:szCs w:val="16"/>
              </w:rPr>
              <w:t>2</w:t>
            </w:r>
            <w:r>
              <w:rPr>
                <w:bCs/>
                <w:sz w:val="16"/>
                <w:szCs w:val="16"/>
                <w:lang w:val="uk-UA"/>
              </w:rPr>
              <w:t>6</w:t>
            </w:r>
          </w:p>
          <w:p>
            <w:pPr>
              <w:pStyle w:val="Normal"/>
              <w:jc w:val="center"/>
              <w:rPr>
                <w:bCs/>
                <w:sz w:val="16"/>
                <w:szCs w:val="16"/>
                <w:lang w:val="uk-UA"/>
              </w:rPr>
            </w:pPr>
            <w:r>
              <w:rPr>
                <w:bCs/>
                <w:sz w:val="16"/>
                <w:szCs w:val="16"/>
                <w:lang w:val="uk-UA"/>
              </w:rPr>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ru-RU"/>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зведеного бюджету та між бюджетних відносин</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rPr>
                <w:bCs/>
                <w:sz w:val="16"/>
                <w:szCs w:val="16"/>
                <w:lang w:val="uk-UA"/>
              </w:rPr>
            </w:pPr>
            <w:r>
              <w:rPr>
                <w:bCs/>
                <w:sz w:val="16"/>
                <w:szCs w:val="16"/>
                <w:lang w:val="ru-RU"/>
              </w:rPr>
              <w:t xml:space="preserve">   </w:t>
            </w:r>
            <w:r>
              <w:rPr>
                <w:bCs/>
                <w:sz w:val="16"/>
                <w:szCs w:val="16"/>
                <w:lang w:val="ru-RU"/>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ru-RU"/>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ru-RU"/>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ru-RU"/>
              </w:rPr>
            </w:pPr>
            <w:r>
              <w:rPr>
                <w:bCs/>
                <w:sz w:val="16"/>
                <w:szCs w:val="16"/>
                <w:lang w:val="ru-RU"/>
              </w:rPr>
              <w:t>Фінансування соціальних виплат</w:t>
            </w:r>
          </w:p>
          <w:p>
            <w:pPr>
              <w:pStyle w:val="Normal"/>
              <w:jc w:val="center"/>
              <w:rPr/>
            </w:pPr>
            <w:r>
              <w:rPr>
                <w:bCs/>
                <w:sz w:val="16"/>
                <w:szCs w:val="16"/>
                <w:lang w:val="ru-RU"/>
              </w:rPr>
              <w:t>за червень</w:t>
            </w:r>
          </w:p>
          <w:p>
            <w:pPr>
              <w:pStyle w:val="Normal"/>
              <w:jc w:val="center"/>
              <w:rPr>
                <w:bCs/>
                <w:sz w:val="16"/>
                <w:szCs w:val="16"/>
                <w:lang w:val="uk-UA"/>
              </w:rPr>
            </w:pPr>
            <w:r>
              <w:rPr>
                <w:bCs/>
                <w:sz w:val="16"/>
                <w:szCs w:val="16"/>
                <w:lang w:val="ru-RU"/>
              </w:rPr>
              <w:t>2026 року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i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Таблиця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rPr>
                <w:bCs/>
                <w:sz w:val="16"/>
                <w:szCs w:val="16"/>
                <w:lang w:val="uk-UA"/>
              </w:rPr>
            </w:pPr>
            <w:r>
              <w:rPr>
                <w:bCs/>
                <w:sz w:val="16"/>
                <w:szCs w:val="16"/>
                <w:lang w:val="ru-RU"/>
              </w:rPr>
              <w:t xml:space="preserve">     </w:t>
            </w:r>
            <w:r>
              <w:rPr>
                <w:bCs/>
                <w:sz w:val="16"/>
                <w:szCs w:val="16"/>
                <w:lang w:val="ru-RU"/>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p>
            <w:pPr>
              <w:pStyle w:val="Normal"/>
              <w:rPr>
                <w:bCs/>
                <w:sz w:val="16"/>
                <w:szCs w:val="16"/>
                <w:lang w:val="uk-UA"/>
              </w:rPr>
            </w:pPr>
            <w:r>
              <w:rPr>
                <w:bCs/>
                <w:sz w:val="16"/>
                <w:szCs w:val="16"/>
                <w:lang w:val="uk-UA"/>
              </w:rPr>
              <w:t>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bCs/>
                <w:sz w:val="16"/>
                <w:szCs w:val="16"/>
                <w:lang w:val="uk-UA"/>
              </w:rPr>
            </w:pPr>
            <w:r>
              <w:rPr>
                <w:bCs/>
                <w:sz w:val="16"/>
                <w:szCs w:val="16"/>
                <w:lang w:val="uk-UA"/>
              </w:rPr>
            </w:r>
          </w:p>
          <w:p>
            <w:pPr>
              <w:pStyle w:val="Normal"/>
              <w:jc w:val="center"/>
              <w:rPr>
                <w:bCs/>
                <w:sz w:val="16"/>
                <w:szCs w:val="16"/>
                <w:lang w:val="ru-RU"/>
              </w:rPr>
            </w:pPr>
            <w:r>
              <w:rPr>
                <w:bCs/>
                <w:sz w:val="16"/>
                <w:szCs w:val="16"/>
                <w:lang w:val="uk-UA"/>
              </w:rPr>
              <w:t xml:space="preserve">Відділ зведеного бюджету та міжбюджетних відносин </w:t>
            </w:r>
          </w:p>
          <w:p>
            <w:pPr>
              <w:pStyle w:val="Normal"/>
              <w:jc w:val="center"/>
              <w:rPr>
                <w:bCs/>
                <w:sz w:val="16"/>
                <w:szCs w:val="16"/>
                <w:lang w:val="uk-UA"/>
              </w:rPr>
            </w:pPr>
            <w:r>
              <w:rPr>
                <w:bCs/>
                <w:sz w:val="16"/>
                <w:szCs w:val="16"/>
                <w:lang w:val="uk-UA"/>
              </w:rPr>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uk-UA"/>
              </w:rPr>
            </w:pPr>
            <w:r>
              <w:rPr>
                <w:bCs/>
                <w:sz w:val="16"/>
                <w:szCs w:val="16"/>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5382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копії паспортів бюджетних програм на 2026р. по КПКВК МБ</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-4060/26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у ділах молоді та спорту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копії паспортів бюджетних програм на 2026р. по КПКВК МБ</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5383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чисельність населення Клесівської територіальної громади</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-4061/26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Клесівська селищна рада Сарненського району Рівненської області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чисельність населення Клесівської територіальної громади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5384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за КПКВК 787010</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-4062/26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районна державна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за КПКВК 787010</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5385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-4063/26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З ХАРЧУВАННЯ БУДІВНИЦТВА ТА АРХІТЕКТУРІ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5386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Олександрійської сільської ТГ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-4064/26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Олександрійська сільська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Олександрійської сільської ТГ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lang w:val="uk-UA"/>
              </w:rPr>
            </w:pPr>
            <w:r>
              <w:rPr>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5387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витрати на оплату праці</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-4065/26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у ділах молоді та спорту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витрати на оплату праці</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5388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фактичних видатків на оплату праці працівників управління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-4066/26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інфраструктурі та промисловості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фактичних видатків на оплату праці працівників управління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lang w:val="uk-UA"/>
              </w:rPr>
            </w:pPr>
            <w:r>
              <w:rPr>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5389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фактичних видатків на оплату праці працівників управління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-4067/26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інфраструктурі та промисловості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фактичних видатків на оплату праці працівників управління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lang w:val="uk-UA"/>
              </w:rPr>
            </w:pPr>
            <w:r>
              <w:rPr>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5390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регіональні програми</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-4068/26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інфраструктурі та промисловості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регіональні програми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lang w:val="uk-UA"/>
              </w:rPr>
            </w:pPr>
            <w:r>
              <w:rPr>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5391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виділення фінансування на виплату та доставку пенсій</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-4069/26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02.07.2026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виділення фінансування на виплату та доставку пенсій</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5392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виділення субвенції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-4070/26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виділення субвенції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420"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5393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виділення додаткового фінансування з обласного бюджету для ліцею з посиленою військово-фізичною підготовкою у м. Острог</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-4071/26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виділення додаткового фінансування з обласного бюджету для ліцею з посиленою військово-фізичною підготовкою у м. Острог</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5394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додаткового фінансування на оплату заборгованості за харчування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-4072/26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додаткового фінансування на оплату заборгованості за харчування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420"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5395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виділення додаткового фінансування на ремонт психоневрологічного відділення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-4073/26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виділення додаткового фінансування на ремонт психоневрологічного відділення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421"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5396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перерозподілу вільних коштів на погашення заборгованості КП "Рівненська обласна дитяча лікарня" перед ТзОВ "Енерго Ресурс" за послуги з постачання електроенергії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-4074/26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перерозподілу вільних коштів на погашення заборгованості КП "Рівненська обласна дитяча лікарня" перед ТзОВ "Енерго Ресурс" за послуги з постачання електроенергії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421"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5397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оплату праці</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-4075/26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У ДІЛАХ МОЛОДІ ТА СПОРТУ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оплату праці</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421"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5398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послуги, що надаються бюджетним установам</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color w:val="000000"/>
                <w:sz w:val="16"/>
                <w:szCs w:val="16"/>
                <w:lang w:val="uk-UA" w:eastAsia="uk-UA"/>
              </w:rPr>
              <w:t xml:space="preserve">№ </w:t>
            </w:r>
            <w:r>
              <w:rPr>
                <w:color w:val="000000"/>
                <w:sz w:val="16"/>
                <w:szCs w:val="16"/>
                <w:lang w:val="uk-UA" w:eastAsia="uk-UA"/>
              </w:rPr>
              <w:t>вх -4076/26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У ДІЛАХ МОЛОДІ ТА СПОРТУ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послуги, що надаються бюджетним установам</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421"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5399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виділення коштів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вх-4077/26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ЦЗ та ОЗН РОДУ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виділення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421"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5400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внесення змін до обласного бюджету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вх-4078/26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ЦЗ та ОЗН РОДУ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внесення змін до обласного бюджету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421"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5401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Витяг із протоколу №14</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вх-4079/26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Витяг із протоколу №14</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Витяг</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5402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КПКВК МБ 104040</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вх-4080/26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культурі і туризму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КПКВК МБ 104040</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278"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5403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направлення копії наказу про завершення приватизації та Акту приймання-передачі</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вх-4081/26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Регіональне відділення Фонду державного майна України по Рівненській та Житомирській областях</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направлення копії наказу про завершення приватизації та Акту приймання-передачі</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5404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надання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вх-4082/26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Головне управління Держгеокадастру у Рівненській області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надання інформації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5405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вх-4083/26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цифрової трансформації та суспільних комунікацій</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фінансування коштів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5406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фактичних видатків на оплату праці КЕКВ 2110 за червень 2026</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вх-4084/26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агропромислового розвитку</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фактичних видатків на оплату праці КЕКВ 2110 за червень 2026</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5407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погодження довідки коригування на прибуток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вх-4085/26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Львівської ОДА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погодження довідки коригування на прибуток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5408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Бокіймівської сільської ТГ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вх-4086/26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Бокіймівська сільська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Бокіймівської сільської ТГ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5409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Великомежиріцької сільської ТГ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вх-4087/26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Великомежириця сільська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Великомежиріцької сільської ТГ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5410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Острозької міської ТГ на 2026 рік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вх-4088/26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Острозька міська рада</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Рішення про внесення змін до бюджету Острозької міської ТГ на 2026 рік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5411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бажаючих пройти навчання</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вх-4089/26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Організаційні питання</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бажаючих пройти навчання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278"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5412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надання звіту за І півріччя 2026 року органами державної влади та органами місцевого самоврядування щодо стану впровадження систем енергетичного менеджменту, відповідно до пункту 5 постанови Кабінету Міністрів України від 23.12.2021 № 1460 «Про впровадження систем енергетичного менеджменту»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вх-4090/26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надання звіту за І півріччя 2026 року органами державної влади та органами місцевого самоврядування щодо стану впровадження систем енергетичного менеджменту, відповідно до пункту 5 постанови Кабінету Міністрів України від 23.12.2021 № 1460 «Про впровадження систем енергетичного менеджменту»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5413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фінансування заходів з облаштування оборонних рубежів упродовж державного кордону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вх-4091/26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фінансування заходів з облаштування оборонних рубежів упродовж державного кордону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5414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Інформація щодо регіональних програм</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вх-4092/26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з питань ветеранської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Інформація щодо регіональних програм</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2164"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5415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надання фінансової та бюджетної звітності за 1 півріччя 2026 року (Державний бюджет)</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вх-4093/26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Управління з питань ветеранської політики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надання фінансової та бюджетної звітності за 1 півріччя 2026 року (Державний бюджет)</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5416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фінансово-економічних розрахунків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вх-4094/26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надання фінансово-економічних розрахунків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5417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Звернення депутатів Зарічненської селищної ради</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вх-4095/26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Звернення депутатів Зарічненської селищної ради</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Звернення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5418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обсягів надходжень</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вх-4096/26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Державний архів рівненської області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обсягів надходжень</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5419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виділення додаткових коштів за КПКВКМБ 0611022</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вх-4097/26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освіти і науки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виділення додаткових коштів за КПКВКМБ 0611022</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5420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надання фінансової допомоги в/год А5228</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вх-4098/26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Рівненська обласна військова адміністрація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Щодо надання фінансової допомоги в/год А5228</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5421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подання показників проектів паспортів</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r>
              <w:rPr>
                <w:color w:val="000000"/>
                <w:sz w:val="16"/>
                <w:szCs w:val="16"/>
                <w:lang w:val="uk-UA" w:eastAsia="uk-UA"/>
              </w:rPr>
              <w:t>вх-4099/26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освіти і науки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подання показників проектів паспортів</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562"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5422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проведення моніторингу</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 xml:space="preserve">№ </w:t>
            </w:r>
            <w:r>
              <w:rPr>
                <w:color w:val="000000"/>
                <w:sz w:val="16"/>
                <w:szCs w:val="16"/>
                <w:lang w:val="uk-UA" w:eastAsia="uk-UA"/>
              </w:rPr>
              <w:t>вих-1151/10-14/26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03.07.2026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Відділ інформаційних технологій, бухгалтерського обліку та звітності</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color w:val="000000"/>
                <w:sz w:val="16"/>
                <w:szCs w:val="16"/>
                <w:lang w:val="uk-UA" w:eastAsia="uk-UA"/>
              </w:rPr>
            </w:pPr>
            <w:r>
              <w:rPr>
                <w:color w:val="000000"/>
                <w:sz w:val="16"/>
                <w:szCs w:val="16"/>
                <w:lang w:val="uk-UA" w:eastAsia="uk-UA"/>
              </w:rPr>
              <w:t>Питання закупівель</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Про  проведення моніторингу</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Текстовий, 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Департамент фінансів Рівненської облдержадміністрації</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color w:val="000000"/>
                <w:sz w:val="16"/>
                <w:szCs w:val="16"/>
                <w:lang w:val="uk-UA" w:eastAsia="uk-UA"/>
              </w:rPr>
            </w:pPr>
            <w:r>
              <w:rPr>
                <w:color w:val="000000"/>
                <w:sz w:val="16"/>
                <w:szCs w:val="16"/>
                <w:lang w:val="uk-UA" w:eastAsia="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5423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Про розгляд звернення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 </w:t>
            </w:r>
            <w:r>
              <w:rPr>
                <w:bCs/>
                <w:sz w:val="16"/>
                <w:szCs w:val="16"/>
                <w:lang w:val="uk-UA"/>
              </w:rPr>
              <w:t>вих-1153/04-19/26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03.07.2026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Щодо внесення змін бюджету </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5424</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Про розгляд звернення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 </w:t>
            </w:r>
            <w:r>
              <w:rPr>
                <w:bCs/>
                <w:sz w:val="16"/>
                <w:szCs w:val="16"/>
                <w:lang w:val="uk-UA"/>
              </w:rPr>
              <w:t>вих-1154/04-19/26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03.07.2026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Щодо виділення додаткових коштів </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Лист </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563"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5425</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Про виконання доручення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 </w:t>
            </w:r>
            <w:r>
              <w:rPr>
                <w:bCs/>
                <w:sz w:val="16"/>
                <w:szCs w:val="16"/>
                <w:lang w:val="uk-UA"/>
              </w:rPr>
              <w:t>вих-1156/04-19/26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03.07.2026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На виконання доручення Прем’єр-міністра України Юлії Свириденко</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5426</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Про розгляд звернення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 </w:t>
            </w:r>
            <w:r>
              <w:rPr>
                <w:bCs/>
                <w:sz w:val="16"/>
                <w:szCs w:val="16"/>
                <w:lang w:val="uk-UA"/>
              </w:rPr>
              <w:t>вих-1158/04-19/26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03.07.2026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Щодо виділення додаткових коштів </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Лист </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5427</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Про розгляд звернення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 </w:t>
            </w:r>
            <w:r>
              <w:rPr>
                <w:bCs/>
                <w:sz w:val="16"/>
                <w:szCs w:val="16"/>
                <w:lang w:val="uk-UA"/>
              </w:rPr>
              <w:t>вих-1159/04-19/26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03.07.2026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Щодо виділення додаткових коштів </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Лист </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5428</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Про розгляд звернення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 </w:t>
            </w:r>
            <w:r>
              <w:rPr>
                <w:bCs/>
                <w:sz w:val="16"/>
                <w:szCs w:val="16"/>
                <w:lang w:val="uk-UA"/>
              </w:rPr>
              <w:t>вих-1160/04-19/26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03.07.2026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Щодо виділення додаткових коштів </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Лист </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5429</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Про розгляд звернення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 </w:t>
            </w:r>
            <w:r>
              <w:rPr>
                <w:bCs/>
                <w:sz w:val="16"/>
                <w:szCs w:val="16"/>
                <w:lang w:val="uk-UA"/>
              </w:rPr>
              <w:t>вих-1161/04-19/26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03.07.2026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iCs/>
                <w:sz w:val="16"/>
                <w:szCs w:val="16"/>
                <w:lang w:val="uk-UA"/>
              </w:rPr>
            </w:pPr>
            <w:r>
              <w:rPr>
                <w:bCs/>
                <w:i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ind w:left="-85" w:right="-85" w:hanging="0"/>
              <w:jc w:val="center"/>
              <w:rPr>
                <w:bCs/>
                <w:sz w:val="16"/>
                <w:szCs w:val="16"/>
                <w:lang w:val="uk-UA"/>
              </w:rPr>
            </w:pPr>
            <w:r>
              <w:rPr>
                <w:bCs/>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Щодо виділення додаткових коштів </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Лист </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фінансів соціально-культурної сфери і соціального захисту населення</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i/>
                <w:i/>
                <w:sz w:val="16"/>
                <w:szCs w:val="16"/>
                <w:lang w:val="uk-UA"/>
              </w:rPr>
            </w:pPr>
            <w:r>
              <w:rPr>
                <w:bCs/>
                <w:i/>
                <w:sz w:val="16"/>
                <w:szCs w:val="16"/>
                <w:lang w:val="uk-UA"/>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5430</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color w:val="FF0000"/>
                <w:sz w:val="16"/>
                <w:szCs w:val="16"/>
                <w:lang w:val="ru-RU"/>
              </w:rPr>
            </w:pPr>
            <w:r>
              <w:rPr>
                <w:bCs/>
                <w:sz w:val="16"/>
                <w:szCs w:val="16"/>
                <w:lang w:val="uk-UA"/>
              </w:rPr>
              <w:t xml:space="preserve">Про подання інформації </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b/>
                <w:b/>
                <w:bCs/>
                <w:color w:val="FF0000"/>
                <w:sz w:val="16"/>
                <w:szCs w:val="16"/>
                <w:lang w:val="uk-UA"/>
              </w:rPr>
            </w:pPr>
            <w:r>
              <w:rPr>
                <w:b/>
                <w:bCs/>
                <w:color w:val="FF0000"/>
                <w:sz w:val="16"/>
                <w:szCs w:val="16"/>
                <w:lang w:val="uk-UA"/>
              </w:rPr>
            </w:r>
          </w:p>
          <w:p>
            <w:pPr>
              <w:pStyle w:val="Normal"/>
              <w:jc w:val="center"/>
              <w:rPr/>
            </w:pPr>
            <w:r>
              <w:rPr>
                <w:bCs/>
                <w:sz w:val="16"/>
                <w:szCs w:val="16"/>
                <w:lang w:val="uk-UA"/>
              </w:rPr>
              <w:t xml:space="preserve">№ </w:t>
            </w:r>
            <w:r>
              <w:rPr>
                <w:bCs/>
                <w:sz w:val="16"/>
                <w:szCs w:val="16"/>
                <w:lang w:val="uk-UA"/>
              </w:rPr>
              <w:t>вих-               1150/03-19/26</w:t>
            </w:r>
          </w:p>
          <w:p>
            <w:pPr>
              <w:pStyle w:val="Normal"/>
              <w:jc w:val="center"/>
              <w:rPr>
                <w:bCs/>
                <w:sz w:val="16"/>
                <w:szCs w:val="16"/>
                <w:lang w:val="uk-UA"/>
              </w:rPr>
            </w:pPr>
            <w:r>
              <w:rPr>
                <w:bCs/>
                <w:sz w:val="16"/>
                <w:szCs w:val="16"/>
                <w:lang w:val="uk-UA"/>
              </w:rPr>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bCs/>
                <w:sz w:val="16"/>
                <w:szCs w:val="16"/>
                <w:lang w:val="uk-UA"/>
              </w:rPr>
              <w:t>03.07.2026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Відділ зведеного бюджету та міжбюджетних відноси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rPr>
                <w:bCs/>
                <w:sz w:val="16"/>
                <w:szCs w:val="16"/>
                <w:lang w:val="uk-UA"/>
              </w:rPr>
            </w:pPr>
            <w:r>
              <w:rPr>
                <w:bCs/>
                <w:sz w:val="16"/>
                <w:szCs w:val="16"/>
                <w:lang w:val="uk-UA"/>
              </w:rPr>
              <w:t xml:space="preserve">   </w:t>
            </w:r>
            <w:r>
              <w:rPr>
                <w:bCs/>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бюджет</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Позики на покриття тимчасових касових розривів </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Лист, таблиця</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rPr>
                <w:bCs/>
                <w:sz w:val="16"/>
                <w:szCs w:val="16"/>
                <w:lang w:val="uk-UA"/>
              </w:rPr>
            </w:pPr>
            <w:r>
              <w:rPr>
                <w:bCs/>
                <w:sz w:val="16"/>
                <w:szCs w:val="16"/>
                <w:lang w:val="uk-UA"/>
              </w:rPr>
              <w:t xml:space="preserve">    </w:t>
            </w:r>
            <w:r>
              <w:rPr>
                <w:bCs/>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Паперова</w:t>
            </w:r>
          </w:p>
          <w:p>
            <w:pPr>
              <w:pStyle w:val="Normal"/>
              <w:rPr>
                <w:bCs/>
                <w:sz w:val="16"/>
                <w:szCs w:val="16"/>
                <w:lang w:val="uk-UA"/>
              </w:rPr>
            </w:pPr>
            <w:r>
              <w:rPr>
                <w:bCs/>
                <w:sz w:val="16"/>
                <w:szCs w:val="16"/>
                <w:lang w:val="uk-UA"/>
              </w:rPr>
              <w:t>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bCs/>
                <w:sz w:val="16"/>
                <w:szCs w:val="16"/>
                <w:lang w:val="uk-UA"/>
              </w:rPr>
              <w:t xml:space="preserve">Відділ зведеного бюджету та міжбюджетних відносин </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napToGrid w:val="false"/>
              <w:jc w:val="center"/>
              <w:rPr>
                <w:bCs/>
                <w:sz w:val="16"/>
                <w:szCs w:val="16"/>
                <w:lang w:val="ru-RU"/>
              </w:rPr>
            </w:pPr>
            <w:r>
              <w:rPr>
                <w:bCs/>
                <w:sz w:val="16"/>
                <w:szCs w:val="16"/>
                <w:lang w:val="ru-RU"/>
              </w:rPr>
            </w:r>
          </w:p>
          <w:p>
            <w:pPr>
              <w:pStyle w:val="Normal"/>
              <w:jc w:val="center"/>
              <w:rPr>
                <w:bCs/>
                <w:sz w:val="16"/>
                <w:szCs w:val="16"/>
                <w:lang w:val="ru-RU"/>
              </w:rPr>
            </w:pPr>
            <w:r>
              <w:rPr>
                <w:bCs/>
                <w:sz w:val="16"/>
                <w:szCs w:val="16"/>
                <w:lang w:val="ru-RU"/>
              </w:rPr>
              <w:t>-</w:t>
            </w:r>
          </w:p>
          <w:p>
            <w:pPr>
              <w:pStyle w:val="Normal"/>
              <w:jc w:val="center"/>
              <w:rPr>
                <w:bCs/>
                <w:sz w:val="16"/>
                <w:szCs w:val="16"/>
                <w:lang w:val="uk-UA"/>
              </w:rPr>
            </w:pPr>
            <w:r>
              <w:rPr>
                <w:bCs/>
                <w:sz w:val="16"/>
                <w:szCs w:val="16"/>
                <w:lang w:val="uk-UA"/>
              </w:rPr>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5431</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Про виконання завдання</w:t>
            </w:r>
          </w:p>
          <w:p>
            <w:pPr>
              <w:pStyle w:val="Normal"/>
              <w:jc w:val="center"/>
              <w:rPr>
                <w:sz w:val="16"/>
                <w:szCs w:val="16"/>
              </w:rPr>
            </w:pPr>
            <w:r>
              <w:rPr>
                <w:sz w:val="16"/>
                <w:szCs w:val="16"/>
              </w:rPr>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sz w:val="16"/>
                <w:szCs w:val="16"/>
              </w:rPr>
            </w:pPr>
            <w:r>
              <w:rPr>
                <w:sz w:val="16"/>
                <w:szCs w:val="16"/>
              </w:rPr>
            </w:r>
          </w:p>
          <w:p>
            <w:pPr>
              <w:pStyle w:val="Normal"/>
              <w:jc w:val="center"/>
              <w:rPr/>
            </w:pPr>
            <w:r>
              <w:rPr>
                <w:sz w:val="16"/>
                <w:szCs w:val="16"/>
              </w:rPr>
              <w:t>№</w:t>
            </w:r>
            <w:r>
              <w:rPr>
                <w:sz w:val="16"/>
                <w:szCs w:val="16"/>
              </w:rPr>
              <w:t>вих-1155/06-12/26</w:t>
            </w:r>
          </w:p>
          <w:p>
            <w:pPr>
              <w:pStyle w:val="Normal"/>
              <w:rPr>
                <w:sz w:val="16"/>
                <w:szCs w:val="16"/>
              </w:rPr>
            </w:pPr>
            <w:r>
              <w:rPr>
                <w:sz w:val="16"/>
                <w:szCs w:val="16"/>
              </w:rPr>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pPr>
            <w:r>
              <w:rPr>
                <w:sz w:val="16"/>
                <w:szCs w:val="16"/>
              </w:rPr>
              <w:t>03.07.2026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галузей виробничої сфери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Щодо стану виконання  протокольного рішення</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Лист, таблиці</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 електронна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галузей виробничої сфери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sz w:val="16"/>
                <w:szCs w:val="16"/>
              </w:rPr>
            </w:pPr>
            <w:r>
              <w:rPr>
                <w:sz w:val="16"/>
                <w:szCs w:val="16"/>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5432</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color w:val="000000"/>
                <w:sz w:val="16"/>
                <w:szCs w:val="16"/>
                <w:lang w:val="uk-UA"/>
              </w:rPr>
              <w:t>Про надання виписок</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lang w:val="uk-UA"/>
              </w:rPr>
              <w:t>№</w:t>
            </w:r>
            <w:r>
              <w:rPr>
                <w:sz w:val="16"/>
                <w:szCs w:val="16"/>
                <w:lang w:val="uk-UA"/>
              </w:rPr>
              <w:t>вих-</w:t>
            </w:r>
          </w:p>
          <w:p>
            <w:pPr>
              <w:pStyle w:val="Normal"/>
              <w:jc w:val="center"/>
              <w:rPr>
                <w:iCs/>
                <w:sz w:val="16"/>
                <w:szCs w:val="16"/>
                <w:lang w:val="uk-UA"/>
              </w:rPr>
            </w:pPr>
            <w:r>
              <w:rPr>
                <w:sz w:val="16"/>
                <w:szCs w:val="16"/>
                <w:lang w:val="uk-UA"/>
              </w:rPr>
              <w:t>1152/03-20/26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color w:val="000000"/>
                <w:sz w:val="16"/>
                <w:szCs w:val="16"/>
                <w:lang w:val="uk-UA"/>
              </w:rPr>
            </w:pPr>
            <w:r>
              <w:rPr>
                <w:color w:val="000000"/>
                <w:sz w:val="16"/>
                <w:szCs w:val="16"/>
                <w:lang w:val="uk-UA"/>
              </w:rPr>
            </w:r>
          </w:p>
          <w:p>
            <w:pPr>
              <w:pStyle w:val="Normal"/>
              <w:jc w:val="center"/>
              <w:rPr/>
            </w:pPr>
            <w:r>
              <w:rPr>
                <w:sz w:val="16"/>
                <w:szCs w:val="16"/>
                <w:lang w:val="uk-UA"/>
              </w:rPr>
              <w:t>03.07.2026</w:t>
            </w:r>
          </w:p>
          <w:p>
            <w:pPr>
              <w:pStyle w:val="Normal"/>
              <w:jc w:val="center"/>
              <w:rPr>
                <w:iCs/>
                <w:sz w:val="16"/>
                <w:szCs w:val="16"/>
                <w:lang w:val="uk-UA"/>
              </w:rPr>
            </w:pPr>
            <w:r>
              <w:rPr>
                <w:iCs/>
                <w:sz w:val="16"/>
                <w:szCs w:val="16"/>
                <w:lang w:val="uk-UA"/>
              </w:rPr>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iCs/>
                <w:sz w:val="16"/>
                <w:szCs w:val="16"/>
                <w:lang w:val="ru-RU"/>
              </w:rPr>
            </w:pPr>
            <w:r>
              <w:rPr>
                <w:color w:val="000000"/>
                <w:sz w:val="16"/>
                <w:szCs w:val="16"/>
                <w:lang w:val="uk-UA"/>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color w:val="000000"/>
                <w:sz w:val="16"/>
                <w:szCs w:val="16"/>
                <w:lang w:val="uk-UA"/>
              </w:rPr>
              <w:t>Відділ зведеного бюджету та міжбюджетних відносин</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iCs/>
                <w:sz w:val="16"/>
                <w:szCs w:val="16"/>
                <w:lang w:val="uk-UA"/>
              </w:rPr>
            </w:pPr>
            <w:r>
              <w:rPr>
                <w:color w:val="000000"/>
                <w:sz w:val="16"/>
                <w:szCs w:val="16"/>
                <w:lang w:val="uk-UA"/>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iCs/>
                <w:sz w:val="16"/>
                <w:szCs w:val="16"/>
                <w:lang w:val="uk-UA"/>
              </w:rPr>
            </w:pPr>
            <w:r>
              <w:rPr>
                <w:color w:val="000000"/>
                <w:sz w:val="16"/>
                <w:szCs w:val="16"/>
                <w:lang w:val="uk-UA"/>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ind w:right="-96" w:hanging="0"/>
              <w:jc w:val="center"/>
              <w:rPr>
                <w:iCs/>
                <w:color w:val="000000"/>
                <w:sz w:val="16"/>
                <w:szCs w:val="16"/>
                <w:lang w:val="uk-UA"/>
              </w:rPr>
            </w:pPr>
            <w:r>
              <w:rPr>
                <w:iCs/>
                <w:color w:val="000000"/>
                <w:sz w:val="16"/>
                <w:szCs w:val="16"/>
                <w:lang w:val="uk-UA"/>
              </w:rPr>
            </w:r>
          </w:p>
          <w:p>
            <w:pPr>
              <w:pStyle w:val="Normal"/>
              <w:ind w:right="-96" w:hanging="0"/>
              <w:jc w:val="center"/>
              <w:rPr>
                <w:iCs/>
                <w:sz w:val="16"/>
                <w:szCs w:val="16"/>
                <w:lang w:val="uk-UA"/>
              </w:rPr>
            </w:pPr>
            <w:r>
              <w:rPr>
                <w:color w:val="000000"/>
                <w:sz w:val="16"/>
                <w:szCs w:val="16"/>
                <w:lang w:val="uk-UA"/>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color w:val="000000"/>
                <w:sz w:val="16"/>
                <w:szCs w:val="16"/>
                <w:lang w:val="uk-UA"/>
              </w:rPr>
              <w:t>Про надання виписок</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iCs/>
                <w:sz w:val="16"/>
                <w:szCs w:val="16"/>
                <w:lang w:val="uk-UA"/>
              </w:rPr>
            </w:pPr>
            <w:r>
              <w:rPr>
                <w:color w:val="000000"/>
                <w:sz w:val="16"/>
                <w:szCs w:val="16"/>
                <w:lang w:val="uk-UA"/>
              </w:rPr>
              <w:t>Текстовий, табличний документ</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iCs/>
                <w:sz w:val="16"/>
                <w:szCs w:val="16"/>
                <w:lang w:val="uk-UA"/>
              </w:rPr>
            </w:pPr>
            <w:r>
              <w:rPr>
                <w:color w:val="000000"/>
                <w:sz w:val="16"/>
                <w:szCs w:val="16"/>
                <w:lang w:val="uk-UA"/>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iCs/>
                <w:sz w:val="16"/>
                <w:szCs w:val="16"/>
                <w:lang w:val="uk-UA"/>
              </w:rPr>
            </w:pPr>
            <w:r>
              <w:rPr>
                <w:color w:val="000000"/>
                <w:sz w:val="16"/>
                <w:szCs w:val="16"/>
                <w:lang w:val="uk-UA"/>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color w:val="000000"/>
                <w:sz w:val="16"/>
                <w:szCs w:val="16"/>
                <w:lang w:val="uk-UA"/>
              </w:rPr>
            </w:pPr>
            <w:r>
              <w:rPr>
                <w:color w:val="000000"/>
                <w:sz w:val="16"/>
                <w:szCs w:val="16"/>
                <w:lang w:val="uk-UA"/>
              </w:rPr>
              <w:t>Паперова</w:t>
            </w:r>
          </w:p>
          <w:p>
            <w:pPr>
              <w:pStyle w:val="Normal"/>
              <w:jc w:val="center"/>
              <w:rPr>
                <w:iCs/>
                <w:color w:val="000000"/>
                <w:sz w:val="16"/>
                <w:szCs w:val="16"/>
                <w:lang w:val="uk-UA"/>
              </w:rPr>
            </w:pPr>
            <w:r>
              <w:rPr>
                <w:iCs/>
                <w:color w:val="000000"/>
                <w:sz w:val="16"/>
                <w:szCs w:val="16"/>
                <w:lang w:val="uk-UA"/>
              </w:rPr>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napToGrid w:val="false"/>
              <w:jc w:val="center"/>
              <w:rPr>
                <w:iCs/>
                <w:color w:val="000000"/>
                <w:sz w:val="16"/>
                <w:szCs w:val="16"/>
                <w:lang w:val="uk-UA"/>
              </w:rPr>
            </w:pPr>
            <w:r>
              <w:rPr>
                <w:iCs/>
                <w:color w:val="000000"/>
                <w:sz w:val="16"/>
                <w:szCs w:val="16"/>
                <w:lang w:val="uk-UA"/>
              </w:rPr>
            </w:r>
          </w:p>
          <w:p>
            <w:pPr>
              <w:pStyle w:val="Normal"/>
              <w:jc w:val="center"/>
              <w:rPr>
                <w:color w:val="000000"/>
                <w:sz w:val="16"/>
                <w:szCs w:val="16"/>
                <w:lang w:val="uk-UA"/>
              </w:rPr>
            </w:pPr>
            <w:r>
              <w:rPr>
                <w:color w:val="000000"/>
                <w:sz w:val="16"/>
                <w:szCs w:val="16"/>
                <w:lang w:val="uk-UA"/>
              </w:rPr>
              <w:t>Відділ зведеного бюджету та міжбюджетних відносин</w:t>
            </w:r>
          </w:p>
          <w:p>
            <w:pPr>
              <w:pStyle w:val="Normal"/>
              <w:jc w:val="center"/>
              <w:rPr>
                <w:iCs/>
                <w:color w:val="000000"/>
                <w:sz w:val="16"/>
                <w:szCs w:val="16"/>
                <w:lang w:val="uk-UA"/>
              </w:rPr>
            </w:pPr>
            <w:r>
              <w:rPr>
                <w:iCs/>
                <w:color w:val="000000"/>
                <w:sz w:val="16"/>
                <w:szCs w:val="16"/>
                <w:lang w:val="uk-UA"/>
              </w:rPr>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i/>
                <w:i/>
                <w:iCs/>
                <w:lang w:val="ru-RU"/>
              </w:rPr>
            </w:pPr>
            <w:r>
              <w:rPr>
                <w:i/>
                <w:iCs/>
                <w:lang w:val="ru-RU"/>
              </w:rPr>
              <w:t>-</w:t>
            </w:r>
          </w:p>
        </w:tc>
      </w:tr>
      <w:tr>
        <w:trPr>
          <w:trHeight w:val="975" w:hRule="atLeast"/>
        </w:trPr>
        <w:tc>
          <w:tcPr>
            <w:tcW w:w="65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
                <w:b/>
                <w:bCs/>
                <w:sz w:val="16"/>
                <w:szCs w:val="16"/>
                <w:lang w:val="uk-UA"/>
              </w:rPr>
            </w:pPr>
            <w:r>
              <w:rPr>
                <w:b/>
                <w:bCs/>
                <w:sz w:val="16"/>
                <w:szCs w:val="16"/>
                <w:lang w:val="uk-UA"/>
              </w:rPr>
              <w:t>5433</w:t>
            </w:r>
          </w:p>
        </w:tc>
        <w:tc>
          <w:tcPr>
            <w:tcW w:w="1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bCs/>
                <w:sz w:val="16"/>
                <w:szCs w:val="16"/>
                <w:lang w:val="uk-UA"/>
              </w:rPr>
            </w:pPr>
            <w:r>
              <w:rPr>
                <w:sz w:val="16"/>
                <w:szCs w:val="16"/>
              </w:rPr>
              <w:t xml:space="preserve">Про </w:t>
            </w:r>
            <w:r>
              <w:rPr>
                <w:sz w:val="16"/>
                <w:szCs w:val="16"/>
                <w:lang w:val="uk-UA"/>
              </w:rPr>
              <w:t>надання інформації</w:t>
            </w:r>
          </w:p>
        </w:tc>
        <w:tc>
          <w:tcPr>
            <w:tcW w:w="112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r>
              <w:rPr>
                <w:sz w:val="16"/>
                <w:szCs w:val="16"/>
              </w:rPr>
              <w:t>вих-1</w:t>
            </w:r>
            <w:r>
              <w:rPr>
                <w:sz w:val="16"/>
                <w:szCs w:val="16"/>
                <w:lang w:val="uk-UA"/>
              </w:rPr>
              <w:t>157</w:t>
            </w:r>
            <w:r>
              <w:rPr>
                <w:sz w:val="16"/>
                <w:szCs w:val="16"/>
              </w:rPr>
              <w:t>/07-</w:t>
            </w:r>
            <w:r>
              <w:rPr>
                <w:sz w:val="16"/>
                <w:szCs w:val="16"/>
                <w:lang w:val="uk-UA"/>
              </w:rPr>
              <w:t>21</w:t>
            </w:r>
            <w:r>
              <w:rPr>
                <w:sz w:val="16"/>
                <w:szCs w:val="16"/>
              </w:rPr>
              <w:t>/26</w:t>
            </w:r>
          </w:p>
        </w:tc>
        <w:tc>
          <w:tcPr>
            <w:tcW w:w="94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uk-UA"/>
              </w:rPr>
              <w:t>03</w:t>
            </w:r>
            <w:r>
              <w:rPr>
                <w:sz w:val="16"/>
                <w:szCs w:val="16"/>
              </w:rPr>
              <w:t>.0</w:t>
            </w:r>
            <w:r>
              <w:rPr>
                <w:sz w:val="16"/>
                <w:szCs w:val="16"/>
                <w:lang w:val="uk-UA"/>
              </w:rPr>
              <w:t>7</w:t>
            </w:r>
            <w:r>
              <w:rPr>
                <w:sz w:val="16"/>
                <w:szCs w:val="16"/>
              </w:rPr>
              <w:t>.2026</w:t>
            </w:r>
          </w:p>
        </w:tc>
        <w:tc>
          <w:tcPr>
            <w:tcW w:w="97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381"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86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52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970"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фінанси</w:t>
            </w:r>
          </w:p>
        </w:tc>
        <w:tc>
          <w:tcPr>
            <w:tcW w:w="1314"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uk-UA"/>
              </w:rPr>
            </w:pPr>
            <w:r>
              <w:rPr>
                <w:sz w:val="16"/>
                <w:szCs w:val="16"/>
              </w:rPr>
              <w:t xml:space="preserve">Про </w:t>
            </w:r>
            <w:r>
              <w:rPr>
                <w:sz w:val="16"/>
                <w:szCs w:val="16"/>
                <w:lang w:val="uk-UA"/>
              </w:rPr>
              <w:t>надання інформації</w:t>
            </w:r>
          </w:p>
        </w:tc>
        <w:tc>
          <w:tcPr>
            <w:tcW w:w="1025"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Текстовий матеріал</w:t>
            </w:r>
          </w:p>
        </w:tc>
        <w:tc>
          <w:tcPr>
            <w:tcW w:w="689"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Лист</w:t>
            </w:r>
          </w:p>
        </w:tc>
        <w:tc>
          <w:tcPr>
            <w:tcW w:w="516"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rPr>
              <w:t>-</w:t>
            </w:r>
          </w:p>
        </w:tc>
        <w:tc>
          <w:tcPr>
            <w:tcW w:w="1287"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rPr>
            </w:pPr>
            <w:r>
              <w:rPr>
                <w:sz w:val="16"/>
                <w:szCs w:val="16"/>
              </w:rPr>
              <w:t>Паперова</w:t>
            </w:r>
          </w:p>
        </w:tc>
        <w:tc>
          <w:tcPr>
            <w:tcW w:w="1792"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jc w:val="center"/>
              <w:rPr>
                <w:sz w:val="16"/>
                <w:szCs w:val="16"/>
                <w:lang w:val="ru-RU"/>
              </w:rPr>
            </w:pPr>
            <w:r>
              <w:rPr>
                <w:sz w:val="16"/>
                <w:szCs w:val="16"/>
                <w:lang w:val="ru-RU"/>
              </w:rPr>
              <w:t>Відділ фінансів місцевих органів влади</w:t>
            </w:r>
          </w:p>
        </w:tc>
        <w:tc>
          <w:tcPr>
            <w:tcW w:w="4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jc w:val="center"/>
              <w:rPr>
                <w:bCs/>
                <w:sz w:val="16"/>
                <w:szCs w:val="16"/>
                <w:lang w:val="ru-RU"/>
              </w:rPr>
            </w:pPr>
            <w:r>
              <w:rPr>
                <w:bCs/>
                <w:sz w:val="16"/>
                <w:szCs w:val="16"/>
                <w:lang w:val="ru-RU"/>
              </w:rPr>
              <w:t>-</w:t>
            </w:r>
          </w:p>
        </w:tc>
      </w:tr>
    </w:tbl>
    <w:p>
      <w:pPr>
        <w:pStyle w:val="Normal"/>
        <w:jc w:val="center"/>
        <w:rPr>
          <w:i/>
          <w:i/>
          <w:iCs/>
          <w:color w:val="000000"/>
          <w:sz w:val="16"/>
          <w:szCs w:val="16"/>
          <w:lang w:eastAsia="uk-UA"/>
        </w:rPr>
      </w:pPr>
      <w:r>
        <w:rPr>
          <w:i/>
          <w:iCs/>
          <w:color w:val="000000"/>
          <w:sz w:val="16"/>
          <w:szCs w:val="16"/>
          <w:lang w:eastAsia="uk-UA"/>
        </w:rPr>
        <w:t>_______________</w:t>
      </w:r>
    </w:p>
    <w:sectPr>
      <w:type w:val="nextPage"/>
      <w:pgSz w:orient="landscape" w:w="16838" w:h="11906"/>
      <w:pgMar w:left="1134" w:right="998" w:header="0" w:top="142" w:footer="0" w:bottom="567" w:gutter="0"/>
      <w:pgNumType w:fmt="decimal"/>
      <w:formProt w:val="false"/>
      <w:textDirection w:val="lrTb"/>
      <w:docGrid w:type="default" w:linePitch="36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0"/>
    <w:family w:val="roman"/>
    <w:pitch w:val="variable"/>
  </w:font>
  <w:font w:name="Cambria">
    <w:charset w:val="00"/>
    <w:family w:val="roman"/>
    <w:pitch w:val="variable"/>
  </w:font>
  <w:font w:name="Courier New">
    <w:charset w:val="00"/>
    <w:family w:val="modern"/>
    <w:pitch w:val="default"/>
  </w:font>
  <w:font w:name="Wingdings">
    <w:charset w:val="02"/>
    <w:family w:val="auto"/>
    <w:pitch w:val="variable"/>
  </w:font>
  <w:font w:name="Liberation Sans">
    <w:altName w:val="Arial"/>
    <w:charset w:val="00"/>
    <w:family w:val="swiss"/>
    <w:pitch w:val="variable"/>
  </w:font>
  <w:font w:name="Tahoma">
    <w:altName w:val="Arial"/>
    <w:charset w:val="00"/>
    <w:family w:val="swiss"/>
    <w:pitch w:val="variable"/>
  </w:font>
  <w:font w:name="Verdana">
    <w:altName w:val=" Arial"/>
    <w:charset w:val="00"/>
    <w:family w:val="swiss"/>
    <w:pitch w:val="variable"/>
  </w:font>
  <w:font w:name="SansSerif">
    <w:altName w:val="Arial"/>
    <w:charset w:val="00"/>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10"/>
  <w:defaultTabStop w:val="708"/>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en-US" w:eastAsia="zh-CN" w:bidi="hi-IN"/>
      </w:rPr>
    </w:rPrDefault>
    <w:pPrDefault>
      <w:pPr/>
    </w:pPrDefault>
  </w:docDefaults>
  <w:style w:type="paragraph" w:styleId="Normal">
    <w:name w:val="Normal"/>
    <w:qFormat/>
    <w:pPr>
      <w:widowControl/>
      <w:autoSpaceDE w:val="false"/>
      <w:bidi w:val="0"/>
    </w:pPr>
    <w:rPr>
      <w:rFonts w:ascii="Times New Roman;Times New Roman" w:hAnsi="Times New Roman;Times New Roman" w:eastAsia="Times New Roman;Times New Roman" w:cs="Times New Roman;Times New Roman"/>
      <w:color w:val="auto"/>
      <w:sz w:val="20"/>
      <w:szCs w:val="20"/>
      <w:lang w:val="en-US" w:bidi="ar-SA" w:eastAsia="zh-CN"/>
    </w:rPr>
  </w:style>
  <w:style w:type="paragraph" w:styleId="Heading1">
    <w:name w:val="Heading 1"/>
    <w:basedOn w:val="Normal"/>
    <w:next w:val="Normal"/>
    <w:qFormat/>
    <w:pPr>
      <w:keepNext w:val="true"/>
      <w:keepLines/>
      <w:numPr>
        <w:ilvl w:val="0"/>
        <w:numId w:val="1"/>
      </w:numPr>
      <w:autoSpaceDE w:val="true"/>
      <w:spacing w:lineRule="auto" w:line="276" w:before="480" w:after="0"/>
      <w:outlineLvl w:val="0"/>
    </w:pPr>
    <w:rPr>
      <w:rFonts w:ascii="Cambria" w:hAnsi="Cambria" w:eastAsia="Times New Roman;Times New Roman" w:cs="Times New Roman;Times New Roman"/>
      <w:b/>
      <w:bCs/>
      <w:color w:val="365F91"/>
      <w:sz w:val="28"/>
      <w:szCs w:val="28"/>
      <w:lang w:val="ru-RU"/>
    </w:rPr>
  </w:style>
  <w:style w:type="paragraph" w:styleId="Heading4">
    <w:name w:val="Heading 4"/>
    <w:basedOn w:val="Normal"/>
    <w:next w:val="Normal"/>
    <w:qFormat/>
    <w:pPr>
      <w:keepNext w:val="true"/>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6z0">
    <w:name w:val="WW8Num6z0"/>
    <w:qFormat/>
    <w:rPr>
      <w:rFonts w:ascii="Times New Roman;Times New Roman" w:hAnsi="Times New Roman;Times New Roman" w:eastAsia="Times New Roman;Times New Roman" w:cs="Times New Roman;Times New Roman"/>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Symbol" w:hAnsi="Symbol" w:eastAsia="Times New Roman;Times New Roman" w:cs="Times New Roman;Times New Roman"/>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Times New Roman;Times New Roman" w:hAnsi="Times New Roman;Times New Roman" w:eastAsia="Times New Roman;Times New Roman" w:cs="Times New Roman;Times New Roman"/>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Symbol" w:hAnsi="Symbol" w:cs="Symbol"/>
      <w:sz w:val="20"/>
    </w:rPr>
  </w:style>
  <w:style w:type="character" w:styleId="WW8Num17z1">
    <w:name w:val="WW8Num17z1"/>
    <w:qFormat/>
    <w:rPr>
      <w:rFonts w:ascii="Courier New" w:hAnsi="Courier New" w:cs="Courier New"/>
      <w:sz w:val="20"/>
    </w:rPr>
  </w:style>
  <w:style w:type="character" w:styleId="WW8Num17z2">
    <w:name w:val="WW8Num17z2"/>
    <w:qFormat/>
    <w:rPr>
      <w:rFonts w:ascii="Wingdings" w:hAnsi="Wingdings" w:cs="Wingdings"/>
      <w:sz w:val="20"/>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Symbol" w:hAnsi="Symbol" w:cs="Symbol"/>
      <w:sz w:val="20"/>
    </w:rPr>
  </w:style>
  <w:style w:type="character" w:styleId="WW8Num19z1">
    <w:name w:val="WW8Num19z1"/>
    <w:qFormat/>
    <w:rPr>
      <w:rFonts w:ascii="Courier New" w:hAnsi="Courier New" w:cs="Courier New"/>
      <w:sz w:val="20"/>
    </w:rPr>
  </w:style>
  <w:style w:type="character" w:styleId="WW8Num19z2">
    <w:name w:val="WW8Num19z2"/>
    <w:qFormat/>
    <w:rPr>
      <w:rFonts w:ascii="Wingdings" w:hAnsi="Wingdings" w:cs="Wingdings"/>
      <w:sz w:val="20"/>
    </w:rPr>
  </w:style>
  <w:style w:type="character" w:styleId="Style11">
    <w:name w:val="Шрифт абзацу за промовчанням"/>
    <w:qFormat/>
    <w:rPr/>
  </w:style>
  <w:style w:type="character" w:styleId="StrongEmphasis">
    <w:name w:val="Strong Emphasis"/>
    <w:qFormat/>
    <w:rPr>
      <w:b/>
      <w:bCs/>
    </w:rPr>
  </w:style>
  <w:style w:type="character" w:styleId="1">
    <w:name w:val="Заголовок 1 Знак"/>
    <w:qFormat/>
    <w:rPr>
      <w:rFonts w:ascii="Cambria" w:hAnsi="Cambria" w:cs="Cambria"/>
      <w:b/>
      <w:bCs/>
      <w:color w:val="365F91"/>
      <w:sz w:val="28"/>
      <w:szCs w:val="28"/>
    </w:rPr>
  </w:style>
  <w:style w:type="character" w:styleId="Style12">
    <w:name w:val="Текст виноски Знак"/>
    <w:qFormat/>
    <w:rPr>
      <w:lang w:val="en-US"/>
    </w:rPr>
  </w:style>
  <w:style w:type="character" w:styleId="FootnoteCharacters">
    <w:name w:val="Footnote Characters"/>
    <w:qFormat/>
    <w:rPr>
      <w:vertAlign w:val="superscript"/>
    </w:rPr>
  </w:style>
  <w:style w:type="character" w:styleId="Style13">
    <w:name w:val="Знак примітки"/>
    <w:qFormat/>
    <w:rPr>
      <w:sz w:val="16"/>
      <w:szCs w:val="16"/>
    </w:rPr>
  </w:style>
  <w:style w:type="character" w:styleId="Style14">
    <w:name w:val="Текст примітки Знак"/>
    <w:qFormat/>
    <w:rPr>
      <w:lang w:val="en-US"/>
    </w:rPr>
  </w:style>
  <w:style w:type="character" w:styleId="InternetLink">
    <w:name w:val="Internet Link"/>
    <w:rPr>
      <w:color w:val="0000FF"/>
      <w:u w:val="single"/>
    </w:rPr>
  </w:style>
  <w:style w:type="character" w:styleId="Emphasis">
    <w:name w:val="Emphasis"/>
    <w:qFormat/>
    <w:rPr>
      <w:i/>
      <w:iCs/>
    </w:rPr>
  </w:style>
  <w:style w:type="character" w:styleId="Zlabel">
    <w:name w:val="z-label"/>
    <w:qFormat/>
    <w:rPr/>
  </w:style>
  <w:style w:type="paragraph" w:styleId="Heading">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pPr>
      <w:autoSpaceDE w:val="true"/>
      <w:jc w:val="center"/>
    </w:pPr>
    <w:rPr>
      <w:b/>
      <w:sz w:val="28"/>
      <w:szCs w:val="24"/>
      <w:lang w:val="uk-UA"/>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Normal"/>
    <w:next w:val="TextBody"/>
    <w:qFormat/>
    <w:pPr>
      <w:autoSpaceDE w:val="true"/>
      <w:spacing w:lineRule="auto" w:line="360"/>
      <w:jc w:val="center"/>
    </w:pPr>
    <w:rPr>
      <w:b/>
      <w:sz w:val="28"/>
      <w:szCs w:val="24"/>
      <w:lang w:val="uk-UA"/>
    </w:rPr>
  </w:style>
  <w:style w:type="paragraph" w:styleId="Style15">
    <w:name w:val="Текст у виносці"/>
    <w:basedOn w:val="Normal"/>
    <w:qFormat/>
    <w:pPr/>
    <w:rPr>
      <w:rFonts w:ascii="Tahoma;Arial" w:hAnsi="Tahoma;Arial" w:cs="Tahoma;Arial"/>
      <w:sz w:val="16"/>
      <w:szCs w:val="16"/>
    </w:rPr>
  </w:style>
  <w:style w:type="paragraph" w:styleId="Style16">
    <w:name w:val=" Знак Знак Знак Знак Знак"/>
    <w:basedOn w:val="Normal"/>
    <w:qFormat/>
    <w:pPr>
      <w:autoSpaceDE w:val="true"/>
    </w:pPr>
    <w:rPr>
      <w:rFonts w:ascii="Verdana; Arial" w:hAnsi="Verdana; Arial" w:cs="Verdana; Arial"/>
    </w:rPr>
  </w:style>
  <w:style w:type="paragraph" w:styleId="ListParagraph">
    <w:name w:val="List Paragraph"/>
    <w:basedOn w:val="Normal"/>
    <w:qFormat/>
    <w:pPr>
      <w:autoSpaceDE w:val="true"/>
      <w:spacing w:before="0" w:after="0"/>
      <w:ind w:left="720" w:hanging="0"/>
      <w:contextualSpacing/>
    </w:pPr>
    <w:rPr>
      <w:rFonts w:eastAsia="Calibri"/>
      <w:sz w:val="24"/>
      <w:szCs w:val="24"/>
      <w:lang w:val="uk-UA"/>
    </w:rPr>
  </w:style>
  <w:style w:type="paragraph" w:styleId="Style17">
    <w:name w:val="Звичайний (веб)"/>
    <w:basedOn w:val="Normal"/>
    <w:qFormat/>
    <w:pPr>
      <w:autoSpaceDE w:val="true"/>
      <w:spacing w:before="280" w:after="280"/>
    </w:pPr>
    <w:rPr>
      <w:sz w:val="24"/>
      <w:szCs w:val="24"/>
      <w:lang w:val="ru-RU"/>
    </w:rPr>
  </w:style>
  <w:style w:type="paragraph" w:styleId="Style18">
    <w:name w:val=" Знак Знак Знак Знак Знак Знак Знак Знак"/>
    <w:basedOn w:val="Normal"/>
    <w:qFormat/>
    <w:pPr>
      <w:autoSpaceDE w:val="true"/>
    </w:pPr>
    <w:rPr>
      <w:rFonts w:ascii="Verdana; Arial" w:hAnsi="Verdana; Arial" w:cs="Verdana; Arial"/>
    </w:rPr>
  </w:style>
  <w:style w:type="paragraph" w:styleId="Style19">
    <w:name w:val=" Знак Знак Знак Знак Знак Знак Знак Знак Знак"/>
    <w:basedOn w:val="Normal"/>
    <w:qFormat/>
    <w:pPr>
      <w:autoSpaceDE w:val="true"/>
    </w:pPr>
    <w:rPr>
      <w:rFonts w:ascii="Verdana; Arial" w:hAnsi="Verdana; Arial" w:cs="Verdana; Arial"/>
    </w:rPr>
  </w:style>
  <w:style w:type="paragraph" w:styleId="Style20">
    <w:name w:val=" Знак Знак Знак Знак Знак Знак"/>
    <w:basedOn w:val="Normal"/>
    <w:qFormat/>
    <w:pPr>
      <w:autoSpaceDE w:val="true"/>
    </w:pPr>
    <w:rPr>
      <w:rFonts w:ascii="Verdana; Arial" w:hAnsi="Verdana; Arial" w:cs="Verdana; Arial"/>
    </w:rPr>
  </w:style>
  <w:style w:type="paragraph" w:styleId="Style21">
    <w:name w:val=" Знак Знак Знак Знак Знак Знак Знак"/>
    <w:basedOn w:val="Normal"/>
    <w:qFormat/>
    <w:pPr>
      <w:autoSpaceDE w:val="true"/>
    </w:pPr>
    <w:rPr>
      <w:rFonts w:ascii="Verdana; Arial" w:hAnsi="Verdana; Arial" w:cs="Verdana; Arial"/>
    </w:rPr>
  </w:style>
  <w:style w:type="paragraph" w:styleId="Style22">
    <w:name w:val=" Знак Знак Знак Знак Знак Знак Знак Знак Знак Знак"/>
    <w:basedOn w:val="Normal"/>
    <w:qFormat/>
    <w:pPr>
      <w:autoSpaceDE w:val="true"/>
    </w:pPr>
    <w:rPr>
      <w:rFonts w:ascii="Verdana; Arial" w:hAnsi="Verdana; Arial" w:cs="Verdana; Arial"/>
    </w:rPr>
  </w:style>
  <w:style w:type="paragraph" w:styleId="CharCharCharChar1">
    <w:name w:val="Char Знак Знак Char Знак Знак Char Знак Знак Char Знак Знак Знак Знак Знак Знак Знак Знак Знак Знак Знак Знак Знак Знак Знак Знак1 Знак Знак Знак Знак Знак"/>
    <w:basedOn w:val="Normal"/>
    <w:qFormat/>
    <w:pPr>
      <w:autoSpaceDE w:val="true"/>
    </w:pPr>
    <w:rPr>
      <w:rFonts w:ascii="Verdana; Arial" w:hAnsi="Verdana; Arial" w:cs="Verdana; Arial"/>
    </w:rPr>
  </w:style>
  <w:style w:type="paragraph" w:styleId="Style23">
    <w:name w:val=" Знак Знак Знак Знак"/>
    <w:basedOn w:val="Normal"/>
    <w:qFormat/>
    <w:pPr>
      <w:autoSpaceDE w:val="true"/>
    </w:pPr>
    <w:rPr>
      <w:rFonts w:ascii="Verdana; Arial" w:hAnsi="Verdana; Arial" w:cs="Verdana; Arial"/>
    </w:rPr>
  </w:style>
  <w:style w:type="paragraph" w:styleId="Style24">
    <w:name w:val=" Знак Знак Знак Знак Знак Знак Знак Знак Знак Знак Знак Знак"/>
    <w:basedOn w:val="Normal"/>
    <w:qFormat/>
    <w:pPr>
      <w:autoSpaceDE w:val="true"/>
    </w:pPr>
    <w:rPr>
      <w:rFonts w:ascii="Verdana; Arial" w:hAnsi="Verdana; Arial" w:cs="Verdana; Arial"/>
    </w:rPr>
  </w:style>
  <w:style w:type="paragraph" w:styleId="Style25">
    <w:name w:val=" Знак Знак Знак Знак Знак Знак Знак Знак Знак Знак Знак"/>
    <w:basedOn w:val="Normal"/>
    <w:qFormat/>
    <w:pPr>
      <w:autoSpaceDE w:val="true"/>
    </w:pPr>
    <w:rPr>
      <w:rFonts w:ascii="Verdana; Arial" w:hAnsi="Verdana; Arial" w:cs="Verdana; Arial"/>
    </w:rPr>
  </w:style>
  <w:style w:type="paragraph" w:styleId="Style26">
    <w:name w:val=" Знак Знак Знак Знак Знак Знак Знак Знак Знак Знак Знак Знак Знак"/>
    <w:basedOn w:val="Normal"/>
    <w:qFormat/>
    <w:pPr>
      <w:autoSpaceDE w:val="true"/>
    </w:pPr>
    <w:rPr>
      <w:rFonts w:ascii="Verdana; Arial" w:hAnsi="Verdana; Arial" w:cs="Verdana; Arial"/>
    </w:rPr>
  </w:style>
  <w:style w:type="paragraph" w:styleId="11">
    <w:name w:val=" Знак Знак Знак1 Знак Знак Знак Знак Знак Знак Знак Знак"/>
    <w:basedOn w:val="Normal"/>
    <w:qFormat/>
    <w:pPr>
      <w:autoSpaceDE w:val="true"/>
    </w:pPr>
    <w:rPr>
      <w:rFonts w:ascii="Verdana; Arial" w:hAnsi="Verdana; Arial" w:cs="Verdana; Arial"/>
    </w:rPr>
  </w:style>
  <w:style w:type="paragraph" w:styleId="Style27">
    <w:name w:val=" Знак Знак Знак Знак Знак Знак Знак Знак Знак Знак Знак Знак Знак Знак Знак"/>
    <w:basedOn w:val="Normal"/>
    <w:qFormat/>
    <w:pPr>
      <w:autoSpaceDE w:val="true"/>
    </w:pPr>
    <w:rPr>
      <w:rFonts w:ascii="Verdana; Arial" w:hAnsi="Verdana; Arial" w:cs="Verdana; Arial"/>
    </w:rPr>
  </w:style>
  <w:style w:type="paragraph" w:styleId="Style28">
    <w:name w:val=" Знак Знак Знак Знак Знак Знак Знак Знак Знак Знак Знак Знак Знак Знак Знак Знак Знак Знак Знак Знак Знак Знак Знак Знак"/>
    <w:basedOn w:val="Normal"/>
    <w:qFormat/>
    <w:pPr>
      <w:autoSpaceDE w:val="true"/>
    </w:pPr>
    <w:rPr>
      <w:rFonts w:ascii="Verdana; Arial" w:hAnsi="Verdana; Arial" w:eastAsia="Batang;Arial Unicode MS" w:cs="Verdana; Arial"/>
    </w:rPr>
  </w:style>
  <w:style w:type="paragraph" w:styleId="Style29">
    <w:name w:val=" Знак Знак Знак Знак Знак Знак Знак Знак Знак Знак Знак Знак Знак Знак Знак Знак Знак Знак Знак"/>
    <w:basedOn w:val="Normal"/>
    <w:qFormat/>
    <w:pPr>
      <w:autoSpaceDE w:val="true"/>
    </w:pPr>
    <w:rPr>
      <w:rFonts w:ascii="Verdana; Arial" w:hAnsi="Verdana; Arial" w:cs="Verdana; Arial"/>
    </w:rPr>
  </w:style>
  <w:style w:type="paragraph" w:styleId="Style30">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pPr>
      <w:autoSpaceDE w:val="true"/>
    </w:pPr>
    <w:rPr>
      <w:rFonts w:ascii="Verdana; Arial" w:hAnsi="Verdana; Arial" w:cs="Verdana; Arial"/>
    </w:rPr>
  </w:style>
  <w:style w:type="paragraph" w:styleId="Style31">
    <w:name w:val=" Знак Знак Знак Знак Знак Знак Знак Знак Знак Знак Знак Знак Знак Знак Знак Знак Знак Знак Знак Знак"/>
    <w:basedOn w:val="Normal"/>
    <w:qFormat/>
    <w:pPr>
      <w:autoSpaceDE w:val="true"/>
    </w:pPr>
    <w:rPr>
      <w:rFonts w:ascii="Verdana; Arial" w:hAnsi="Verdana; Arial" w:cs="Verdana; Arial"/>
    </w:rPr>
  </w:style>
  <w:style w:type="paragraph" w:styleId="Style32">
    <w:name w:val=" Знак Знак Знак Знак Знак Знак Знак Знак Знак Знак Знак Знак Знак Знак Знак Знак Знак Знак Знак Знак Знак"/>
    <w:basedOn w:val="Normal"/>
    <w:qFormat/>
    <w:pPr>
      <w:autoSpaceDE w:val="true"/>
    </w:pPr>
    <w:rPr>
      <w:rFonts w:ascii="Verdana; Arial" w:hAnsi="Verdana; Arial" w:cs="Verdana; Arial"/>
    </w:rPr>
  </w:style>
  <w:style w:type="paragraph" w:styleId="Style33">
    <w:name w:val=" Знак Знак Знак"/>
    <w:basedOn w:val="Normal"/>
    <w:qFormat/>
    <w:pPr>
      <w:autoSpaceDE w:val="true"/>
    </w:pPr>
    <w:rPr>
      <w:rFonts w:ascii="Verdana; Arial" w:hAnsi="Verdana; Arial" w:cs="Verdana; Arial"/>
    </w:rPr>
  </w:style>
  <w:style w:type="paragraph" w:styleId="Style34">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pPr>
      <w:autoSpaceDE w:val="true"/>
    </w:pPr>
    <w:rPr>
      <w:rFonts w:ascii="Verdana; Arial" w:hAnsi="Verdana; Arial" w:cs="Verdana; Arial"/>
    </w:rPr>
  </w:style>
  <w:style w:type="paragraph" w:styleId="Style35">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pPr>
      <w:autoSpaceDE w:val="true"/>
    </w:pPr>
    <w:rPr>
      <w:rFonts w:ascii="Verdana; Arial" w:hAnsi="Verdana; Arial" w:cs="Verdana; Arial"/>
    </w:rPr>
  </w:style>
  <w:style w:type="paragraph" w:styleId="Style36">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pPr>
      <w:autoSpaceDE w:val="true"/>
    </w:pPr>
    <w:rPr>
      <w:rFonts w:ascii="Verdana; Arial" w:hAnsi="Verdana; Arial" w:cs="Verdana; Arial"/>
    </w:rPr>
  </w:style>
  <w:style w:type="paragraph" w:styleId="Style37">
    <w:name w:val=" Знак Знак Знак Знак Знак Знак Знак Знак Знак Знак Знак Знак Знак Знак Знак Знак Знак Знак Знак Знак Знак Знак Знак Знак Знак"/>
    <w:basedOn w:val="Normal"/>
    <w:qFormat/>
    <w:pPr>
      <w:autoSpaceDE w:val="true"/>
    </w:pPr>
    <w:rPr>
      <w:rFonts w:ascii="Verdana; Arial" w:hAnsi="Verdana; Arial" w:eastAsia="Batang;Arial Unicode MS" w:cs="Verdana; Arial"/>
    </w:rPr>
  </w:style>
  <w:style w:type="paragraph" w:styleId="Style38">
    <w:name w:val=" Знак Знак Знак Знак Знак Знак Знак Знак Знак Знак Знак Знак Знак Знак Знак Знак Знак Знак Знак Знак Знак Знак Знак Знак Знак Знак"/>
    <w:basedOn w:val="Normal"/>
    <w:qFormat/>
    <w:pPr>
      <w:autoSpaceDE w:val="true"/>
    </w:pPr>
    <w:rPr>
      <w:rFonts w:ascii="Verdana; Arial" w:hAnsi="Verdana; Arial" w:eastAsia="Batang;Arial Unicode MS" w:cs="Verdana; Arial"/>
    </w:rPr>
  </w:style>
  <w:style w:type="paragraph" w:styleId="Style39">
    <w:name w:val=" Знак Знак Знак Знак Знак Знак Знак Знак Знак Знак Знак Знак Знак Знак Знак Знак Знак Знак Знак Знак Знак Знак Знак Знак Знак Знак Знак"/>
    <w:basedOn w:val="Normal"/>
    <w:qFormat/>
    <w:pPr>
      <w:autoSpaceDE w:val="true"/>
    </w:pPr>
    <w:rPr>
      <w:rFonts w:ascii="Verdana; Arial" w:hAnsi="Verdana; Arial" w:eastAsia="Batang;Arial Unicode MS" w:cs="Verdana; Arial"/>
    </w:rPr>
  </w:style>
  <w:style w:type="paragraph" w:styleId="Style40">
    <w:name w:val=" Знак Знак Знак Знак Знак Знак Знак Знак Знак Знак Знак Знак Знак Знак Знак Знак Знак Знак Знак Знак Знак Знак"/>
    <w:basedOn w:val="Normal"/>
    <w:qFormat/>
    <w:pPr>
      <w:autoSpaceDE w:val="true"/>
    </w:pPr>
    <w:rPr>
      <w:rFonts w:ascii="Verdana; Arial" w:hAnsi="Verdana; Arial" w:cs="Verdana; Arial"/>
    </w:rPr>
  </w:style>
  <w:style w:type="paragraph" w:styleId="Style41">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pPr>
      <w:autoSpaceDE w:val="true"/>
    </w:pPr>
    <w:rPr>
      <w:rFonts w:ascii="Verdana; Arial" w:hAnsi="Verdana; Arial" w:cs="Verdana; Arial"/>
    </w:rPr>
  </w:style>
  <w:style w:type="paragraph" w:styleId="12">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qFormat/>
    <w:pPr>
      <w:autoSpaceDE w:val="true"/>
    </w:pPr>
    <w:rPr>
      <w:rFonts w:ascii="Verdana; Arial" w:hAnsi="Verdana; Arial" w:cs="Verdana; Arial"/>
    </w:rPr>
  </w:style>
  <w:style w:type="paragraph" w:styleId="Footnote">
    <w:name w:val="Footnote Text"/>
    <w:basedOn w:val="Normal"/>
    <w:pPr/>
    <w:rPr/>
  </w:style>
  <w:style w:type="paragraph" w:styleId="Style42">
    <w:name w:val="Знак Знак Знак"/>
    <w:basedOn w:val="Normal"/>
    <w:qFormat/>
    <w:pPr>
      <w:autoSpaceDE w:val="true"/>
    </w:pPr>
    <w:rPr>
      <w:rFonts w:ascii="Verdana; Arial" w:hAnsi="Verdana; Arial" w:cs="Verdana; Arial"/>
    </w:rPr>
  </w:style>
  <w:style w:type="paragraph" w:styleId="Style43">
    <w:name w:val="Текст примітки"/>
    <w:basedOn w:val="Normal"/>
    <w:qFormat/>
    <w:pPr/>
    <w:rPr/>
  </w:style>
  <w:style w:type="paragraph" w:styleId="RowsStyle">
    <w:name w:val="rowsStyle"/>
    <w:qFormat/>
    <w:pPr>
      <w:widowControl/>
    </w:pPr>
    <w:rPr>
      <w:rFonts w:ascii="SansSerif;Times New Roman" w:hAnsi="SansSerif;Times New Roman" w:eastAsia="SansSerif;Times New Roman" w:cs="SansSerif;Times New Roman"/>
      <w:color w:val="000000"/>
      <w:sz w:val="20"/>
      <w:szCs w:val="20"/>
      <w:lang w:val="uk-UA" w:bidi="ar-SA" w:eastAsia="zh-C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microsoft.com/office/2006/relationships/vbaProject" Target="vbaProject.bin"/>
</Relationships>
</file>

<file path=docProps/app.xml><?xml version="1.0" encoding="utf-8"?>
<Properties xmlns="http://schemas.openxmlformats.org/officeDocument/2006/extended-properties" xmlns:vt="http://schemas.openxmlformats.org/officeDocument/2006/docPropsVTypes">
  <TotalTime>2245</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2026-03-04T08:44:00Z</dcterms:created>
  <dc:description/>
  <cp:keywords/>
  <dc:language>en-US</dc:language>
  <cp:lastPrinted>2024-09-05T16:19:00Z</cp:lastPrinted>
  <dcterms:modified xsi:type="dcterms:W3CDTF">2026-07-06T04:45:00Z</dcterms:modified>
  <cp:revision>298</cp:revision>
  <dc:subject/>
  <dc:title>ВІННИЦЬКА ОБЛАСНА ДЕРЖАВНА АДМІНІСТРАЦІЯ</dc:title>
</cp:coreProperties>
</file>