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0D57" w:rsidRDefault="001652DC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 w:rsidRPr="00600D57">
        <w:rPr>
          <w:b/>
          <w:sz w:val="28"/>
          <w:szCs w:val="28"/>
        </w:rPr>
        <w:t xml:space="preserve">Звіт про </w:t>
      </w:r>
      <w:r w:rsidR="00A2750A" w:rsidRPr="00600D57">
        <w:rPr>
          <w:b/>
          <w:sz w:val="28"/>
          <w:szCs w:val="28"/>
        </w:rPr>
        <w:t>здійсне</w:t>
      </w:r>
      <w:r w:rsidR="00EC1BEE" w:rsidRPr="00600D57">
        <w:rPr>
          <w:b/>
          <w:sz w:val="28"/>
          <w:szCs w:val="28"/>
        </w:rPr>
        <w:t>ні</w:t>
      </w:r>
      <w:r w:rsidR="00A2750A" w:rsidRPr="00600D57">
        <w:rPr>
          <w:b/>
          <w:sz w:val="28"/>
          <w:szCs w:val="28"/>
        </w:rPr>
        <w:t xml:space="preserve"> заход</w:t>
      </w:r>
      <w:r w:rsidR="00EC1BEE" w:rsidRPr="00600D57">
        <w:rPr>
          <w:b/>
          <w:sz w:val="28"/>
          <w:szCs w:val="28"/>
        </w:rPr>
        <w:t xml:space="preserve">и </w:t>
      </w:r>
    </w:p>
    <w:p w:rsidR="00600D57" w:rsidRDefault="00EC1BEE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 w:rsidRPr="00600D57">
        <w:rPr>
          <w:b/>
          <w:sz w:val="28"/>
          <w:szCs w:val="28"/>
        </w:rPr>
        <w:t>щодо обізнаності фізичних та</w:t>
      </w:r>
      <w:r w:rsidR="00600D57">
        <w:rPr>
          <w:b/>
          <w:sz w:val="28"/>
          <w:szCs w:val="28"/>
        </w:rPr>
        <w:t xml:space="preserve"> </w:t>
      </w:r>
      <w:r w:rsidRPr="00600D57">
        <w:rPr>
          <w:b/>
          <w:sz w:val="28"/>
          <w:szCs w:val="28"/>
        </w:rPr>
        <w:t xml:space="preserve">юридичних осіб з питань прав </w:t>
      </w:r>
      <w:r w:rsidR="00A2750A" w:rsidRPr="00600D57">
        <w:rPr>
          <w:b/>
          <w:sz w:val="28"/>
          <w:szCs w:val="28"/>
        </w:rPr>
        <w:t xml:space="preserve"> </w:t>
      </w:r>
    </w:p>
    <w:p w:rsidR="00600D57" w:rsidRDefault="00EC1BEE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 w:rsidRPr="00600D57">
        <w:rPr>
          <w:b/>
          <w:sz w:val="28"/>
          <w:szCs w:val="28"/>
        </w:rPr>
        <w:t>осіб з інвалідністю та маломобільних груп населення</w:t>
      </w:r>
      <w:r w:rsidR="00600D57" w:rsidRPr="00600D57">
        <w:rPr>
          <w:b/>
          <w:sz w:val="28"/>
          <w:szCs w:val="28"/>
        </w:rPr>
        <w:t xml:space="preserve"> </w:t>
      </w:r>
    </w:p>
    <w:p w:rsidR="00600D57" w:rsidRDefault="00EC1BEE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 w:rsidRPr="00600D57">
        <w:rPr>
          <w:b/>
          <w:sz w:val="28"/>
          <w:szCs w:val="28"/>
        </w:rPr>
        <w:t xml:space="preserve">(створення умов життя осіб з інвалідністю на рівні з іншими громадянами, коректність термінології, доведення </w:t>
      </w:r>
    </w:p>
    <w:p w:rsidR="001652DC" w:rsidRPr="00600D57" w:rsidRDefault="00EC1BEE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  <w:highlight w:val="yellow"/>
        </w:rPr>
      </w:pPr>
      <w:r w:rsidRPr="00600D57">
        <w:rPr>
          <w:b/>
          <w:sz w:val="28"/>
          <w:szCs w:val="28"/>
        </w:rPr>
        <w:t>до громадян та бізнесу прав осіб з інвалідністю)</w:t>
      </w:r>
      <w:r w:rsidRPr="00600D57">
        <w:rPr>
          <w:b/>
          <w:sz w:val="28"/>
          <w:szCs w:val="28"/>
          <w:u w:val="single"/>
        </w:rPr>
        <w:t xml:space="preserve"> </w:t>
      </w:r>
      <w:r w:rsidRPr="00600D57">
        <w:rPr>
          <w:b/>
          <w:sz w:val="28"/>
          <w:szCs w:val="28"/>
        </w:rPr>
        <w:t xml:space="preserve"> </w:t>
      </w:r>
    </w:p>
    <w:p w:rsidR="005311C5" w:rsidRPr="005311C5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DA4">
        <w:rPr>
          <w:rFonts w:ascii="Times New Roman" w:hAnsi="Times New Roman" w:cs="Times New Roman"/>
          <w:sz w:val="28"/>
          <w:szCs w:val="28"/>
          <w:u w:val="single"/>
          <w:lang w:val="uk-UA"/>
        </w:rPr>
        <w:t>Завдання 5</w:t>
      </w:r>
      <w:r w:rsidR="005311C5">
        <w:rPr>
          <w:rFonts w:ascii="Times New Roman" w:hAnsi="Times New Roman" w:cs="Times New Roman"/>
          <w:sz w:val="28"/>
          <w:szCs w:val="28"/>
          <w:u w:val="single"/>
          <w:lang w:val="uk-UA"/>
        </w:rPr>
        <w:t>6</w:t>
      </w:r>
      <w:r w:rsidR="00AD2203" w:rsidRPr="00797DA4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Pr="005311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C5">
        <w:rPr>
          <w:rFonts w:ascii="Times New Roman" w:hAnsi="Times New Roman" w:cs="Times New Roman"/>
          <w:sz w:val="28"/>
          <w:szCs w:val="28"/>
          <w:lang w:val="uk-UA"/>
        </w:rPr>
        <w:t>Підвищення обізнаності органів державної влади та органів місцевого самоврядування, бізнес-спільнот, інститутів громадського суспільства про потреби та інтереси маломобільних груп, механізми та інструменти громадської участі.</w:t>
      </w:r>
    </w:p>
    <w:p w:rsidR="005311C5" w:rsidRDefault="00A2750A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1C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Захід </w:t>
      </w:r>
      <w:r w:rsidR="005311C5" w:rsidRPr="005311C5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D87DDA" w:rsidRPr="005311C5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5311C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5311C5" w:rsidRPr="00EC1BEE">
        <w:rPr>
          <w:rFonts w:ascii="Times New Roman" w:hAnsi="Times New Roman" w:cs="Times New Roman"/>
          <w:sz w:val="28"/>
          <w:szCs w:val="28"/>
          <w:lang w:val="uk-UA"/>
        </w:rPr>
        <w:t xml:space="preserve">Запровадження програми обізнаності фізичних та юридичних осіб щодо прав осіб з інвалідністю та </w:t>
      </w:r>
      <w:r w:rsidR="006C7668" w:rsidRPr="005311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BEE">
        <w:rPr>
          <w:rFonts w:ascii="Times New Roman" w:hAnsi="Times New Roman" w:cs="Times New Roman"/>
          <w:sz w:val="28"/>
          <w:szCs w:val="28"/>
          <w:lang w:val="uk-UA"/>
        </w:rPr>
        <w:t>маломобільних груп населення (створення умов життя осіб з інвалідністю н</w:t>
      </w:r>
      <w:r w:rsidR="00EC1BEE" w:rsidRPr="00EC1BE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C1BEE">
        <w:rPr>
          <w:rFonts w:ascii="Times New Roman" w:hAnsi="Times New Roman" w:cs="Times New Roman"/>
          <w:sz w:val="28"/>
          <w:szCs w:val="28"/>
          <w:lang w:val="uk-UA"/>
        </w:rPr>
        <w:t xml:space="preserve"> рівні з іншими громадянами, коректність термінології, доведення до громадян та бізнесу прав осіб з інвалідністю)</w:t>
      </w:r>
      <w:r w:rsidR="00EC1BE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EC1BEE" w:rsidRPr="005311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0398" w:rsidRDefault="000B1E4C" w:rsidP="00D338B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D338B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35684" w:rsidRPr="00D338B6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територіальних </w:t>
      </w:r>
      <w:r w:rsidRPr="00D338B6">
        <w:rPr>
          <w:rFonts w:ascii="Times New Roman" w:hAnsi="Times New Roman" w:cs="Times New Roman"/>
          <w:sz w:val="28"/>
          <w:szCs w:val="28"/>
          <w:lang w:val="uk-UA"/>
        </w:rPr>
        <w:t xml:space="preserve">громадах області </w:t>
      </w:r>
      <w:r w:rsidR="00D338B6" w:rsidRPr="00D338B6">
        <w:rPr>
          <w:rFonts w:ascii="Times New Roman" w:hAnsi="Times New Roman" w:cs="Times New Roman"/>
          <w:sz w:val="28"/>
          <w:szCs w:val="28"/>
          <w:lang w:val="uk-UA" w:eastAsia="ja-JP"/>
        </w:rPr>
        <w:t>на постійній основі проводяться інформаційні кампанії щодо обізнаності фізичних та юридичних осіб щодо прав осіб з інвалідністю та маломобільних груп населення</w:t>
      </w:r>
      <w:r w:rsidR="00600D57">
        <w:rPr>
          <w:rFonts w:ascii="Times New Roman" w:hAnsi="Times New Roman" w:cs="Times New Roman"/>
          <w:sz w:val="28"/>
          <w:szCs w:val="28"/>
          <w:lang w:val="uk-UA" w:eastAsia="ja-JP"/>
        </w:rPr>
        <w:t>.</w:t>
      </w:r>
      <w:r w:rsidR="00A90398"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</w:t>
      </w:r>
    </w:p>
    <w:p w:rsidR="00A90398" w:rsidRPr="00A90398" w:rsidRDefault="00A90398" w:rsidP="00A9039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При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наданні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послуг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соціального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характеру особам з числа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маломобільних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груп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населення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одночасно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повідомляється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про право</w:t>
      </w:r>
      <w:r>
        <w:rPr>
          <w:rFonts w:ascii="Times New Roman" w:hAnsi="Times New Roman" w:cs="Times New Roman"/>
          <w:sz w:val="28"/>
          <w:szCs w:val="28"/>
          <w:lang w:val="uk-UA" w:eastAsia="ja-JP"/>
        </w:rPr>
        <w:t xml:space="preserve"> та можливість о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тримання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інших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послуг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та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допомог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відповідно</w:t>
      </w:r>
      <w:proofErr w:type="spellEnd"/>
      <w:r w:rsidRPr="00D338B6">
        <w:rPr>
          <w:rFonts w:ascii="Times New Roman" w:hAnsi="Times New Roman" w:cs="Times New Roman"/>
          <w:sz w:val="28"/>
          <w:szCs w:val="28"/>
          <w:lang w:eastAsia="ja-JP"/>
        </w:rPr>
        <w:t xml:space="preserve"> до чинного </w:t>
      </w:r>
      <w:proofErr w:type="spellStart"/>
      <w:r w:rsidRPr="00D338B6">
        <w:rPr>
          <w:rFonts w:ascii="Times New Roman" w:hAnsi="Times New Roman" w:cs="Times New Roman"/>
          <w:sz w:val="28"/>
          <w:szCs w:val="28"/>
          <w:lang w:eastAsia="ja-JP"/>
        </w:rPr>
        <w:t>законодавства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ja-JP"/>
        </w:rPr>
        <w:t>.</w:t>
      </w:r>
      <w:bookmarkStart w:id="0" w:name="_GoBack"/>
      <w:bookmarkEnd w:id="0"/>
    </w:p>
    <w:p w:rsidR="00D338B6" w:rsidRPr="00D338B6" w:rsidRDefault="00A90398" w:rsidP="00D338B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 w:eastAsia="ja-JP"/>
        </w:rPr>
        <w:t>Зокрема:</w:t>
      </w:r>
    </w:p>
    <w:p w:rsidR="00D338B6" w:rsidRPr="00D338B6" w:rsidRDefault="00A90398" w:rsidP="00D338B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hyperlink r:id="rId4" w:history="1"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/1771424903/</w:t>
        </w:r>
      </w:hyperlink>
    </w:p>
    <w:p w:rsidR="00D338B6" w:rsidRPr="00D338B6" w:rsidRDefault="00A90398" w:rsidP="00D338B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hyperlink r:id="rId5" w:history="1"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/1770905553/</w:t>
        </w:r>
      </w:hyperlink>
    </w:p>
    <w:p w:rsidR="00D338B6" w:rsidRPr="00D338B6" w:rsidRDefault="00A90398" w:rsidP="00D338B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hyperlink r:id="rId6" w:history="1"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/1769605751/</w:t>
        </w:r>
      </w:hyperlink>
    </w:p>
    <w:p w:rsidR="00D338B6" w:rsidRPr="00D338B6" w:rsidRDefault="00A90398" w:rsidP="00D338B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hyperlink r:id="rId7" w:history="1"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/1769605751/</w:t>
        </w:r>
      </w:hyperlink>
    </w:p>
    <w:p w:rsidR="000B1E4C" w:rsidRDefault="00A90398" w:rsidP="00D338B6">
      <w:pPr>
        <w:pStyle w:val="a6"/>
        <w:ind w:firstLine="709"/>
        <w:jc w:val="both"/>
        <w:rPr>
          <w:lang w:val="uk-UA"/>
        </w:rPr>
      </w:pPr>
      <w:hyperlink r:id="rId8" w:history="1">
        <w:r w:rsidR="00D338B6" w:rsidRPr="00D338B6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https://radyvylivrada.gov.ua/osvitni-seriali-09-44-17-21-05-2025/</w:t>
        </w:r>
      </w:hyperlink>
    </w:p>
    <w:p w:rsidR="00797DA4" w:rsidRPr="00797DA4" w:rsidRDefault="00797DA4" w:rsidP="00797DA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DA4">
        <w:rPr>
          <w:rFonts w:ascii="Times New Roman" w:hAnsi="Times New Roman" w:cs="Times New Roman"/>
          <w:sz w:val="28"/>
          <w:szCs w:val="28"/>
          <w:lang w:val="uk-UA"/>
        </w:rPr>
        <w:t>На сайті Сарненської міської територіальної громади розміщені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7DA4">
        <w:rPr>
          <w:rFonts w:ascii="Times New Roman" w:hAnsi="Times New Roman" w:cs="Times New Roman"/>
          <w:sz w:val="28"/>
          <w:szCs w:val="28"/>
          <w:lang w:val="uk-UA"/>
        </w:rPr>
        <w:t xml:space="preserve">Методичні рекомендації з питань формування </w:t>
      </w:r>
      <w:proofErr w:type="spellStart"/>
      <w:r w:rsidRPr="00797DA4">
        <w:rPr>
          <w:rFonts w:ascii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Pr="00797DA4">
        <w:rPr>
          <w:rFonts w:ascii="Times New Roman" w:hAnsi="Times New Roman" w:cs="Times New Roman"/>
          <w:sz w:val="28"/>
          <w:szCs w:val="28"/>
          <w:lang w:val="uk-UA"/>
        </w:rPr>
        <w:t xml:space="preserve"> середовища для житлових і громадських будинків. </w:t>
      </w:r>
      <w:hyperlink r:id="rId9" w:history="1"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https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://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sarny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rada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gov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ua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pres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centr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/21671-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zatverdzheno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metodichni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rekomendaciji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schodo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formuvannja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bezbaryernogo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seredovischa</w:t>
        </w:r>
        <w:r w:rsidRPr="00797DA4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Pr="00797DA4">
          <w:rPr>
            <w:rStyle w:val="a7"/>
            <w:rFonts w:ascii="Times New Roman" w:hAnsi="Times New Roman" w:cs="Times New Roman"/>
            <w:sz w:val="28"/>
            <w:szCs w:val="28"/>
          </w:rPr>
          <w:t>html</w:t>
        </w:r>
        <w:proofErr w:type="spellEnd"/>
      </w:hyperlink>
    </w:p>
    <w:p w:rsidR="00797DA4" w:rsidRPr="00797DA4" w:rsidRDefault="00797DA4" w:rsidP="00D338B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97DA4" w:rsidRPr="00797DA4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947"/>
    <w:rsid w:val="00055ECC"/>
    <w:rsid w:val="00057F3C"/>
    <w:rsid w:val="000B1E4C"/>
    <w:rsid w:val="000E793F"/>
    <w:rsid w:val="00131B22"/>
    <w:rsid w:val="001652DC"/>
    <w:rsid w:val="0023267F"/>
    <w:rsid w:val="00335947"/>
    <w:rsid w:val="0037518C"/>
    <w:rsid w:val="003E7250"/>
    <w:rsid w:val="00435684"/>
    <w:rsid w:val="00486BF5"/>
    <w:rsid w:val="004F013B"/>
    <w:rsid w:val="00521EE8"/>
    <w:rsid w:val="005311C5"/>
    <w:rsid w:val="005412F3"/>
    <w:rsid w:val="00551D06"/>
    <w:rsid w:val="00592F8A"/>
    <w:rsid w:val="005E59F1"/>
    <w:rsid w:val="00600D57"/>
    <w:rsid w:val="00640AFE"/>
    <w:rsid w:val="0064365B"/>
    <w:rsid w:val="006C59DE"/>
    <w:rsid w:val="006C7668"/>
    <w:rsid w:val="006E7AAE"/>
    <w:rsid w:val="00797DA4"/>
    <w:rsid w:val="007B4C09"/>
    <w:rsid w:val="00814C0A"/>
    <w:rsid w:val="008726CD"/>
    <w:rsid w:val="00881099"/>
    <w:rsid w:val="009461C8"/>
    <w:rsid w:val="00981C2B"/>
    <w:rsid w:val="009C6677"/>
    <w:rsid w:val="009E0864"/>
    <w:rsid w:val="009E3D91"/>
    <w:rsid w:val="009F6C9F"/>
    <w:rsid w:val="00A2750A"/>
    <w:rsid w:val="00A90398"/>
    <w:rsid w:val="00AD2203"/>
    <w:rsid w:val="00AE5940"/>
    <w:rsid w:val="00B9002D"/>
    <w:rsid w:val="00BB61B4"/>
    <w:rsid w:val="00C00A0A"/>
    <w:rsid w:val="00C10A7E"/>
    <w:rsid w:val="00C260EA"/>
    <w:rsid w:val="00C530DA"/>
    <w:rsid w:val="00C8672A"/>
    <w:rsid w:val="00CC1EC0"/>
    <w:rsid w:val="00CD66B4"/>
    <w:rsid w:val="00CF00CB"/>
    <w:rsid w:val="00D16867"/>
    <w:rsid w:val="00D33218"/>
    <w:rsid w:val="00D33649"/>
    <w:rsid w:val="00D338B6"/>
    <w:rsid w:val="00D87DDA"/>
    <w:rsid w:val="00D912DA"/>
    <w:rsid w:val="00E34851"/>
    <w:rsid w:val="00E55B5C"/>
    <w:rsid w:val="00E574E7"/>
    <w:rsid w:val="00E84DD4"/>
    <w:rsid w:val="00E93055"/>
    <w:rsid w:val="00EB35EE"/>
    <w:rsid w:val="00EC1BEE"/>
    <w:rsid w:val="00EE1224"/>
    <w:rsid w:val="00F05A29"/>
    <w:rsid w:val="00F54E95"/>
    <w:rsid w:val="00F82B9F"/>
    <w:rsid w:val="00FB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21F8"/>
  <w15:docId w15:val="{B0D8D497-260C-4C2C-A639-258ED978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35EE"/>
  </w:style>
  <w:style w:type="paragraph" w:styleId="1">
    <w:name w:val="heading 1"/>
    <w:basedOn w:val="a"/>
    <w:link w:val="10"/>
    <w:qFormat/>
    <w:rsid w:val="00797D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  <w:style w:type="table" w:styleId="a5">
    <w:name w:val="Table Grid"/>
    <w:basedOn w:val="a1"/>
    <w:rsid w:val="006C766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C7668"/>
    <w:pPr>
      <w:spacing w:after="0" w:line="240" w:lineRule="auto"/>
    </w:pPr>
  </w:style>
  <w:style w:type="character" w:customStyle="1" w:styleId="ListLabel1">
    <w:name w:val="ListLabel 1"/>
    <w:rsid w:val="00CF00CB"/>
  </w:style>
  <w:style w:type="character" w:styleId="a7">
    <w:name w:val="Hyperlink"/>
    <w:uiPriority w:val="99"/>
    <w:unhideWhenUsed/>
    <w:rsid w:val="000B1E4C"/>
    <w:rPr>
      <w:color w:val="0563C1"/>
      <w:u w:val="single"/>
    </w:rPr>
  </w:style>
  <w:style w:type="character" w:customStyle="1" w:styleId="10">
    <w:name w:val="Заголовок 1 Знак"/>
    <w:basedOn w:val="a0"/>
    <w:link w:val="1"/>
    <w:rsid w:val="00797D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dyvylivrada.gov.ua/osvitni-seriali-09-44-17-21-05-2025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myzka-gromada.gov.ua/news/176960575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myzka-gromada.gov.ua/news/1769605751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myzka-gromada.gov.ua/news/1770905553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smyzka-gromada.gov.ua/news/1771424903/" TargetMode="External"/><Relationship Id="rId9" Type="http://schemas.openxmlformats.org/officeDocument/2006/relationships/hyperlink" Target="https://sarny-rada.gov.ua/pres-centr/21671-zatverdzheno-metodichni-rekomendaciji-schodo-formuvannja-bezbaryernogo-seredovisch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Tatyana Shevchuk</cp:lastModifiedBy>
  <cp:revision>17</cp:revision>
  <dcterms:created xsi:type="dcterms:W3CDTF">2026-06-01T07:59:00Z</dcterms:created>
  <dcterms:modified xsi:type="dcterms:W3CDTF">2026-06-04T12:16:00Z</dcterms:modified>
</cp:coreProperties>
</file>