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1"/>
        <w:spacing w:lineRule="auto" w:line="192" w:before="0" w:after="120"/>
        <w:ind w:start="0"/>
        <w:contextualSpacing/>
        <w:jc w:val="center"/>
        <w:rPr>
          <w:rFonts w:ascii="Times New Roman" w:hAnsi="Times New Roman" w:cs="Times New Roman"/>
          <w:b/>
          <w:bCs/>
          <w:sz w:val="22"/>
          <w:szCs w:val="22"/>
        </w:rPr>
      </w:pPr>
      <w:r>
        <w:rPr>
          <w:rFonts w:cs="Times New Roman"/>
          <w:b/>
          <w:bCs/>
          <w:sz w:val="22"/>
          <w:szCs w:val="22"/>
        </w:rPr>
        <w:t>Форма електронної облікової картки (реєстр) документів, який містить публічну інформацію</w:t>
      </w:r>
    </w:p>
    <w:p>
      <w:pPr>
        <w:pStyle w:val="Normal"/>
        <w:spacing w:lineRule="auto" w:line="192"/>
        <w:jc w:val="center"/>
        <w:rPr>
          <w:rFonts w:ascii="Times New Roman" w:hAnsi="Times New Roman" w:cs="Times New Roman"/>
          <w:b/>
          <w:bCs/>
          <w:u w:val="single"/>
        </w:rPr>
      </w:pPr>
      <w:r>
        <w:rPr>
          <w:rFonts w:cs="Times New Roman" w:ascii="Times New Roman" w:hAnsi="Times New Roman"/>
          <w:b/>
          <w:bCs/>
          <w:u w:val="single"/>
        </w:rPr>
        <w:t>Управління з питань ветеранської політики Рівненської обласної державної адміністрації</w:t>
      </w:r>
    </w:p>
    <w:p>
      <w:pPr>
        <w:pStyle w:val="Normal"/>
        <w:spacing w:lineRule="auto" w:line="192"/>
        <w:jc w:val="center"/>
        <w:rPr>
          <w:rFonts w:ascii="Times New Roman" w:hAnsi="Times New Roman" w:cs="Times New Roman"/>
          <w:bCs/>
          <w:u w:val="single"/>
        </w:rPr>
      </w:pPr>
      <w:r>
        <w:rPr>
          <w:rFonts w:cs="Times New Roman" w:ascii="Times New Roman" w:hAnsi="Times New Roman"/>
          <w:bCs/>
          <w:u w:val="single"/>
        </w:rPr>
      </w:r>
    </w:p>
    <w:tbl>
      <w:tblPr>
        <w:tblpPr w:vertAnchor="page" w:horzAnchor="margin" w:tblpXSpec="center" w:leftFromText="180" w:rightFromText="180" w:tblpY="2520"/>
        <w:tblW w:w="5000" w:type="pct"/>
        <w:jc w:val="center"/>
        <w:tblInd w:w="0" w:type="dxa"/>
        <w:tblLayout w:type="fixed"/>
        <w:tblCellMar>
          <w:top w:w="0" w:type="dxa"/>
          <w:start w:w="108" w:type="dxa"/>
          <w:bottom w:w="0" w:type="dxa"/>
          <w:end w:w="108" w:type="dxa"/>
        </w:tblCellMar>
      </w:tblPr>
      <w:tblGrid>
        <w:gridCol w:w="548"/>
        <w:gridCol w:w="1115"/>
        <w:gridCol w:w="1346"/>
        <w:gridCol w:w="814"/>
        <w:gridCol w:w="1009"/>
        <w:gridCol w:w="987"/>
        <w:gridCol w:w="669"/>
        <w:gridCol w:w="650"/>
        <w:gridCol w:w="863"/>
        <w:gridCol w:w="1128"/>
        <w:gridCol w:w="988"/>
        <w:gridCol w:w="715"/>
        <w:gridCol w:w="300"/>
        <w:gridCol w:w="968"/>
        <w:gridCol w:w="2095"/>
        <w:gridCol w:w="511"/>
      </w:tblGrid>
      <w:tr>
        <w:trPr>
          <w:tblHeader w:val="true"/>
          <w:trHeight w:val="905" w:hRule="atLeast"/>
          <w:cantSplit w:val="true"/>
        </w:trPr>
        <w:tc>
          <w:tcPr>
            <w:tcW w:w="548"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5</w:t>
            </w:r>
          </w:p>
        </w:tc>
        <w:tc>
          <w:tcPr>
            <w:tcW w:w="1115"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Назва документа</w:t>
            </w:r>
          </w:p>
        </w:tc>
        <w:tc>
          <w:tcPr>
            <w:tcW w:w="1346"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Номер документа</w:t>
            </w:r>
          </w:p>
        </w:tc>
        <w:tc>
          <w:tcPr>
            <w:tcW w:w="814"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Дата створення документа</w:t>
            </w:r>
          </w:p>
        </w:tc>
        <w:tc>
          <w:tcPr>
            <w:tcW w:w="1009"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Дата надходження  документа</w:t>
            </w:r>
          </w:p>
        </w:tc>
        <w:tc>
          <w:tcPr>
            <w:tcW w:w="987"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Джерело інформації</w:t>
            </w:r>
          </w:p>
        </w:tc>
        <w:tc>
          <w:tcPr>
            <w:tcW w:w="669"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Підстава віднесення інформації до категорії з обмеженим доступом</w:t>
            </w:r>
          </w:p>
        </w:tc>
        <w:tc>
          <w:tcPr>
            <w:tcW w:w="650"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Строк обмеження доступу до інформації</w:t>
            </w:r>
          </w:p>
        </w:tc>
        <w:tc>
          <w:tcPr>
            <w:tcW w:w="863"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Галузь</w:t>
            </w:r>
          </w:p>
        </w:tc>
        <w:tc>
          <w:tcPr>
            <w:tcW w:w="1128"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Ключові слова</w:t>
            </w:r>
          </w:p>
        </w:tc>
        <w:tc>
          <w:tcPr>
            <w:tcW w:w="988"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Тип, носій</w:t>
            </w:r>
          </w:p>
        </w:tc>
        <w:tc>
          <w:tcPr>
            <w:tcW w:w="715"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Вид</w:t>
            </w:r>
          </w:p>
        </w:tc>
        <w:tc>
          <w:tcPr>
            <w:tcW w:w="300"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Проекти рішень</w:t>
            </w:r>
          </w:p>
        </w:tc>
        <w:tc>
          <w:tcPr>
            <w:tcW w:w="968"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Форма зберігання документа</w:t>
            </w:r>
          </w:p>
        </w:tc>
        <w:tc>
          <w:tcPr>
            <w:tcW w:w="2095"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Місце зберігання документа</w:t>
            </w:r>
          </w:p>
        </w:tc>
        <w:tc>
          <w:tcPr>
            <w:tcW w:w="511" w:type="dxa"/>
            <w:tcBorders>
              <w:top w:val="single" w:sz="4" w:space="0" w:color="000000"/>
              <w:start w:val="single" w:sz="4" w:space="0" w:color="000000"/>
              <w:bottom w:val="single" w:sz="4" w:space="0" w:color="000000"/>
              <w:end w:val="single" w:sz="4" w:space="0" w:color="000000"/>
            </w:tcBorders>
            <w:shd w:fill="D9D9D9" w:val="clear"/>
            <w:textDirection w:val="btLr"/>
            <w:vAlign w:val="center"/>
          </w:tcPr>
          <w:p>
            <w:pPr>
              <w:pStyle w:val="Normal"/>
              <w:widowControl/>
              <w:spacing w:lineRule="auto" w:line="192" w:before="0" w:after="160"/>
              <w:ind w:start="113" w:end="113"/>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Додаткова інформація</w:t>
            </w:r>
          </w:p>
        </w:tc>
      </w:tr>
      <w:tr>
        <w:trPr>
          <w:trHeight w:val="366" w:hRule="atLeast"/>
        </w:trPr>
        <w:tc>
          <w:tcPr>
            <w:tcW w:w="54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w:t>
            </w:r>
          </w:p>
        </w:tc>
        <w:tc>
          <w:tcPr>
            <w:tcW w:w="1115"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2</w:t>
            </w:r>
          </w:p>
        </w:tc>
        <w:tc>
          <w:tcPr>
            <w:tcW w:w="1346"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3</w:t>
            </w:r>
          </w:p>
        </w:tc>
        <w:tc>
          <w:tcPr>
            <w:tcW w:w="814"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4</w:t>
            </w:r>
          </w:p>
        </w:tc>
        <w:tc>
          <w:tcPr>
            <w:tcW w:w="100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5</w:t>
            </w:r>
          </w:p>
        </w:tc>
        <w:tc>
          <w:tcPr>
            <w:tcW w:w="987"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6</w:t>
            </w:r>
          </w:p>
        </w:tc>
        <w:tc>
          <w:tcPr>
            <w:tcW w:w="66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7</w:t>
            </w:r>
          </w:p>
        </w:tc>
        <w:tc>
          <w:tcPr>
            <w:tcW w:w="650"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8</w:t>
            </w:r>
          </w:p>
        </w:tc>
        <w:tc>
          <w:tcPr>
            <w:tcW w:w="863"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9</w:t>
            </w:r>
          </w:p>
        </w:tc>
        <w:tc>
          <w:tcPr>
            <w:tcW w:w="112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10</w:t>
            </w:r>
          </w:p>
        </w:tc>
        <w:tc>
          <w:tcPr>
            <w:tcW w:w="98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11</w:t>
            </w:r>
          </w:p>
        </w:tc>
        <w:tc>
          <w:tcPr>
            <w:tcW w:w="715"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12</w:t>
            </w:r>
          </w:p>
        </w:tc>
        <w:tc>
          <w:tcPr>
            <w:tcW w:w="300"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13</w:t>
            </w:r>
          </w:p>
        </w:tc>
        <w:tc>
          <w:tcPr>
            <w:tcW w:w="96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14</w:t>
            </w:r>
          </w:p>
        </w:tc>
        <w:tc>
          <w:tcPr>
            <w:tcW w:w="2095"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15</w:t>
            </w:r>
          </w:p>
        </w:tc>
        <w:tc>
          <w:tcPr>
            <w:tcW w:w="511"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16</w:t>
            </w:r>
          </w:p>
        </w:tc>
      </w:tr>
      <w:tr>
        <w:trPr>
          <w:trHeight w:val="83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color w:val="auto"/>
                <w:sz w:val="16"/>
                <w:szCs w:val="16"/>
                <w:shd w:fill="auto" w:val="clear"/>
                <w:lang w:val="ru-RU"/>
              </w:rPr>
              <w:t>Щодо надання звіту про використання бюджетних коштів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х-1/0/2</w:t>
            </w:r>
            <w:r>
              <w:rPr>
                <w:rFonts w:cs="Times New Roman" w:ascii="Times New Roman" w:hAnsi="Times New Roman"/>
                <w:bCs/>
                <w:color w:val="auto"/>
                <w:sz w:val="16"/>
                <w:szCs w:val="16"/>
                <w:shd w:fill="auto" w:val="clear"/>
                <w:lang w:val="en-US"/>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01.01.202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lang w:val="ru-RU"/>
              </w:rPr>
              <w:br/>
              <w:t>Всі структурні підрозділи </w:t>
            </w:r>
          </w:p>
          <w:p>
            <w:pPr>
              <w:pStyle w:val="Normal"/>
              <w:widowControl/>
              <w:spacing w:lineRule="auto" w:line="192" w:before="0" w:after="160"/>
              <w:jc w:val="center"/>
              <w:rPr>
                <w:rFonts w:ascii="Times New Roman" w:hAnsi="Times New Roman" w:cs="Times New Roman"/>
                <w:bCs/>
                <w:color w:val="auto"/>
                <w:sz w:val="16"/>
                <w:szCs w:val="16"/>
                <w:highlight w:val="none"/>
                <w:shd w:fill="auto" w:val="clear"/>
                <w:lang w:val="ru-RU"/>
              </w:rPr>
            </w:pPr>
            <w:r>
              <w:rPr>
                <w:rFonts w:cs="Times New Roman" w:ascii="Times New Roman" w:hAnsi="Times New Roman"/>
                <w:bCs/>
                <w:color w:val="auto"/>
                <w:sz w:val="16"/>
                <w:szCs w:val="16"/>
                <w:shd w:fill="auto" w:val="clear"/>
                <w:lang w:val="ru-RU"/>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color w:val="auto"/>
                <w:sz w:val="16"/>
                <w:szCs w:val="16"/>
                <w:shd w:fill="auto" w:val="clear"/>
                <w:lang w:val="ru-RU"/>
              </w:rPr>
              <w:t>Щодо надання звіту про використання бюджетних коштів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color w:val="auto"/>
                <w:sz w:val="16"/>
                <w:szCs w:val="16"/>
                <w:highlight w:val="none"/>
                <w:shd w:fill="auto" w:val="clear"/>
                <w:lang w:val="ru-RU"/>
              </w:rPr>
            </w:pPr>
            <w:r>
              <w:rPr>
                <w:rFonts w:cs="Times New Roman" w:ascii="Times New Roman" w:hAnsi="Times New Roman"/>
                <w:bCs/>
                <w:color w:val="auto"/>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color w:val="auto"/>
                <w:sz w:val="16"/>
                <w:szCs w:val="16"/>
                <w:highlight w:val="none"/>
                <w:shd w:fill="auto" w:val="clear"/>
              </w:rPr>
            </w:pPr>
            <w:r>
              <w:rPr>
                <w:rFonts w:cs="Times New Roman" w:ascii="Times New Roman" w:hAnsi="Times New Roman"/>
                <w:bCs/>
                <w:color w:val="auto"/>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19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Щодо професійної адаптації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01.01.202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lang w:val="ru-RU"/>
              </w:rPr>
              <w:br/>
              <w:t>Всі структурні підрозділи </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Щодо професійної адаптації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1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Щодо програми підтримки ВПО</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0</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ru-RU"/>
              </w:rPr>
              <w:t>.0</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ru-RU"/>
              </w:rPr>
              <w:t>.202</w:t>
            </w:r>
            <w:r>
              <w:rPr>
                <w:rFonts w:cs="Times New Roman" w:ascii="Times New Roman" w:hAnsi="Times New Roman"/>
                <w:bCs/>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Щодо програми підтримки ВПО</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233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надання інформації щодо профадаптації військових на 2026 рік зі змінами внесеними до Постанови 432</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01.01.2026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надання інформації щодо профадаптації військових на 2026 рік зі змінами внесеними до Постанови 432</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План організації виконання рішення Ради національної безпеки і оборони України "Про застосування персональних спеціальних економічних та інших обмежувальних заходів (санкцій)"</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План організації виконання рішення Ради національної безпеки і оборони України "Про застосування персональних спеціальних економічних та інших обмежувальних заходів (санкцій)"</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виділення коштів субвенції обласному бюджету Рівненської області із загального фонду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виділення коштів субвенції обласному бюджету Рівненської області із загального фонду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План організацівиконання  рішення Ради національної безпеки і оборони України "Про застосування персональних спеціальних економічних та інших обмежувальних заходів (санкцій) відповідно до резолюції Ради Безпеки Організації Об'єднаних Націй та рішення і регламенту Ради Європейського Союзу щодо ситуації у Республіці Південний Судан"</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План організацівиконання  рішення Ради національної безпеки і оборони України "Про застосування персональних спеціальних економічних та інших обмежувальних заходів (санкцій) відповідно до резолюції Ради Безпеки Організації Об'єднаних Націй та рішення і регламенту Ради Європейського Союзу щодо ситуації у Республіці Південний Судан"</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408"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Перелік актів управління з питань ветеранської політики Рівненської ОДА прийнятих у грудні 2025 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w:t>
            </w:r>
            <w:r>
              <w:rPr>
                <w:rFonts w:cs="Times New Roman" w:ascii="Times New Roman" w:hAnsi="Times New Roman"/>
                <w:bCs/>
                <w:color w:val="auto"/>
                <w:sz w:val="16"/>
                <w:szCs w:val="16"/>
                <w:shd w:fill="auto" w:val="clear"/>
                <w:lang w:val="en-US"/>
              </w:rPr>
              <w:t>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en-US"/>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tLeast" w:line="210" w:before="0" w:after="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ascii="Times New Roman" w:hAnsi="Times New Roman"/>
                <w:b w:val="false"/>
                <w:i w:val="false"/>
                <w:caps w:val="false"/>
                <w:smallCaps w:val="false"/>
                <w:color w:val="363636"/>
                <w:sz w:val="16"/>
                <w:szCs w:val="16"/>
                <w:shd w:fill="auto" w:val="clear"/>
              </w:rPr>
              <w:br/>
              <w:t>Львівське міжрегіональне управління юстиції</w:t>
            </w:r>
          </w:p>
          <w:p>
            <w:pPr>
              <w:pStyle w:val="Normal"/>
              <w:widowControl/>
              <w:spacing w:lineRule="atLeast" w:line="210" w:before="0" w:after="0"/>
              <w:jc w:val="center"/>
              <w:rPr>
                <w:rFonts w:ascii="Times New Roman" w:hAnsi="Times New Roman" w:eastAsia="SimSun" w:cs="Times New Roman"/>
                <w:i w:val="false"/>
                <w:iCs w:val="false"/>
                <w:caps w:val="false"/>
                <w:smallCaps w:val="false"/>
                <w:color w:val="363636"/>
                <w:spacing w:val="0"/>
                <w:sz w:val="16"/>
                <w:szCs w:val="16"/>
                <w:highlight w:val="none"/>
                <w:shd w:fill="auto" w:val="clear"/>
              </w:rPr>
            </w:pPr>
            <w:r>
              <w:rPr>
                <w:rFonts w:eastAsia="SimSun" w:cs="Times New Roman" w:ascii="Times New Roman" w:hAnsi="Times New Roman"/>
                <w:i w:val="false"/>
                <w:iCs w:val="false"/>
                <w:caps w:val="false"/>
                <w:smallCaps w:val="false"/>
                <w:color w:val="363636"/>
                <w:spacing w:val="0"/>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Перелік актів управління з питань ветеранської політики Рівненської ОДА прийнятих у грудні 2025 р</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щодо проведення оцінювання корупційних ризиків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w:t>
            </w:r>
            <w:r>
              <w:rPr>
                <w:rFonts w:cs="Times New Roman" w:ascii="Times New Roman" w:hAnsi="Times New Roman"/>
                <w:bCs/>
                <w:color w:val="auto"/>
                <w:sz w:val="16"/>
                <w:szCs w:val="16"/>
                <w:shd w:fill="auto" w:val="clear"/>
                <w:lang w:val="en-US"/>
              </w:rPr>
              <w:t>4</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tLeast" w:line="210" w:before="0" w:after="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щодо проведення оцінювання корупційних ризиківї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00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Звіт про кількісний та якісний склад ДС за 4 квартал 2025</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w:t>
            </w:r>
            <w:r>
              <w:rPr>
                <w:rFonts w:cs="Times New Roman" w:ascii="Times New Roman" w:hAnsi="Times New Roman"/>
                <w:bCs/>
                <w:color w:val="auto"/>
                <w:sz w:val="16"/>
                <w:szCs w:val="16"/>
                <w:shd w:fill="auto" w:val="clear"/>
                <w:lang w:val="en-US"/>
              </w:rPr>
              <w:t>5</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tLeast" w:line="210" w:before="0" w:after="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Звіт про кількісний та якісний склад ДС за 4 квартал 2025</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 xml:space="preserve">Управління з питань ветеранської політики Рівненської обласної державної адміністрації </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24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інформації про використання субвенції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w:t>
            </w:r>
            <w:r>
              <w:rPr>
                <w:rFonts w:cs="Times New Roman" w:ascii="Times New Roman" w:hAnsi="Times New Roman"/>
                <w:bCs/>
                <w:color w:val="auto"/>
                <w:sz w:val="16"/>
                <w:szCs w:val="16"/>
                <w:shd w:fill="auto" w:val="clear"/>
                <w:lang w:val="en-US"/>
              </w:rPr>
              <w:t>6</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tLeast" w:line="210" w:before="0" w:after="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eastAsia="SimSun" w:cs="Times New Roman" w:ascii="Times New Roman" w:hAnsi="Times New Roman"/>
                <w:i w:val="false"/>
                <w:iCs w:val="false"/>
                <w:caps w:val="false"/>
                <w:smallCaps w:val="false"/>
                <w:color w:val="363636"/>
                <w:spacing w:val="0"/>
                <w:sz w:val="16"/>
                <w:szCs w:val="16"/>
                <w:shd w:fill="auto" w:val="clear"/>
              </w:rPr>
              <w:t>Територіальні громади (за списком)</w:t>
            </w:r>
          </w:p>
          <w:p>
            <w:pPr>
              <w:pStyle w:val="Normal"/>
              <w:widowControl/>
              <w:spacing w:lineRule="auto" w:line="192" w:before="0" w:after="160"/>
              <w:jc w:val="center"/>
              <w:rPr>
                <w:rFonts w:ascii="Times New Roman" w:hAnsi="Times New Roman" w:cs="Times New Roman"/>
                <w:color w:val="363636"/>
                <w:sz w:val="16"/>
                <w:szCs w:val="16"/>
                <w:highlight w:val="none"/>
                <w:shd w:fill="auto" w:val="clear"/>
              </w:rPr>
            </w:pPr>
            <w:r>
              <w:rPr>
                <w:rFonts w:cs="Times New Roman" w:ascii="Times New Roman" w:hAnsi="Times New Roman"/>
                <w:color w:val="363636"/>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інформації про використання субвенції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xml:space="preserve">, </w:t>
            </w:r>
            <w:r>
              <w:rPr>
                <w:rFonts w:cs="Times New Roman" w:ascii="Times New Roman" w:hAnsi="Times New Roman"/>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адміністрації12</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iCs/>
                <w:sz w:val="16"/>
                <w:szCs w:val="16"/>
                <w:shd w:fill="auto" w:val="clear"/>
              </w:rPr>
              <w:t>Щодо надання інформації про субвенцію по рецепієнтах кроків Плану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w:t>
            </w:r>
            <w:r>
              <w:rPr>
                <w:rFonts w:cs="Times New Roman" w:ascii="Times New Roman" w:hAnsi="Times New Roman"/>
                <w:bCs/>
                <w:color w:val="auto"/>
                <w:sz w:val="16"/>
                <w:szCs w:val="16"/>
                <w:shd w:fill="auto" w:val="clear"/>
                <w:lang w:val="en-US"/>
              </w:rPr>
              <w:t>7</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en-US"/>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tLeast" w:line="210" w:before="0" w:after="0"/>
              <w:jc w:val="center"/>
              <w:rPr>
                <w:rFonts w:ascii="Times New Roman" w:hAnsi="Times New Roman"/>
                <w:sz w:val="16"/>
                <w:szCs w:val="16"/>
                <w:highlight w:val="none"/>
                <w:shd w:fill="auto" w:val="clear"/>
              </w:rPr>
            </w:pPr>
            <w:r>
              <w:rPr>
                <w:rFonts w:eastAsia="SimSun" w:cs="Times New Roman" w:ascii="Times New Roman" w:hAnsi="Times New Roman"/>
                <w:i w:val="false"/>
                <w:iCs w:val="false"/>
                <w:caps w:val="false"/>
                <w:smallCaps w:val="false"/>
                <w:color w:val="363636"/>
                <w:spacing w:val="0"/>
                <w:sz w:val="16"/>
                <w:szCs w:val="16"/>
                <w:shd w:fill="auto" w:val="clear"/>
              </w:rPr>
              <w:t>Територіальні громади (за списком)</w:t>
            </w:r>
          </w:p>
          <w:p>
            <w:pPr>
              <w:pStyle w:val="Normal"/>
              <w:widowControl/>
              <w:spacing w:lineRule="auto" w:line="192" w:before="0" w:after="160"/>
              <w:jc w:val="center"/>
              <w:rPr>
                <w:rFonts w:ascii="Times New Roman" w:hAnsi="Times New Roman" w:cs="Times New Roman"/>
                <w:color w:val="363636"/>
                <w:sz w:val="16"/>
                <w:szCs w:val="16"/>
                <w:highlight w:val="none"/>
                <w:shd w:fill="auto" w:val="clear"/>
              </w:rPr>
            </w:pPr>
            <w:r>
              <w:rPr>
                <w:rFonts w:cs="Times New Roman" w:ascii="Times New Roman" w:hAnsi="Times New Roman"/>
                <w:color w:val="363636"/>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iCs/>
                <w:sz w:val="16"/>
                <w:szCs w:val="16"/>
                <w:shd w:fill="auto" w:val="clear"/>
              </w:rPr>
              <w:t>Щодо надання інформації про субвенцію по рецепієнтах кроків Плану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xml:space="preserve">, </w:t>
            </w:r>
            <w:r>
              <w:rPr>
                <w:rFonts w:cs="Times New Roman" w:ascii="Times New Roman" w:hAnsi="Times New Roman"/>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Щодо плану заходів на 2025-2026 роки з реалізації Національної стратегії із створення безбар'єрного простору в Україні на період до 2030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-8</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.2025</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i w:val="false"/>
                <w:caps w:val="false"/>
                <w:smallCaps w:val="false"/>
                <w:color w:val="363636"/>
                <w:sz w:val="16"/>
                <w:szCs w:val="16"/>
                <w:shd w:fill="auto" w:val="clear"/>
                <w:lang w:val="uk-UA"/>
              </w:rPr>
              <w:br/>
              <w:t>Департамент соціальної політики</w:t>
            </w:r>
          </w:p>
          <w:p>
            <w:pPr>
              <w:pStyle w:val="Normal"/>
              <w:widowControl/>
              <w:spacing w:lineRule="auto" w:line="192" w:before="0" w:after="160"/>
              <w:jc w:val="center"/>
              <w:rPr>
                <w:rFonts w:ascii="Times New Roman" w:hAnsi="Times New Roman" w:cs="Times New Roman"/>
                <w:color w:val="363636"/>
                <w:sz w:val="16"/>
                <w:szCs w:val="16"/>
                <w:highlight w:val="none"/>
                <w:shd w:fill="auto" w:val="clear"/>
                <w:lang w:val="uk-UA"/>
              </w:rPr>
            </w:pPr>
            <w:r>
              <w:rPr>
                <w:rFonts w:cs="Times New Roman" w:ascii="Times New Roman" w:hAnsi="Times New Roman"/>
                <w:color w:val="363636"/>
                <w:sz w:val="16"/>
                <w:szCs w:val="16"/>
                <w:shd w:fill="auto" w:val="clear"/>
                <w:lang w:val="uk-UA"/>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Щодо плану заходів на 2025-2026 роки з реалізації Національної стратегії із створення безбар'єрного простору в Україні на період до 2030 року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виїзду в Дубровицьку тергромаду 08.01.2026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-9</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.2025</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lang w:val="uk-UA"/>
              </w:rPr>
              <w:t>Спеціалізований центр ГУНП в Рівненській області</w:t>
            </w:r>
            <w:r>
              <w:rPr>
                <w:rFonts w:cs="Times New Roman" w:ascii="Times New Roman" w:hAnsi="Times New Roman"/>
                <w:bCs/>
                <w:sz w:val="16"/>
                <w:szCs w:val="16"/>
                <w:shd w:fill="auto" w:val="clear"/>
                <w:lang w:val="uk-UA"/>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виїзду в Дубровицьку тергромаду 08.01.2026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Інформування про застосування персональних заходів (санкцій) щодо ситуації у республіці Південний Судан</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-10</w:t>
            </w:r>
            <w:r>
              <w:rPr>
                <w:rFonts w:cs="Times New Roman" w:ascii="Times New Roman" w:hAnsi="Times New Roman"/>
                <w:bCs/>
                <w:color w:val="auto"/>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.2025</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lang w:val="ru-RU"/>
              </w:rPr>
              <w:br/>
              <w:t>Департамент економічного розвитку і торгівлі</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Управління персоналом</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Інформування про застосування персональних заходів (санкцій) щодо ситуації у республіці Південний Судан</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Відповідь на запит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персональних заходів (санкцій)</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вих-</w:t>
            </w:r>
            <w:r>
              <w:rPr>
                <w:rFonts w:cs="Times New Roman" w:ascii="Times New Roman" w:hAnsi="Times New Roman"/>
                <w:bCs/>
                <w:sz w:val="16"/>
                <w:szCs w:val="16"/>
                <w:shd w:fill="auto" w:val="clear"/>
                <w:lang w:val="uk-UA"/>
              </w:rPr>
              <w:t>11</w:t>
            </w:r>
            <w:r>
              <w:rPr>
                <w:rFonts w:cs="Times New Roman" w:ascii="Times New Roman" w:hAnsi="Times New Roman"/>
                <w:bCs/>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lang w:val="ru-RU"/>
              </w:rPr>
              <w:t>Департамент економічного розвитку і торгівлі</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персональних заходів (санкцій)</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ІЩодо онлайн наради 08.01.2026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вих-</w:t>
            </w:r>
            <w:r>
              <w:rPr>
                <w:rFonts w:cs="Times New Roman" w:ascii="Times New Roman" w:hAnsi="Times New Roman"/>
                <w:bCs/>
                <w:sz w:val="16"/>
                <w:szCs w:val="16"/>
                <w:shd w:fill="auto" w:val="clear"/>
                <w:lang w:val="uk-UA"/>
              </w:rPr>
              <w:t>12</w:t>
            </w:r>
            <w:r>
              <w:rPr>
                <w:rFonts w:cs="Times New Roman" w:ascii="Times New Roman" w:hAnsi="Times New Roman"/>
                <w:bCs/>
                <w:sz w:val="16"/>
                <w:szCs w:val="16"/>
                <w:shd w:fill="auto" w:val="clear"/>
                <w:lang w:val="ru-RU"/>
              </w:rPr>
              <w:t>/0/25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Територіальні громади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Щодо онлайн наради 08.01.2026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288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внесення змін до деяких законів України щодо посилення деяких гарантій діяльності медіа і журналістів та забезпечення права громадян на доступ до інформації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sz w:val="16"/>
                <w:szCs w:val="16"/>
                <w:shd w:fill="auto" w:val="clear"/>
                <w:lang w:val="ru-RU"/>
              </w:rPr>
              <w:t xml:space="preserve"> 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внесення змін до деяких законів України щодо посилення деяких гарантій діяльності медіа і журналістів та забезпечення права громадян на доступ до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надання інформації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sz w:val="16"/>
                <w:szCs w:val="16"/>
                <w:shd w:fill="auto" w:val="clear"/>
                <w:lang w:val="ru-RU"/>
              </w:rPr>
              <w:t xml:space="preserve"> 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надання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надання інформації щодо виконання заходу 4 завдання 21 плану заходів на 2025–2026 роки з реалізації Національної стратегії із створення безбар’єрного простору в Україні на період до 2030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sz w:val="16"/>
                <w:szCs w:val="16"/>
                <w:shd w:fill="auto" w:val="clear"/>
                <w:lang w:val="ru-RU"/>
              </w:rPr>
              <w:t xml:space="preserve"> 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надання інформації щодо виконання заходу 4 завдання 21 плану заходів на 2025–2026 роки з реалізації Національної стратегії із створення безбар’єрного простору в Україні на період до 2030 року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внесення змін до постанови Кабінету Міністрів України від 29 березня 2024 р. № 365</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sz w:val="16"/>
                <w:szCs w:val="16"/>
                <w:shd w:fill="auto" w:val="clear"/>
                <w:lang w:val="ru-RU"/>
              </w:rPr>
              <w:t xml:space="preserve"> 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Про внесення змін до постанови Кабінету Міністрів України від 29 березня 2024 р. № 365</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r>
      <w:tr>
        <w:trPr>
          <w:trHeight w:val="186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Деякі питання оплати праці працівників надавачів соціальних та реабілітаційних послуг</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 xml:space="preserve">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ru-RU"/>
              </w:rPr>
              <w:t>Деякі питання оплати праці працівників надавачів соціальних та реабілітаційних послуг</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lang w:val="ru-RU"/>
              </w:rPr>
            </w:pPr>
            <w:r>
              <w:rPr>
                <w:rFonts w:cs="Times New Roman" w:ascii="Times New Roman" w:hAnsi="Times New Roman"/>
                <w:bCs/>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59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Деякі питання реформування місцевого самоврядування та територіальної організації влади в умовах воєнного стану і підготовки до набуття членства України в Європейському Союзі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 xml:space="preserve">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Деякі питання реформування місцевого самоврядування та територіальної організації влади в умовах воєнного стану і підготовки до набуття членства України в Європейському Союзі</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r>
              <w:rPr>
                <w:rFonts w:cs="Times New Roman" w:ascii="Times New Roman" w:hAnsi="Times New Roman"/>
                <w:bCs/>
                <w:sz w:val="16"/>
                <w:szCs w:val="16"/>
                <w:shd w:fill="auto" w:val="clear"/>
                <w:lang w:val="uk-UA"/>
              </w:rPr>
              <w:t xml:space="preserve"> </w:t>
            </w:r>
            <w:r>
              <w:rPr>
                <w:rFonts w:cs="Times New Roman" w:ascii="Times New Roman" w:hAnsi="Times New Roman"/>
                <w:bCs/>
                <w:sz w:val="16"/>
                <w:szCs w:val="16"/>
                <w:shd w:fill="auto" w:val="clear"/>
              </w:rPr>
              <w:t>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w:t>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порядку денного Коорд штабу 05.01.2026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ru-RU"/>
              </w:rPr>
              <w:t xml:space="preserve">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порядку денного Коорд штабу 05.01.2026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r>
              <w:rPr>
                <w:rFonts w:cs="Times New Roman" w:ascii="Times New Roman" w:hAnsi="Times New Roman"/>
                <w:bCs/>
                <w:sz w:val="16"/>
                <w:szCs w:val="16"/>
                <w:shd w:fill="auto" w:val="clear"/>
                <w:lang w:val="uk-UA"/>
              </w:rPr>
              <w:t xml:space="preserve"> </w:t>
            </w:r>
            <w:r>
              <w:rPr>
                <w:rFonts w:cs="Times New Roman" w:ascii="Times New Roman" w:hAnsi="Times New Roman"/>
                <w:bCs/>
                <w:sz w:val="16"/>
                <w:szCs w:val="16"/>
                <w:shd w:fill="auto" w:val="clear"/>
              </w:rPr>
              <w:t>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w:t>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Звіт про проведення інформаційного аудиту наборів даних, які підлягають оприлюдненню у формі відкритих даних, у 2025 році в апараті та структурних підрозділах Рівненської обласної державної адміністрації від 31.12.2025 № вих-12898/0/01-58/25</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ru-RU"/>
              </w:rPr>
              <w:t xml:space="preserve">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Звіт про проведення інформаційного аудиту наборів даних, які підлягають оприлюдненню у формі відкритих даних, у 2025 році в апараті та структурних підрозділах Рівненської обласної державної адміністрації від 31.12.2025 № вих-12898/0/01-58/25</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r>
              <w:rPr>
                <w:rFonts w:cs="Times New Roman" w:ascii="Times New Roman" w:hAnsi="Times New Roman"/>
                <w:bCs/>
                <w:sz w:val="16"/>
                <w:szCs w:val="16"/>
                <w:shd w:fill="auto" w:val="clear"/>
                <w:lang w:val="uk-UA"/>
              </w:rPr>
              <w:t xml:space="preserve"> </w:t>
            </w:r>
            <w:r>
              <w:rPr>
                <w:rFonts w:cs="Times New Roman" w:ascii="Times New Roman" w:hAnsi="Times New Roman"/>
                <w:bCs/>
                <w:sz w:val="16"/>
                <w:szCs w:val="16"/>
                <w:shd w:fill="auto" w:val="clear"/>
              </w:rPr>
              <w:t>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
                <w:sz w:val="16"/>
                <w:szCs w:val="16"/>
                <w:shd w:fill="auto" w:val="clear"/>
              </w:rPr>
              <w:t>-</w:t>
            </w:r>
          </w:p>
        </w:tc>
      </w:tr>
      <w:tr>
        <w:trPr>
          <w:trHeight w:val="198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передачі майна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6</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ru-RU"/>
              </w:rPr>
              <w:t xml:space="preserve">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передачі майна</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заходів з формування позитивного образу ветерана/ветеранки в суспільстві в межах реалізації Стратегії ветеранської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6</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ru-RU"/>
              </w:rPr>
              <w:t xml:space="preserve">Рівненська обласна військова адміністрація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Організаційні питання</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заходів з формування позитивного образу ветерана/ветеранки в суспільстві в межах реалізації Стратегії ветеранської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77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Інструкцію з організації пропускного режиму в адмінбудівлі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6</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905" w:type="dxa"/>
              <w:jc w:val="start"/>
              <w:tblInd w:w="0" w:type="dxa"/>
              <w:tblLayout w:type="fixed"/>
              <w:tblCellMar>
                <w:top w:w="0" w:type="dxa"/>
                <w:start w:w="0" w:type="dxa"/>
                <w:bottom w:w="0" w:type="dxa"/>
                <w:end w:w="0" w:type="dxa"/>
              </w:tblCellMar>
            </w:tblPr>
            <w:tblGrid>
              <w:gridCol w:w="905"/>
            </w:tblGrid>
            <w:tr>
              <w:trPr/>
              <w:tc>
                <w:tcPr>
                  <w:tcW w:w="905" w:type="dxa"/>
                  <w:tcBorders/>
                  <w:shd w:fill="E1E1E1"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ru-RU"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Інструкцію з організації пропускного режиму в адмінбудівлі</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6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Державний бюджет України на 2026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6</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89" w:type="dxa"/>
              <w:jc w:val="start"/>
              <w:tblInd w:w="188" w:type="dxa"/>
              <w:tblLayout w:type="fixed"/>
              <w:tblCellMar>
                <w:top w:w="0" w:type="dxa"/>
                <w:start w:w="0" w:type="dxa"/>
                <w:bottom w:w="0" w:type="dxa"/>
                <w:end w:w="0" w:type="dxa"/>
              </w:tblCellMar>
            </w:tblPr>
            <w:tblGrid>
              <w:gridCol w:w="589"/>
            </w:tblGrid>
            <w:tr>
              <w:trPr/>
              <w:tc>
                <w:tcPr>
                  <w:tcW w:w="589" w:type="dxa"/>
                  <w:tcBorders/>
                  <w:shd w:fill="E1E1E1"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ru-RU"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Державний бюджет України на 2026 рік</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280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щодо бюджетної звітності по КПКВК 7871010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lang w:val="ru-RU"/>
              </w:rPr>
              <w:t>Головне управління Державної казначейської служби України у Рівненській області</w:t>
            </w:r>
            <w:r>
              <w:rPr>
                <w:rFonts w:cs="Times New Roman" w:ascii="Times New Roman" w:hAnsi="Times New Roman"/>
                <w:bCs/>
                <w:sz w:val="16"/>
                <w:szCs w:val="16"/>
                <w:shd w:fill="auto" w:val="clear"/>
                <w:lang w:val="ru-RU"/>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Інформація щодо бюджетної звітності по КПКВК 7871010</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 xml:space="preserve">     </w:t>
            </w:r>
            <w:r>
              <w:rPr>
                <w:rFonts w:cs="Times New Roman" w:ascii="Times New Roman" w:hAnsi="Times New Roman"/>
                <w:sz w:val="16"/>
                <w:szCs w:val="16"/>
                <w:shd w:fill="auto" w:val="clear"/>
                <w:lang w:val="ru-RU"/>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r>
              <w:rPr>
                <w:rFonts w:cs="Times New Roman" w:ascii="Times New Roman" w:hAnsi="Times New Roman"/>
                <w:sz w:val="16"/>
                <w:szCs w:val="16"/>
                <w:shd w:fill="auto" w:val="clear"/>
              </w:rPr>
              <w:t xml:space="preserve"> </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8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щодо бюджетної звітності по КПКВК 5113242</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-14</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Arial" w:ascii="Times New Roman" w:hAnsi="Times New Roman"/>
                      <w:b w:val="false"/>
                      <w:bCs w:val="false"/>
                      <w:i w:val="false"/>
                      <w:iCs w:val="false"/>
                      <w:caps w:val="false"/>
                      <w:smallCaps w:val="false"/>
                      <w:color w:val="363636"/>
                      <w:spacing w:val="0"/>
                      <w:kern w:val="0"/>
                      <w:sz w:val="16"/>
                      <w:szCs w:val="16"/>
                      <w:shd w:fill="auto" w:val="clear"/>
                      <w:lang w:val="en-US" w:eastAsia="zh-CN" w:bidi="ar-SA"/>
                    </w:rPr>
                    <w:t xml:space="preserve">Головне управління Державної казначейської служби України у Рівненській області </w:t>
                  </w:r>
                </w:p>
              </w:tc>
            </w:tr>
          </w:tbl>
          <w:p>
            <w:pPr>
              <w:pStyle w:val="Norma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щодо бюджетної звітності по КПКВК 5113242і пільг.</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41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зміни в мету діяльності головного розпорядника коштів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-15</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Arial" w:ascii="Times New Roman" w:hAnsi="Times New Roman"/>
                <w:b w:val="false"/>
                <w:i w:val="false"/>
                <w:iCs w:val="false"/>
                <w:caps w:val="false"/>
                <w:smallCaps w:val="false"/>
                <w:color w:val="363636"/>
                <w:spacing w:val="0"/>
                <w:sz w:val="16"/>
                <w:szCs w:val="16"/>
                <w:shd w:fill="auto" w:val="clear"/>
              </w:rPr>
              <w:br/>
              <w:t>ТОВ ДП «Центр інформаційних і аналітичних технологій»</w:t>
            </w:r>
          </w:p>
          <w:p>
            <w:pPr>
              <w:pStyle w:val="Normal"/>
              <w:widowControl/>
              <w:spacing w:lineRule="auto" w:line="192" w:before="0" w:after="160"/>
              <w:jc w:val="center"/>
              <w:rPr>
                <w:rFonts w:ascii="Times New Roman" w:hAnsi="Times New Roman" w:eastAsia="SimSun" w:cs="Arial"/>
                <w:i w:val="false"/>
                <w:iCs w:val="false"/>
                <w:caps w:val="false"/>
                <w:smallCaps w:val="false"/>
                <w:color w:val="363636"/>
                <w:spacing w:val="0"/>
                <w:sz w:val="16"/>
                <w:szCs w:val="16"/>
                <w:highlight w:val="none"/>
                <w:shd w:fill="auto" w:val="clear"/>
              </w:rPr>
            </w:pPr>
            <w:r>
              <w:rPr>
                <w:rFonts w:eastAsia="SimSun" w:cs="Arial" w:ascii="Times New Roman" w:hAnsi="Times New Roman"/>
                <w:i w:val="false"/>
                <w:iCs w:val="false"/>
                <w:caps w:val="false"/>
                <w:smallCaps w:val="false"/>
                <w:color w:val="363636"/>
                <w:spacing w:val="0"/>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зміни в мету діяльності головного розпорядника коштів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256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Фінансова та бюджетна звітність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uk-UA" w:eastAsia="zh-CN" w:bidi="ar-SA"/>
              </w:rPr>
              <w:t xml:space="preserve">Головне управління Державної казначейської служби України у Рівненській області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Фінансова та бюджетна звітність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виконання плану оцінювання корупційних ризиків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7</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виконання плану оцінювання корупційних ризиків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w:t>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оцінки стану залежності від міжнародної технічної допомоги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7</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lang w:val="ru-RU"/>
              </w:rPr>
              <w:t>Департамент цифрової трансформації та суспільних комунікацій</w:t>
            </w:r>
            <w:r>
              <w:rPr>
                <w:rFonts w:cs="Times New Roman" w:ascii="Times New Roman" w:hAnsi="Times New Roman"/>
                <w:bCs/>
                <w:sz w:val="16"/>
                <w:szCs w:val="16"/>
                <w:shd w:fill="auto" w:val="clear"/>
                <w:lang w:val="ru-RU"/>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оцінки стану залежності від міжнародної технічної допомоги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w:t>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На №10958</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07</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Департамент освіти і науки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На №10958</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36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надання інформації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07</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color w:val="363636"/>
                <w:sz w:val="16"/>
                <w:szCs w:val="16"/>
                <w:shd w:fill="auto" w:val="clear"/>
              </w:rPr>
              <w:t>І. МИХАЙЛОВСЬКА Керівник апарату обласної державної адміністрації</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надання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Запрошення на чотирнадцяте засідання Комісії «Політика Героїв та підтримка ЗСУ» Конгресу місцевих та регіональних влад при Президентові України, яке відбудеться 15 січня 2026 року об 11:00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Запрошення на чотирнадцяте засідання Комісії «Політика Героїв та підтримка ЗСУ» Конгресу місцевих та регіональних влад при Президентові України, яке відбудеться 15 січня 2026 року об 11:00</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384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39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виконання доручення голови ОВА №69/01-16/25 від 06.08.2025 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виконання доручення голови ОВА №69/01-16/25 від 06.08.2025 р</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98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надання інформації щодо дисциплінарних проваджень</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надання інформації щодо дисциплінарних проваджень</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222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щоквартальної інформації стосовно подання заяв  учасниками АТО на земельні ділянки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щоквартальної інформації стосовно подання заяв  учасниками АТО на земельні ділянки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w:t>
            </w:r>
            <w:r>
              <w:rPr>
                <w:rFonts w:cs="Times New Roman" w:ascii="Times New Roman" w:hAnsi="Times New Roman"/>
                <w:bCs/>
                <w:sz w:val="16"/>
                <w:szCs w:val="16"/>
                <w:shd w:fill="auto" w:val="clear"/>
                <w:lang w:val="uk-UA"/>
              </w:rPr>
              <w:t>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Деякі питання оплати праці працівників установ, закладів та організацій окремих галузей бюджетної сфери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Організа-ційні </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Деякі питання оплати праці працівників установ, закладів та організацій окремих галузей бюджетної сфери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інформації про структурні підрозділи з питань ветеранської політики програми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sz w:val="16"/>
                <w:szCs w:val="16"/>
                <w:shd w:fill="auto" w:val="clear"/>
                <w:lang w:val="ru-RU"/>
              </w:rPr>
              <w:t xml:space="preserve"> Рівненська обласна військова адміністрація</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Організа-ційні </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інформації про структурні підрозділи з питань ветеранської політикии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стану запровадження систем енергетичного менеджменту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стану запровадження систем енергетичного менеджменту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засідання  «круглого столу»  о 10.00 23 січня 2026 рокуЩодо  засідання  «круглого столу»  о 10.00 23 січня 2026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засідання  «круглого столу»  о 10.00 23 січня 2026 рокуЩодо  засідання  «круглого столу»  о 10.00 23 січня 2026 року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затвердження Порядку оцінювання стану кіберзахисту інформаційних, електронних комунікаційних та інформаційно комунікаційних систем, об’єктів критичної інфраструктури, об’єктів критичної інформаційної інфраструктури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затвердження Порядку оцінювання стану кіберзахисту інформаційних, електронних комунікаційних та інформаційно комунікаційних систем, об’єктів критичної інфраструктури, об’єктів критичної інформаційної інфраструктури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Постанова КМУ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поширення безкоштовної друкованої продукції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29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поширення безкоштовної друкованої продукції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25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Звернення Комітету ВРУ про звернення громадянина Шевеля О.М. з проханням розглянути ініціативу щодо доцільності впровадження на місцевому рівні Програми моральної турботи, пам’яті та етичної присутності громади в житті родин осіб, які загинули під час виконання службових обов’язків на користь держави чи місцевого самоврядування, та надати фахову позицію щодо її доречності й можливих орієнтирів реалізації в контексті державної соціальної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1</w:t>
            </w:r>
            <w:r>
              <w:rPr>
                <w:rFonts w:cs="Times New Roman" w:ascii="Times New Roman" w:hAnsi="Times New Roman"/>
                <w:bCs/>
                <w:color w:val="auto"/>
                <w:sz w:val="16"/>
                <w:szCs w:val="16"/>
                <w:shd w:fill="auto" w:val="clear"/>
                <w:lang w:val="ru-RU"/>
              </w:rPr>
              <w:t>.202</w:t>
            </w:r>
            <w:r>
              <w:rPr>
                <w:rFonts w:cs="Times New Roman" w:ascii="Times New Roman" w:hAnsi="Times New Roman"/>
                <w:bCs/>
                <w:color w:val="auto"/>
                <w:sz w:val="16"/>
                <w:szCs w:val="16"/>
                <w:shd w:fill="auto" w:val="clear"/>
                <w:lang w:val="uk-UA"/>
              </w:rPr>
              <w:t>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Звернення Комітету ВРУ про звернення громадянина Шевеля О.М. з проханням розглянути ініціативу щодо доцільності впровадження на місцевому рівні Програми моральної турботи, пам’яті та етичної присутності громади в житті родин осіб, які загинули під час виконання службових обов’язків на користь держави чи місцевого самоврядування, та надати фахову позицію щодо її доречності й можливих орієнтирів реалізації в контексті державної соціальної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49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фінансової та бюджетної звітності за 2025 рік по КПКВК 7871010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-19</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08.01.2026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i w:val="false"/>
                <w:iCs w:val="false"/>
                <w:caps w:val="false"/>
                <w:smallCaps w:val="false"/>
                <w:color w:val="363636"/>
                <w:spacing w:val="0"/>
                <w:sz w:val="16"/>
                <w:szCs w:val="16"/>
                <w:shd w:fill="auto" w:val="clear"/>
              </w:rPr>
              <w:t>Головне управління Державної казначейської служби України у Рівненській області</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фінансової та бюджетної звітності за 2025 рік по КПКВК 7871010</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табличний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виконання пункту 8 доручення голови Рівненської ОДА від 06 серпня 22025 року №69/01-16/2</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-20</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i w:val="false"/>
                <w:iCs w:val="false"/>
                <w:caps w:val="false"/>
                <w:smallCaps w:val="false"/>
                <w:color w:val="363636"/>
                <w:spacing w:val="0"/>
                <w:sz w:val="16"/>
                <w:szCs w:val="16"/>
                <w:shd w:fill="auto" w:val="clear"/>
              </w:rPr>
              <w:t>Департамент економічного розвитку і торгівлі</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виконання пункту 8 доручення голови Рівненської ОДА від 06 серпня 22025 року №69/01-16/25</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на погодження кошторису та плану асигнувань на 2026 рік по КПКВК 5113242</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-21</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на погодження кошторису та плану асигнувань на 2026 рік по КПКВК 5113242</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на погодження кошторису та плану асигнувань на 2026 рік по КПКВК 7871010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-22</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на погодження кошторису та плану асигнувань на 2026 рік по КПКВК 7871010</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придбання жилих приміщень деякими категоріями осіб за рахунок коштів субвенції з державного бюджету  у 2021-2023 рр.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lang w:val="uk-UA"/>
              </w:rPr>
              <w:t>Міністерство у справах ветеранів України</w:t>
            </w:r>
            <w:r>
              <w:rPr>
                <w:rFonts w:cs="Times New Roman" w:ascii="Times New Roman" w:hAnsi="Times New Roman"/>
                <w:bCs/>
                <w:sz w:val="16"/>
                <w:szCs w:val="16"/>
                <w:shd w:fill="auto" w:val="clear"/>
                <w:lang w:val="uk-UA"/>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придбання жилих приміщень деякими категоріями осіб за рахунок коштів субвенції з державного бюджету  у 2021-2023 рр.</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268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на погодження паспортів бюджетних програм по КПКВК МБ 5113241</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-24</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на погодження паспортів бюджетних програм по КПКВК МБ 5113241</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табличний,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результатів професійного навчання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-25</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результатів професійного навчання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w:t>
            </w:r>
          </w:p>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rPr>
              <w:t>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На виконання листа  №12881/0/01-62/25 від 31.12.2025 щодо виконання завдань і заходів Комплексної програми підтримки ВПО</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caps w:val="false"/>
                <w:smallCaps w:val="false"/>
                <w:color w:val="363636"/>
                <w:sz w:val="16"/>
                <w:szCs w:val="16"/>
                <w:highlight w:val="none"/>
                <w:shd w:fill="auto" w:val="clear"/>
                <w:lang w:val="uk-UA"/>
              </w:rPr>
            </w:pPr>
            <w:r>
              <w:rPr>
                <w:rFonts w:cs="Times New Roman" w:ascii="Times New Roman" w:hAnsi="Times New Roman"/>
                <w:bCs/>
                <w:caps w:val="false"/>
                <w:smallCaps w:val="false"/>
                <w:color w:val="363636"/>
                <w:sz w:val="16"/>
                <w:szCs w:val="16"/>
                <w:shd w:fill="auto" w:val="clear"/>
                <w:lang w:val="uk-UA"/>
              </w:rPr>
            </w:r>
          </w:p>
          <w:p>
            <w:pPr>
              <w:pStyle w:val="Normal"/>
              <w:spacing w:lineRule="atLeast" w:line="210"/>
              <w:ind w:hanging="0" w:start="0" w:end="0"/>
              <w:rPr>
                <w:rFonts w:ascii="Times New Roman" w:hAnsi="Times New Roman"/>
                <w:sz w:val="16"/>
                <w:szCs w:val="16"/>
                <w:highlight w:val="none"/>
                <w:shd w:fill="auto" w:val="clear"/>
              </w:rPr>
            </w:pPr>
            <w:r>
              <w:rPr>
                <w:rFonts w:ascii="Times New Roman" w:hAnsi="Times New Roman"/>
                <w:b w:val="false"/>
                <w:i w:val="false"/>
                <w:caps w:val="false"/>
                <w:smallCaps w:val="false"/>
                <w:color w:val="363636"/>
                <w:sz w:val="16"/>
                <w:szCs w:val="16"/>
                <w:shd w:fill="auto" w:val="clear"/>
              </w:rPr>
              <w:t>Департамент соціальної політики</w:t>
            </w:r>
          </w:p>
          <w:p>
            <w:pPr>
              <w:pStyle w:val="Normal"/>
              <w:widowControl/>
              <w:spacing w:lineRule="auto" w:line="192" w:before="0" w:after="160"/>
              <w:jc w:val="center"/>
              <w:rPr>
                <w:rFonts w:ascii="Times New Roman" w:hAnsi="Times New Roman" w:cs="Times New Roman"/>
                <w:bCs/>
                <w:color w:val="auto"/>
                <w:sz w:val="16"/>
                <w:szCs w:val="16"/>
                <w:highlight w:val="none"/>
                <w:shd w:fill="auto" w:val="clear"/>
                <w:lang w:val="uk-UA"/>
              </w:rPr>
            </w:pPr>
            <w:r>
              <w:rPr>
                <w:rFonts w:cs="Times New Roman" w:ascii="Times New Roman" w:hAnsi="Times New Roman"/>
                <w:bCs/>
                <w:color w:val="auto"/>
                <w:sz w:val="16"/>
                <w:szCs w:val="16"/>
                <w:shd w:fill="auto" w:val="clear"/>
                <w:lang w:val="uk-UA"/>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На виконання листа  №12881/0/01-62/25 від 31.12.2025 щодо виконання завдань і заходів Комплексної програми підтримки ВПО</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погодження проєкту постанови КМУ "Питання використання у 2026 році коштів спеціального фонду державного бюджету на забезпечення житлом внутрішнбо переміщених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tLeast" w:line="210" w:before="0" w:after="160"/>
              <w:ind w:hanging="0" w:start="0" w:end="0"/>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lang w:val="ru-RU"/>
              </w:rPr>
              <w:t>Департамент соціальної політики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погодження проєкту постанови КМУ "Питання використання у 2026 році коштів спеціального фонду державного бюджету на забезпечення житлом внутрішнбо переміщених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49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Звіт про чисельність та якісну характеристику фахівців із супроводу ветеранів війни станом на 01.01.2026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Міністерство у справахх ветеранів України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Звіт про чисельність та якісну характеристику фахівців із супроводу ветеранів війни станом на 01.01.2026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59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розпорядження Кабінету Міністрів України “Про заходи з увічнення пам’яті захисників України на період до 2030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розпорядження Кабінету Міністрів України “Про заходи з увічнення пам’яті захисників України на період до 2030 року”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план заходів на 2025-2027 роки із реалізації Стратегії розвитку Рівненської області на період до 2027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план заходів на 2025-2027 роки із реалізації Стратегії розвитку Рівненської області на період до 2027 року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Погодження проекта постанови Кабінету Міністрів України «Питання використання у 2026 році коштів спеціального фонду державного бюджету на забезпечення житлом внутрішньо переміщених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Погодження проекта постанови Кабінету Міністрів України «Питання використання у 2026 році коштів спеціального фонду державного бюджету на забезпечення житлом внутрішньо переміщених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публічних інвестицій</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публічних інвестицій</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291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порядок складання річної фінансової та бюджетної звітності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порядок складання річної фінансової та бюджетної звітності</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36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плани роботи Рівненської обласної державної адміністрації  - Рівненської обласної військової адміністрації</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09.01.2026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bCs/>
                <w:sz w:val="16"/>
                <w:szCs w:val="16"/>
                <w:highlight w:val="none"/>
                <w:shd w:fill="auto" w:val="clear"/>
              </w:rPr>
            </w:pPr>
            <w:r>
              <w:rPr>
                <w:rFonts w:ascii="Times New Roman" w:hAnsi="Times New Roman"/>
                <w:bCs/>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плани роботи Рівненської обласної державної адміністрації  - Рівненської обласної військової адміністрації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245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зняття з контролю щотижневої звітності щодо діяльності фахівців із супроводу</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(терміново)</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зняття з контролю щотижневої звітності щодо діяльності фахівців із супроводу</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(терміново)</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розподілу субвенції фахівцям із супроводу ветеранів війни та демобілізованих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розподілу субвенції фахівцям із супроводу ветеранів війни та демобілізованих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Звернення заявника</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до участі в онлайн-нараді , яка відбудеться 20.01.2026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39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Запрошення до участі в онлайн-нараді , яка відбудеться 20.01.2026 року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36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tabs>
                <w:tab w:val="clear" w:pos="708"/>
                <w:tab w:val="left" w:pos="1483" w:leader="none"/>
              </w:tabs>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План заходів з відзначення у 2026 році Дня вшанування пам'яті Захисників та Захисниць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План заходів з відзначення у 2026 році Дня вшанування пам'яті Захисників та Захисниць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69</w:t>
            </w:r>
          </w:p>
          <w:p>
            <w:pPr>
              <w:pStyle w:val="Normal"/>
              <w:widowControl/>
              <w:spacing w:lineRule="auto" w:line="192" w:before="0" w:after="160"/>
              <w:jc w:val="center"/>
              <w:rPr>
                <w:rFonts w:ascii="Times New Roman" w:hAnsi="Times New Roman" w:cs="Times New Roman"/>
                <w:b/>
                <w:bCs/>
                <w:sz w:val="16"/>
                <w:szCs w:val="16"/>
                <w:highlight w:val="none"/>
                <w:shd w:fill="auto" w:val="clear"/>
              </w:rPr>
            </w:pPr>
            <w:r>
              <w:rPr>
                <w:rFonts w:cs="Times New Roman" w:ascii="Times New Roman" w:hAnsi="Times New Roman"/>
                <w:b/>
                <w:bCs/>
                <w:sz w:val="16"/>
                <w:szCs w:val="16"/>
                <w:shd w:fill="auto" w:val="clear"/>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tabs>
                <w:tab w:val="clear" w:pos="708"/>
                <w:tab w:val="left" w:pos="1483" w:leader="none"/>
              </w:tabs>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Про схвалення Стратегії ветеранської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Про схвалення Стратегії ветеранської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табличний</w:t>
            </w:r>
            <w:r>
              <w:rPr>
                <w:rFonts w:cs="Times New Roman" w:ascii="Times New Roman" w:hAnsi="Times New Roman"/>
                <w:sz w:val="16"/>
                <w:szCs w:val="16"/>
                <w:shd w:fill="auto" w:val="clear"/>
              </w:rPr>
              <w:t>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r>
              <w:rPr>
                <w:rFonts w:cs="Times New Roman" w:ascii="Times New Roman" w:hAnsi="Times New Roman"/>
                <w:sz w:val="16"/>
                <w:szCs w:val="16"/>
                <w:shd w:fill="auto" w:val="clear"/>
                <w:lang w:val="uk-UA"/>
              </w:rPr>
              <w:t>,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tabs>
                <w:tab w:val="clear" w:pos="708"/>
                <w:tab w:val="left" w:pos="1483" w:leader="none"/>
              </w:tabs>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Щодо звітування до 5 числа щомісяця про реалізацію стратегій та операційних планів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Щодо звітування до 5 числа щомісяця про реалізацію стратегій та операційних планів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w:t>
            </w:r>
            <w:r>
              <w:rPr>
                <w:rFonts w:cs="Times New Roman" w:ascii="Times New Roman" w:hAnsi="Times New Roman"/>
                <w:sz w:val="16"/>
                <w:szCs w:val="16"/>
                <w:shd w:fill="auto" w:val="clear"/>
                <w:lang w:val="uk-UA"/>
              </w:rPr>
              <w:t>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74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tabs>
                <w:tab w:val="clear" w:pos="708"/>
                <w:tab w:val="left" w:pos="1483" w:leader="none"/>
              </w:tabs>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Щодо розподілу субвенції на 2026 рік_Рівненська область</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ru-RU"/>
              </w:rPr>
              <w:t>Щодо розподілу субвенції на 2026 рік_Рівненська область</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w:t>
            </w:r>
            <w:r>
              <w:rPr>
                <w:rFonts w:cs="Times New Roman" w:ascii="Times New Roman" w:hAnsi="Times New Roman"/>
                <w:sz w:val="16"/>
                <w:szCs w:val="16"/>
                <w:shd w:fill="auto" w:val="clear"/>
                <w:lang w:val="uk-UA"/>
              </w:rPr>
              <w:t>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Витяг з протоколу №5</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заходи, пов"язані з погіршенням погодніх умов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Витяг з протоколу №5</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заходи, пов"язані з погіршенням погодніх умов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w:t>
            </w:r>
            <w:r>
              <w:rPr>
                <w:rFonts w:cs="Times New Roman" w:ascii="Times New Roman" w:hAnsi="Times New Roman"/>
                <w:sz w:val="16"/>
                <w:szCs w:val="16"/>
                <w:shd w:fill="auto" w:val="clear"/>
                <w:lang w:val="uk-UA"/>
              </w:rPr>
              <w:t>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Деякі питання забезпечення діяльності фахівців із супроводу ветеранів війни та демобілізованих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Деякі питання забезпечення діяльності фахівців із супроводу ветеранів війни та демобілізованих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w:t>
            </w:r>
            <w:r>
              <w:rPr>
                <w:rFonts w:cs="Times New Roman" w:ascii="Times New Roman" w:hAnsi="Times New Roman"/>
                <w:bCs/>
                <w:sz w:val="16"/>
                <w:szCs w:val="16"/>
                <w:shd w:fill="auto" w:val="clear"/>
                <w:lang w:val="uk-UA"/>
              </w:rPr>
              <w:t>й, табличний</w:t>
            </w:r>
            <w:r>
              <w:rPr>
                <w:rFonts w:cs="Times New Roman" w:ascii="Times New Roman" w:hAnsi="Times New Roman"/>
                <w:bCs/>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внесення змін до постанови Кабінету Міністрів України від 14 квітня 2004 р. № 467 та визнання такими, що втратили чинність, деяких постанов Кабінету Міністрів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постанови Кабінету Міністрів України від 14 квітня 2004 р. № 467 та визнання такими, що втратили чинність, деяких постанов Кабінету Міністрів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w:t>
            </w:r>
            <w:r>
              <w:rPr>
                <w:rFonts w:cs="Times New Roman" w:ascii="Times New Roman" w:hAnsi="Times New Roman"/>
                <w:bCs/>
                <w:sz w:val="16"/>
                <w:szCs w:val="16"/>
                <w:shd w:fill="auto" w:val="clear"/>
                <w:lang w:val="uk-UA"/>
              </w:rPr>
              <w:t>й, табличний</w:t>
            </w:r>
            <w:r>
              <w:rPr>
                <w:rFonts w:cs="Times New Roman" w:ascii="Times New Roman" w:hAnsi="Times New Roman"/>
                <w:bCs/>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Протоколу № 75  Коорд штабу від 29.12.2025</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Протоколу № 75  Коорд штабу від 29.12.2025</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w:t>
            </w:r>
            <w:r>
              <w:rPr>
                <w:rFonts w:cs="Times New Roman" w:ascii="Times New Roman" w:hAnsi="Times New Roman"/>
                <w:bCs/>
                <w:sz w:val="16"/>
                <w:szCs w:val="16"/>
                <w:shd w:fill="auto" w:val="clear"/>
                <w:lang w:val="uk-UA"/>
              </w:rPr>
              <w:t>й, табличний</w:t>
            </w:r>
            <w:r>
              <w:rPr>
                <w:rFonts w:cs="Times New Roman" w:ascii="Times New Roman" w:hAnsi="Times New Roman"/>
                <w:bCs/>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175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порядку денного засідання Координаційного штабу 12.01.2026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порядку денного засідання Координаційного штабу 12.01.2026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w:t>
            </w:r>
            <w:r>
              <w:rPr>
                <w:rFonts w:cs="Times New Roman" w:ascii="Times New Roman" w:hAnsi="Times New Roman"/>
                <w:bCs/>
                <w:sz w:val="16"/>
                <w:szCs w:val="16"/>
                <w:shd w:fill="auto" w:val="clear"/>
                <w:lang w:val="uk-UA"/>
              </w:rPr>
              <w:t>й, табличний</w:t>
            </w:r>
            <w:r>
              <w:rPr>
                <w:rFonts w:cs="Times New Roman" w:ascii="Times New Roman" w:hAnsi="Times New Roman"/>
                <w:bCs/>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Протоколу № 76 засідання Коорд штабу від 05.01.2026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49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    </w:t>
            </w:r>
            <w:r>
              <w:rPr>
                <w:rFonts w:cs="Times New Roman" w:ascii="Times New Roman" w:hAnsi="Times New Roman"/>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Протоколу № 76 засідання Коорд штабу від 05.01.2026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w:t>
            </w:r>
            <w:r>
              <w:rPr>
                <w:rFonts w:cs="Times New Roman" w:ascii="Times New Roman" w:hAnsi="Times New Roman"/>
                <w:bCs/>
                <w:sz w:val="16"/>
                <w:szCs w:val="16"/>
                <w:shd w:fill="auto" w:val="clear"/>
                <w:lang w:val="uk-UA"/>
              </w:rPr>
              <w:t>й, табличний</w:t>
            </w:r>
            <w:r>
              <w:rPr>
                <w:rFonts w:cs="Times New Roman" w:ascii="Times New Roman" w:hAnsi="Times New Roman"/>
                <w:bCs/>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190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схвалення Стратегії ветеранської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ascii="Times New Roman" w:hAnsi="Times New Roman"/>
                      <w:sz w:val="16"/>
                      <w:szCs w:val="16"/>
                      <w:shd w:fill="auto" w:val="clear"/>
                    </w:rPr>
                  </w:r>
                </w:p>
              </w:tc>
            </w:tr>
          </w:tbl>
          <w:p>
            <w:pPr>
              <w:pStyle w:val="Norma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Про схвалення Стратегії ветеранської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
                <w:iCs/>
                <w:sz w:val="16"/>
                <w:szCs w:val="16"/>
                <w:shd w:fill="auto" w:val="clear"/>
                <w:lang w:val="ru-RU"/>
              </w:rPr>
              <w:t>-</w:t>
            </w:r>
          </w:p>
        </w:tc>
      </w:tr>
      <w:tr>
        <w:trPr>
          <w:trHeight w:val="608"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79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видатків на оплату праці працівників КЗ "Ветеранський простір"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-29</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12.01.2026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звіту про використання бюджетних коштів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
                <w:iCs/>
                <w:sz w:val="16"/>
                <w:szCs w:val="16"/>
                <w:shd w:fill="auto" w:val="clear"/>
                <w:lang w:val="ru-RU"/>
              </w:rPr>
              <w:t>-</w:t>
            </w:r>
          </w:p>
        </w:tc>
      </w:tr>
      <w:tr>
        <w:trPr>
          <w:trHeight w:val="157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копії наказів та паспортів бюджетних програм місцевого бюджету на 2026 рік по КПКВК МБ 5113241</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-30</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uk-UA"/>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копії наказів та паспортів бюджетних програм місцевого бюджету на 2026 рік по КПКВК МБ 5113241</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
                <w:iCs/>
                <w:sz w:val="16"/>
                <w:szCs w:val="16"/>
                <w:shd w:fill="auto" w:val="clear"/>
                <w:lang w:val="ru-RU"/>
              </w:rPr>
              <w:t>-</w:t>
            </w:r>
          </w:p>
        </w:tc>
      </w:tr>
      <w:tr>
        <w:trPr>
          <w:trHeight w:val="190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наказу "Про затвердження паспортів бюджетних програм на 2026 рік за КПКВК МБ 5113241 та КПКВК МБ 5113242</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31</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797" w:type="dxa"/>
              <w:jc w:val="start"/>
              <w:tblInd w:w="0" w:type="dxa"/>
              <w:tblLayout w:type="fixed"/>
              <w:tblCellMar>
                <w:top w:w="0" w:type="dxa"/>
                <w:start w:w="0" w:type="dxa"/>
                <w:bottom w:w="0" w:type="dxa"/>
                <w:end w:w="0" w:type="dxa"/>
              </w:tblCellMar>
            </w:tblPr>
            <w:tblGrid>
              <w:gridCol w:w="797"/>
            </w:tblGrid>
            <w:tr>
              <w:trPr/>
              <w:tc>
                <w:tcPr>
                  <w:tcW w:w="797"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ascii="Times New Roman" w:hAnsi="Times New Roman"/>
                      <w:sz w:val="16"/>
                      <w:szCs w:val="16"/>
                      <w:shd w:fill="auto" w:val="clear"/>
                    </w:rPr>
                  </w:r>
                </w:p>
              </w:tc>
            </w:tr>
          </w:tbl>
          <w:p>
            <w:pPr>
              <w:pStyle w:val="Norma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rPr>
              <w:br/>
              <w:t>Головне управління Державної казначейської служби України у Рівненській області</w:t>
            </w:r>
          </w:p>
          <w:p>
            <w:pPr>
              <w:pStyle w:val="Norma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наказу "Про затвердження паспортів бюджетних програм на 2026 рік за КПКВК МБ 5113241 та КПКВК МБ 5113242</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копій наказів "Про затвердження паспортів бюджетних програм на 2026 рік за КПКВК МБ 5113241 та КПКВК МБ 5113242</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32</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lang w:val="uk-UA"/>
              </w:rPr>
              <w:t>КЗ "Ветеранський Простір" Рівненської ОР</w:t>
            </w:r>
            <w:r>
              <w:rPr>
                <w:rFonts w:cs="Times New Roman" w:ascii="Times New Roman" w:hAnsi="Times New Roman"/>
                <w:bCs/>
                <w:sz w:val="16"/>
                <w:szCs w:val="16"/>
                <w:shd w:fill="auto" w:val="clear"/>
                <w:lang w:val="uk-UA"/>
              </w:rPr>
              <w:t xml:space="preserve"> РДА</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надання копій наказів "Про затвердження паспортів бюджетних програм на 2026 рік за КПКВК МБ 5113241 та КПКВК МБ 5113242</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2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На виконання пункту 9 плану оцінювання корупційних ризиків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-33</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На виконання пункту 9 плану оцінювання корупційних ризиків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608"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прийому фахівців із супроводу, які входять до Спеціалізованого центру ГУНП  у Сарненській громаді  14.01.2025</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-34</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caps w:val="false"/>
                <w:smallCaps w:val="false"/>
                <w:color w:val="363636"/>
                <w:sz w:val="16"/>
                <w:szCs w:val="16"/>
                <w:highlight w:val="none"/>
                <w:shd w:fill="auto" w:val="clear"/>
              </w:rPr>
            </w:pPr>
            <w:r>
              <w:rPr>
                <w:rFonts w:cs="Times New Roman" w:ascii="Times New Roman" w:hAnsi="Times New Roman"/>
                <w:bCs/>
                <w:caps w:val="false"/>
                <w:smallCaps w:val="false"/>
                <w:color w:val="363636"/>
                <w:sz w:val="16"/>
                <w:szCs w:val="16"/>
                <w:shd w:fill="auto" w:val="clear"/>
              </w:rPr>
            </w:r>
          </w:p>
          <w:p>
            <w:pPr>
              <w:pStyle w:val="Normal"/>
              <w:spacing w:lineRule="atLeast" w:line="210"/>
              <w:ind w:hanging="0" w:start="0" w:end="0"/>
              <w:rPr>
                <w:rFonts w:ascii="Times New Roman" w:hAnsi="Times New Roman"/>
                <w:sz w:val="16"/>
                <w:szCs w:val="16"/>
                <w:highlight w:val="none"/>
                <w:shd w:fill="auto" w:val="clear"/>
              </w:rPr>
            </w:pPr>
            <w:r>
              <w:rPr>
                <w:rFonts w:ascii="Times New Roman" w:hAnsi="Times New Roman"/>
                <w:b w:val="false"/>
                <w:i w:val="false"/>
                <w:caps w:val="false"/>
                <w:smallCaps w:val="false"/>
                <w:color w:val="363636"/>
                <w:sz w:val="16"/>
                <w:szCs w:val="16"/>
                <w:shd w:fill="auto" w:val="clear"/>
              </w:rPr>
              <w:t>Спеціалізований центр ГУНП в Рівненській області</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Щодо прийому фахівців із супроводу, які входять до Спеціалізованого центру ГУНП  у Сарненській громаді  14.01.2025</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w:t>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онлайн-наради з фахівцями із супроводу ветеранів 15.01.2026р.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-35</w:t>
            </w:r>
            <w:r>
              <w:rPr>
                <w:rFonts w:cs="Times New Roman" w:ascii="Times New Roman" w:hAnsi="Times New Roman"/>
                <w:bCs/>
                <w:color w:val="auto"/>
                <w:sz w:val="16"/>
                <w:szCs w:val="16"/>
                <w:shd w:fill="auto" w:val="clear"/>
                <w:lang w:val="ru-RU"/>
              </w:rPr>
              <w:t>/0/</w:t>
            </w:r>
            <w:r>
              <w:rPr>
                <w:rFonts w:cs="Times New Roman" w:ascii="Times New Roman" w:hAnsi="Times New Roman"/>
                <w:bCs/>
                <w:color w:val="auto"/>
                <w:sz w:val="16"/>
                <w:szCs w:val="16"/>
                <w:shd w:fill="auto" w:val="clear"/>
                <w:lang w:val="uk-UA"/>
              </w:rPr>
              <w:t>26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lang w:val="uk-UA"/>
              </w:rPr>
              <w:t>Керівнику підприємства, установи та організації (за списком)</w:t>
            </w:r>
          </w:p>
          <w:p>
            <w:pPr>
              <w:pStyle w:val="Normal"/>
              <w:spacing w:before="0" w:after="160"/>
              <w:rPr>
                <w:rFonts w:ascii="Times New Roman" w:hAnsi="Times New Roman"/>
                <w:sz w:val="16"/>
                <w:szCs w:val="16"/>
                <w:highlight w:val="none"/>
                <w:shd w:fill="auto" w:val="clear"/>
              </w:rPr>
            </w:pPr>
            <w:r>
              <w:rPr>
                <w:rFonts w:ascii="Times New Roman" w:hAnsi="Times New Roman"/>
                <w:sz w:val="16"/>
                <w:szCs w:val="16"/>
                <w:shd w:fill="auto" w:val="clear"/>
              </w:rPr>
              <w:b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онлайн-наради з фахівцями із супроводу ветеранів 15.01.2026р.</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w:t>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ru-RU"/>
              </w:rPr>
              <w:t>-</w:t>
            </w:r>
          </w:p>
        </w:tc>
      </w:tr>
      <w:tr>
        <w:trPr>
          <w:trHeight w:val="308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подання звіту про чисельність заброньованих</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8674" w:type="dxa"/>
              <w:jc w:val="start"/>
              <w:tblInd w:w="29" w:type="dxa"/>
              <w:tblLayout w:type="fixed"/>
              <w:tblCellMar>
                <w:top w:w="0" w:type="dxa"/>
                <w:start w:w="0" w:type="dxa"/>
                <w:bottom w:w="0" w:type="dxa"/>
                <w:end w:w="0" w:type="dxa"/>
              </w:tblCellMar>
            </w:tblPr>
            <w:tblGrid>
              <w:gridCol w:w="8674"/>
            </w:tblGrid>
            <w:tr>
              <w:trPr/>
              <w:tc>
                <w:tcPr>
                  <w:tcW w:w="8674" w:type="dxa"/>
                  <w:tcBorders/>
                  <w:shd w:fill="E1E1E1"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r>
              <w:trPr/>
              <w:tc>
                <w:tcPr>
                  <w:tcW w:w="8674" w:type="dxa"/>
                  <w:tcBorders/>
                  <w:shd w:fill="E1E1E1"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подання звіту про чисельність заброньованих</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Статуту КП Управління майновим комплексом</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Статуту КП Управління майновим комплексом</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на онлайн нараду щодо питань ветеранської політики на 15.01.2026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на онлайн нараду щодо питань ветеранської політики на 15.01.2026</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36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89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 xml:space="preserve">Пропозиція по виготовленню сувенірної продукції </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Пропозиція по виготовленню сувенірної продукції</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вебінару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вебінару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план роботи Рівненської обласної ради  на 2026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план роботи Рівненської обласної ради  на 2026 рік</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Інформація щодо організації та здійснення дисциплінарних проваджень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щодо організації та здійснення дисциплінарних проваджень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93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Про надання інформації щодо виданих документів дозвільного характеру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Про надання інформації щодо виданих документів дозвільного характеру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Наказ</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Паперова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94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звітності про використання субвенції на розроблення комплексних планів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59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p>
            <w:pPr>
              <w:pStyle w:val="Normal"/>
              <w:widowControl/>
              <w:spacing w:lineRule="auto" w:line="192" w:before="0" w:after="160"/>
              <w:jc w:val="start"/>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звітності про використання субвенції на розроблення комплексних планів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Наказ</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Паперова</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затвердження Державної програми розвитку міжнародного територіального співробітництва на 2025—2027 роки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затвердження Державної програми розвитку міжнародного територіального співробітництва на 2025—2027 роки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Доручення голови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рішення облради щодо внесення змін в чинне законодавство України в частині офіційного вживання слів "Ветеран", "Ветеранка" з великої літери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рішення облради щодо внесення змін в чинне законодавство України в частині офіційного вживання слів "Ветеран", "Ветеранка" з великої літери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схвалення Стратегії ветеранської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схвалення Стратегії ветеранської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КП-Щодо погодження класифікації посад</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КП-Щодо погодження класифікації посад</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9</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Про Обласну комплексну програму ветеранської політики на 2026-2028 роки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Обласну комплексну програму ветеранської політики на 2026-2028 роки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Розпордження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100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у відповідність структури та штатного розпису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КЗ "Ветеранський Простір" Рівненської ОР</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у відповідність структури та штатного розпису</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7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101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Деякі питання оплати праці працівників надавачів соціальних та реабілітаційних послуг</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Деякі питання оплати праці працівників надавачів соціальних та реабілітаційних послуг</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9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внесення інформації до ОПИТУВАЛЬНИКА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внесення інформації до ОПИТУВАЛЬНИКА</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Звернення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розповсюдження матеріалів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розповсюдження матеріалів</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Звернення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68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удосконалення механізму державної допомоги субєктам господарювання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69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r>
              <w:rPr>
                <w:rFonts w:cs="Times New Roman" w:ascii="Times New Roman" w:hAnsi="Times New Roman"/>
                <w:i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удосконалення механізму державної допомоги субєктам господарювання</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4754-ІХ "Про звільнення Малюка В.В. з посади Голови Служби безпеки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70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4754-ІХ "Про звільнення Малюка В.В. з посади Голови Служби безпеки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Постанова ВРУ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4752-ІХ "Про відставку Міністра оборони України Шмигаля Д.А."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71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4752-ІХ "Про відставку Міністра оборони України Шмигаля Д.А."</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Постанова ВРУ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Підвищення кваліфікації інструкторів базової підготовки громадян України до національного спротиву з числа ветеранів війни (16-28 лютого 2026 р. Одеса)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72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797" w:type="dxa"/>
              <w:jc w:val="start"/>
              <w:tblInd w:w="0" w:type="dxa"/>
              <w:tblLayout w:type="fixed"/>
              <w:tblCellMar>
                <w:top w:w="0" w:type="dxa"/>
                <w:start w:w="0" w:type="dxa"/>
                <w:bottom w:w="0" w:type="dxa"/>
                <w:end w:w="0" w:type="dxa"/>
              </w:tblCellMar>
            </w:tblPr>
            <w:tblGrid>
              <w:gridCol w:w="797"/>
            </w:tblGrid>
            <w:tr>
              <w:trPr/>
              <w:tc>
                <w:tcPr>
                  <w:tcW w:w="797" w:type="dxa"/>
                  <w:tcBorders/>
                  <w:shd w:fill="E1E1E1"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Підвищення кваліфікації інструкторів базової підготовки громадян України до національного спротиву з числа ветеранів війни (16-28 лютого 2026 р. Одеса)</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30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виконання результативних показників, затверджених в паспорті бюджетної програми за КПКВК 78871010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14.01.2026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Arial" w:ascii="Times New Roman" w:hAnsi="Times New Roman"/>
                <w:i w:val="false"/>
                <w:iCs w:val="false"/>
                <w:caps w:val="false"/>
                <w:smallCaps w:val="false"/>
                <w:color w:val="363636"/>
                <w:spacing w:val="0"/>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виконання результативних показників, затверджених в паспорті бюджетної програми за КПКВК 78871010</w:t>
            </w:r>
          </w:p>
        </w:tc>
        <w:tc>
          <w:tcPr>
            <w:tcW w:w="98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8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10</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вебінарі 20.01.2026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i w:val="false"/>
                <w:caps w:val="false"/>
                <w:smallCaps w:val="false"/>
                <w:color w:val="363636"/>
                <w:spacing w:val="0"/>
                <w:sz w:val="16"/>
                <w:szCs w:val="16"/>
                <w:shd w:fill="auto" w:val="clear"/>
              </w:rPr>
              <w:t>Департамент економічного розвитку і торгівлі</w:t>
            </w:r>
            <w:r>
              <w:rPr>
                <w:rFonts w:cs="Times New Roman" w:ascii="Times New Roman" w:hAnsi="Times New Roman"/>
                <w:color w:val="363636"/>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вебінарі 20.01.2026 року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35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10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На виконання пункту 22 Порядку розроблення та моніторингу реалізації середньострокового плану пріоритетних публічних інвестицій Рівненської області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i w:val="false"/>
                <w:iCs w:val="false"/>
                <w:caps w:val="false"/>
                <w:smallCaps w:val="false"/>
                <w:color w:val="363636"/>
                <w:spacing w:val="0"/>
                <w:sz w:val="16"/>
                <w:szCs w:val="16"/>
                <w:shd w:fill="auto" w:val="clear"/>
              </w:rPr>
              <w:t>Департамент економічного розвитку і торгівлі</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lang w:val="uk-UA"/>
              </w:rPr>
            </w:pPr>
            <w:r>
              <w:rPr>
                <w:rFonts w:cs="Times New Roman" w:ascii="Times New Roman" w:hAnsi="Times New Roman"/>
                <w:bCs/>
                <w:sz w:val="16"/>
                <w:szCs w:val="16"/>
                <w:shd w:fill="auto" w:val="clear"/>
                <w:lang w:val="uk-UA"/>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t>На виконання пункту 22 Порядку розроблення та моніторингу реалізації середньострокового плану пріоритетних публічних інвестицій Рівненської області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11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розподілу обсягу субвенції на забезпечення діяльності фахівців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-39</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  Департамент фінансів</w:t>
            </w:r>
            <w:r>
              <w:rPr>
                <w:rFonts w:cs="Times New Roman" w:ascii="Times New Roman" w:hAnsi="Times New Roman"/>
                <w:i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розподілу обсягу субвенції на забезпечення діяльності фахівців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фінансової та бюджетної звітності за 2025 рік по КПКВК 5119800, КПКВК  5119245,  КПКВК 51132422, КПКВК  5119246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-40</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фінансової та бюджетної звітності за 2025 рік по КПКВК 5119800, КПКВК  5119245,  КПКВК 51132422, КПКВК  5119246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фінансової та бюджетної звітності за 2025 рік по КПКВК 78711010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-41</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фінансової та бюджетної звітності за 2025 рік по КПКВК 78711010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3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чисельності військовозобов'язаних, які заброньовані згідно з переліком посад і професій</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-42</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i w:val="false"/>
                <w:iCs/>
                <w:caps w:val="false"/>
                <w:smallCaps w:val="false"/>
                <w:color w:val="363636"/>
                <w:spacing w:val="0"/>
                <w:sz w:val="16"/>
                <w:szCs w:val="16"/>
                <w:shd w:fill="auto" w:val="clear"/>
              </w:rPr>
              <w:t>Рівненський об'єднаний міський ТЦК та СП</w:t>
            </w:r>
            <w:r>
              <w:rPr>
                <w:rFonts w:cs="Times New Roman" w:ascii="Times New Roman" w:hAnsi="Times New Roman"/>
                <w:i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чисельності військовозобов'язаних, які заброньовані згідно з переліком посад і професій</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інформації про консультативні, дорадчі та інші допоміжні органи (комісії, ради, колегії, робочі групи тощо)</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r>
              <w:rPr>
                <w:rFonts w:cs="Times New Roman" w:ascii="Times New Roman" w:hAnsi="Times New Roman"/>
                <w:bCs/>
                <w:iCs/>
                <w:sz w:val="16"/>
                <w:szCs w:val="16"/>
                <w:shd w:fill="auto" w:val="clear"/>
              </w:rPr>
              <w:t xml:space="preserve">, </w:t>
            </w:r>
            <w:r>
              <w:rPr>
                <w:rFonts w:ascii="Times New Roman" w:hAnsi="Times New Roman"/>
                <w:b w:val="false"/>
                <w:i w:val="false"/>
                <w:caps w:val="false"/>
                <w:smallCaps w:val="false"/>
                <w:color w:val="363636"/>
                <w:spacing w:val="0"/>
                <w:sz w:val="16"/>
                <w:szCs w:val="16"/>
                <w:shd w:fill="auto" w:val="clear"/>
              </w:rPr>
              <w:t>Організаційний відділ</w:t>
            </w:r>
            <w:r>
              <w:rPr>
                <w:rFonts w:ascii="Times New Roman" w:hAnsi="Times New Roman"/>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інформації про консультативні, дорадчі та інші допоміжні органи (комісії, ради, колегії, робочі групи тощо)</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45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належного функціонування Мапи Моніторингу стану реалізації ветеранської політики (інструкція)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r>
              <w:rPr>
                <w:rFonts w:cs="Times New Roman" w:ascii="Times New Roman" w:hAnsi="Times New Roman"/>
                <w:i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належного функціонування Мапи Моніторингу стану реалізації ветеранської політики (інструкція)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інформації про стан виконання у 2025 році  заходів, передбачених регіональними Операційними Планами заходів на 2024-  2027 роки, затвердженими відповідними розпорядженнями голів (начальників)  обласних, Київської міської державних (військових) адміністрацій, за формою</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-74</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r>
              <w:rPr>
                <w:rFonts w:cs="Times New Roman" w:ascii="Times New Roman" w:hAnsi="Times New Roman"/>
                <w:i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інформації про стан виконання у 2025 році  заходів, передбачених регіональними Операційними Планами заходів на 2024-  2027 роки, затвердженими відповідними розпорядженнями голів (начальників)  обласних, Київської міської державних (військових) адміністрацій, за формою</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56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кандидатур до складу Ради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-75</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r>
              <w:rPr>
                <w:rFonts w:cs="Times New Roman" w:ascii="Times New Roman" w:hAnsi="Times New Roman"/>
                <w:i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кандидатур до складу Ради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75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11</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формування та забезпечення ефективної реалізації державної ветеранської політики в регіонах у 2026 році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формування та забезпечення ефективної реалізації державної ветеранської політики в регіонах у 2026 році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98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20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 xml:space="preserve">№ </w:t>
            </w:r>
            <w:r>
              <w:rPr>
                <w:rFonts w:ascii="Times New Roman" w:hAnsi="Times New Roman"/>
                <w:sz w:val="16"/>
                <w:szCs w:val="16"/>
                <w:shd w:fill="auto" w:val="clear"/>
                <w:lang w:val="uk-UA"/>
              </w:rPr>
              <w:t>4759-ІХ "Про призначення Шмигаля Д.А. на посаду Першого віце-прем’єр-міністра України – Міністра енергетики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15.01.2026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 xml:space="preserve">№ </w:t>
            </w:r>
            <w:r>
              <w:rPr>
                <w:rFonts w:ascii="Times New Roman" w:hAnsi="Times New Roman"/>
                <w:sz w:val="16"/>
                <w:szCs w:val="16"/>
                <w:shd w:fill="auto" w:val="clear"/>
                <w:lang w:val="uk-UA"/>
              </w:rPr>
              <w:t>4759-ІХ "Про призначення Шмигаля Д.А. на посаду Першого віце-прем’єр-міністра України – Міністра енергетики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Постанова ВРУ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76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21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 xml:space="preserve">№ </w:t>
            </w:r>
            <w:r>
              <w:rPr>
                <w:rFonts w:ascii="Times New Roman" w:hAnsi="Times New Roman"/>
                <w:sz w:val="16"/>
                <w:szCs w:val="16"/>
                <w:shd w:fill="auto" w:val="clear"/>
                <w:lang w:val="uk-UA"/>
              </w:rPr>
              <w:t>4744-ІХ  "Про наставництво"</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 xml:space="preserve">№ </w:t>
            </w:r>
            <w:r>
              <w:rPr>
                <w:rFonts w:ascii="Times New Roman" w:hAnsi="Times New Roman"/>
                <w:sz w:val="16"/>
                <w:szCs w:val="16"/>
                <w:shd w:fill="auto" w:val="clear"/>
                <w:lang w:val="uk-UA"/>
              </w:rPr>
              <w:t>4744-ІХ  "Про наставництво"</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4756-ІХ "Про призначення Федорова М.А. на посаду Міністра оборони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-79</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4756-ІХ "Про призначення Федорова М.А. на посаду Міністра оборони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Постанова ВРУ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2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color w:val="000000"/>
                <w:sz w:val="16"/>
                <w:szCs w:val="16"/>
                <w:shd w:fill="auto" w:val="clear"/>
              </w:rPr>
              <w:t>Комплексне соціологічне дослідження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lang w:val="ru-RU"/>
              </w:rPr>
              <w:t>№</w:t>
            </w:r>
            <w:r>
              <w:rPr>
                <w:rFonts w:cs="Times New Roman" w:ascii="Times New Roman" w:hAnsi="Times New Roman"/>
                <w:bCs/>
                <w:color w:val="000000"/>
                <w:sz w:val="16"/>
                <w:szCs w:val="16"/>
                <w:shd w:fill="auto" w:val="clear"/>
                <w:lang w:val="ru-RU"/>
              </w:rPr>
              <w:t>вх</w:t>
            </w:r>
            <w:r>
              <w:rPr>
                <w:rFonts w:cs="Times New Roman" w:ascii="Times New Roman" w:hAnsi="Times New Roman"/>
                <w:bCs/>
                <w:color w:val="000000"/>
                <w:sz w:val="16"/>
                <w:szCs w:val="16"/>
                <w:shd w:fill="auto" w:val="clear"/>
                <w:lang w:val="uk-UA"/>
              </w:rPr>
              <w:t>-80</w:t>
            </w:r>
            <w:r>
              <w:rPr>
                <w:rFonts w:cs="Times New Roman" w:ascii="Times New Roman" w:hAnsi="Times New Roman"/>
                <w:bCs/>
                <w:color w:val="000000"/>
                <w:sz w:val="16"/>
                <w:szCs w:val="16"/>
                <w:shd w:fill="auto" w:val="clear"/>
                <w:lang w:val="ru-RU"/>
              </w:rPr>
              <w:t>/0/2</w:t>
            </w:r>
            <w:r>
              <w:rPr>
                <w:rFonts w:cs="Times New Roman" w:ascii="Times New Roman" w:hAnsi="Times New Roman"/>
                <w:bCs/>
                <w:color w:val="000000"/>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lang w:val="uk-UA"/>
              </w:rPr>
              <w:t>16.01.2026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color w:val="000000"/>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color w:val="000000"/>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color w:val="000000"/>
                <w:sz w:val="16"/>
                <w:szCs w:val="16"/>
                <w:highlight w:val="none"/>
                <w:shd w:fill="auto" w:val="clear"/>
              </w:rPr>
            </w:pPr>
            <w:r>
              <w:rPr>
                <w:rFonts w:cs="Times New Roman" w:ascii="Times New Roman" w:hAnsi="Times New Roman"/>
                <w:bCs/>
                <w:color w:val="000000"/>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color w:val="000000"/>
                <w:sz w:val="16"/>
                <w:szCs w:val="16"/>
                <w:shd w:fill="auto" w:val="clear"/>
              </w:rPr>
              <w:t>Комплексне соціологічне дослідження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000000"/>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000000"/>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color w:val="000000"/>
                <w:sz w:val="16"/>
                <w:szCs w:val="16"/>
                <w:highlight w:val="none"/>
                <w:shd w:fill="auto" w:val="clear"/>
              </w:rPr>
            </w:pPr>
            <w:r>
              <w:rPr>
                <w:rFonts w:cs="Times New Roman" w:ascii="Times New Roman" w:hAnsi="Times New Roman"/>
                <w:color w:val="000000"/>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000000"/>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7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викорисання у роботі наказу Мінветеранів від 13.01.2026 № 22 "Про затвердження примірної форми договору про забезпечення професійної адаптації"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-81</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викорисання у роботі наказу Мінветеранів від 13.01.2026 № 22 "Про затвердження примірної форми договору про забезпечення професійної адаптації"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 щодо виконання заходу 4 завдання 21 плану заходів на 2025–2026 роки з реалізації Національної стратегії із створення безбар’єрного простору в Україні на період до 2030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вх</w:t>
            </w:r>
            <w:r>
              <w:rPr>
                <w:rFonts w:cs="Times New Roman" w:ascii="Times New Roman" w:hAnsi="Times New Roman"/>
                <w:bCs/>
                <w:color w:val="auto"/>
                <w:sz w:val="16"/>
                <w:szCs w:val="16"/>
                <w:shd w:fill="auto" w:val="clear"/>
                <w:lang w:val="uk-UA"/>
              </w:rPr>
              <w:t>-82</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 щодо виконання заходу 4 завдання 21 плану заходів на 2025–2026 роки з реалізації Національної стратегії із створення безбар’єрного простору в Україні на період до 2030 року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326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Запит про проведення перевірки, передбаченої Законом України "Про очищення влади "(Запит про проведення перевірки, передбаченої Законом України "Про очищення влади "</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-44</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rPr>
              <w:br/>
              <w:t>Львівське міжрегіональне управління Міністерства юстиції України</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Запит про проведення перевірки, передбаченої Законом України "Про очищення влади "(Запит про проведення перевірки, передбаченої Законом України "Про очищення влади "</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Повідомлення про початок проходження перевірки відповідно до Закону України "Про очищення влади" </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-45</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Львівське міжрегіональне управління Міністерства юстиції України</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Повідомлення про початок проходження перевірки відповідно до Закону України "Про очищення влади" </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748"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Повідомлення про початок проходження перевірки відповідно до Закону України "Про очищення влади"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Департамент цифрової трансформації та суспільних комунікацій</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Повідомлення про початок проходження перевірки відповідно до Закону України "Про очищення влади"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12</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виконання вимог Рамкової угоди за бюджетною програмою 1511800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Департамент економічного розвитку і торгівлі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виконання вимог Рамкової угоди за бюджетною програмою 1511800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30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фінансової та бюджетної консолідованої звітності за 2025 рік по КПКВК 7871010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Головне управління Державної казначейської служби України у Рівненській області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фінансової та бюджетної консолідованої звітності за 2025 рік по КПКВК 7871010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31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недопущення кредиторської заборгованості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-49</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Головне управління Державної казначейської служби України у Рівненській області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недопущення кредиторської заборгованості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32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кількості виданих документів дозвільного характеру у сфері господарської діяльності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-50</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i w:val="false"/>
                <w:caps w:val="false"/>
                <w:smallCaps w:val="false"/>
                <w:color w:val="363636"/>
                <w:sz w:val="16"/>
                <w:szCs w:val="16"/>
                <w:shd w:fill="auto" w:val="clear"/>
              </w:rPr>
              <w:br/>
              <w:t>Департамент житлово-комунального господарства, енергетики та енергоефективності</w:t>
            </w:r>
          </w:p>
          <w:p>
            <w:pPr>
              <w:pStyle w:val="Normal"/>
              <w:widowControl/>
              <w:spacing w:lineRule="auto" w:line="192" w:before="0" w:after="160"/>
              <w:jc w:val="center"/>
              <w:rPr>
                <w:rFonts w:ascii="Times New Roman" w:hAnsi="Times New Roman" w:cs="Times New Roman"/>
                <w:color w:val="363636"/>
                <w:sz w:val="16"/>
                <w:szCs w:val="16"/>
                <w:highlight w:val="none"/>
                <w:shd w:fill="auto" w:val="clear"/>
              </w:rPr>
            </w:pPr>
            <w:r>
              <w:rPr>
                <w:rFonts w:cs="Times New Roman" w:ascii="Times New Roman" w:hAnsi="Times New Roman"/>
                <w:color w:val="363636"/>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кількості виданих документів дозвільного характеру у сфері господарської діяльності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табличний</w:t>
            </w:r>
            <w:r>
              <w:rPr>
                <w:rFonts w:cs="Times New Roman" w:ascii="Times New Roman" w:hAnsi="Times New Roman"/>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r>
              <w:rPr>
                <w:rFonts w:cs="Times New Roman" w:ascii="Times New Roman" w:hAnsi="Times New Roman"/>
                <w:sz w:val="16"/>
                <w:szCs w:val="16"/>
                <w:shd w:fill="auto" w:val="clear"/>
                <w:lang w:val="uk-UA"/>
              </w:rPr>
              <w:t>,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r>
              <w:rPr>
                <w:rFonts w:cs="Times New Roman" w:ascii="Times New Roman" w:hAnsi="Times New Roman"/>
                <w:bCs/>
                <w:sz w:val="16"/>
                <w:szCs w:val="16"/>
                <w:shd w:fill="auto" w:val="clear"/>
                <w:lang w:val="uk-UA"/>
              </w:rPr>
              <w:t>,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річного розпису асигнувань</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-51</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i w:val="false"/>
                <w:iCs w:val="false"/>
                <w:caps w:val="false"/>
                <w:smallCaps w:val="false"/>
                <w:color w:val="363636"/>
                <w:spacing w:val="0"/>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річного розпису асигнувань</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нараді з питань підготовки громадян України до національного спротиву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-52</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нараді з питань підготовки громадян України до національного спротиву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погодження мережі розпорядників та одержувачів коштів місцевого бюджету на 2026 рік по КПКВК 5119245, 511319</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p>
            <w:pPr>
              <w:pStyle w:val="Normal"/>
              <w:widowControl/>
              <w:spacing w:lineRule="auto" w:line="192" w:before="0" w:after="160"/>
              <w:jc w:val="center"/>
              <w:rPr>
                <w:rFonts w:ascii="Times New Roman" w:hAnsi="Times New Roman" w:cs="Times New Roman"/>
                <w:bCs/>
                <w:color w:val="auto"/>
                <w:sz w:val="16"/>
                <w:szCs w:val="16"/>
                <w:highlight w:val="none"/>
                <w:shd w:fill="auto" w:val="clear"/>
                <w:lang w:val="uk-UA"/>
              </w:rPr>
            </w:pPr>
            <w:r>
              <w:rPr>
                <w:rFonts w:cs="Times New Roman" w:ascii="Times New Roman" w:hAnsi="Times New Roman"/>
                <w:bCs/>
                <w:color w:val="auto"/>
                <w:sz w:val="16"/>
                <w:szCs w:val="16"/>
                <w:shd w:fill="auto" w:val="clear"/>
                <w:lang w:val="uk-UA"/>
              </w:rPr>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погодження мережі розпорядників та одержувачів коштів місцевого бюджету на 2026 рік по КПКВК 5119245, 511319</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51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онлайн-наради з фахівцями із супроводу ветеранів війни 22.01.2026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-54</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Керівнику підприємства (за списком)</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p>
            <w:pPr>
              <w:pStyle w:val="Normal"/>
              <w:widowControl/>
              <w:spacing w:lineRule="auto" w:line="192" w:before="0" w:after="160"/>
              <w:ind w:start="-85" w:end="-85"/>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онлайн-наради з фахівцями із супроводу ветеранів війни 22.01.2026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формування складу Ради волонтерів та благодійників при Рівненській обласній державній адміністрації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-55</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соціальної політики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w:t>
            </w:r>
            <w:r>
              <w:rPr>
                <w:rFonts w:cs="Times New Roman" w:ascii="Times New Roman" w:hAnsi="Times New Roman"/>
                <w:bCs/>
                <w:sz w:val="16"/>
                <w:szCs w:val="16"/>
                <w:shd w:fill="auto" w:val="clear"/>
              </w:rPr>
              <w:t>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формування складу Ради волонтерів та благодійників при Рівненській обласній державній адміністрації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both"/>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наказу від 13.01.2026 №22, яким затверджено примірну форму договору про забезпечення професійної адаптації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Структурні підрозділи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w:t>
            </w:r>
            <w:r>
              <w:rPr>
                <w:rFonts w:cs="Times New Roman" w:ascii="Times New Roman" w:hAnsi="Times New Roman"/>
                <w:bCs/>
                <w:sz w:val="16"/>
                <w:szCs w:val="16"/>
                <w:shd w:fill="auto" w:val="clear"/>
              </w:rPr>
              <w:t>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наказу від 13.01.2026 №22, яким затверджено примірну форму договору про забезпечення професійної адаптації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r>
              <w:rPr>
                <w:rFonts w:cs="Times New Roman" w:ascii="Times New Roman" w:hAnsi="Times New Roman"/>
                <w:bCs/>
                <w:sz w:val="16"/>
                <w:szCs w:val="16"/>
                <w:shd w:fill="auto" w:val="clear"/>
                <w:lang w:val="uk-UA"/>
              </w:rPr>
              <w:t>,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13</w:t>
            </w:r>
            <w:r>
              <w:rPr>
                <w:rFonts w:cs="Times New Roman" w:ascii="Times New Roman" w:hAnsi="Times New Roman"/>
                <w:b/>
                <w:bCs/>
                <w:sz w:val="16"/>
                <w:szCs w:val="16"/>
                <w:shd w:fill="auto" w:val="clear"/>
                <w:lang w:val="uk-UA"/>
              </w:rPr>
              <w:t>9</w:t>
            </w:r>
          </w:p>
          <w:p>
            <w:pPr>
              <w:pStyle w:val="Normal"/>
              <w:widowControl/>
              <w:spacing w:lineRule="auto" w:line="192" w:before="0" w:after="160"/>
              <w:jc w:val="center"/>
              <w:rPr>
                <w:rFonts w:ascii="Times New Roman" w:hAnsi="Times New Roman" w:cs="Times New Roman"/>
                <w:b/>
                <w:bCs/>
                <w:sz w:val="16"/>
                <w:szCs w:val="16"/>
                <w:highlight w:val="none"/>
                <w:shd w:fill="auto" w:val="clear"/>
              </w:rPr>
            </w:pPr>
            <w:r>
              <w:rPr>
                <w:rFonts w:cs="Times New Roman" w:ascii="Times New Roman" w:hAnsi="Times New Roman"/>
                <w:b/>
                <w:bCs/>
                <w:sz w:val="16"/>
                <w:szCs w:val="16"/>
                <w:shd w:fill="auto" w:val="clear"/>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start"/>
              <w:rPr>
                <w:rFonts w:ascii="Times New Roman" w:hAnsi="Times New Roman"/>
                <w:sz w:val="16"/>
                <w:szCs w:val="16"/>
                <w:highlight w:val="none"/>
                <w:shd w:fill="auto" w:val="clear"/>
              </w:rPr>
            </w:pPr>
            <w:r>
              <w:rPr>
                <w:rFonts w:ascii="Times New Roman" w:hAnsi="Times New Roman"/>
                <w:sz w:val="16"/>
                <w:szCs w:val="16"/>
                <w:shd w:fill="auto" w:val="clear"/>
              </w:rPr>
              <w:t>Щодо виплат грошових компенсацій за належні для отримання жилі приміщення для ВПО</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Департамент соціальної політики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виплат грошових компенсацій за належні для отримання жилі приміщення для ВПО</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8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40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повернення по КПКВК 7871010 платіжної інструкціїї №4 від 19.01.2026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rPr>
              <w:br/>
              <w:t>Головне управління Державної казначейської служби України у Рівненській області</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повернення по КПКВК 7871010 платіжної інструкціїї №4 від 19.01.2026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41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погодження мережі розпорядників та одержувачів коштів місцевого бюджету на 2026 рік по КПКВК 5119245, 5113193</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-59</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rPr>
              <w:t>Головне управління Державної казначейської служби України у Рівненській області</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погодження мережі розпорядників та одержувачів коштів місцевого бюджету на 2026 рік по КПКВК 5119245, 5113193</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5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інформації про систему енергетичного менеджменту управління з питань ветеранської політики облдержадміністрації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-60</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19.01.2026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 w:val="false"/>
                <w:bCs/>
                <w:i w:val="false"/>
                <w:caps w:val="false"/>
                <w:smallCaps w:val="false"/>
                <w:color w:val="363636"/>
                <w:spacing w:val="0"/>
                <w:sz w:val="16"/>
                <w:szCs w:val="16"/>
                <w:shd w:fill="auto" w:val="clear"/>
                <w:lang w:val="uk-UA"/>
              </w:rPr>
              <w:t>Департамент житлово-комунального господарства, енергетики та енергоефективності</w:t>
            </w:r>
            <w:r>
              <w:rPr>
                <w:rFonts w:ascii="Times New Roman" w:hAnsi="Times New Roman"/>
                <w:bCs/>
                <w:sz w:val="16"/>
                <w:szCs w:val="16"/>
                <w:shd w:fill="auto" w:val="clear"/>
                <w:lang w:val="uk-UA"/>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інформації про систему енергетичного менеджменту управління з питань ветеранської політики облдержадміністрації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75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розподіл субвенції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розподіл субвенції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2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затвердження Методики розроблення місцевих енергетичних планів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затвердження Методики розроблення місцевих енергетичних планів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Доручення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обласного бюджету Рівненської області на 2026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 КОВАЛЬ Начальник обласної військової адміністрації</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обласного бюджету Рівненської області на 2026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Наказ</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7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звіту з питань бронювання військовозобовязаних</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звіту з питань бронювання військовозобовязаних</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Паперова,елекронна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76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та періодичності заповнення опитувальника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363636"/>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та періодичності заповнення опитувальника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Паперова,елекронна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8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14</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Протоколу № 77 засідання Координаційного штабу від 12.01.2026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89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uk-UA"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Протоколу № 77 засідання Координаційного штабу від 12.01.2026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2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50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спортивною формою команди з волейболу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Громадська організаці "Спілка ветеранів та інвалідів війни "НЕСКОРЕНІ"</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спортивною формою команди з волейболу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7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151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результатів проведеної щомісячної перевірки.</w:t>
            </w:r>
          </w:p>
          <w:p>
            <w:pPr>
              <w:pStyle w:val="Normal"/>
              <w:widowControl/>
              <w:spacing w:lineRule="auto" w:line="192" w:before="0" w:after="160"/>
              <w:jc w:val="center"/>
              <w:rPr>
                <w:rFonts w:ascii="Times New Roman" w:hAnsi="Times New Roman" w:cs="Times New Roman"/>
                <w:sz w:val="16"/>
                <w:szCs w:val="16"/>
                <w:highlight w:val="none"/>
                <w:shd w:fill="auto" w:val="clear"/>
                <w:lang w:val="uk-UA"/>
              </w:rPr>
            </w:pPr>
            <w:r>
              <w:rPr>
                <w:rFonts w:cs="Times New Roman" w:ascii="Times New Roman" w:hAnsi="Times New Roman"/>
                <w:sz w:val="16"/>
                <w:szCs w:val="16"/>
                <w:shd w:fill="auto" w:val="clear"/>
                <w:lang w:val="uk-UA"/>
              </w:rPr>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результатів проведеної щомісячної перевірки.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Наказ</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0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інформування по використанню грошової допомоги отриманої учасниками бойових дій та особами з інвалідністю внаслідок війни для занять фізичною культурою та спортом</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uk-UA"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інформування по використанню грошової допомоги отриманої учасниками бойових дій та особами з інвалідністю внаслідок війни для занять фізичною культурою та спортом</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Про внесення змін до Порядку формування та використання електронного каталогу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Про внесення змін до Порядку формування та використання електронного каталогу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6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денного засідання Координаційного штабу 19.01.2026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денного засідання Координаційного штабу 19.01.2026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табличний</w:t>
            </w:r>
            <w:r>
              <w:rPr>
                <w:rFonts w:cs="Times New Roman" w:ascii="Times New Roman" w:hAnsi="Times New Roman"/>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r>
              <w:rPr>
                <w:rFonts w:cs="Times New Roman" w:ascii="Times New Roman" w:hAnsi="Times New Roman"/>
                <w:sz w:val="16"/>
                <w:szCs w:val="16"/>
                <w:shd w:fill="auto" w:val="clear"/>
                <w:lang w:val="uk-UA"/>
              </w:rPr>
              <w:t>,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9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реалізацію експериментального проекту щодо збирання, накопичення, оброблення та відображення в реальному часі та в динаміці інформації про стан реалізації державної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реалізацію експериментального проекту щодо збирання, накопичення, оброблення та відображення в реальному часі та в динаміці інформації про стан реалізації державної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4764-ІХ "Про посилення ролі української мови в утвердженні Української держави"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363636"/>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4764-ІХ "Про посилення ролі української мови в утвердженні Української держави"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Постанова ВРУ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7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Лист на ОВО щодо виконання заходу 50.2 Плану заходів з безбар'єрності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Лист на ОВО щодо виконання заходу 50.2 Плану заходів з безбар'єрності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безперебійної роботи ветеранських просторів в областях</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19.01.2026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безперебійної роботи ветеранських просторів в областях "</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15</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акта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99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20.01.2026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акта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60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навчання з питань охорони праці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20.01.2026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навчання з питань охорони праці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61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на онлайн нараду з питань ветеранської політики на 22 січня 2026 року о 16:00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20.01.2026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на онлайн нараду з питань ветеранської політики на 22 січня 2026 року о 16:00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2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здійснення щоденного моніторингу розгортання, функціонування пунктів незламності</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p>
            <w:pPr>
              <w:pStyle w:val="Normal"/>
              <w:widowControl/>
              <w:spacing w:lineRule="auto" w:line="192" w:before="0" w:after="160"/>
              <w:jc w:val="center"/>
              <w:rPr>
                <w:rFonts w:ascii="Times New Roman" w:hAnsi="Times New Roman" w:cs="Times New Roman"/>
                <w:bCs/>
                <w:sz w:val="16"/>
                <w:szCs w:val="16"/>
                <w:highlight w:val="none"/>
                <w:shd w:fill="auto" w:val="clear"/>
                <w:lang w:val="uk-UA"/>
              </w:rPr>
            </w:pPr>
            <w:r>
              <w:rPr>
                <w:rFonts w:cs="Times New Roman" w:ascii="Times New Roman" w:hAnsi="Times New Roman"/>
                <w:bCs/>
                <w:sz w:val="16"/>
                <w:szCs w:val="16"/>
                <w:shd w:fill="auto" w:val="clear"/>
                <w:lang w:val="uk-UA"/>
              </w:rPr>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20.01.2026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здійснення щоденного моніторингу розгортання, функціонування пунктів незламності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консолідованої фінансової та бюджетної звітності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-61</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20.01.2026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Головне управління Державної казначейської служби України у Рівненській області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start"/>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надання консолідованої фінансової та бюджетної звітності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прийому фахівців із супроводу, які входять до Спеціалізованого центру ГУНП  у Рокитнівській громаді  21.01.2026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-62</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20.01.2026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Спеціалізований центр ГУНП в Рівненській області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прийому фахівців із супроводу, які входять до Спеціалізованого центру ГУНП  у Рокитнівській громаді  21.01.2026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оновлених відомостей про інформаційні,електронні комунікаційні та інформаційно-комунікаційні системи управління згідно з вимогами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-63</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20.01.2026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Відділ інформаційно-комп'ютерного забезпечення</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оновлених відомостей про інформаційні,електронні комунікаційні та інформаційно-комунікаційні системи управління згідно з вимогами</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8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наявності спроможності забезпечення безперервного функціонування ветеранських просторів/хабів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-64</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20.01.2026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Міністерство у справах ветеранів України</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наявності спроможності забезпечення безперервного функціонування ветеранських просторів/хабів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на погодження паспортів бюджетної програми місцевого бюджету на 2026 рік за КПКВК 5113193</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-65</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20.01.2026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на погодження паспортів бюджетної програми місцевого бюджету на 2026 рік за КПКВК 5113193</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копії наказу та копії паспорту бюджетної програми на 2026 рік по КПКВК МБ 5113193</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-66</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копії наказу та копії паспорту бюджетної програми на 2026 рік по КПКВК МБ 5113193</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8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16</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наказу та паспорту бюджетної програми на 2026 рік по КПКВК МБ 5113193</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-67</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Головне управління Державної казначейської служби України у Рівненській області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наказу та паспорту бюджетної програми на 2026 рік по КПКВК МБ 5113193</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70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копії наказу та копії паспорту бюджетної програми на 2026 рік по КПКВК МБ 5113193</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-68</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lang w:val="uk-UA"/>
              </w:rPr>
              <w:t>КЗ "Ветеранський Простір" Рівненської ОР</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копії наказу та копії паспорту бюджетної програми на 2026 рік по КПКВК МБ 5113193</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71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у використанні в роботі копій документів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-69</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lang w:val="uk-UA"/>
              </w:rPr>
              <w:t>Головне управління Державної казначейської служби України у Рівненській області</w:t>
            </w:r>
            <w:r>
              <w:rPr>
                <w:rFonts w:cs="Times New Roman" w:ascii="Times New Roman" w:hAnsi="Times New Roman"/>
                <w:bCs/>
                <w:sz w:val="16"/>
                <w:szCs w:val="16"/>
                <w:shd w:fill="auto" w:val="clear"/>
                <w:lang w:val="uk-UA"/>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у використанні в роботі копій документів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59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відмови від оренди нежитлового приміщення загальною площею 296,8 кв.м. відповідно до умов оренди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-70</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 w:val="false"/>
                <w:i w:val="false"/>
                <w:caps w:val="false"/>
                <w:smallCaps w:val="false"/>
                <w:color w:val="363636"/>
                <w:spacing w:val="0"/>
                <w:sz w:val="16"/>
                <w:szCs w:val="16"/>
                <w:shd w:fill="auto" w:val="clear"/>
                <w:lang w:val="uk-UA"/>
              </w:rPr>
              <w:t>КЗ "Рівненський обласний центр з надання соціальних послуг"</w:t>
            </w:r>
            <w:r>
              <w:rPr>
                <w:rFonts w:ascii="Times New Roman" w:hAnsi="Times New Roman"/>
                <w:color w:val="363636"/>
                <w:sz w:val="16"/>
                <w:szCs w:val="16"/>
                <w:shd w:fill="auto" w:val="clear"/>
                <w:lang w:val="uk-UA"/>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відмови від оренди нежитлового приміщення загальною площею 296,8 кв.м. відповідно до умов оренди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в оренду 2 поверху приміщення площею 225,0 кв. м. (м. Рівне, вул. 16 липня, 79)</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-71</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 w:val="false"/>
                <w:i w:val="false"/>
                <w:iCs w:val="false"/>
                <w:caps w:val="false"/>
                <w:smallCaps w:val="false"/>
                <w:color w:val="363636"/>
                <w:spacing w:val="0"/>
                <w:sz w:val="16"/>
                <w:szCs w:val="16"/>
                <w:shd w:fill="auto" w:val="clear"/>
                <w:lang w:val="uk-UA"/>
              </w:rPr>
              <w:t>КЗ "Рівненський обласний центр з надання соціальних послуг"</w:t>
            </w:r>
            <w:r>
              <w:rPr>
                <w:rFonts w:eastAsia="SimSun" w:cs="Times New Roman" w:ascii="Times New Roman" w:hAnsi="Times New Roman"/>
                <w:i w:val="false"/>
                <w:iCs w:val="false"/>
                <w:caps w:val="false"/>
                <w:smallCaps w:val="false"/>
                <w:color w:val="363636"/>
                <w:spacing w:val="0"/>
                <w:sz w:val="16"/>
                <w:szCs w:val="16"/>
                <w:shd w:fill="auto" w:val="clear"/>
                <w:lang w:val="uk-UA"/>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в оренду 2 поверху приміщення площею 225,0 кв. м. (м. Рівне, вул. 16 липня, 79)</w:t>
            </w:r>
          </w:p>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потреб у професійному навчанні державних службовців  категорії "Б" та "В"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ru-RU"/>
              </w:rPr>
              <w:t>№</w:t>
            </w:r>
            <w:r>
              <w:rPr>
                <w:rFonts w:cs="Times New Roman" w:ascii="Times New Roman" w:hAnsi="Times New Roman"/>
                <w:bCs/>
                <w:color w:val="auto"/>
                <w:sz w:val="16"/>
                <w:szCs w:val="16"/>
                <w:shd w:fill="auto" w:val="clear"/>
                <w:lang w:val="ru-RU"/>
              </w:rPr>
              <w:t>в</w:t>
            </w:r>
            <w:r>
              <w:rPr>
                <w:rFonts w:cs="Times New Roman" w:ascii="Times New Roman" w:hAnsi="Times New Roman"/>
                <w:bCs/>
                <w:color w:val="auto"/>
                <w:sz w:val="16"/>
                <w:szCs w:val="16"/>
                <w:shd w:fill="auto" w:val="clear"/>
                <w:lang w:val="uk-UA"/>
              </w:rPr>
              <w:t>и</w:t>
            </w:r>
            <w:r>
              <w:rPr>
                <w:rFonts w:cs="Times New Roman" w:ascii="Times New Roman" w:hAnsi="Times New Roman"/>
                <w:bCs/>
                <w:color w:val="auto"/>
                <w:sz w:val="16"/>
                <w:szCs w:val="16"/>
                <w:shd w:fill="auto" w:val="clear"/>
                <w:lang w:val="ru-RU"/>
              </w:rPr>
              <w:t>х</w:t>
            </w:r>
            <w:r>
              <w:rPr>
                <w:rFonts w:cs="Times New Roman" w:ascii="Times New Roman" w:hAnsi="Times New Roman"/>
                <w:bCs/>
                <w:color w:val="auto"/>
                <w:sz w:val="16"/>
                <w:szCs w:val="16"/>
                <w:shd w:fill="auto" w:val="clear"/>
                <w:lang w:val="uk-UA"/>
              </w:rPr>
              <w:t>-72</w:t>
            </w:r>
            <w:r>
              <w:rPr>
                <w:rFonts w:cs="Times New Roman" w:ascii="Times New Roman" w:hAnsi="Times New Roman"/>
                <w:bCs/>
                <w:color w:val="auto"/>
                <w:sz w:val="16"/>
                <w:szCs w:val="16"/>
                <w:shd w:fill="auto" w:val="clear"/>
                <w:lang w:val="ru-RU"/>
              </w:rPr>
              <w:t>/0/2</w:t>
            </w:r>
            <w:r>
              <w:rPr>
                <w:rFonts w:cs="Times New Roman" w:ascii="Times New Roman" w:hAnsi="Times New Roman"/>
                <w:bCs/>
                <w:color w:val="auto"/>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auto"/>
                <w:sz w:val="16"/>
                <w:szCs w:val="16"/>
                <w:shd w:fill="auto" w:val="clear"/>
                <w:lang w:val="uk-UA"/>
              </w:rPr>
              <w:t>21.01.2026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потреб у професійному навчанні державних службовців  категорії "Б" та "В"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табличний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регіональні програми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регіональні програми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таблинй</w:t>
            </w:r>
            <w:r>
              <w:rPr>
                <w:rFonts w:cs="Times New Roman" w:ascii="Times New Roman" w:hAnsi="Times New Roman"/>
                <w:sz w:val="16"/>
                <w:szCs w:val="16"/>
                <w:shd w:fill="auto" w:val="clear"/>
              </w:rPr>
              <w:t xml:space="preserve">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r>
              <w:rPr>
                <w:rFonts w:cs="Times New Roman" w:ascii="Times New Roman" w:hAnsi="Times New Roman"/>
                <w:sz w:val="16"/>
                <w:szCs w:val="16"/>
                <w:shd w:fill="auto" w:val="clear"/>
                <w:lang w:val="uk-UA"/>
              </w:rPr>
              <w:t>, таблиця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заходів з виконання програми підготовки громадян до нацспротиву у Рівненській області на 2025-2027 роки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Рівненський обласний центр підготовки громадян до національного супротиву</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заходів з виконання програми підготовки громадян до нацспротиву у Рівненській області на 2025-2027 роки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заході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соціальної політики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заході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отримання доступу до опитувальника з Адмінсервісу "Ветеран"</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цифрової трансформації та суспільних комунікацій</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отримання доступу до опитувальника з Адмінсервісу "Ветеран"</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17</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надзвичайної ситуації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надзвичайної ситуації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80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доопрацьовання звітів про стан реалізації стратегій та операційних планів у 2025 році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p>
            <w:pPr>
              <w:pStyle w:val="Normal"/>
              <w:widowControl/>
              <w:spacing w:lineRule="auto" w:line="192" w:before="0" w:after="160"/>
              <w:jc w:val="center"/>
              <w:rPr>
                <w:rFonts w:ascii="Times New Roman" w:hAnsi="Times New Roman" w:cs="Times New Roman"/>
                <w:bCs/>
                <w:sz w:val="16"/>
                <w:szCs w:val="16"/>
                <w:highlight w:val="none"/>
                <w:shd w:fill="auto" w:val="clear"/>
                <w:lang w:val="uk-UA"/>
              </w:rPr>
            </w:pPr>
            <w:r>
              <w:rPr>
                <w:rFonts w:cs="Times New Roman" w:ascii="Times New Roman" w:hAnsi="Times New Roman"/>
                <w:bCs/>
                <w:sz w:val="16"/>
                <w:szCs w:val="16"/>
                <w:shd w:fill="auto" w:val="clear"/>
                <w:lang w:val="uk-UA"/>
              </w:rPr>
            </w:r>
          </w:p>
          <w:p>
            <w:pPr>
              <w:pStyle w:val="Normal"/>
              <w:widowControl/>
              <w:spacing w:lineRule="auto" w:line="192" w:before="0" w:after="160"/>
              <w:jc w:val="center"/>
              <w:rPr>
                <w:rFonts w:ascii="Times New Roman" w:hAnsi="Times New Roman" w:cs="Times New Roman"/>
                <w:bCs/>
                <w:sz w:val="16"/>
                <w:szCs w:val="16"/>
                <w:highlight w:val="none"/>
                <w:shd w:fill="auto" w:val="clear"/>
                <w:lang w:val="uk-UA"/>
              </w:rPr>
            </w:pPr>
            <w:r>
              <w:rPr>
                <w:rFonts w:cs="Times New Roman" w:ascii="Times New Roman" w:hAnsi="Times New Roman"/>
                <w:bCs/>
                <w:sz w:val="16"/>
                <w:szCs w:val="16"/>
                <w:shd w:fill="auto" w:val="clear"/>
                <w:lang w:val="uk-UA"/>
              </w:rPr>
            </w:r>
          </w:p>
          <w:p>
            <w:pPr>
              <w:pStyle w:val="Normal"/>
              <w:widowControl/>
              <w:spacing w:lineRule="auto" w:line="192" w:before="0" w:after="160"/>
              <w:jc w:val="center"/>
              <w:rPr>
                <w:rFonts w:ascii="Times New Roman" w:hAnsi="Times New Roman" w:cs="Times New Roman"/>
                <w:bCs/>
                <w:sz w:val="16"/>
                <w:szCs w:val="16"/>
                <w:highlight w:val="none"/>
                <w:shd w:fill="auto" w:val="clear"/>
                <w:lang w:val="uk-UA"/>
              </w:rPr>
            </w:pPr>
            <w:r>
              <w:rPr>
                <w:rFonts w:cs="Times New Roman" w:ascii="Times New Roman" w:hAnsi="Times New Roman"/>
                <w:bCs/>
                <w:sz w:val="16"/>
                <w:szCs w:val="16"/>
                <w:shd w:fill="auto" w:val="clear"/>
                <w:lang w:val="uk-UA"/>
              </w:rPr>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доопрацьовання звітів про стан реалізації стратегій та операційних планів у 2025 році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181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визначення потреб у навчанні та підвищенні кваліфікації в межах реформи УПІ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109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визначення потреб у навчанні та підвищенні кваліфікації в межах реформи УПІ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4718-ІХ "Про внесення змін до деяких законів України щодо приведення регулювання у сферах ветеринарної медицини,  благополуччя тварин і кормів у відповідність з актами права Європейського Союзу"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4718-ІХ "Про внесення змін до деяких законів України щодо приведення регулювання у сферах ветеринарної медицини,  благополуччя тварин і кормів у відповідність з актами права Європейського Союзу"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0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Порядку організації та функціонування пунктів незламності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до Порядку організації та функціонування пунктів незламностіЩодо співпраці у сфері ветеранської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Постанова КМУ</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3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4</w:t>
            </w:r>
          </w:p>
          <w:p>
            <w:pPr>
              <w:pStyle w:val="Normal"/>
              <w:widowControl/>
              <w:spacing w:lineRule="auto" w:line="192" w:before="0" w:after="160"/>
              <w:jc w:val="center"/>
              <w:rPr>
                <w:rFonts w:ascii="Times New Roman" w:hAnsi="Times New Roman" w:cs="Times New Roman"/>
                <w:b/>
                <w:bCs/>
                <w:sz w:val="16"/>
                <w:szCs w:val="16"/>
                <w:highlight w:val="none"/>
                <w:shd w:fill="auto" w:val="clear"/>
              </w:rPr>
            </w:pPr>
            <w:r>
              <w:rPr>
                <w:rFonts w:cs="Times New Roman" w:ascii="Times New Roman" w:hAnsi="Times New Roman"/>
                <w:b/>
                <w:bCs/>
                <w:sz w:val="16"/>
                <w:szCs w:val="16"/>
                <w:shd w:fill="auto" w:val="clear"/>
              </w:rPr>
            </w:r>
          </w:p>
          <w:p>
            <w:pPr>
              <w:pStyle w:val="Normal"/>
              <w:widowControl/>
              <w:spacing w:lineRule="auto" w:line="192" w:before="0" w:after="160"/>
              <w:jc w:val="center"/>
              <w:rPr>
                <w:rFonts w:ascii="Times New Roman" w:hAnsi="Times New Roman" w:cs="Times New Roman"/>
                <w:b/>
                <w:bCs/>
                <w:sz w:val="16"/>
                <w:szCs w:val="16"/>
                <w:highlight w:val="none"/>
                <w:shd w:fill="auto" w:val="clear"/>
              </w:rPr>
            </w:pPr>
            <w:r>
              <w:rPr>
                <w:rFonts w:cs="Times New Roman" w:ascii="Times New Roman" w:hAnsi="Times New Roman"/>
                <w:b/>
                <w:bCs/>
                <w:sz w:val="16"/>
                <w:szCs w:val="16"/>
                <w:shd w:fill="auto" w:val="clear"/>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розпорядження КМУ "Про затвердження Державної цільової програми “Ветеран. Робота” на 2026–2027 роки”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розпорядження КМУ "Про затвердження Державної цільової програми “Ветеран. Робота” на 2026–2027 роки”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21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про результати діяльності органів прокуратури Рівненської області за період 2025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Інформація про результати діяльності органів прокуратури Рівненської області за період 2025 року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співробітництва України в рамках Центральноєвропейської ініціативи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21.01.2026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співробітництва України в рамках Центральноєвропейської ініціативи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засідання Координаційного центру 28.01.2026р при Рівненській ОВА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засідання Координаційного центру 28.01.2026р при Рівненській ОВАу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Стосовно надання фінансово-економічних розрахунків до проекту акта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Стосовно надання фінансово-економічних розрахунків до проекту акта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18</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наради 23.01.2026р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наради 23.01.2026р</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90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w:t>
            </w:r>
            <w:r>
              <w:rPr>
                <w:rFonts w:cs="Times New Roman" w:ascii="Times New Roman" w:hAnsi="Times New Roman"/>
                <w:b/>
                <w:bCs/>
                <w:sz w:val="16"/>
                <w:szCs w:val="16"/>
                <w:shd w:fill="auto" w:val="clear"/>
                <w:lang w:val="uk-UA"/>
              </w:rPr>
              <w:t>91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реалізації довгострокової навчальної програми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119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реалізації довгострокової навчальної програми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Звернення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Запрошення на відкриття Простору турботи про ветерана при КНП «Вараська БЛ»</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Запрошення на відкриття Простору турботи про ветерана при КНП «Вараська БЛ»</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Звернення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внесення змін до ЄПП</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both"/>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Щодо внесення змін до ЄПП</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Звернення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проєкту розпорядження КМУ "Про схвалення Стратегії комунікацій у сфері запобігання та протидії корупції на 2026-2030 роки"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проєкту розпорядження КМУ "Про схвалення Стратегії комунікацій у сфері запобігання та протидії корупції на 2026-2030 роки"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презентації із створення безбар'єрного простору в Україні на період до 2030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 w:val="false"/>
                <w:bCs/>
                <w:i w:val="false"/>
                <w:caps w:val="false"/>
                <w:smallCaps w:val="false"/>
                <w:color w:val="363636"/>
                <w:spacing w:val="0"/>
                <w:sz w:val="16"/>
                <w:szCs w:val="16"/>
                <w:shd w:fill="auto" w:val="clear"/>
              </w:rPr>
              <w:t>Департамент з питань будівництва та архітектури</w:t>
            </w:r>
            <w:r>
              <w:rPr>
                <w:rFonts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презентації із створення безбар'єрного простору в Україні на період до 2030 року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зустрічі з військовослужбовцями НГУ на базі Чорнобильської лікарні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22.01.2026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Городоцька сільська рада Рівненського району Рівненської області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зустрічі з військовослужбовцями НГУ на базі Чорнобильської лікарні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участі Кудрика Сергія в проєкті "Компас Героя" в якості тренера.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Керівнику підприємства</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участі Кудрика Сергія в проєкті "Компас Героя" в якості тренера.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start"/>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w:t>
            </w:r>
            <w:r>
              <w:rPr>
                <w:rFonts w:cs="Times New Roman" w:ascii="Times New Roman" w:hAnsi="Times New Roman"/>
                <w:bCs/>
                <w:sz w:val="16"/>
                <w:szCs w:val="16"/>
                <w:shd w:fill="auto" w:val="clear"/>
                <w:lang w:val="uk-UA"/>
              </w:rPr>
              <w:t>,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механізму державної допомоги суб'єктам господарювання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Департамент економічного розвитку і торгівлі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механізму державної допомоги суб'єктам господарювання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302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19</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внесення змін до Єдиного проєктного портфелю Рівненської області на 2026р.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Департамент економічного розвитку і торгівлі</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внесення змін до Єдиного проєктного портфелю Рівненської області на 2026р.</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200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в оренду частину приміщення першого та другого поверхів загальною площею 521,8 кв.м., що знаходиться за адресою: вул. 16 липня, 79, м. Рівне для функціонування Управління з питань ветеранської політики РОДА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79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КЗ "Рівненський обласний центр з надання соціальних послуг"</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в оренду частину приміщення першого та другого поверхів загальною площею 521,8 кв.м., що знаходиться за адресою: вул. 16 липня, 79, м. Рівне для функціонування Управління з питань ветеранської політики РОДА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31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201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до участі у вебінарі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до участі у вебінаріу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працевлаштування ветеранів, осіб з інвалідністю внаслідок війни при створенні проєкту заявників "Смак життя" (мережа рухомих кав'ярень-кіосків). Просять посприяти в реалізації проєкту.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працевлаштування ветеранів, осіб з інвалідністю внаслідок війни при створенні проєкту заявників "Смак життя" (мережа рухомих кав'ярень-кіосків). Просять посприяти в реалізації проєкту.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59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звітування про хід виконання завдань, проектів, робіт з інформатизації Програми інформатизації у 2025 році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звітування про хід виконання завдань, проектів, робіт з інформатизації Програми інформатизації у 2025 році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6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Запрошуємо на презентацію нового випуску "Моніторингу виконання умов програми МВФ та допомоги ЄС в рамках Ukraine Facility", 30 січня 2026 року о 15:00.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color w:val="363636"/>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Запрошуємо на презентацію нового випуску "Моніторингу виконання умов програми МВФ та допомоги ЄС в рамках Ukraine Facility", 30 січня 2026 року о 15:00.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98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результатів роботи комісій з відбору осіб на посади ФСВВ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tLeast" w:line="210" w:before="0" w:after="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br/>
            </w:r>
            <w:r>
              <w:rPr>
                <w:rFonts w:cs="Times New Roman" w:ascii="Times New Roman" w:hAnsi="Times New Roman"/>
                <w:bCs/>
                <w:color w:val="363636"/>
                <w:sz w:val="16"/>
                <w:szCs w:val="16"/>
                <w:shd w:fill="auto" w:val="clear"/>
                <w:lang w:val="uk-UA"/>
              </w:rPr>
              <w:t>Рівненська обласна військова адміністрація</w:t>
            </w:r>
          </w:p>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результатів роботи комісій з відбору осіб на посади ФСВВ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оновленого розподілу  на 2026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оновленого розподілу  на 2026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8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Щодо Регіонального центру кіберзахисту Держспецзв’язку </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Регіонального центру кіберзахисту Держспецзв’язку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Витяг з протоколу № 10 засідання Кабінету Міністрів України (п.4.1)</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129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23.01.2026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Витяг з протоколу № 10 засідання Кабінету Міністрів України (п.4.1)</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8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w:t>
            </w:r>
            <w:r>
              <w:rPr>
                <w:rFonts w:cs="Times New Roman" w:ascii="Times New Roman" w:hAnsi="Times New Roman"/>
                <w:b/>
                <w:bCs/>
                <w:sz w:val="16"/>
                <w:szCs w:val="16"/>
                <w:shd w:fill="auto" w:val="clear"/>
                <w:lang w:val="uk-UA"/>
              </w:rPr>
              <w:t>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на нараді 27.01.2026р з питань підтримки родин зниклих безвісти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на нараді 27.01.2026р з питань підтримки родин зниклих безвісти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w:t>
            </w:r>
            <w:r>
              <w:rPr>
                <w:rFonts w:cs="Times New Roman" w:ascii="Times New Roman" w:hAnsi="Times New Roman"/>
                <w:b/>
                <w:bCs/>
                <w:sz w:val="16"/>
                <w:szCs w:val="16"/>
                <w:shd w:fill="auto" w:val="clear"/>
                <w:lang w:val="uk-UA"/>
              </w:rPr>
              <w:t>10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Про надання інформації </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надання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209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наради 23.01.2026 (17:00)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наради 23.01.2026 (17:00)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9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коштів програм допомоги і грантів Європейського Союзу, урядів іноземних держав, міжнародних організацій, що надійшли до бюджетів, бюджету міста Києва.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коштів програм допомоги і грантів Європейського Союзу, урядів іноземних держав, міжнародних організацій, що надійшли до бюджетів, бюджету міста Києва.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6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Реабілітація (абілітація) військовослужбовців та ветеранів.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737" w:type="dxa"/>
              <w:jc w:val="start"/>
              <w:tblInd w:w="0" w:type="dxa"/>
              <w:tblLayout w:type="fixed"/>
              <w:tblCellMar>
                <w:top w:w="0" w:type="dxa"/>
                <w:start w:w="0" w:type="dxa"/>
                <w:bottom w:w="0" w:type="dxa"/>
                <w:end w:w="0" w:type="dxa"/>
              </w:tblCellMar>
            </w:tblPr>
            <w:tblGrid>
              <w:gridCol w:w="737"/>
            </w:tblGrid>
            <w:tr>
              <w:trPr/>
              <w:tc>
                <w:tcPr>
                  <w:tcW w:w="737"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t>)</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Реабілітація (абілітація) військовослужбовців та ветеранів.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5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наради 23.01.2026 (17:00) (На заміну листа Мінветеранів від 23.01.2025 № 1754/1.3/8.3-26)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наради 23.01.2026 (17:00) (На заміну листа Мінветеранів від 23.01.2025 № 1754/1.3/8.3-26)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 та демобілізованих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КП "Рівненська обласна стоматологічна поліклініка"</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 та демобілізованих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6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Протоколу № 78 Координаційного штабу від 19.01.2026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Протоколу № 78 Координаційного штабу від 19.01.2026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Про надсилання наказу для використання в роботі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надсилання наказу для використання в роботі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45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посади фахівця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139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uk-UA"/>
              </w:rPr>
              <w:t>Рівненський обласний шкірно-венерелогічний диспансер</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посади фахівця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єдиної цифрової платформи для ветеранів, ветеранок та членів їхніх сімей – Ветеран PRO</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єдиної цифрової платформи для ветеранів, ветеранок та членів їхніх сімей – Ветеран PRO</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ТЕРМІНОВО!    Щодо  надання інформації стосовно кількості осіб з інваліднстю внаслідок війни 1-2 груп та програм підтримки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ТЕРМІНОВО!    Щодо  надання інформації стосовно кількості осіб з інваліднстю внаслідок війни 1-2 груп та програм підтримки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3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219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en-US"/>
              </w:rPr>
              <w:t>C</w:t>
            </w:r>
            <w:r>
              <w:rPr>
                <w:rFonts w:ascii="Times New Roman" w:hAnsi="Times New Roman"/>
                <w:sz w:val="16"/>
                <w:szCs w:val="16"/>
                <w:shd w:fill="auto" w:val="clear"/>
              </w:rPr>
              <w:t>убвенція обласному бюджету на соціальні послуги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en-US"/>
              </w:rPr>
              <w:t>C</w:t>
            </w:r>
            <w:r>
              <w:rPr>
                <w:rFonts w:ascii="Times New Roman" w:hAnsi="Times New Roman"/>
                <w:sz w:val="16"/>
                <w:szCs w:val="16"/>
                <w:shd w:fill="auto" w:val="clear"/>
              </w:rPr>
              <w:t xml:space="preserve">убвенція обласному бюджету на соціальні послуги </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w:t>
            </w:r>
            <w:r>
              <w:rPr>
                <w:rFonts w:cs="Times New Roman" w:ascii="Times New Roman" w:hAnsi="Times New Roman"/>
                <w:sz w:val="16"/>
                <w:szCs w:val="16"/>
                <w:shd w:fill="auto" w:val="clear"/>
                <w:lang w:val="uk-UA"/>
              </w:rPr>
              <w:t xml:space="preserve">, </w:t>
            </w:r>
            <w:r>
              <w:rPr>
                <w:rFonts w:cs="Times New Roman" w:ascii="Times New Roman" w:hAnsi="Times New Roman"/>
                <w:sz w:val="16"/>
                <w:szCs w:val="16"/>
                <w:shd w:fill="auto" w:val="clear"/>
              </w:rPr>
              <w:t>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постанови Кабінету Міністрів України “Про внесення змін до постанов Кабінету Міністрів України від 20 грудня 2024 р. № 1466  ”</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eastAsia="SimSun" w:cs="Times New Roman" w:ascii="Times New Roman" w:hAnsi="Times New Roman"/>
                <w:bCs/>
                <w:i w:val="false"/>
                <w:iCs w:val="false"/>
                <w:caps w:val="false"/>
                <w:smallCaps w:val="false"/>
                <w:color w:val="363636"/>
                <w:spacing w:val="0"/>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постанови Кабінету Міністрів України “Про внесення змін до постанов Кабінету Міністрів України від 20 грудня 2024 р. № 1466  ”</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Щодо порядку денного Координаційного штабу 26.01.2026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26.01.2026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денного Координаційного штабу 26.01.2026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відкликання листа №1212/0/25 від 30.12.2025р.щодо орендної плати нежитлового приміщення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рада</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відкликання листа №1212/0/25 від 30.12.2025р.щодо орендної плати нежитлового приміщення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Щодо прийому фахівців із супроводу, які входять до Спеціалізованого центру ГУНП  у Зарічненській громаді  28.01.2026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 xml:space="preserve"> </w:t>
            </w:r>
            <w:r>
              <w:rPr>
                <w:rFonts w:ascii="Times New Roman" w:hAnsi="Times New Roman"/>
                <w:b w:val="false"/>
                <w:i w:val="false"/>
                <w:caps w:val="false"/>
                <w:smallCaps w:val="false"/>
                <w:color w:val="363636"/>
                <w:spacing w:val="0"/>
                <w:sz w:val="16"/>
                <w:szCs w:val="16"/>
                <w:shd w:fill="auto" w:val="clear"/>
              </w:rPr>
              <w:t>Спеціалізований центр ГУНП в Рівненській області</w:t>
            </w:r>
            <w:r>
              <w:rPr>
                <w:rFonts w:ascii="Times New Roman" w:hAnsi="Times New Roman"/>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прийому фахівців із супроводу, які входять до Спеціалізованого центру ГУНП  у Зарічненській громаді  28.01.2026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наказу Міністерства у справах ветеранів щодо забезпечення безперервної роботи структурних підрозділів, на які покладено функції з питань ветеранської політики  в умовах тривалих відключень електропостачання та зв'язку (блекауту)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Структурні підрозділи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в роботі наказу Міністерства у справах ветеранів щодо забезпечення безперервної роботи структурних підрозділів, на які покладено функції з питань ветеранської політики  в умовах тривалих відключень електропостачання та зв'язку (блекауту)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ознайомлення Методичних рекомендацій щодозабезпечення безперервної роботи труктурних підрозділів в умовах тривалих відключень електропостачання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26.01.2026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val="false"/>
                <w:bCs/>
                <w:i w:val="false"/>
                <w:caps w:val="false"/>
                <w:smallCaps w:val="false"/>
                <w:color w:val="363636"/>
                <w:sz w:val="16"/>
                <w:szCs w:val="16"/>
                <w:highlight w:val="none"/>
                <w:shd w:fill="auto" w:val="clear"/>
              </w:rPr>
            </w:pPr>
            <w:r>
              <w:rPr>
                <w:rFonts w:cs="Times New Roman" w:ascii="Times New Roman" w:hAnsi="Times New Roman"/>
                <w:b w:val="false"/>
                <w:bCs/>
                <w:i w:val="false"/>
                <w:caps w:val="false"/>
                <w:smallCaps w:val="false"/>
                <w:color w:val="363636"/>
                <w:sz w:val="16"/>
                <w:szCs w:val="16"/>
                <w:shd w:fill="auto" w:val="clear"/>
              </w:rPr>
              <w:br/>
              <w:t>Міністерство у справах ветеранів України</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ознайомлення Методичних рекомендацій щодозабезпечення безперервної роботи труктурних підрозділів в умовах тривалих відключень електропостачання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58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226</w:t>
            </w:r>
          </w:p>
          <w:p>
            <w:pPr>
              <w:pStyle w:val="Normal"/>
              <w:widowControl/>
              <w:spacing w:lineRule="auto" w:line="192" w:before="0" w:after="160"/>
              <w:jc w:val="center"/>
              <w:rPr>
                <w:rFonts w:ascii="Times New Roman" w:hAnsi="Times New Roman" w:cs="Times New Roman"/>
                <w:b/>
                <w:bCs/>
                <w:sz w:val="16"/>
                <w:szCs w:val="16"/>
                <w:highlight w:val="none"/>
                <w:shd w:fill="auto" w:val="clear"/>
              </w:rPr>
            </w:pPr>
            <w:r>
              <w:rPr>
                <w:rFonts w:cs="Times New Roman" w:ascii="Times New Roman" w:hAnsi="Times New Roman"/>
                <w:b/>
                <w:bCs/>
                <w:sz w:val="16"/>
                <w:szCs w:val="16"/>
                <w:shd w:fill="auto" w:val="clear"/>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погодження штатного розпису на 2026 рік по КПКВК 7871010</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Щодо погодження штатного розпису на 2026 рік по КПКВК 7871010</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погодження  преміювання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погодження  преміювання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Cs/>
                <w:sz w:val="16"/>
                <w:szCs w:val="16"/>
                <w:shd w:fill="auto" w:val="clear"/>
              </w:rPr>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64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фінансових звітів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 xml:space="preserve">Рівненська обласна </w:t>
            </w:r>
            <w:r>
              <w:rPr>
                <w:rFonts w:cs="Times New Roman" w:ascii="Times New Roman" w:hAnsi="Times New Roman"/>
                <w:bCs/>
                <w:sz w:val="16"/>
                <w:szCs w:val="16"/>
                <w:shd w:fill="auto" w:val="clear"/>
              </w:rPr>
              <w:t>рада</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фінансових звітів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229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перерозподілу субвенцї з місцевого бюджету на забезпечення діяльності фахівців із супроводу ветеранів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фінансів, 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Фінанси</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перерозподілу субвенцї з місцевого бюджету на забезпечення діяльності фахівців із супроводу ветеранів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230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На виконання підпункту 1.2 Протоколу від 19 січня 2026 року №78 засідання Координаційного штабу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bCs/>
                <w:sz w:val="16"/>
                <w:szCs w:val="16"/>
                <w:highlight w:val="none"/>
                <w:shd w:fill="auto" w:val="clear"/>
              </w:rPr>
            </w:pPr>
            <w:r>
              <w:rPr>
                <w:rFonts w:ascii="Times New Roman" w:hAnsi="Times New Roman"/>
                <w:b w:val="false"/>
                <w:bCs/>
                <w:i w:val="false"/>
                <w:caps w:val="false"/>
                <w:smallCaps w:val="false"/>
                <w:color w:val="363636"/>
                <w:spacing w:val="0"/>
                <w:sz w:val="16"/>
                <w:szCs w:val="16"/>
                <w:shd w:fill="auto" w:val="clear"/>
              </w:rPr>
              <w:t>Міністерство у справах ветеранів України</w:t>
            </w:r>
            <w:r>
              <w:rPr>
                <w:rFonts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На виконання підпункту 1.2 Протоколу від 19 січня 2026 року №78 засідання Координаційного штабу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231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оздоровлення військовослужбовців та ветеранів  "Санаторій "Кришталевий палац"</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bCs/>
                <w:sz w:val="16"/>
                <w:szCs w:val="16"/>
                <w:highlight w:val="none"/>
                <w:shd w:fill="auto" w:val="clear"/>
              </w:rPr>
            </w:pPr>
            <w:r>
              <w:rPr>
                <w:rFonts w:ascii="Times New Roman" w:hAnsi="Times New Roman"/>
                <w:b w:val="false"/>
                <w:bCs/>
                <w:i w:val="false"/>
                <w:caps w:val="false"/>
                <w:smallCaps w:val="false"/>
                <w:color w:val="363636"/>
                <w:spacing w:val="0"/>
                <w:sz w:val="16"/>
                <w:szCs w:val="16"/>
                <w:shd w:fill="auto" w:val="clear"/>
              </w:rPr>
              <w:t>64 територіальні громади Рівненської області</w:t>
            </w:r>
            <w:r>
              <w:rPr>
                <w:rFonts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оздоровлення військовослужбовців та ветеранів  "Санаторій "Кришталевий палац"</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232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подання інформації про кількість осіб ОІВВ 1-2 група та наявності програм щодо компенсацій за переобладнання житлових приміщень</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Структурні підрозділи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подання інформації про кількість осіб ОІВВ 1-2 група та наявності програм щодо компенсацій за переобладнання житлових приміщень</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6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rPr>
              <w:t>233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онлайн-наради стосовно організації роботи фахівців із супроводу ветеранів 29.01.2026р.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5000" w:type="pct"/>
              <w:jc w:val="start"/>
              <w:tblInd w:w="0" w:type="dxa"/>
              <w:tblLayout w:type="fixed"/>
              <w:tblCellMar>
                <w:top w:w="0" w:type="dxa"/>
                <w:start w:w="0" w:type="dxa"/>
                <w:bottom w:w="0" w:type="dxa"/>
                <w:end w:w="0" w:type="dxa"/>
              </w:tblCellMar>
            </w:tblPr>
            <w:tblGrid>
              <w:gridCol w:w="771"/>
            </w:tblGrid>
            <w:tr>
              <w:trPr/>
              <w:tc>
                <w:tcPr>
                  <w:tcW w:w="771"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eastAsia="SimSun" w:cs="Times New Roman"/>
                      <w:b w:val="false"/>
                      <w:bCs w:val="false"/>
                      <w:i w:val="false"/>
                      <w:iCs w:val="false"/>
                      <w:caps w:val="false"/>
                      <w:smallCaps w:val="false"/>
                      <w:color w:val="363636"/>
                      <w:spacing w:val="0"/>
                      <w:kern w:val="0"/>
                      <w:sz w:val="16"/>
                      <w:szCs w:val="16"/>
                      <w:highlight w:val="none"/>
                      <w:shd w:fill="auto" w:val="clear"/>
                      <w:lang w:val="uk-UA" w:eastAsia="zh-CN" w:bidi="ar-SA"/>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uk-UA" w:eastAsia="zh-CN" w:bidi="ar-SA"/>
                    </w:rPr>
                    <w:t>Керівнику підприємства, установи та організації (за списком)</w:t>
                  </w:r>
                </w:p>
                <w:p>
                  <w:pPr>
                    <w:pStyle w:val="Normal"/>
                    <w:spacing w:lineRule="atLeast" w:line="210"/>
                    <w:ind w:hanging="0" w:start="0" w:end="0"/>
                    <w:rPr>
                      <w:rFonts w:ascii="Times New Roman" w:hAnsi="Times New Roman"/>
                      <w:caps w:val="false"/>
                      <w:smallCaps w:val="false"/>
                      <w:color w:val="363636"/>
                      <w:sz w:val="16"/>
                      <w:szCs w:val="16"/>
                      <w:highlight w:val="none"/>
                      <w:shd w:fill="auto" w:val="clear"/>
                    </w:rPr>
                  </w:pPr>
                  <w:r>
                    <w:rPr>
                      <w:rFonts w:ascii="Times New Roman" w:hAnsi="Times New Roman"/>
                      <w:caps w:val="false"/>
                      <w:smallCaps w:val="false"/>
                      <w:color w:val="363636"/>
                      <w:sz w:val="16"/>
                      <w:szCs w:val="16"/>
                      <w:shd w:fill="auto" w:val="clear"/>
                    </w:rPr>
                    <w:t> </w:t>
                  </w:r>
                </w:p>
                <w:p>
                  <w:pPr>
                    <w:pStyle w:val="Normal"/>
                    <w:widowControl/>
                    <w:suppressLineNumbers w:val="0"/>
                    <w:spacing w:lineRule="atLeast" w:line="168" w:before="0" w:after="160"/>
                    <w:jc w:val="start"/>
                    <w:textAlignment w:val="center"/>
                    <w:rPr>
                      <w:rFonts w:ascii="Times New Roman" w:hAnsi="Times New Roman" w:eastAsia="SimSun" w:cs="Times New Roman"/>
                      <w:b w:val="false"/>
                      <w:bCs w:val="false"/>
                      <w:i w:val="false"/>
                      <w:iCs w:val="false"/>
                      <w:caps w:val="false"/>
                      <w:smallCaps w:val="false"/>
                      <w:color w:val="363636"/>
                      <w:spacing w:val="0"/>
                      <w:kern w:val="0"/>
                      <w:sz w:val="16"/>
                      <w:szCs w:val="16"/>
                      <w:highlight w:val="none"/>
                      <w:shd w:fill="auto" w:val="clear"/>
                      <w:lang w:val="uk-UA" w:eastAsia="zh-CN" w:bidi="ar-SA"/>
                    </w:rPr>
                  </w:pPr>
                  <w:r>
                    <w:rPr>
                      <w:rFonts w:eastAsia="SimSun" w:cs="Times New Roman" w:ascii="Times New Roman" w:hAnsi="Times New Roman"/>
                      <w:b w:val="false"/>
                      <w:bCs w:val="false"/>
                      <w:i w:val="false"/>
                      <w:iCs w:val="false"/>
                      <w:caps w:val="false"/>
                      <w:smallCaps w:val="false"/>
                      <w:color w:val="363636"/>
                      <w:spacing w:val="0"/>
                      <w:kern w:val="0"/>
                      <w:sz w:val="16"/>
                      <w:szCs w:val="16"/>
                      <w:shd w:fill="auto" w:val="clear"/>
                      <w:lang w:val="uk-UA" w:eastAsia="zh-CN" w:bidi="ar-SA"/>
                    </w:rPr>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онлайн-наради стосовно організації роботи фахівців із супроводу ветеранів 29.01.2026р.</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rPr>
            </w:pPr>
            <w:r>
              <w:rPr>
                <w:rFonts w:cs="Times New Roman" w:ascii="Times New Roman" w:hAnsi="Times New Roman"/>
                <w:b/>
                <w:bCs/>
                <w:sz w:val="16"/>
                <w:szCs w:val="16"/>
                <w:shd w:fill="auto" w:val="clear"/>
              </w:rPr>
            </w:r>
          </w:p>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234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в якості спікера у нараді з проблемних питань 29.01.2026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7</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bCs/>
                <w:sz w:val="16"/>
                <w:szCs w:val="16"/>
                <w:highlight w:val="none"/>
                <w:shd w:fill="auto" w:val="clear"/>
              </w:rPr>
            </w:pPr>
            <w:r>
              <w:rPr>
                <w:rFonts w:ascii="Times New Roman" w:hAnsi="Times New Roman"/>
                <w:b w:val="false"/>
                <w:bCs/>
                <w:i w:val="false"/>
                <w:caps w:val="false"/>
                <w:smallCaps w:val="false"/>
                <w:color w:val="363636"/>
                <w:spacing w:val="0"/>
                <w:sz w:val="16"/>
                <w:szCs w:val="16"/>
                <w:shd w:fill="auto" w:val="clear"/>
              </w:rPr>
              <w:t>Оперативне командування Захід</w:t>
            </w:r>
            <w:r>
              <w:rPr>
                <w:rFonts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Бюджет</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в якості спікера у нараді з проблемних питань 29.01.2026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235</w:t>
            </w:r>
          </w:p>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Стосовно працевлаштування та роботи фахівців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w:t>
            </w:r>
            <w:r>
              <w:rPr>
                <w:rFonts w:cs="Times New Roman" w:ascii="Times New Roman" w:hAnsi="Times New Roman"/>
                <w:bCs/>
                <w:sz w:val="16"/>
                <w:szCs w:val="16"/>
                <w:shd w:fill="auto" w:val="clear"/>
                <w:lang w:val="uk-UA"/>
              </w:rPr>
              <w:t>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Стосовно працевлаштування та роботи фахівців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236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w:t>
            </w:r>
            <w:r>
              <w:rPr>
                <w:rFonts w:cs="Times New Roman" w:ascii="Times New Roman" w:hAnsi="Times New Roman"/>
                <w:bCs/>
                <w:sz w:val="16"/>
                <w:szCs w:val="16"/>
                <w:shd w:fill="auto" w:val="clear"/>
                <w:lang w:val="uk-UA"/>
              </w:rPr>
              <w:t>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КЗ "Обласний інформаційно-аналітичний центр медичної статистики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237</w:t>
            </w:r>
          </w:p>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160"/>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КНП Рокитнівська багатопрофільна лікарня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238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160"/>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КП "Рівненський обласний центр служби крові"</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239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160"/>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14</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color w:val="363636"/>
                <w:sz w:val="16"/>
                <w:szCs w:val="16"/>
                <w:shd w:fill="auto" w:val="clear"/>
              </w:rPr>
              <w:t>КНП Гощанський центр первинної медико-санітарної допомоги</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наради 28.01.2026р</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наради 28.01.2026р</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корегування звіту з професійною адаптацією</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корегування звіту з професійною адаптацією</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30"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підтримки інформаційної кампанії «Зміцнені»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Cs/>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підтримки інформаційної кампанії «Зміцнені»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756"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працевлаштування фахівців із супроводу ветеранів війни та демобілізованих осіб у закладах охорони здоров'я області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7</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Cs/>
                <w:sz w:val="16"/>
                <w:szCs w:val="16"/>
                <w:shd w:fill="auto" w:val="clear"/>
                <w:lang w:val="uk-UA"/>
              </w:rPr>
              <w:t>Департамент цивільного захисту та охорони здоров’я населення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працевлаштування фахівців із супроводу ветеранів війни та демобілізованих осіб у закладах охорони здоров'я області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Звернення громалянина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iCs/>
                <w:sz w:val="16"/>
                <w:szCs w:val="16"/>
                <w:shd w:fill="auto" w:val="clear"/>
                <w:lang w:val="uk-UA"/>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Звернення громалянина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оновленого розподілу  чисельності фахівців із супроводу на 2026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оновленого розподілу  чисельності фахівців із супроводу на 2026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9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246</w:t>
            </w:r>
          </w:p>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посади фахівця із супроводу ветеранів війни та демобілізованих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посади фахівця із супроводу ветеранів війни та демобілізованих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КНП Пологовий будинок РМР</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в штатний розпис посади фахівця із супроводу ветеранів війни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у додаток 1 до розпорядження голови обласної державної адміністрації - начальника обласної військової адміністрації від 26 лютого 2025 року № 108</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 КОВАЛЬ Начальник обласної військової адміністрації</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внесення змін у додаток 1 до розпорядження голови обласної державної адміністрації - начальника обласної військової адміністрації від 26 лютого 2025 року № 108Про внесення зміни до постанови Кабінету Міністрів України від 13 березня 2022 р. № 303</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249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на онлайн нараду з питань ветеранської політики на 05.02.2026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59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на онлайн нараду з питань ветеранської політики на 05.02.2026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продовження строку дії воєнного стану в Україні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продовження строку дії воєнного стану в Україні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Указ</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продовження строку проведення загальної мобілізації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продовження строку проведення загальної мобілізації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Указ</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81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введення до штатного розпису підприємства КП РОДЛ  посаду фахівця  із супроводу ветеранів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введення до штатного розпису підприємства КП РОДЛ  посаду фахівця  із супроводу ветеранів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8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Центр підтримки підприємців Дія.Бізнес</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Центр підтримки підприємців Дія.Бізнес</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45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сприяння в отриманні цільової допомоги на зимовий період.</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сприяння в отриманні цільової допомоги на зимовий період.</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90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адміністративних послуг відповідно до ПКМУ №1226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8</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адміністративних послуг відповідно до ПКМУ №1226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256</w:t>
            </w:r>
          </w:p>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чисельності військовозобов'язаних, які підлягають бронюванню на період мобілізації та на воєнний час,станом на 01 січня 2026 року.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чисельності військовозобов'язаних, які підлягають бронюванню на період мобілізації та на воєнний час,станом на 01 січня 2026 року.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56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відповідальних працівників управління з питань ветеранської політики Рівненської обласної державної адміністрації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КЗ "Регіональний інформаційно-комп'ютерний центр" Рівненської ОР</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відповідальних працівників управління з питань ветеранської політики Рівненської обласної державної адміністрації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47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наявних посад в управлінні з питань ветеранської політики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наявних посад в управлінні з питань ветеранської політики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94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259</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пояснювальної запискм до річного звіту за 2025 рік</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Департамент фінансів</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пояснювальної запискм до річного звіту за 2025 рік</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програм та грантів Європейського союзу та іноземних держав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 xml:space="preserve">Департамент фінансів, </w:t>
            </w: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програм та грантів Європейського союзу та іноземних держав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передачу в оренду нерухомого майна</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2</w:t>
            </w:r>
            <w:r>
              <w:rPr>
                <w:rFonts w:cs="Times New Roman" w:ascii="Times New Roman" w:hAnsi="Times New Roman"/>
                <w:bCs/>
                <w:sz w:val="16"/>
                <w:szCs w:val="16"/>
                <w:shd w:fill="auto" w:val="clear"/>
                <w:lang w:val="en-US"/>
              </w:rPr>
              <w:t>8</w:t>
            </w:r>
            <w:r>
              <w:rPr>
                <w:rFonts w:cs="Times New Roman" w:ascii="Times New Roman" w:hAnsi="Times New Roman"/>
                <w:bCs/>
                <w:sz w:val="16"/>
                <w:szCs w:val="16"/>
                <w:shd w:fill="auto" w:val="clear"/>
                <w:lang w:val="en-US"/>
              </w:rPr>
              <w:t>.01.2026</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Cs/>
                <w:sz w:val="16"/>
                <w:szCs w:val="16"/>
                <w:highlight w:val="none"/>
                <w:shd w:fill="auto" w:val="clear"/>
              </w:rPr>
            </w:pPr>
            <w:r>
              <w:rPr>
                <w:rFonts w:cs="Times New Roman" w:ascii="Times New Roman" w:hAnsi="Times New Roman"/>
                <w:b w:val="false"/>
                <w:bCs/>
                <w:i w:val="false"/>
                <w:caps w:val="false"/>
                <w:smallCaps w:val="false"/>
                <w:color w:val="363636"/>
                <w:spacing w:val="0"/>
                <w:sz w:val="16"/>
                <w:szCs w:val="16"/>
                <w:shd w:fill="auto" w:val="clear"/>
              </w:rPr>
              <w:t>КЗ "Рівненський обласний центр з надання соціальних послуг"</w:t>
            </w:r>
            <w:r>
              <w:rPr>
                <w:rFonts w:cs="Times New Roman" w:ascii="Times New Roman" w:hAnsi="Times New Roman"/>
                <w:bCs/>
                <w:sz w:val="16"/>
                <w:szCs w:val="16"/>
                <w:shd w:fill="auto" w:val="clear"/>
              </w:rPr>
              <w:t xml:space="preserve"> </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передачу в оренду нерухомого майна</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17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4757-ІХ "Про затвердження Указу Президента України "Про продовження строку дії воєнного стану в Україні"</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lang w:val="uk-UA"/>
              </w:rPr>
              <w:t xml:space="preserve">№ </w:t>
            </w:r>
            <w:r>
              <w:rPr>
                <w:rFonts w:ascii="Times New Roman" w:hAnsi="Times New Roman"/>
                <w:sz w:val="16"/>
                <w:szCs w:val="16"/>
                <w:shd w:fill="auto" w:val="clear"/>
                <w:lang w:val="uk-UA"/>
              </w:rPr>
              <w:t>4757-ІХ "Про затвердження Указу Президента України "Про продовження строку дії воєнного стану в Україні"</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8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4758-ІХ "Про затвердження Указу Президента України "Про продовження строку проведення загальної мобілізації"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 xml:space="preserve">№ </w:t>
            </w:r>
            <w:r>
              <w:rPr>
                <w:rFonts w:ascii="Times New Roman" w:hAnsi="Times New Roman"/>
                <w:sz w:val="16"/>
                <w:szCs w:val="16"/>
                <w:shd w:fill="auto" w:val="clear"/>
              </w:rPr>
              <w:t>4758-ІХ "Про затвердження Указу Президента України "Про продовження строку проведення загальної мобілізації"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Закони України</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372"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264</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взяти участь у п’ятнадцятому засіданні Комісії «Політика Героїв та підтримка ЗСУ» Конгресу місцевих та регіональних влад при Президентові України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tbl>
            <w:tblPr>
              <w:tblW w:w="737" w:type="dxa"/>
              <w:jc w:val="start"/>
              <w:tblInd w:w="0" w:type="dxa"/>
              <w:tblLayout w:type="fixed"/>
              <w:tblCellMar>
                <w:top w:w="0" w:type="dxa"/>
                <w:start w:w="0" w:type="dxa"/>
                <w:bottom w:w="0" w:type="dxa"/>
                <w:end w:w="0" w:type="dxa"/>
              </w:tblCellMar>
            </w:tblPr>
            <w:tblGrid>
              <w:gridCol w:w="737"/>
            </w:tblGrid>
            <w:tr>
              <w:trPr/>
              <w:tc>
                <w:tcPr>
                  <w:tcW w:w="737" w:type="dxa"/>
                  <w:tcBorders/>
                  <w:shd w:fill="E1E1E1" w:val="clear"/>
                  <w:vAlign w:val="center"/>
                </w:tcPr>
                <w:p>
                  <w:pPr>
                    <w:pStyle w:val="Normal"/>
                    <w:keepNext w:val="false"/>
                    <w:keepLines w:val="false"/>
                    <w:widowControl/>
                    <w:suppressLineNumbers w:val="0"/>
                    <w:spacing w:lineRule="atLeast" w:line="168" w:before="0" w:after="160"/>
                    <w:jc w:val="start"/>
                    <w:textAlignment w:val="center"/>
                    <w:rPr>
                      <w:rFonts w:ascii="Times New Roman" w:hAnsi="Times New Roman"/>
                      <w:sz w:val="16"/>
                      <w:szCs w:val="16"/>
                      <w:highlight w:val="none"/>
                      <w:shd w:fill="auto" w:val="clear"/>
                    </w:rPr>
                  </w:pPr>
                  <w:r>
                    <w:rPr>
                      <w:rFonts w:eastAsia="SimSun" w:cs="Arial" w:ascii="Times New Roman" w:hAnsi="Times New Roman"/>
                      <w:b w:val="false"/>
                      <w:bCs w:val="false"/>
                      <w:i w:val="false"/>
                      <w:iCs w:val="false"/>
                      <w:caps w:val="false"/>
                      <w:smallCaps w:val="false"/>
                      <w:color w:val="363636"/>
                      <w:spacing w:val="0"/>
                      <w:kern w:val="0"/>
                      <w:sz w:val="16"/>
                      <w:szCs w:val="16"/>
                      <w:shd w:fill="auto" w:val="clear"/>
                      <w:lang w:val="en-US" w:eastAsia="zh-CN" w:bidi="ar-SA"/>
                    </w:rPr>
                    <w:br/>
                  </w:r>
                  <w:r>
                    <w:rPr>
                      <w:rFonts w:eastAsia="SimSun" w:cs="Times New Roman" w:ascii="Times New Roman" w:hAnsi="Times New Roman"/>
                      <w:b w:val="false"/>
                      <w:bCs/>
                      <w:i w:val="false"/>
                      <w:iCs w:val="false"/>
                      <w:caps w:val="false"/>
                      <w:smallCaps w:val="false"/>
                      <w:color w:val="363636"/>
                      <w:spacing w:val="0"/>
                      <w:kern w:val="0"/>
                      <w:sz w:val="16"/>
                      <w:szCs w:val="16"/>
                      <w:shd w:fill="auto" w:val="clear"/>
                      <w:lang w:val="en-US" w:eastAsia="zh-CN" w:bidi="ar-SA"/>
                    </w:rPr>
                    <w:t>Рівненська обласна військова адміністрація</w:t>
                  </w:r>
                </w:p>
              </w:tc>
            </w:tr>
          </w:tbl>
          <w:p>
            <w:pPr>
              <w:pStyle w:val="Norma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Запрошення взяти участь у п’ятнадцятому засіданні Комісії «Політика Героїв та підтримка ЗСУ» Конгресу місцевих та регіональних влад при Президентові України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29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265</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вебінару з питань декларування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69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вебінару з питань декларування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597"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266</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денного засідання Координаційного штабу 02.02.2026</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порядку денного засідання Координаційного штабу 02.02.2026</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061"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267</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інформації.</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інформації.</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268</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інфомрування ветеранської спільноти, зокрема через медіа про старт грантового конкурсу</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2</w:t>
            </w:r>
            <w:r>
              <w:rPr>
                <w:rFonts w:cs="Times New Roman" w:ascii="Times New Roman" w:hAnsi="Times New Roman"/>
                <w:bCs/>
                <w:sz w:val="16"/>
                <w:szCs w:val="16"/>
                <w:shd w:fill="auto" w:val="clear"/>
                <w:lang w:val="uk-UA"/>
              </w:rPr>
              <w:t>9</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забезпечення інфомрування ветеранської спільноти, зокрема через медіа про старт грантового конкурсу</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409"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269</w:t>
            </w:r>
          </w:p>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“Каталог адміністративних послуг із посиланнями на електронні ресурси”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використання “Каталог адміністративних послуг із посиланнями на електронні ресурси”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713"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270</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розпорядження КМУ "Про затвердження Державної цільової програми з підтримки ветеранського підприємництва на 2026—2028 роки”</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погодження проекту розпорядження КМУ "Про затвердження Державної цільової програми з підтримки ветеранського підприємництва на 2026—2028 роки”</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271</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розгляду питання щодо погодження подання відзначення учасників національних збірних команд України до нагородження орденом "За заслуги" ІІІ ступеня ЛЕПЕХА І.В.</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розгляду питання щодо погодження подання відзначення учасників національних збірних команд України до нагородження орденом "За заслуги" ІІІ ступеня ЛЕПЕХА І.В.</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lang w:val="uk-UA"/>
              </w:rPr>
              <w:t>Розпорядження</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1525"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272</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вебінару з питань декларування</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вебінару з питань декларування</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
                <w:bCs/>
                <w:sz w:val="16"/>
                <w:szCs w:val="16"/>
                <w:shd w:fill="auto" w:val="clear"/>
                <w:lang w:val="uk-UA"/>
              </w:rPr>
              <w:t>273</w:t>
            </w:r>
          </w:p>
        </w:tc>
        <w:tc>
          <w:tcPr>
            <w:tcW w:w="1115"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посади фахівця із супроводу ветеранів війни та демобілізованих осіб</w:t>
            </w:r>
          </w:p>
        </w:tc>
        <w:tc>
          <w:tcPr>
            <w:tcW w:w="134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КНП "Центр первинної медико-санітарної допомоги "Ювілейний" Рівненської МР</w:t>
            </w:r>
          </w:p>
        </w:tc>
        <w:tc>
          <w:tcPr>
            <w:tcW w:w="66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введення посади фахівця із супроводу ветеранів війни та демобілізованих осіб</w:t>
            </w:r>
          </w:p>
        </w:tc>
        <w:tc>
          <w:tcPr>
            <w:tcW w:w="98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top w:val="single" w:sz="4" w:space="0" w:color="000000"/>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274</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Звернення НД щодо отримання зведеної інформації стосовно діяльності обласних військових адміністрацій за останні 12 місяців у розрізі кожної області України</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78</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Звернення НД щодо отримання зведеної інформації стосовно діяльності обласних військових адміністрацій за останні 12 місяців у розрізі кожної області України</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275</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засіданні</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79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Рівненська обласна військова адміністрація</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участі у засіданні</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276</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план заходів щодо наповнення  місцевих бюджетів, вишукання додаткових джерел надходжень до бюджетів, дотримання жорсткого режиму економії бюджетних коштів та посилення фінансово-бюджетної дисципліни на 2026 рік</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ru-RU"/>
              </w:rPr>
              <w:t>вх-</w:t>
            </w:r>
            <w:r>
              <w:rPr>
                <w:rFonts w:cs="Times New Roman" w:ascii="Times New Roman" w:hAnsi="Times New Roman"/>
                <w:bCs/>
                <w:sz w:val="16"/>
                <w:szCs w:val="16"/>
                <w:shd w:fill="auto" w:val="clear"/>
                <w:lang w:val="uk-UA"/>
              </w:rPr>
              <w:t>1</w:t>
            </w:r>
            <w:r>
              <w:rPr>
                <w:rFonts w:cs="Times New Roman" w:ascii="Times New Roman" w:hAnsi="Times New Roman"/>
                <w:bCs/>
                <w:sz w:val="16"/>
                <w:szCs w:val="16"/>
                <w:shd w:fill="auto" w:val="clear"/>
                <w:lang w:val="uk-UA"/>
              </w:rPr>
              <w:t>80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30</w:t>
            </w:r>
            <w:r>
              <w:rPr>
                <w:rFonts w:cs="Times New Roman" w:ascii="Times New Roman" w:hAnsi="Times New Roman"/>
                <w:bCs/>
                <w:sz w:val="16"/>
                <w:szCs w:val="16"/>
                <w:shd w:fill="auto" w:val="clear"/>
                <w:lang w:val="uk-UA"/>
              </w:rPr>
              <w:t>.01.2026</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 КОВАЛЬ Начальник обласної військової адміністрації</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Про план заходів щодо наповнення  місцевих бюджетів, вишукання додаткових джерел надходжень до бюджетів, дотримання жорсткого режиму економії бюджетних коштів та посилення фінансово-бюджетної дисципліни на 2026 рік</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 xml:space="preserve">Розпорядження </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277</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моніторингу виконання Регіональної програми виконання Регіонального енергетичного плану Рівненської області на період до 2030 року</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99</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val="false"/>
                <w:i w:val="false"/>
                <w:iCs/>
                <w:caps w:val="false"/>
                <w:smallCaps w:val="false"/>
                <w:color w:val="363636"/>
                <w:sz w:val="16"/>
                <w:szCs w:val="16"/>
                <w:highlight w:val="none"/>
                <w:shd w:fill="auto" w:val="clear"/>
              </w:rPr>
            </w:pPr>
            <w:r>
              <w:rPr>
                <w:rFonts w:cs="Times New Roman" w:ascii="Times New Roman" w:hAnsi="Times New Roman"/>
                <w:b w:val="false"/>
                <w:i w:val="false"/>
                <w:iCs/>
                <w:caps w:val="false"/>
                <w:smallCaps w:val="false"/>
                <w:color w:val="363636"/>
                <w:sz w:val="16"/>
                <w:szCs w:val="16"/>
                <w:shd w:fill="auto" w:val="clear"/>
              </w:rPr>
              <w:br/>
              <w:t>Департамент житлово-комунального господарства, енергетики та енергоефективності</w:t>
            </w:r>
          </w:p>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проведення моніторингу виконання Регіональної програми виконання Регіонального енергетичного плану Рівненської області на період до 2030 року</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278</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затверджених інформаційних та технологічних карток адміністративних послуг</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uppressAutoHyphens w:val="true"/>
              <w:overflowPunct w:val="true"/>
              <w:bidi w:val="0"/>
              <w:spacing w:lineRule="auto" w:line="192" w:before="0" w:after="160"/>
              <w:ind w:hanging="0" w:start="0" w:end="-113"/>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100</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t>Структурні підрозділи</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затверджених інформаційних та технологічних карток адміністративних послуг</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279</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виділення додаткових коштів</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101</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Рівненська обласна військова адміністрація</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виділення додаткових коштів</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280</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Щодо надання роботодавцям компенсації фактичних витрат на облаштування робочих місць працевлаштованих осіб з інвалідністю</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102</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Рівненська обласна військова адміністрація</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надання роботодавцям компенсації фактичних витрат на облаштування робочих місць працевлаштованих осіб з інвалідністю</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281</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роз'яснення мінімального розміру жилої площі на одну особу прикупівлі житла одержувачами грошової компенсації</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103</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t>Бугринська сільська рада</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роз'яснення мінімального розміру жилої площі на одну особу прикупівлі житла одержувачами грошової компенсації</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282</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ходу виконання завдань, проєктів, робіт з інформатизації</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104</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val="false"/>
                <w:i w:val="false"/>
                <w:iCs/>
                <w:caps w:val="false"/>
                <w:smallCaps w:val="false"/>
                <w:color w:val="363636"/>
                <w:sz w:val="16"/>
                <w:szCs w:val="16"/>
                <w:highlight w:val="none"/>
                <w:shd w:fill="auto" w:val="clear"/>
              </w:rPr>
            </w:pPr>
            <w:r>
              <w:rPr>
                <w:rFonts w:cs="Times New Roman" w:ascii="Times New Roman" w:hAnsi="Times New Roman"/>
                <w:b w:val="false"/>
                <w:i w:val="false"/>
                <w:iCs/>
                <w:caps w:val="false"/>
                <w:smallCaps w:val="false"/>
                <w:color w:val="363636"/>
                <w:sz w:val="16"/>
                <w:szCs w:val="16"/>
                <w:shd w:fill="auto" w:val="clear"/>
              </w:rPr>
              <w:br/>
              <w:t>Департамент цифрової трансформації та суспільних комунікацій</w:t>
            </w:r>
          </w:p>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ходу виконання завдань, проєктів, робіт з інформатизації</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283</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На виконання операційного плану заходів з реалізації у 2025-2027 рр. Державної стратегії забезпечення рівних  прав та можливостей жінок і чоловіків на період до 2030р.</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105</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b w:val="false"/>
                <w:i w:val="false"/>
                <w:iCs/>
                <w:caps w:val="false"/>
                <w:smallCaps w:val="false"/>
                <w:color w:val="363636"/>
                <w:spacing w:val="0"/>
                <w:sz w:val="16"/>
                <w:szCs w:val="16"/>
                <w:shd w:fill="auto" w:val="clear"/>
              </w:rPr>
              <w:t>Департамент соціальної політики</w:t>
            </w:r>
            <w:r>
              <w:rPr>
                <w:rFonts w:cs="Times New Roman" w:ascii="Times New Roman" w:hAnsi="Times New Roman"/>
                <w:iCs/>
                <w:sz w:val="16"/>
                <w:szCs w:val="16"/>
                <w:shd w:fill="auto" w:val="clear"/>
              </w:rPr>
              <w:t xml:space="preserve"> </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На виконання операційного плану заходів з реалізації у 2025-2027 рр. Державної стратегії забезпечення рівних  прав та можливостей жінок і чоловіків на період до 2030р.</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284</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інформації про професійне навчання державних службовців</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106</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bCs/>
                <w:sz w:val="16"/>
                <w:szCs w:val="16"/>
                <w:shd w:fill="auto" w:val="clear"/>
              </w:rPr>
              <w:t>Рівненська обласна військова адміністрація</w:t>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інформації про професійне навчання державних службовців</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r>
        <w:trPr>
          <w:trHeight w:val="2104" w:hRule="atLeast"/>
        </w:trPr>
        <w:tc>
          <w:tcPr>
            <w:tcW w:w="54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bCs/>
                <w:sz w:val="16"/>
                <w:szCs w:val="16"/>
                <w:highlight w:val="none"/>
                <w:shd w:fill="auto" w:val="clear"/>
                <w:lang w:val="uk-UA"/>
              </w:rPr>
            </w:pPr>
            <w:r>
              <w:rPr>
                <w:rFonts w:cs="Times New Roman" w:ascii="Times New Roman" w:hAnsi="Times New Roman"/>
                <w:b/>
                <w:bCs/>
                <w:sz w:val="16"/>
                <w:szCs w:val="16"/>
                <w:shd w:fill="auto" w:val="clear"/>
                <w:lang w:val="uk-UA"/>
              </w:rPr>
              <w:t>285</w:t>
            </w:r>
          </w:p>
        </w:tc>
        <w:tc>
          <w:tcPr>
            <w:tcW w:w="1115"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спрямування коштів з місцевих бюджетів Рівненської області</w:t>
            </w:r>
          </w:p>
        </w:tc>
        <w:tc>
          <w:tcPr>
            <w:tcW w:w="1346"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uk-UA"/>
              </w:rPr>
              <w:t>вих</w:t>
            </w:r>
            <w:r>
              <w:rPr>
                <w:rFonts w:cs="Times New Roman" w:ascii="Times New Roman" w:hAnsi="Times New Roman"/>
                <w:bCs/>
                <w:sz w:val="16"/>
                <w:szCs w:val="16"/>
                <w:shd w:fill="auto" w:val="clear"/>
                <w:lang w:val="ru-RU"/>
              </w:rPr>
              <w:t>-</w:t>
            </w:r>
            <w:r>
              <w:rPr>
                <w:rFonts w:cs="Times New Roman" w:ascii="Times New Roman" w:hAnsi="Times New Roman"/>
                <w:bCs/>
                <w:sz w:val="16"/>
                <w:szCs w:val="16"/>
                <w:shd w:fill="auto" w:val="clear"/>
                <w:lang w:val="en-US"/>
              </w:rPr>
              <w:t>107</w:t>
            </w:r>
            <w:r>
              <w:rPr>
                <w:rFonts w:cs="Times New Roman" w:ascii="Times New Roman" w:hAnsi="Times New Roman"/>
                <w:bCs/>
                <w:sz w:val="16"/>
                <w:szCs w:val="16"/>
                <w:shd w:fill="auto" w:val="clear"/>
                <w:lang w:val="ru-RU"/>
              </w:rPr>
              <w:t>/0/2</w:t>
            </w:r>
            <w:r>
              <w:rPr>
                <w:rFonts w:cs="Times New Roman" w:ascii="Times New Roman" w:hAnsi="Times New Roman"/>
                <w:bCs/>
                <w:sz w:val="16"/>
                <w:szCs w:val="16"/>
                <w:shd w:fill="auto" w:val="clear"/>
                <w:lang w:val="uk-UA"/>
              </w:rPr>
              <w:t>6</w:t>
            </w:r>
          </w:p>
        </w:tc>
        <w:tc>
          <w:tcPr>
            <w:tcW w:w="814"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en-US"/>
              </w:rPr>
              <w:t>30</w:t>
            </w:r>
            <w:r>
              <w:rPr>
                <w:rFonts w:cs="Times New Roman" w:ascii="Times New Roman" w:hAnsi="Times New Roman"/>
                <w:bCs/>
                <w:sz w:val="16"/>
                <w:szCs w:val="16"/>
                <w:shd w:fill="auto" w:val="clear"/>
                <w:lang w:val="en-US"/>
              </w:rPr>
              <w:t>.01.2026</w:t>
            </w:r>
          </w:p>
        </w:tc>
        <w:tc>
          <w:tcPr>
            <w:tcW w:w="100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lang w:val="uk-UA"/>
              </w:rPr>
              <w:t>-</w:t>
            </w:r>
          </w:p>
        </w:tc>
        <w:tc>
          <w:tcPr>
            <w:tcW w:w="987"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b w:val="false"/>
                <w:i w:val="false"/>
                <w:iCs/>
                <w:caps w:val="false"/>
                <w:smallCaps w:val="false"/>
                <w:color w:val="363636"/>
                <w:sz w:val="16"/>
                <w:szCs w:val="16"/>
                <w:highlight w:val="none"/>
                <w:shd w:fill="auto" w:val="clear"/>
              </w:rPr>
            </w:pPr>
            <w:r>
              <w:rPr>
                <w:rFonts w:cs="Times New Roman" w:ascii="Times New Roman" w:hAnsi="Times New Roman"/>
                <w:b w:val="false"/>
                <w:i w:val="false"/>
                <w:iCs/>
                <w:caps w:val="false"/>
                <w:smallCaps w:val="false"/>
                <w:color w:val="363636"/>
                <w:sz w:val="16"/>
                <w:szCs w:val="16"/>
                <w:shd w:fill="auto" w:val="clear"/>
              </w:rPr>
              <w:br/>
              <w:t>Департамент фінансів</w:t>
            </w:r>
          </w:p>
          <w:p>
            <w:pPr>
              <w:pStyle w:val="Normal"/>
              <w:widowControl/>
              <w:spacing w:lineRule="auto" w:line="192" w:before="0" w:after="160"/>
              <w:jc w:val="center"/>
              <w:rPr>
                <w:rFonts w:ascii="Times New Roman" w:hAnsi="Times New Roman" w:cs="Times New Roman"/>
                <w:iCs/>
                <w:sz w:val="16"/>
                <w:szCs w:val="16"/>
                <w:highlight w:val="none"/>
                <w:shd w:fill="auto" w:val="clear"/>
              </w:rPr>
            </w:pPr>
            <w:r>
              <w:rPr>
                <w:rFonts w:cs="Times New Roman" w:ascii="Times New Roman" w:hAnsi="Times New Roman"/>
                <w:iCs/>
                <w:sz w:val="16"/>
                <w:szCs w:val="16"/>
                <w:shd w:fill="auto" w:val="clear"/>
              </w:rPr>
            </w:r>
          </w:p>
        </w:tc>
        <w:tc>
          <w:tcPr>
            <w:tcW w:w="669"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65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iCs/>
                <w:sz w:val="16"/>
                <w:szCs w:val="16"/>
                <w:shd w:fill="auto" w:val="clear"/>
              </w:rPr>
              <w:t>-</w:t>
            </w:r>
          </w:p>
        </w:tc>
        <w:tc>
          <w:tcPr>
            <w:tcW w:w="863"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ind w:start="-85" w:end="-85"/>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Організаційні</w:t>
            </w:r>
          </w:p>
        </w:tc>
        <w:tc>
          <w:tcPr>
            <w:tcW w:w="1128"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sz w:val="16"/>
                <w:szCs w:val="16"/>
                <w:highlight w:val="none"/>
                <w:shd w:fill="auto" w:val="clear"/>
              </w:rPr>
            </w:pPr>
            <w:r>
              <w:rPr>
                <w:rFonts w:ascii="Times New Roman" w:hAnsi="Times New Roman"/>
                <w:sz w:val="16"/>
                <w:szCs w:val="16"/>
                <w:shd w:fill="auto" w:val="clear"/>
              </w:rPr>
              <w:t>Щодо спрямування коштів з місцевих бюджетів Рівненської області</w:t>
            </w:r>
          </w:p>
        </w:tc>
        <w:tc>
          <w:tcPr>
            <w:tcW w:w="98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Текстовий документ</w:t>
            </w:r>
          </w:p>
        </w:tc>
        <w:tc>
          <w:tcPr>
            <w:tcW w:w="71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sz w:val="16"/>
                <w:szCs w:val="16"/>
                <w:shd w:fill="auto" w:val="clear"/>
              </w:rPr>
              <w:t>Лист</w:t>
            </w:r>
          </w:p>
        </w:tc>
        <w:tc>
          <w:tcPr>
            <w:tcW w:w="300"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rPr>
            </w:pPr>
            <w:r>
              <w:rPr>
                <w:rFonts w:cs="Times New Roman" w:ascii="Times New Roman" w:hAnsi="Times New Roman"/>
                <w:sz w:val="16"/>
                <w:szCs w:val="16"/>
                <w:shd w:fill="auto" w:val="clear"/>
              </w:rPr>
            </w:r>
          </w:p>
        </w:tc>
        <w:tc>
          <w:tcPr>
            <w:tcW w:w="968"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Паперова, електронна</w:t>
            </w:r>
          </w:p>
        </w:tc>
        <w:tc>
          <w:tcPr>
            <w:tcW w:w="2095" w:type="dxa"/>
            <w:tcBorders>
              <w:start w:val="single" w:sz="4" w:space="0" w:color="000000"/>
              <w:bottom w:val="single" w:sz="4" w:space="0" w:color="000000"/>
              <w:end w:val="single" w:sz="4" w:space="0" w:color="000000"/>
            </w:tcBorders>
            <w:shd w:fill="FFFFFF" w:val="clear"/>
          </w:tcPr>
          <w:p>
            <w:pPr>
              <w:pStyle w:val="Normal"/>
              <w:widowControl/>
              <w:spacing w:lineRule="auto" w:line="192" w:before="0" w:after="160"/>
              <w:jc w:val="center"/>
              <w:rPr>
                <w:rFonts w:ascii="Times New Roman" w:hAnsi="Times New Roman"/>
                <w:sz w:val="16"/>
                <w:szCs w:val="16"/>
                <w:highlight w:val="none"/>
                <w:shd w:fill="auto" w:val="clear"/>
              </w:rPr>
            </w:pPr>
            <w:r>
              <w:rPr>
                <w:rFonts w:cs="Times New Roman" w:ascii="Times New Roman" w:hAnsi="Times New Roman"/>
                <w:bCs/>
                <w:sz w:val="16"/>
                <w:szCs w:val="16"/>
                <w:shd w:fill="auto" w:val="clear"/>
              </w:rPr>
              <w:t>Управління з питань ветеранської політики Рівненської обласної державної адміністрації</w:t>
            </w:r>
          </w:p>
        </w:tc>
        <w:tc>
          <w:tcPr>
            <w:tcW w:w="511" w:type="dxa"/>
            <w:tcBorders>
              <w:start w:val="single" w:sz="4" w:space="0" w:color="000000"/>
              <w:bottom w:val="single" w:sz="4" w:space="0" w:color="000000"/>
              <w:end w:val="single" w:sz="4" w:space="0" w:color="000000"/>
            </w:tcBorders>
            <w:shd w:fill="FFFFFF" w:val="clear"/>
            <w:vAlign w:val="center"/>
          </w:tcPr>
          <w:p>
            <w:pPr>
              <w:pStyle w:val="Normal"/>
              <w:widowControl/>
              <w:spacing w:lineRule="auto" w:line="192" w:before="0" w:after="160"/>
              <w:jc w:val="center"/>
              <w:rPr>
                <w:rFonts w:ascii="Times New Roman" w:hAnsi="Times New Roman" w:cs="Times New Roman"/>
                <w:sz w:val="16"/>
                <w:szCs w:val="16"/>
                <w:highlight w:val="none"/>
                <w:shd w:fill="auto" w:val="clear"/>
                <w:lang w:val="ru-RU"/>
              </w:rPr>
            </w:pPr>
            <w:r>
              <w:rPr>
                <w:rFonts w:cs="Times New Roman" w:ascii="Times New Roman" w:hAnsi="Times New Roman"/>
                <w:sz w:val="16"/>
                <w:szCs w:val="16"/>
                <w:shd w:fill="auto" w:val="clear"/>
                <w:lang w:val="ru-RU"/>
              </w:rPr>
            </w:r>
          </w:p>
        </w:tc>
      </w:tr>
    </w:tbl>
    <w:p>
      <w:pPr>
        <w:pStyle w:val="Normal"/>
        <w:spacing w:lineRule="auto" w:line="192"/>
        <w:rPr>
          <w:rFonts w:ascii="Times New Roman" w:hAnsi="Times New Roman" w:cs="Times New Roman"/>
          <w:lang w:val="uk-UA"/>
        </w:rPr>
      </w:pPr>
      <w:r>
        <w:rPr>
          <w:rFonts w:cs="Times New Roman" w:ascii="Times New Roman" w:hAnsi="Times New Roman"/>
          <w:lang w:val="uk-UA"/>
        </w:rPr>
      </w:r>
      <w:bookmarkStart w:id="0" w:name="_GoBack"/>
      <w:bookmarkStart w:id="1" w:name="_GoBack"/>
      <w:bookmarkEnd w:id="1"/>
    </w:p>
    <w:p>
      <w:pPr>
        <w:pStyle w:val="Normal"/>
        <w:spacing w:lineRule="auto" w:line="192"/>
        <w:rPr>
          <w:rFonts w:ascii="Times New Roman" w:hAnsi="Times New Roman" w:cs="Times New Roman"/>
          <w:lang w:val="uk-UA"/>
        </w:rPr>
      </w:pPr>
      <w:r>
        <w:rPr>
          <w:rFonts w:cs="Times New Roman" w:ascii="Times New Roman" w:hAnsi="Times New Roman"/>
          <w:lang w:val="uk-UA"/>
        </w:rPr>
      </w:r>
    </w:p>
    <w:p>
      <w:pPr>
        <w:pStyle w:val="Normal"/>
        <w:spacing w:lineRule="auto" w:line="192"/>
        <w:rPr>
          <w:rFonts w:ascii="Times New Roman" w:hAnsi="Times New Roman" w:cs="Times New Roman"/>
          <w:lang w:val="en-US"/>
        </w:rPr>
      </w:pPr>
      <w:r>
        <w:rPr>
          <w:rFonts w:cs="Times New Roman" w:ascii="Times New Roman" w:hAnsi="Times New Roman"/>
          <w:lang w:val="en-US"/>
        </w:rPr>
      </w:r>
    </w:p>
    <w:p>
      <w:pPr>
        <w:pStyle w:val="Normal"/>
        <w:spacing w:lineRule="auto" w:line="192"/>
        <w:rPr>
          <w:rFonts w:ascii="Times New Roman" w:hAnsi="Times New Roman" w:cs="Times New Roman"/>
          <w:lang w:val="en-US"/>
        </w:rPr>
      </w:pPr>
      <w:r>
        <w:rPr>
          <w:rFonts w:cs="Times New Roman" w:ascii="Times New Roman" w:hAnsi="Times New Roman"/>
          <w:lang w:val="en-US"/>
        </w:rPr>
      </w:r>
    </w:p>
    <w:p>
      <w:pPr>
        <w:pStyle w:val="Normal"/>
        <w:spacing w:lineRule="auto" w:line="192" w:before="0" w:after="160"/>
        <w:rPr>
          <w:rFonts w:ascii="Times New Roman" w:hAnsi="Times New Roman" w:cs="Times New Roman"/>
          <w:lang w:val="en-US"/>
        </w:rPr>
      </w:pPr>
      <w:r>
        <w:rPr>
          <w:rFonts w:cs="Times New Roman" w:ascii="Times New Roman" w:hAnsi="Times New Roman"/>
          <w:lang w:val="en-US"/>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134" w:right="998" w:gutter="0" w:header="709" w:top="766" w:footer="709" w:bottom="766"/>
      <w:pgNumType w:fmt="decimal"/>
      <w:formProt w:val="false"/>
      <w:textDirection w:val="lrTb"/>
      <w:docGrid w:type="default" w:linePitch="36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ptos">
    <w:charset w:val="cc" w:characterSet="windows-1251"/>
    <w:family w:val="swiss"/>
    <w:pitch w:val="variable"/>
  </w:font>
  <w:font w:name="Aptos Display">
    <w:charset w:val="cc" w:characterSet="windows-1251"/>
    <w:family w:val="swiss"/>
    <w:pitch w:val="variable"/>
  </w:font>
  <w:font w:name="Tahoma">
    <w:charset w:val="cc" w:characterSet="windows-1251"/>
    <w:family w:val="swiss"/>
    <w:pitch w:val="variable"/>
  </w:font>
  <w:font w:name="Liberation Sans">
    <w:altName w:val="Arial"/>
    <w:charset w:val="cc" w:characterSet="windows-1251"/>
    <w:family w:val="swiss"/>
    <w:pitch w:val="variable"/>
  </w:font>
  <w:font w:name="Verdana">
    <w:charset w:val="cc" w:characterSet="windows-1251"/>
    <w:family w:val="swiss"/>
    <w:pitch w:val="variable"/>
  </w:font>
  <w:font w:name="SansSerif">
    <w:altName w:val="Arial"/>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settings.xml><?xml version="1.0" encoding="utf-8"?>
<w:settings xmlns:w="http://schemas.openxmlformats.org/wordprocessingml/2006/main">
  <w:zoom w:percent="140"/>
  <w:defaultTabStop w:val="708"/>
  <w:autoHyphenation w:val="true"/>
  <w:hyphenationZone w:val="0"/>
  <w:compat>
    <w:doNotExpandShiftReturn/>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uk-UA"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start"/>
    </w:pPr>
    <w:rPr>
      <w:rFonts w:ascii="Aptos" w:hAnsi="Aptos" w:eastAsia="Aptos" w:cs="Times New Roman"/>
      <w:color w:val="auto"/>
      <w:kern w:val="2"/>
      <w:sz w:val="22"/>
      <w:szCs w:val="22"/>
      <w:lang w:val="uk-UA" w:eastAsia="en-US" w:bidi="ar-SA"/>
    </w:rPr>
  </w:style>
  <w:style w:type="paragraph" w:styleId="Heading1">
    <w:name w:val="heading 1"/>
    <w:basedOn w:val="Normal"/>
    <w:next w:val="Normal"/>
    <w:link w:val="1"/>
    <w:qFormat/>
    <w:pPr>
      <w:keepNext w:val="true"/>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link w:val="2"/>
    <w:qFormat/>
    <w:pPr>
      <w:keepNext w:val="true"/>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link w:val="3"/>
    <w:qFormat/>
    <w:pPr>
      <w:keepNext w:val="true"/>
      <w:keepLines/>
      <w:spacing w:before="160" w:after="80"/>
      <w:outlineLvl w:val="2"/>
    </w:pPr>
    <w:rPr>
      <w:rFonts w:eastAsia="Times New Roman"/>
      <w:color w:val="0F4761"/>
      <w:sz w:val="28"/>
      <w:szCs w:val="28"/>
    </w:rPr>
  </w:style>
  <w:style w:type="paragraph" w:styleId="Heading4">
    <w:name w:val="heading 4"/>
    <w:basedOn w:val="Normal"/>
    <w:next w:val="Normal"/>
    <w:link w:val="4"/>
    <w:qFormat/>
    <w:pPr>
      <w:keepNext w:val="true"/>
      <w:keepLines/>
      <w:spacing w:before="80" w:after="40"/>
      <w:outlineLvl w:val="3"/>
    </w:pPr>
    <w:rPr>
      <w:rFonts w:eastAsia="Times New Roman"/>
      <w:i/>
      <w:iCs/>
      <w:color w:val="0F4761"/>
    </w:rPr>
  </w:style>
  <w:style w:type="paragraph" w:styleId="Heading5">
    <w:name w:val="heading 5"/>
    <w:basedOn w:val="Normal"/>
    <w:next w:val="Normal"/>
    <w:link w:val="5"/>
    <w:qFormat/>
    <w:pPr>
      <w:keepNext w:val="true"/>
      <w:keepLines/>
      <w:spacing w:before="80" w:after="40"/>
      <w:outlineLvl w:val="4"/>
    </w:pPr>
    <w:rPr>
      <w:rFonts w:eastAsia="Times New Roman"/>
      <w:color w:val="0F4761"/>
    </w:rPr>
  </w:style>
  <w:style w:type="paragraph" w:styleId="Heading6">
    <w:name w:val="heading 6"/>
    <w:basedOn w:val="Normal"/>
    <w:next w:val="Normal"/>
    <w:link w:val="6"/>
    <w:qFormat/>
    <w:pPr>
      <w:keepNext w:val="true"/>
      <w:keepLines/>
      <w:spacing w:before="40" w:after="0"/>
      <w:outlineLvl w:val="5"/>
    </w:pPr>
    <w:rPr>
      <w:rFonts w:eastAsia="Times New Roman"/>
      <w:i/>
      <w:iCs/>
      <w:color w:val="595959"/>
    </w:rPr>
  </w:style>
  <w:style w:type="paragraph" w:styleId="Heading7">
    <w:name w:val="heading 7"/>
    <w:basedOn w:val="Normal"/>
    <w:next w:val="Normal"/>
    <w:link w:val="7"/>
    <w:qFormat/>
    <w:pPr>
      <w:keepNext w:val="true"/>
      <w:keepLines/>
      <w:spacing w:before="40" w:after="0"/>
      <w:outlineLvl w:val="6"/>
    </w:pPr>
    <w:rPr>
      <w:rFonts w:eastAsia="Times New Roman"/>
      <w:color w:val="595959"/>
    </w:rPr>
  </w:style>
  <w:style w:type="paragraph" w:styleId="Heading8">
    <w:name w:val="heading 8"/>
    <w:basedOn w:val="Normal"/>
    <w:next w:val="Normal"/>
    <w:link w:val="8"/>
    <w:qFormat/>
    <w:pPr>
      <w:keepNext w:val="true"/>
      <w:keepLines/>
      <w:spacing w:before="0" w:after="0"/>
      <w:outlineLvl w:val="7"/>
    </w:pPr>
    <w:rPr>
      <w:rFonts w:eastAsia="Times New Roman"/>
      <w:i/>
      <w:iCs/>
      <w:color w:val="272727"/>
    </w:rPr>
  </w:style>
  <w:style w:type="paragraph" w:styleId="Heading9">
    <w:name w:val="heading 9"/>
    <w:basedOn w:val="Normal"/>
    <w:next w:val="Normal"/>
    <w:link w:val="9"/>
    <w:qFormat/>
    <w:pPr>
      <w:keepNext w:val="true"/>
      <w:keepLines/>
      <w:spacing w:before="0" w:after="0"/>
      <w:outlineLvl w:val="8"/>
    </w:pPr>
    <w:rPr>
      <w:rFonts w:eastAsia="Times New Roman"/>
      <w:color w:val="272727"/>
    </w:rPr>
  </w:style>
  <w:style w:type="character" w:styleId="DefaultParagraphFont">
    <w:name w:val="Default Paragraph Font"/>
    <w:qFormat/>
    <w:rPr/>
  </w:style>
  <w:style w:type="character" w:styleId="CommentReference">
    <w:name w:val="annotation reference"/>
    <w:qFormat/>
    <w:rPr>
      <w:sz w:val="16"/>
      <w:szCs w:val="16"/>
    </w:rPr>
  </w:style>
  <w:style w:type="character" w:styleId="Emphasis">
    <w:name w:val="Emphasis"/>
    <w:qFormat/>
    <w:rPr>
      <w:i/>
      <w:iCs/>
    </w:rPr>
  </w:style>
  <w:style w:type="character" w:styleId="Style5">
    <w:name w:val="Символи виноски"/>
    <w:qFormat/>
    <w:rPr>
      <w:vertAlign w:val="superscript"/>
    </w:rPr>
  </w:style>
  <w:style w:type="character" w:styleId="user">
    <w:name w:val="Символи виноски (user)"/>
    <w:qFormat/>
    <w:rPr>
      <w:vertAlign w:val="superscript"/>
    </w:rPr>
  </w:style>
  <w:style w:type="character" w:styleId="FootnoteReference">
    <w:name w:val="footnote reference"/>
    <w:rPr>
      <w:vertAlign w:val="superscript"/>
    </w:rPr>
  </w:style>
  <w:style w:type="character" w:styleId="Hyperlink">
    <w:name w:val="Hyperlink"/>
    <w:rPr>
      <w:color w:val="0000FF"/>
      <w:u w:val="single"/>
    </w:rPr>
  </w:style>
  <w:style w:type="character" w:styleId="Strong">
    <w:name w:val="Strong"/>
    <w:qFormat/>
    <w:rPr>
      <w:b/>
      <w:bCs/>
    </w:rPr>
  </w:style>
  <w:style w:type="character" w:styleId="1">
    <w:name w:val="Заголовок 1 Знак"/>
    <w:qFormat/>
    <w:rPr>
      <w:rFonts w:ascii="Aptos Display" w:hAnsi="Aptos Display" w:eastAsia="Times New Roman" w:cs="Times New Roman"/>
      <w:color w:val="0F4761"/>
      <w:sz w:val="40"/>
      <w:szCs w:val="40"/>
    </w:rPr>
  </w:style>
  <w:style w:type="character" w:styleId="2">
    <w:name w:val="Заголовок 2 Знак"/>
    <w:qFormat/>
    <w:rPr>
      <w:rFonts w:ascii="Aptos Display" w:hAnsi="Aptos Display" w:eastAsia="Times New Roman" w:cs="Times New Roman"/>
      <w:color w:val="0F4761"/>
      <w:sz w:val="32"/>
      <w:szCs w:val="32"/>
    </w:rPr>
  </w:style>
  <w:style w:type="character" w:styleId="3">
    <w:name w:val="Заголовок 3 Знак"/>
    <w:qFormat/>
    <w:rPr>
      <w:rFonts w:eastAsia="Times New Roman" w:cs="Times New Roman"/>
      <w:color w:val="0F4761"/>
      <w:sz w:val="28"/>
      <w:szCs w:val="28"/>
    </w:rPr>
  </w:style>
  <w:style w:type="character" w:styleId="4">
    <w:name w:val="Заголовок 4 Знак"/>
    <w:qFormat/>
    <w:rPr>
      <w:rFonts w:eastAsia="Times New Roman" w:cs="Times New Roman"/>
      <w:i/>
      <w:iCs/>
      <w:color w:val="0F4761"/>
    </w:rPr>
  </w:style>
  <w:style w:type="character" w:styleId="5">
    <w:name w:val="Заголовок 5 Знак"/>
    <w:qFormat/>
    <w:rPr>
      <w:rFonts w:eastAsia="Times New Roman" w:cs="Times New Roman"/>
      <w:color w:val="0F4761"/>
    </w:rPr>
  </w:style>
  <w:style w:type="character" w:styleId="6">
    <w:name w:val="Заголовок 6 Знак"/>
    <w:qFormat/>
    <w:rPr>
      <w:rFonts w:eastAsia="Times New Roman" w:cs="Times New Roman"/>
      <w:i/>
      <w:iCs/>
      <w:color w:val="595959"/>
    </w:rPr>
  </w:style>
  <w:style w:type="character" w:styleId="7">
    <w:name w:val="Заголовок 7 Знак"/>
    <w:qFormat/>
    <w:rPr>
      <w:rFonts w:eastAsia="Times New Roman" w:cs="Times New Roman"/>
      <w:color w:val="595959"/>
    </w:rPr>
  </w:style>
  <w:style w:type="character" w:styleId="8">
    <w:name w:val="Заголовок 8 Знак"/>
    <w:qFormat/>
    <w:rPr>
      <w:rFonts w:eastAsia="Times New Roman" w:cs="Times New Roman"/>
      <w:i/>
      <w:iCs/>
      <w:color w:val="272727"/>
    </w:rPr>
  </w:style>
  <w:style w:type="character" w:styleId="9">
    <w:name w:val="Заголовок 9 Знак"/>
    <w:qFormat/>
    <w:rPr>
      <w:rFonts w:eastAsia="Times New Roman" w:cs="Times New Roman"/>
      <w:color w:val="272727"/>
    </w:rPr>
  </w:style>
  <w:style w:type="character" w:styleId="Style6">
    <w:name w:val="Назва Знак"/>
    <w:qFormat/>
    <w:rPr>
      <w:rFonts w:ascii="Aptos Display" w:hAnsi="Aptos Display" w:eastAsia="Times New Roman" w:cs="Times New Roman"/>
      <w:spacing w:val="-10"/>
      <w:kern w:val="2"/>
      <w:sz w:val="56"/>
      <w:szCs w:val="56"/>
    </w:rPr>
  </w:style>
  <w:style w:type="character" w:styleId="Style7">
    <w:name w:val="Підзаголовок Знак"/>
    <w:qFormat/>
    <w:rPr>
      <w:rFonts w:eastAsia="Times New Roman" w:cs="Times New Roman"/>
      <w:color w:val="595959"/>
      <w:spacing w:val="15"/>
      <w:sz w:val="28"/>
      <w:szCs w:val="28"/>
    </w:rPr>
  </w:style>
  <w:style w:type="character" w:styleId="Style8">
    <w:name w:val="Цитата Знак"/>
    <w:link w:val="Quote"/>
    <w:qFormat/>
    <w:rPr>
      <w:i/>
      <w:iCs/>
      <w:color w:val="404040"/>
    </w:rPr>
  </w:style>
  <w:style w:type="character" w:styleId="IntenseEmphasis">
    <w:name w:val="Intense Emphasis"/>
    <w:qFormat/>
    <w:rPr>
      <w:i/>
      <w:iCs/>
      <w:color w:val="0F4761"/>
    </w:rPr>
  </w:style>
  <w:style w:type="character" w:styleId="Style9">
    <w:name w:val="Насичена цитата Знак"/>
    <w:link w:val="IntenseQuote"/>
    <w:qFormat/>
    <w:rPr>
      <w:i/>
      <w:iCs/>
      <w:color w:val="0F4761"/>
    </w:rPr>
  </w:style>
  <w:style w:type="character" w:styleId="IntenseReference">
    <w:name w:val="Intense Reference"/>
    <w:qFormat/>
    <w:rPr>
      <w:b/>
      <w:bCs/>
      <w:smallCaps/>
      <w:color w:val="0F4761"/>
      <w:spacing w:val="5"/>
    </w:rPr>
  </w:style>
  <w:style w:type="character" w:styleId="Style10">
    <w:name w:val="Текст у виносці Знак"/>
    <w:link w:val="BalloonText"/>
    <w:qFormat/>
    <w:rPr>
      <w:rFonts w:ascii="Tahoma" w:hAnsi="Tahoma" w:eastAsia="Times New Roman" w:cs="Tahoma"/>
      <w:sz w:val="16"/>
      <w:szCs w:val="16"/>
      <w:lang w:val="en-US" w:eastAsia="ru-RU"/>
    </w:rPr>
  </w:style>
  <w:style w:type="character" w:styleId="Style11">
    <w:name w:val="Основний текст Знак"/>
    <w:qFormat/>
    <w:rPr>
      <w:rFonts w:ascii="Times New Roman" w:hAnsi="Times New Roman" w:eastAsia="Times New Roman"/>
      <w:b/>
      <w:sz w:val="28"/>
      <w:szCs w:val="24"/>
      <w:lang w:eastAsia="ru-RU"/>
    </w:rPr>
  </w:style>
  <w:style w:type="character" w:styleId="Style12">
    <w:name w:val="Текст виноски Знак"/>
    <w:qFormat/>
    <w:rPr>
      <w:rFonts w:ascii="Times New Roman" w:hAnsi="Times New Roman" w:eastAsia="Times New Roman"/>
      <w:lang w:val="en-US" w:eastAsia="ru-RU"/>
    </w:rPr>
  </w:style>
  <w:style w:type="character" w:styleId="Style13">
    <w:name w:val="Текст примітки Знак"/>
    <w:qFormat/>
    <w:rPr>
      <w:rFonts w:ascii="Times New Roman" w:hAnsi="Times New Roman" w:eastAsia="Times New Roman"/>
      <w:lang w:val="en-US" w:eastAsia="ru-RU"/>
    </w:rPr>
  </w:style>
  <w:style w:type="character" w:styleId="z-label">
    <w:name w:val="z-label"/>
    <w:qFormat/>
    <w:rPr/>
  </w:style>
  <w:style w:type="character" w:styleId="Style14">
    <w:name w:val="Верхній колонтитул Знак"/>
    <w:qFormat/>
    <w:rPr>
      <w:kern w:val="2"/>
      <w:sz w:val="22"/>
      <w:szCs w:val="22"/>
      <w:lang w:eastAsia="en-US"/>
    </w:rPr>
  </w:style>
  <w:style w:type="character" w:styleId="Style15">
    <w:name w:val="Нижній колонтитул Знак"/>
    <w:qFormat/>
    <w:rPr>
      <w:kern w:val="2"/>
      <w:sz w:val="22"/>
      <w:szCs w:val="22"/>
      <w:lang w:eastAsia="en-US"/>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1"/>
    <w:pPr>
      <w:spacing w:lineRule="auto" w:line="240" w:before="0" w:after="0"/>
      <w:jc w:val="center"/>
    </w:pPr>
    <w:rPr>
      <w:rFonts w:ascii="Times New Roman" w:hAnsi="Times New Roman" w:eastAsia="Times New Roman"/>
      <w:b/>
      <w:kern w:val="0"/>
      <w:sz w:val="28"/>
      <w:szCs w:val="24"/>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Покажчик (user)"/>
    <w:basedOn w:val="Normal"/>
    <w:qFormat/>
    <w:pPr>
      <w:suppressLineNumbers/>
    </w:pPr>
    <w:rPr>
      <w:rFonts w:cs="Arial"/>
    </w:rPr>
  </w:style>
  <w:style w:type="paragraph" w:styleId="BalloonText">
    <w:name w:val="Balloon Text"/>
    <w:basedOn w:val="Normal"/>
    <w:link w:val="Style10"/>
    <w:qFormat/>
    <w:pPr>
      <w:spacing w:lineRule="auto" w:line="240" w:before="0" w:after="0"/>
    </w:pPr>
    <w:rPr>
      <w:rFonts w:ascii="Tahoma" w:hAnsi="Tahoma" w:eastAsia="Times New Roman" w:cs="Tahoma"/>
      <w:kern w:val="0"/>
      <w:sz w:val="16"/>
      <w:szCs w:val="16"/>
      <w:lang w:val="en-US" w:eastAsia="ru-RU"/>
    </w:rPr>
  </w:style>
  <w:style w:type="paragraph" w:styleId="CommentText">
    <w:name w:val="annotation text"/>
    <w:basedOn w:val="Normal"/>
    <w:link w:val="Style13"/>
    <w:pPr>
      <w:spacing w:lineRule="auto" w:line="240" w:before="0" w:after="0"/>
    </w:pPr>
    <w:rPr>
      <w:rFonts w:ascii="Times New Roman" w:hAnsi="Times New Roman" w:eastAsia="Times New Roman"/>
      <w:kern w:val="0"/>
      <w:sz w:val="20"/>
      <w:szCs w:val="20"/>
      <w:lang w:val="en-US" w:eastAsia="ru-RU"/>
    </w:rPr>
  </w:style>
  <w:style w:type="paragraph" w:styleId="Style18">
    <w:name w:val="Верхній і нижній колонтитули"/>
    <w:basedOn w:val="Normal"/>
    <w:qFormat/>
    <w:pPr/>
    <w:rPr/>
  </w:style>
  <w:style w:type="paragraph" w:styleId="user3">
    <w:name w:val="Верхній і нижній колонтитули (user)"/>
    <w:basedOn w:val="Normal"/>
    <w:qFormat/>
    <w:pPr/>
    <w:rPr/>
  </w:style>
  <w:style w:type="paragraph" w:styleId="Footer">
    <w:name w:val="footer"/>
    <w:basedOn w:val="Normal"/>
    <w:link w:val="Style15"/>
    <w:pPr>
      <w:tabs>
        <w:tab w:val="clear" w:pos="708"/>
        <w:tab w:val="center" w:pos="4819" w:leader="none"/>
        <w:tab w:val="right" w:pos="9639" w:leader="none"/>
      </w:tabs>
    </w:pPr>
    <w:rPr/>
  </w:style>
  <w:style w:type="paragraph" w:styleId="FootnoteText">
    <w:name w:val="footnote text"/>
    <w:basedOn w:val="Normal"/>
    <w:link w:val="Style12"/>
    <w:pPr>
      <w:spacing w:lineRule="auto" w:line="240" w:before="0" w:after="0"/>
    </w:pPr>
    <w:rPr>
      <w:rFonts w:ascii="Times New Roman" w:hAnsi="Times New Roman" w:eastAsia="Times New Roman"/>
      <w:kern w:val="0"/>
      <w:sz w:val="20"/>
      <w:szCs w:val="20"/>
      <w:lang w:val="en-US" w:eastAsia="ru-RU"/>
    </w:rPr>
  </w:style>
  <w:style w:type="paragraph" w:styleId="Header">
    <w:name w:val="header"/>
    <w:basedOn w:val="Normal"/>
    <w:link w:val="Style14"/>
    <w:pPr>
      <w:tabs>
        <w:tab w:val="clear" w:pos="708"/>
        <w:tab w:val="center" w:pos="4819" w:leader="none"/>
        <w:tab w:val="right" w:pos="9639" w:leader="none"/>
      </w:tabs>
    </w:pPr>
    <w:rPr/>
  </w:style>
  <w:style w:type="paragraph" w:styleId="NormalWeb">
    <w:name w:val="Normal (Web)"/>
    <w:basedOn w:val="Normal"/>
    <w:qFormat/>
    <w:pPr>
      <w:spacing w:lineRule="auto" w:line="240" w:before="280" w:after="280"/>
    </w:pPr>
    <w:rPr>
      <w:rFonts w:ascii="Times New Roman" w:hAnsi="Times New Roman" w:eastAsia="Times New Roman"/>
      <w:kern w:val="0"/>
      <w:sz w:val="24"/>
      <w:szCs w:val="24"/>
      <w:lang w:val="ru-RU" w:eastAsia="ru-RU"/>
    </w:rPr>
  </w:style>
  <w:style w:type="paragraph" w:styleId="Subtitle">
    <w:name w:val="Subtitle"/>
    <w:basedOn w:val="Normal"/>
    <w:next w:val="Normal"/>
    <w:link w:val="Style7"/>
    <w:qFormat/>
    <w:pPr/>
    <w:rPr>
      <w:rFonts w:eastAsia="Times New Roman"/>
      <w:color w:val="595959"/>
      <w:spacing w:val="15"/>
      <w:sz w:val="28"/>
      <w:szCs w:val="28"/>
    </w:rPr>
  </w:style>
  <w:style w:type="paragraph" w:styleId="Title">
    <w:name w:val="Title"/>
    <w:basedOn w:val="Normal"/>
    <w:next w:val="Normal"/>
    <w:link w:val="Style6"/>
    <w:qFormat/>
    <w:pPr>
      <w:spacing w:lineRule="auto" w:line="240" w:before="0" w:after="80"/>
      <w:contextualSpacing/>
    </w:pPr>
    <w:rPr>
      <w:rFonts w:ascii="Aptos Display" w:hAnsi="Aptos Display" w:eastAsia="Times New Roman"/>
      <w:spacing w:val="-10"/>
      <w:kern w:val="2"/>
      <w:sz w:val="56"/>
      <w:szCs w:val="56"/>
    </w:rPr>
  </w:style>
  <w:style w:type="paragraph" w:styleId="Quote">
    <w:name w:val="Quote"/>
    <w:basedOn w:val="Normal"/>
    <w:next w:val="Normal"/>
    <w:link w:val="Style8"/>
    <w:qFormat/>
    <w:pPr>
      <w:spacing w:before="160" w:after="160"/>
      <w:jc w:val="center"/>
    </w:pPr>
    <w:rPr>
      <w:i/>
      <w:iCs/>
      <w:color w:val="404040"/>
    </w:rPr>
  </w:style>
  <w:style w:type="paragraph" w:styleId="ListParagraph">
    <w:name w:val="List Paragraph"/>
    <w:basedOn w:val="Normal"/>
    <w:qFormat/>
    <w:pPr>
      <w:spacing w:before="0" w:after="160"/>
      <w:ind w:start="720"/>
      <w:contextualSpacing/>
    </w:pPr>
    <w:rPr/>
  </w:style>
  <w:style w:type="paragraph" w:styleId="IntenseQuote">
    <w:name w:val="Intense Quote"/>
    <w:basedOn w:val="Normal"/>
    <w:next w:val="Normal"/>
    <w:link w:val="Style9"/>
    <w:qFormat/>
    <w:pPr>
      <w:pBdr>
        <w:top w:val="single" w:sz="4" w:space="10" w:color="0F4761"/>
        <w:bottom w:val="single" w:sz="4" w:space="10" w:color="0F4761"/>
      </w:pBdr>
      <w:spacing w:before="360" w:after="360"/>
      <w:ind w:start="864" w:end="864"/>
      <w:jc w:val="center"/>
    </w:pPr>
    <w:rPr>
      <w:i/>
      <w:iCs/>
      <w:color w:val="0F4761"/>
    </w:rPr>
  </w:style>
  <w:style w:type="paragraph" w:styleId="Style19">
    <w:name w:val="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ListParagraph1">
    <w:name w:val="List Paragraph1"/>
    <w:basedOn w:val="Normal"/>
    <w:qFormat/>
    <w:pPr>
      <w:spacing w:lineRule="auto" w:line="240" w:before="0" w:after="0"/>
      <w:ind w:start="720"/>
      <w:contextualSpacing/>
    </w:pPr>
    <w:rPr>
      <w:rFonts w:ascii="Times New Roman" w:hAnsi="Times New Roman" w:eastAsia="Calibri"/>
      <w:kern w:val="0"/>
      <w:sz w:val="24"/>
      <w:szCs w:val="24"/>
      <w:lang w:eastAsia="uk-UA"/>
    </w:rPr>
  </w:style>
  <w:style w:type="paragraph" w:styleId="Style20">
    <w:name w:val="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1">
    <w:name w:val="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2">
    <w:name w:val="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3">
    <w:name w:val="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4">
    <w:name w:val="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5">
    <w:name w:val="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6">
    <w:name w:val="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7">
    <w:name w:val="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8">
    <w:name w:val="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11">
    <w:name w:val="Знак Знак Знак1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29">
    <w:name w:val="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0">
    <w:name w:val="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Batang" w:cs="Verdana"/>
      <w:kern w:val="0"/>
      <w:sz w:val="20"/>
      <w:szCs w:val="20"/>
      <w:lang w:val="en-US"/>
    </w:rPr>
  </w:style>
  <w:style w:type="paragraph" w:styleId="Style31">
    <w:name w:val="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3">
    <w:name w:val="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4">
    <w:name w:val="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5">
    <w:name w:val="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39">
    <w:name w:val="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Batang" w:cs="Verdana"/>
      <w:kern w:val="0"/>
      <w:sz w:val="20"/>
      <w:szCs w:val="20"/>
      <w:lang w:val="en-US"/>
    </w:rPr>
  </w:style>
  <w:style w:type="paragraph" w:styleId="Style40">
    <w:name w:val="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Batang" w:cs="Verdana"/>
      <w:kern w:val="0"/>
      <w:sz w:val="20"/>
      <w:szCs w:val="20"/>
      <w:lang w:val="en-US"/>
    </w:rPr>
  </w:style>
  <w:style w:type="paragraph" w:styleId="Style41">
    <w:name w:val="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Batang" w:cs="Verdana"/>
      <w:kern w:val="0"/>
      <w:sz w:val="20"/>
      <w:szCs w:val="20"/>
      <w:lang w:val="en-US"/>
    </w:rPr>
  </w:style>
  <w:style w:type="paragraph" w:styleId="Style42">
    <w:name w:val="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Style4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kern w:val="0"/>
      <w:sz w:val="20"/>
      <w:szCs w:val="20"/>
      <w:lang w:val="en-US"/>
    </w:rPr>
  </w:style>
  <w:style w:type="paragraph"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qFormat/>
    <w:pPr>
      <w:spacing w:lineRule="auto" w:line="240" w:before="0" w:after="0"/>
    </w:pPr>
    <w:rPr>
      <w:rFonts w:ascii="Verdana" w:hAnsi="Verdana" w:eastAsia="Times New Roman" w:cs="Verdana"/>
      <w:kern w:val="0"/>
      <w:sz w:val="20"/>
      <w:szCs w:val="20"/>
      <w:lang w:val="en-US"/>
    </w:rPr>
  </w:style>
  <w:style w:type="paragraph" w:styleId="13">
    <w:name w:val="Знак Знак Знак1"/>
    <w:basedOn w:val="Normal"/>
    <w:qFormat/>
    <w:pPr>
      <w:spacing w:lineRule="auto" w:line="240" w:before="0" w:after="0"/>
    </w:pPr>
    <w:rPr>
      <w:rFonts w:ascii="Verdana" w:hAnsi="Verdana" w:eastAsia="Times New Roman" w:cs="Verdana"/>
      <w:kern w:val="0"/>
      <w:sz w:val="20"/>
      <w:szCs w:val="20"/>
      <w:lang w:val="en-US"/>
    </w:rPr>
  </w:style>
  <w:style w:type="paragraph" w:styleId="rowsStyle">
    <w:name w:val="rowsStyle"/>
    <w:qFormat/>
    <w:pPr>
      <w:widowControl/>
      <w:suppressAutoHyphens w:val="true"/>
      <w:overflowPunct w:val="true"/>
      <w:bidi w:val="0"/>
      <w:spacing w:before="0" w:after="0"/>
      <w:jc w:val="start"/>
    </w:pPr>
    <w:rPr>
      <w:rFonts w:ascii="SansSerif" w:hAnsi="SansSerif" w:eastAsia="SansSerif" w:cs="SansSerif"/>
      <w:color w:val="000000"/>
      <w:kern w:val="0"/>
      <w:sz w:val="20"/>
      <w:szCs w:val="20"/>
      <w:lang w:val="uk-UA" w:eastAsia="uk-UA" w:bidi="ar-SA"/>
    </w:rPr>
  </w:style>
  <w:style w:type="paragraph" w:styleId="Style44">
    <w:name w:val="Вміст рамки"/>
    <w:basedOn w:val="Normal"/>
    <w:qFormat/>
    <w:pPr/>
    <w:rPr/>
  </w:style>
  <w:style w:type="paragraph" w:styleId="Style45">
    <w:name w:val="Вміст таблиці"/>
    <w:basedOn w:val="Normal"/>
    <w:qFormat/>
    <w:pPr>
      <w:widowControl w:val="false"/>
      <w:suppressLineNumbers/>
    </w:pPr>
    <w:rPr/>
  </w:style>
  <w:style w:type="paragraph" w:styleId="Style46">
    <w:name w:val="Заголовок таблиці"/>
    <w:basedOn w:val="Style45"/>
    <w:qFormat/>
    <w:pPr>
      <w:suppressLineNumbers/>
      <w:jc w:val="center"/>
    </w:pPr>
    <w:rPr>
      <w:b/>
      <w:bCs/>
    </w:rPr>
  </w:style>
  <w:style w:type="paragraph" w:styleId="user4">
    <w:name w:val="Вміст рамки (user)"/>
    <w:basedOn w:val="Normal"/>
    <w:qFormat/>
    <w:pPr/>
    <w:rPr/>
  </w:style>
  <w:style w:type="paragraph" w:styleId="user5">
    <w:name w:val="Вміст таблиці (user)"/>
    <w:basedOn w:val="Normal"/>
    <w:qFormat/>
    <w:pPr>
      <w:widowControl w:val="false"/>
      <w:suppressLineNumbers/>
    </w:pPr>
    <w:rPr/>
  </w:style>
  <w:style w:type="paragraph" w:styleId="user6">
    <w:name w:val="Заголовок таблиці (user)"/>
    <w:basedOn w:val="user5"/>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627</TotalTime>
  <Application>LibreOffice/25.8.5.2$Windows_X86_64 LibreOffice_project/9c8b85f387cc00a89945a79c9e6239f32e450ac2</Application>
  <AppVersion>15.0000</AppVersion>
  <Pages>80</Pages>
  <Words>14185</Words>
  <Characters>102056</Characters>
  <CharactersWithSpaces>112473</CharactersWithSpaces>
  <Paragraphs>4217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2025-09-16T06:19:00Z</dcterms:created>
  <dc:creator>Людмила Панчук</dc:creator>
  <dc:description/>
  <dc:language>uk-UA</dc:language>
  <cp:lastModifiedBy/>
  <dcterms:modified xsi:type="dcterms:W3CDTF">2026-04-15T16:03:34Z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08D3BA8B0FDF4541A7B7084095950445_13</vt:lpwstr>
  </property>
  <property fmtid="{D5CDD505-2E9C-101B-9397-08002B2CF9AE}" pid="3" name="KSOProductBuildVer">
    <vt:lpwstr>1033-12.2.0.22549</vt:lpwstr>
  </property>
</Properties>
</file>