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14" w:rsidRPr="00E93FF5" w:rsidRDefault="00832914" w:rsidP="00264831">
      <w:pPr>
        <w:pStyle w:val="af4"/>
        <w:spacing w:line="360" w:lineRule="auto"/>
        <w:ind w:left="5529"/>
        <w:rPr>
          <w:rFonts w:ascii="Times New Roman" w:hAnsi="Times New Roman"/>
          <w:sz w:val="28"/>
          <w:szCs w:val="28"/>
          <w:lang w:val="uk-UA"/>
        </w:rPr>
      </w:pPr>
      <w:bookmarkStart w:id="0" w:name="_GoBack"/>
      <w:bookmarkEnd w:id="0"/>
      <w:r w:rsidRPr="00E93FF5">
        <w:rPr>
          <w:rFonts w:ascii="Times New Roman" w:hAnsi="Times New Roman"/>
          <w:sz w:val="28"/>
          <w:szCs w:val="28"/>
          <w:lang w:val="uk-UA"/>
        </w:rPr>
        <w:t xml:space="preserve">ЗАТВЕРДЖЕНО </w:t>
      </w:r>
    </w:p>
    <w:p w:rsidR="00832914" w:rsidRPr="00E93FF5" w:rsidRDefault="00832914" w:rsidP="00264831">
      <w:pPr>
        <w:pStyle w:val="af4"/>
        <w:ind w:left="5529"/>
        <w:rPr>
          <w:rFonts w:ascii="Times New Roman" w:hAnsi="Times New Roman"/>
          <w:sz w:val="28"/>
          <w:szCs w:val="28"/>
          <w:lang w:val="uk-UA"/>
        </w:rPr>
      </w:pPr>
      <w:r w:rsidRPr="00E93FF5">
        <w:rPr>
          <w:rFonts w:ascii="Times New Roman" w:hAnsi="Times New Roman"/>
          <w:sz w:val="28"/>
          <w:szCs w:val="28"/>
          <w:lang w:val="uk-UA"/>
        </w:rPr>
        <w:t>Розпорядження Рівненської</w:t>
      </w:r>
    </w:p>
    <w:p w:rsidR="00832914" w:rsidRPr="00E93FF5" w:rsidRDefault="00832914" w:rsidP="00CE51A8">
      <w:pPr>
        <w:spacing w:line="240" w:lineRule="auto"/>
        <w:ind w:leftChars="0" w:left="0" w:firstLineChars="1974" w:firstLine="5527"/>
        <w:jc w:val="both"/>
        <w:rPr>
          <w:sz w:val="28"/>
          <w:szCs w:val="28"/>
          <w:lang w:val="uk-UA"/>
        </w:rPr>
      </w:pPr>
      <w:r w:rsidRPr="00E93FF5">
        <w:rPr>
          <w:sz w:val="28"/>
          <w:szCs w:val="28"/>
          <w:lang w:val="uk-UA"/>
        </w:rPr>
        <w:t>обласної військової адміністрації</w:t>
      </w:r>
    </w:p>
    <w:p w:rsidR="00832914" w:rsidRPr="00E93FF5" w:rsidRDefault="00CE51A8" w:rsidP="00CE51A8">
      <w:pPr>
        <w:spacing w:line="240" w:lineRule="auto"/>
        <w:ind w:leftChars="0" w:left="0" w:firstLineChars="1974" w:firstLine="5527"/>
        <w:jc w:val="both"/>
        <w:rPr>
          <w:rStyle w:val="rvts23"/>
          <w:iCs/>
          <w:lang w:val="uk-UA"/>
        </w:rPr>
      </w:pPr>
      <w:r>
        <w:rPr>
          <w:sz w:val="28"/>
          <w:szCs w:val="28"/>
          <w:lang w:val="uk-UA"/>
        </w:rPr>
        <w:t xml:space="preserve">21 </w:t>
      </w:r>
      <w:r w:rsidR="00832914">
        <w:rPr>
          <w:sz w:val="28"/>
          <w:szCs w:val="28"/>
          <w:lang w:val="uk-UA"/>
        </w:rPr>
        <w:t>берез</w:t>
      </w:r>
      <w:r w:rsidR="00832914" w:rsidRPr="00E93FF5">
        <w:rPr>
          <w:sz w:val="28"/>
          <w:szCs w:val="28"/>
          <w:lang w:val="uk-UA"/>
        </w:rPr>
        <w:t xml:space="preserve">ня 2024 року № </w:t>
      </w:r>
      <w:r>
        <w:rPr>
          <w:sz w:val="28"/>
          <w:szCs w:val="28"/>
          <w:lang w:val="uk-UA"/>
        </w:rPr>
        <w:t>109</w:t>
      </w:r>
    </w:p>
    <w:p w:rsidR="00C00190" w:rsidRPr="00CE51A8" w:rsidRDefault="00C00190" w:rsidP="00CE51A8">
      <w:pPr>
        <w:pStyle w:val="rvps6"/>
        <w:shd w:val="clear" w:color="auto" w:fill="FFFFFF"/>
        <w:tabs>
          <w:tab w:val="left" w:pos="4678"/>
        </w:tabs>
        <w:ind w:left="4253" w:right="304"/>
        <w:textAlignment w:val="baseline"/>
        <w:rPr>
          <w:rStyle w:val="rvts23"/>
          <w:i/>
          <w:bdr w:val="none" w:sz="0" w:space="0" w:color="auto" w:frame="1"/>
          <w:lang w:val="uk-UA"/>
        </w:rPr>
      </w:pPr>
      <w:r w:rsidRPr="00CE51A8">
        <w:rPr>
          <w:rStyle w:val="rvts23"/>
          <w:i/>
          <w:bdr w:val="none" w:sz="0" w:space="0" w:color="auto" w:frame="1"/>
          <w:lang w:val="uk-UA"/>
        </w:rPr>
        <w:t>Зареєстрований  у Західному міжрегіональному управлінні Міністерства юстиції 29 березня 2024 року за № 40/530</w:t>
      </w:r>
    </w:p>
    <w:p w:rsidR="00832914" w:rsidRPr="00264831" w:rsidRDefault="00832914" w:rsidP="00832914">
      <w:pPr>
        <w:pStyle w:val="rvps6"/>
        <w:shd w:val="clear" w:color="auto" w:fill="FFFFFF"/>
        <w:spacing w:before="0" w:beforeAutospacing="0" w:after="0" w:afterAutospacing="0"/>
        <w:ind w:left="1" w:right="304" w:hanging="3"/>
        <w:jc w:val="center"/>
        <w:textAlignment w:val="baseline"/>
        <w:rPr>
          <w:rStyle w:val="rvts23"/>
          <w:b/>
          <w:bCs/>
          <w:sz w:val="28"/>
          <w:szCs w:val="28"/>
          <w:bdr w:val="none" w:sz="0" w:space="0" w:color="auto" w:frame="1"/>
          <w:lang w:val="uk-UA"/>
        </w:rPr>
      </w:pPr>
      <w:r w:rsidRPr="00264831">
        <w:rPr>
          <w:rStyle w:val="rvts23"/>
          <w:b/>
          <w:sz w:val="28"/>
          <w:szCs w:val="28"/>
          <w:bdr w:val="none" w:sz="0" w:space="0" w:color="auto" w:frame="1"/>
          <w:lang w:val="uk-UA"/>
        </w:rPr>
        <w:t>ПОРЯДОК</w:t>
      </w:r>
    </w:p>
    <w:p w:rsidR="00832914" w:rsidRPr="004D1D66" w:rsidRDefault="00832914" w:rsidP="00832914">
      <w:pPr>
        <w:pStyle w:val="rvps2"/>
        <w:shd w:val="clear" w:color="auto" w:fill="FFFFFF"/>
        <w:spacing w:before="0" w:beforeAutospacing="0" w:after="0" w:afterAutospacing="0"/>
        <w:ind w:left="1" w:hanging="3"/>
        <w:jc w:val="center"/>
        <w:textAlignment w:val="baseline"/>
        <w:rPr>
          <w:b/>
          <w:sz w:val="28"/>
          <w:szCs w:val="28"/>
          <w:lang w:val="uk-UA"/>
        </w:rPr>
      </w:pPr>
      <w:bookmarkStart w:id="1" w:name="n17"/>
      <w:bookmarkEnd w:id="1"/>
      <w:r w:rsidRPr="00264831">
        <w:rPr>
          <w:b/>
          <w:sz w:val="28"/>
          <w:szCs w:val="28"/>
          <w:lang w:val="uk-UA"/>
        </w:rPr>
        <w:t>забезпечення харчуванням учасників</w:t>
      </w:r>
      <w:r w:rsidRPr="004D1D66">
        <w:rPr>
          <w:b/>
          <w:sz w:val="28"/>
          <w:szCs w:val="28"/>
          <w:lang w:val="uk-UA"/>
        </w:rPr>
        <w:t xml:space="preserve"> спортивних заходів, </w:t>
      </w:r>
    </w:p>
    <w:p w:rsidR="00832914" w:rsidRPr="004D1D66" w:rsidRDefault="00832914" w:rsidP="00832914">
      <w:pPr>
        <w:pStyle w:val="rvps2"/>
        <w:shd w:val="clear" w:color="auto" w:fill="FFFFFF"/>
        <w:spacing w:before="0" w:beforeAutospacing="0" w:after="0" w:afterAutospacing="0"/>
        <w:ind w:left="1" w:hanging="3"/>
        <w:jc w:val="center"/>
        <w:textAlignment w:val="baseline"/>
        <w:rPr>
          <w:b/>
          <w:sz w:val="28"/>
          <w:szCs w:val="28"/>
          <w:lang w:val="uk-UA"/>
        </w:rPr>
      </w:pPr>
      <w:r w:rsidRPr="004D1D66">
        <w:rPr>
          <w:b/>
          <w:sz w:val="28"/>
          <w:szCs w:val="28"/>
          <w:lang w:val="uk-UA"/>
        </w:rPr>
        <w:t xml:space="preserve">що фінансуються за рахунок коштів обласного бюджету </w:t>
      </w:r>
    </w:p>
    <w:p w:rsidR="00832914" w:rsidRPr="004D1D66" w:rsidRDefault="00832914" w:rsidP="00832914">
      <w:pPr>
        <w:pStyle w:val="rvps2"/>
        <w:shd w:val="clear" w:color="auto" w:fill="FFFFFF"/>
        <w:spacing w:before="0" w:beforeAutospacing="0" w:after="0" w:afterAutospacing="0"/>
        <w:ind w:left="1" w:hanging="3"/>
        <w:jc w:val="center"/>
        <w:textAlignment w:val="baseline"/>
        <w:rPr>
          <w:b/>
          <w:sz w:val="28"/>
          <w:szCs w:val="28"/>
          <w:lang w:val="uk-UA"/>
        </w:rPr>
      </w:pPr>
      <w:r w:rsidRPr="004D1D66">
        <w:rPr>
          <w:b/>
          <w:sz w:val="28"/>
          <w:szCs w:val="28"/>
          <w:lang w:val="uk-UA"/>
        </w:rPr>
        <w:t>Рівненської області</w:t>
      </w:r>
    </w:p>
    <w:p w:rsidR="00832914" w:rsidRPr="00CE51A8" w:rsidRDefault="00832914" w:rsidP="00832914">
      <w:pPr>
        <w:pStyle w:val="rvps2"/>
        <w:shd w:val="clear" w:color="auto" w:fill="FFFFFF"/>
        <w:spacing w:before="0" w:beforeAutospacing="0" w:after="0" w:afterAutospacing="0"/>
        <w:ind w:left="1" w:hanging="3"/>
        <w:textAlignment w:val="baseline"/>
        <w:rPr>
          <w:lang w:val="uk-UA"/>
        </w:rPr>
      </w:pP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r w:rsidRPr="004D1D66">
        <w:rPr>
          <w:sz w:val="28"/>
          <w:szCs w:val="28"/>
          <w:lang w:val="uk-UA"/>
        </w:rPr>
        <w:t>1. Цей Порядок визначає механізм забезпечення харчуванням учасників спортивних заходів, що фінансуються за рахунок коштів обласного бюджету Рівненської області.</w:t>
      </w:r>
    </w:p>
    <w:p w:rsidR="00832914" w:rsidRPr="00CE51A8" w:rsidRDefault="00832914" w:rsidP="00264831">
      <w:pPr>
        <w:pStyle w:val="rvps2"/>
        <w:shd w:val="clear" w:color="auto" w:fill="FFFFFF"/>
        <w:spacing w:before="0" w:beforeAutospacing="0" w:after="0" w:afterAutospacing="0"/>
        <w:ind w:left="1" w:firstLine="708"/>
        <w:jc w:val="both"/>
        <w:textAlignment w:val="baseline"/>
        <w:rPr>
          <w:sz w:val="16"/>
          <w:szCs w:val="16"/>
          <w:lang w:val="uk-UA"/>
        </w:rPr>
      </w:pP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 w:name="n18"/>
      <w:bookmarkEnd w:id="2"/>
      <w:r w:rsidRPr="004D1D66">
        <w:rPr>
          <w:sz w:val="28"/>
          <w:szCs w:val="28"/>
          <w:lang w:val="uk-UA"/>
        </w:rPr>
        <w:t>2. До спортивних заходів, учасники яких забезпечуються харчуванням за рахунок коштів обласного бюджету Рівненської області, належать:</w:t>
      </w:r>
      <w:bookmarkStart w:id="3" w:name="n19"/>
      <w:bookmarkEnd w:id="3"/>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r w:rsidRPr="004D1D66">
        <w:rPr>
          <w:sz w:val="28"/>
          <w:szCs w:val="28"/>
          <w:lang w:val="uk-UA"/>
        </w:rPr>
        <w:t xml:space="preserve">спортивні заходи, включені до </w:t>
      </w:r>
      <w:r w:rsidRPr="004D1D66">
        <w:rPr>
          <w:rFonts w:eastAsia="MS Mincho"/>
          <w:sz w:val="28"/>
          <w:lang w:val="uk-UA"/>
        </w:rPr>
        <w:t>Єдиного ка</w:t>
      </w:r>
      <w:r w:rsidRPr="004D1D66">
        <w:rPr>
          <w:sz w:val="28"/>
          <w:szCs w:val="28"/>
          <w:lang w:val="uk-UA"/>
        </w:rPr>
        <w:t xml:space="preserve">лендарного плану фізкультурно-оздоровчих, спортивних заходів та спортивних змагань України на відповідний рік, затвердженого Міністерством молоді та спорту України, </w:t>
      </w:r>
      <w:r w:rsidRPr="004D1D66">
        <w:rPr>
          <w:rFonts w:eastAsia="MS Mincho"/>
          <w:sz w:val="28"/>
          <w:lang w:val="uk-UA"/>
        </w:rPr>
        <w:t>Єдиного ка</w:t>
      </w:r>
      <w:r w:rsidRPr="004D1D66">
        <w:rPr>
          <w:sz w:val="28"/>
          <w:szCs w:val="28"/>
          <w:lang w:val="uk-UA"/>
        </w:rPr>
        <w:t xml:space="preserve">лендарного плану фізкультурно-оздоровчих, спортивних заходів </w:t>
      </w:r>
      <w:r w:rsidRPr="004D1D66">
        <w:rPr>
          <w:sz w:val="28"/>
          <w:szCs w:val="28"/>
          <w:lang w:val="uk-UA"/>
        </w:rPr>
        <w:br/>
        <w:t xml:space="preserve">та спортивних змагань Рівненської області на відповідний рік, затвердженого управлінням у справах молоді та спорту Рівненської обласної державної адміністрації, зокрема чемпіонати </w:t>
      </w:r>
      <w:r w:rsidRPr="00E93FF5">
        <w:rPr>
          <w:sz w:val="28"/>
          <w:szCs w:val="28"/>
          <w:lang w:val="uk-UA"/>
        </w:rPr>
        <w:t xml:space="preserve">та Кубки України, чемпіонати та Кубки Рівненської області, інші офіційні всеукраїнські та обласні спортивні </w:t>
      </w:r>
      <w:r w:rsidRPr="004D1D66">
        <w:rPr>
          <w:sz w:val="28"/>
          <w:szCs w:val="28"/>
          <w:lang w:val="uk-UA"/>
        </w:rPr>
        <w:t>змагання, навчально-тренувальні збори збірних команд Рівненської області з видів спорту, що проводяться на території Рівненської області, інших міст та областей України, спортивні заходи та спортив</w:t>
      </w:r>
      <w:r>
        <w:rPr>
          <w:sz w:val="28"/>
          <w:szCs w:val="28"/>
          <w:lang w:val="uk-UA"/>
        </w:rPr>
        <w:t>ні змагання з видів спорту осіб</w:t>
      </w:r>
      <w:r w:rsidRPr="004D1D66">
        <w:rPr>
          <w:sz w:val="28"/>
          <w:szCs w:val="28"/>
          <w:lang w:val="uk-UA"/>
        </w:rPr>
        <w:t xml:space="preserve"> з інвалідністю, збори та табори з фізкультурно-спортивної </w:t>
      </w:r>
      <w:r>
        <w:rPr>
          <w:sz w:val="28"/>
          <w:szCs w:val="28"/>
          <w:lang w:val="uk-UA"/>
        </w:rPr>
        <w:t>реабілітації осіб</w:t>
      </w:r>
      <w:r w:rsidRPr="004D1D66">
        <w:rPr>
          <w:sz w:val="28"/>
          <w:szCs w:val="28"/>
          <w:lang w:val="uk-UA"/>
        </w:rPr>
        <w:t xml:space="preserve"> з інвалідністю;</w:t>
      </w: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4" w:name="n20"/>
      <w:bookmarkEnd w:id="4"/>
      <w:r w:rsidRPr="004D1D66">
        <w:rPr>
          <w:sz w:val="28"/>
          <w:szCs w:val="28"/>
          <w:lang w:val="uk-UA"/>
        </w:rPr>
        <w:t xml:space="preserve">спортивні заходи, що проводяться комунальним закладом «Обласна школа вищої спортивної майстерності» Рівненської обласної ради, спеціалізованими навчальними закладами, спеціалізованими дитячо-юнацькими спортивними школами олімпійського резерву, дитячо-юнацькими спортивними школами, </w:t>
      </w:r>
      <w:r w:rsidRPr="004D1D66">
        <w:rPr>
          <w:sz w:val="28"/>
          <w:szCs w:val="28"/>
          <w:lang w:val="uk-UA"/>
        </w:rPr>
        <w:br/>
        <w:t>що фінансуються за рахунок коштів обласного бюджету Рівненської області (далі – школи).</w:t>
      </w:r>
      <w:bookmarkStart w:id="5" w:name="n21"/>
      <w:bookmarkEnd w:id="5"/>
    </w:p>
    <w:p w:rsidR="00832914" w:rsidRPr="00CE51A8" w:rsidRDefault="00832914" w:rsidP="00264831">
      <w:pPr>
        <w:pStyle w:val="rvps2"/>
        <w:shd w:val="clear" w:color="auto" w:fill="FFFFFF"/>
        <w:spacing w:before="0" w:beforeAutospacing="0" w:after="0" w:afterAutospacing="0"/>
        <w:ind w:left="1" w:firstLine="708"/>
        <w:jc w:val="both"/>
        <w:textAlignment w:val="baseline"/>
        <w:rPr>
          <w:sz w:val="16"/>
          <w:szCs w:val="16"/>
          <w:lang w:val="uk-UA"/>
        </w:rPr>
      </w:pP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r w:rsidRPr="004D1D66">
        <w:rPr>
          <w:sz w:val="28"/>
          <w:szCs w:val="28"/>
          <w:lang w:val="uk-UA"/>
        </w:rPr>
        <w:t>3. За рахунок бюджетних коштів під час проведення спортивних заходів забезпечуються харчуванням такі їх учасники:</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6" w:name="n22"/>
      <w:bookmarkEnd w:id="6"/>
      <w:r w:rsidRPr="004D1D66">
        <w:rPr>
          <w:sz w:val="28"/>
          <w:szCs w:val="28"/>
          <w:lang w:val="uk-UA"/>
        </w:rPr>
        <w:t xml:space="preserve">спортивних заходів – спортсмени, тренери, спортивні судді та інші фахівці, які забезпечують організацію та проведення таких заходів (керівники заходів, допоміжні та обслуговуючі працівники, що забезпечують їх </w:t>
      </w:r>
      <w:r w:rsidRPr="004D1D66">
        <w:rPr>
          <w:sz w:val="28"/>
          <w:szCs w:val="28"/>
          <w:lang w:val="uk-UA"/>
        </w:rPr>
        <w:lastRenderedPageBreak/>
        <w:t xml:space="preserve">проведення), </w:t>
      </w:r>
      <w:r w:rsidRPr="004D1D66">
        <w:rPr>
          <w:sz w:val="28"/>
          <w:szCs w:val="28"/>
          <w:lang w:val="uk-UA"/>
        </w:rPr>
        <w:br/>
        <w:t xml:space="preserve">які відповідно до положень (регламентів) про проведення зазначених заходів включені до списку їх учасників згідно з розпорядчим актом організатора, </w:t>
      </w:r>
      <w:r w:rsidRPr="004D1D66">
        <w:rPr>
          <w:sz w:val="28"/>
          <w:szCs w:val="28"/>
          <w:lang w:val="uk-UA"/>
        </w:rPr>
        <w:br/>
        <w:t>що проводить спортивний захід;</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7" w:name="n23"/>
      <w:bookmarkEnd w:id="7"/>
      <w:r w:rsidRPr="004D1D66">
        <w:rPr>
          <w:sz w:val="28"/>
          <w:szCs w:val="28"/>
          <w:lang w:val="uk-UA"/>
        </w:rPr>
        <w:t xml:space="preserve">навчально-тренувальних </w:t>
      </w:r>
      <w:r w:rsidRPr="00E93FF5">
        <w:rPr>
          <w:sz w:val="28"/>
          <w:szCs w:val="28"/>
          <w:lang w:val="uk-UA"/>
        </w:rPr>
        <w:t>зборів збірних команд Рівненської області з видів спорту</w:t>
      </w:r>
      <w:r w:rsidRPr="00E93FF5">
        <w:rPr>
          <w:sz w:val="28"/>
          <w:szCs w:val="28"/>
        </w:rPr>
        <w:t xml:space="preserve"> – </w:t>
      </w:r>
      <w:r w:rsidRPr="00E93FF5">
        <w:rPr>
          <w:sz w:val="28"/>
          <w:szCs w:val="28"/>
          <w:lang w:val="uk-UA"/>
        </w:rPr>
        <w:t>спортсмени та тренери Рівненської області (головний, провідний, старший тренер з виду спорту, тренер-</w:t>
      </w:r>
      <w:proofErr w:type="spellStart"/>
      <w:r w:rsidRPr="00E93FF5">
        <w:rPr>
          <w:sz w:val="28"/>
          <w:szCs w:val="28"/>
          <w:lang w:val="uk-UA"/>
        </w:rPr>
        <w:t>реабілітолог</w:t>
      </w:r>
      <w:proofErr w:type="spellEnd"/>
      <w:r w:rsidRPr="004D1D66">
        <w:rPr>
          <w:sz w:val="28"/>
          <w:szCs w:val="28"/>
          <w:lang w:val="uk-UA"/>
        </w:rPr>
        <w:t>, тренер з виду спорту, начальник команди, особистий тренер, тренер-адміністратор, тренер-ветеринар, тренер-лікар, лікар, тренер-масажист, масажист, тренер-механік, тренер-оператор, тренер-психолог, тренер-хореограф, судді з таких видів спорту, як гімнастика художня, гімнастика спортивна, синхронне плавання, стрибки у воду, фігурне катання на ковзанах), які включені до списку учасників зборів згідно з розпорядчим актом організатора, що проводить такі збори;</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8" w:name="n24"/>
      <w:bookmarkEnd w:id="8"/>
      <w:r w:rsidRPr="004D1D66">
        <w:rPr>
          <w:sz w:val="28"/>
          <w:szCs w:val="28"/>
          <w:lang w:val="uk-UA"/>
        </w:rPr>
        <w:t>фізкультурно-оздоровчих, спортивни</w:t>
      </w:r>
      <w:r>
        <w:rPr>
          <w:sz w:val="28"/>
          <w:szCs w:val="28"/>
          <w:lang w:val="uk-UA"/>
        </w:rPr>
        <w:t xml:space="preserve">х заходів та спортивних змагань </w:t>
      </w:r>
      <w:r w:rsidRPr="004D1D66">
        <w:rPr>
          <w:sz w:val="28"/>
          <w:szCs w:val="28"/>
          <w:lang w:val="uk-UA"/>
        </w:rPr>
        <w:t xml:space="preserve">з видів спорту осіб з інвалідністю, зборів та таборів з фізкультурно-спортивної реабілітації осіб з інвалідністю – спортсмени, </w:t>
      </w:r>
      <w:r>
        <w:rPr>
          <w:sz w:val="28"/>
          <w:szCs w:val="28"/>
          <w:lang w:val="uk-UA"/>
        </w:rPr>
        <w:t>тренери з видів спорту осіб</w:t>
      </w:r>
      <w:r w:rsidRPr="004D1D66">
        <w:rPr>
          <w:sz w:val="28"/>
          <w:szCs w:val="28"/>
          <w:lang w:val="uk-UA"/>
        </w:rPr>
        <w:t xml:space="preserve"> з інвалідністю, тренери-</w:t>
      </w:r>
      <w:proofErr w:type="spellStart"/>
      <w:r w:rsidRPr="004D1D66">
        <w:rPr>
          <w:sz w:val="28"/>
          <w:szCs w:val="28"/>
          <w:lang w:val="uk-UA"/>
        </w:rPr>
        <w:t>реабілітологи</w:t>
      </w:r>
      <w:proofErr w:type="spellEnd"/>
      <w:r w:rsidRPr="004D1D66">
        <w:rPr>
          <w:sz w:val="28"/>
          <w:szCs w:val="28"/>
          <w:lang w:val="uk-UA"/>
        </w:rPr>
        <w:t xml:space="preserve">, особи з інвалідністю, які проходять реабілітацію, супроводжуючі та обслуговуючі працівники, інструктори, судді з видів спорту осіб з інвалідністю, інші залучені до проведення заходів фахівці, які відповідно до положень про проведення зазначених заходів включені </w:t>
      </w:r>
      <w:r w:rsidRPr="004D1D66">
        <w:rPr>
          <w:sz w:val="28"/>
          <w:szCs w:val="28"/>
          <w:lang w:val="uk-UA"/>
        </w:rPr>
        <w:br/>
        <w:t>до списку їх учасників згідно з розпорядчим актом організатора, що проводить спортивні заходи;</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9" w:name="n25"/>
      <w:bookmarkStart w:id="10" w:name="n27"/>
      <w:bookmarkEnd w:id="9"/>
      <w:bookmarkEnd w:id="10"/>
      <w:r w:rsidRPr="004D1D66">
        <w:rPr>
          <w:sz w:val="28"/>
          <w:szCs w:val="28"/>
          <w:lang w:val="uk-UA"/>
        </w:rPr>
        <w:t xml:space="preserve">спортивних заходів, що проводяться за місцем розташування шкіл, – постійний та змінний склад спортсменів; </w:t>
      </w:r>
    </w:p>
    <w:p w:rsidR="00832914" w:rsidRDefault="00832914" w:rsidP="00264831">
      <w:pPr>
        <w:pStyle w:val="rvps2"/>
        <w:shd w:val="clear" w:color="auto" w:fill="FFFFFF"/>
        <w:spacing w:before="0" w:beforeAutospacing="0" w:after="0" w:afterAutospacing="0"/>
        <w:ind w:left="1" w:firstLine="708"/>
        <w:jc w:val="both"/>
        <w:rPr>
          <w:sz w:val="28"/>
          <w:szCs w:val="28"/>
          <w:lang w:val="uk-UA"/>
        </w:rPr>
      </w:pPr>
      <w:bookmarkStart w:id="11" w:name="n28"/>
      <w:bookmarkEnd w:id="11"/>
      <w:r w:rsidRPr="004D1D66">
        <w:rPr>
          <w:sz w:val="28"/>
          <w:szCs w:val="28"/>
          <w:lang w:val="uk-UA"/>
        </w:rPr>
        <w:t xml:space="preserve">навчально-тренувальних зборів на спортивних спорудах, які орендовані </w:t>
      </w:r>
      <w:r w:rsidRPr="004D1D66">
        <w:rPr>
          <w:sz w:val="28"/>
          <w:szCs w:val="28"/>
          <w:lang w:val="uk-UA"/>
        </w:rPr>
        <w:br/>
        <w:t xml:space="preserve">на строк понад добу, що проводяться за межами розташування шкіл, – спортсмени, тренери та інші фахівці, які забезпечують організацію та проведення зборів (ветеринар, лікар, масажист, механік, оператор, хореограф, інші спеціалісти), які включені до списку учасників зборів згідно з розпорядчим актом організатора, що проводить такі збори. </w:t>
      </w:r>
    </w:p>
    <w:p w:rsidR="00832914" w:rsidRPr="004D1D66" w:rsidRDefault="00832914" w:rsidP="00264831">
      <w:pPr>
        <w:pStyle w:val="rvps2"/>
        <w:shd w:val="clear" w:color="auto" w:fill="FFFFFF"/>
        <w:spacing w:before="0" w:beforeAutospacing="0" w:after="0" w:afterAutospacing="0"/>
        <w:ind w:left="1" w:firstLine="708"/>
        <w:jc w:val="both"/>
        <w:rPr>
          <w:sz w:val="28"/>
          <w:szCs w:val="28"/>
          <w:lang w:val="uk-UA"/>
        </w:rPr>
      </w:pPr>
    </w:p>
    <w:p w:rsidR="00832914" w:rsidRPr="00E93FF5"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12" w:name="n29"/>
      <w:bookmarkEnd w:id="12"/>
      <w:r w:rsidRPr="004D1D66">
        <w:rPr>
          <w:sz w:val="28"/>
          <w:szCs w:val="28"/>
          <w:lang w:val="uk-UA"/>
        </w:rPr>
        <w:t xml:space="preserve">4. Видатки на забезпечення харчуванням здійснюються в межах </w:t>
      </w:r>
      <w:r w:rsidRPr="004D1D66">
        <w:rPr>
          <w:sz w:val="28"/>
          <w:szCs w:val="28"/>
          <w:lang w:val="uk-UA"/>
        </w:rPr>
        <w:br/>
        <w:t xml:space="preserve">та за рахунок бюджетних </w:t>
      </w:r>
      <w:r w:rsidRPr="00E93FF5">
        <w:rPr>
          <w:sz w:val="28"/>
          <w:szCs w:val="28"/>
          <w:lang w:val="uk-UA"/>
        </w:rPr>
        <w:t>коштів, передбачених у обласному бюджеті Рівненської області на відповідний рік.</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p>
    <w:p w:rsidR="00832914" w:rsidRPr="004D1D66" w:rsidRDefault="00832914" w:rsidP="00197D94">
      <w:pPr>
        <w:ind w:leftChars="0" w:left="1" w:firstLineChars="252" w:firstLine="706"/>
        <w:jc w:val="both"/>
        <w:rPr>
          <w:sz w:val="28"/>
          <w:szCs w:val="28"/>
          <w:lang w:val="uk-UA"/>
        </w:rPr>
      </w:pPr>
      <w:bookmarkStart w:id="13" w:name="n30"/>
      <w:bookmarkEnd w:id="13"/>
      <w:r>
        <w:rPr>
          <w:sz w:val="28"/>
          <w:szCs w:val="28"/>
          <w:lang w:val="uk-UA"/>
        </w:rPr>
        <w:t xml:space="preserve">5. Грошова </w:t>
      </w:r>
      <w:r w:rsidRPr="004D1D66">
        <w:rPr>
          <w:sz w:val="28"/>
          <w:szCs w:val="28"/>
          <w:lang w:val="uk-UA"/>
        </w:rPr>
        <w:t>норма витрат на забезпечення харчуванням учасників спортивних заходів,</w:t>
      </w:r>
      <w:r w:rsidRPr="004D1D66">
        <w:rPr>
          <w:lang w:val="uk-UA"/>
        </w:rPr>
        <w:t xml:space="preserve"> </w:t>
      </w:r>
      <w:r w:rsidRPr="004D1D66">
        <w:rPr>
          <w:sz w:val="28"/>
          <w:szCs w:val="28"/>
          <w:lang w:val="uk-UA"/>
        </w:rPr>
        <w:t xml:space="preserve">що фінансуються за рахунок коштів обласного бюджету Рівненської області, затверджується розпорядженням голови Рівненської обласної державної адміністрації відповідно до добової норми готових </w:t>
      </w:r>
      <w:r w:rsidRPr="004D1D66">
        <w:rPr>
          <w:sz w:val="28"/>
          <w:szCs w:val="28"/>
          <w:lang w:val="uk-UA"/>
        </w:rPr>
        <w:br/>
        <w:t xml:space="preserve">до вживання продуктів харчування у раціоні учасників спортивних заходів, </w:t>
      </w:r>
      <w:r w:rsidRPr="004D1D66">
        <w:rPr>
          <w:sz w:val="28"/>
          <w:szCs w:val="28"/>
          <w:lang w:val="uk-UA"/>
        </w:rPr>
        <w:br/>
        <w:t>що фінансуються за рахунок коштів обласного бюджету Рівненської області (далі – добові норми), та коефіцієнтів застосування норм готових до вживання продуктів харчування у раціоні учасників спортивних заходів з урахуванням добового розподілу енергетичних потреб, групи видів спорту, виду спортивного заходу</w:t>
      </w:r>
      <w:r>
        <w:rPr>
          <w:sz w:val="28"/>
          <w:szCs w:val="28"/>
          <w:lang w:val="uk-UA"/>
        </w:rPr>
        <w:t>, згідно з додатком 3 до постанови Кабінету Міністрів України</w:t>
      </w:r>
      <w:r w:rsidRPr="004D1D66">
        <w:rPr>
          <w:sz w:val="28"/>
          <w:szCs w:val="28"/>
          <w:lang w:val="uk-UA"/>
        </w:rPr>
        <w:t xml:space="preserve"> </w:t>
      </w:r>
      <w:r w:rsidRPr="006013EC">
        <w:rPr>
          <w:sz w:val="28"/>
          <w:szCs w:val="28"/>
          <w:lang w:val="uk-UA"/>
        </w:rPr>
        <w:t xml:space="preserve">від </w:t>
      </w:r>
      <w:r>
        <w:rPr>
          <w:sz w:val="28"/>
          <w:szCs w:val="28"/>
          <w:lang w:val="uk-UA"/>
        </w:rPr>
        <w:t xml:space="preserve">                </w:t>
      </w:r>
      <w:r w:rsidRPr="006013EC">
        <w:rPr>
          <w:sz w:val="28"/>
          <w:szCs w:val="28"/>
          <w:lang w:val="uk-UA"/>
        </w:rPr>
        <w:lastRenderedPageBreak/>
        <w:t>18 вересня 2013 року № 689 «Про затвердження норм витрат на проведення спортивних заходів державного та міжнародного рівня»</w:t>
      </w:r>
      <w:r w:rsidRPr="004D1D66">
        <w:rPr>
          <w:sz w:val="28"/>
          <w:szCs w:val="28"/>
          <w:lang w:val="uk-UA"/>
        </w:rPr>
        <w:t xml:space="preserve"> (далі – коефіцієнти), виходячи з рівня </w:t>
      </w:r>
      <w:proofErr w:type="spellStart"/>
      <w:r w:rsidRPr="004D1D66">
        <w:rPr>
          <w:sz w:val="28"/>
          <w:szCs w:val="28"/>
          <w:lang w:val="uk-UA"/>
        </w:rPr>
        <w:t>середньоринкових</w:t>
      </w:r>
      <w:proofErr w:type="spellEnd"/>
      <w:r w:rsidRPr="004D1D66">
        <w:rPr>
          <w:sz w:val="28"/>
          <w:szCs w:val="28"/>
          <w:lang w:val="uk-UA"/>
        </w:rPr>
        <w:t xml:space="preserve"> роздрібних цін на відповідні продукти харчування в Рівненській області за даними Головного управління статистики у Рівненській області, з урахуванням витрат, пов’язаних з приготуванням готових до вживання страв та обслуговуванням, згідно із собівартістю надання відповідних послуг.</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14" w:name="n31"/>
      <w:bookmarkEnd w:id="14"/>
      <w:r w:rsidRPr="004D1D66">
        <w:rPr>
          <w:sz w:val="28"/>
          <w:szCs w:val="28"/>
          <w:lang w:val="uk-UA"/>
        </w:rPr>
        <w:t>Зазначені норми витрат можуть</w:t>
      </w:r>
      <w:r>
        <w:rPr>
          <w:sz w:val="28"/>
          <w:szCs w:val="28"/>
          <w:lang w:val="uk-UA"/>
        </w:rPr>
        <w:t xml:space="preserve"> переглядатися щороку, виходячи </w:t>
      </w:r>
      <w:r w:rsidRPr="004D1D66">
        <w:rPr>
          <w:sz w:val="28"/>
          <w:szCs w:val="28"/>
          <w:lang w:val="uk-UA"/>
        </w:rPr>
        <w:t>з обґрунтованої потреби та фінансових можливостей бюджету, але не більше розміру індексу середніх споживчих цін на окремі продукти харчування,</w:t>
      </w:r>
      <w:r>
        <w:rPr>
          <w:sz w:val="28"/>
          <w:szCs w:val="28"/>
          <w:lang w:val="uk-UA"/>
        </w:rPr>
        <w:t xml:space="preserve"> </w:t>
      </w:r>
      <w:r w:rsidRPr="004D1D66">
        <w:rPr>
          <w:sz w:val="28"/>
          <w:szCs w:val="28"/>
          <w:lang w:val="uk-UA"/>
        </w:rPr>
        <w:t>що склалися на споживчому ринку Рівненської області</w:t>
      </w:r>
      <w:r w:rsidRPr="004D1D66">
        <w:rPr>
          <w:sz w:val="28"/>
          <w:szCs w:val="28"/>
          <w:shd w:val="clear" w:color="auto" w:fill="FFFFFF"/>
          <w:lang w:val="uk-UA"/>
        </w:rPr>
        <w:t xml:space="preserve"> на відповідний рік,</w:t>
      </w:r>
      <w:r w:rsidRPr="004D1D66">
        <w:rPr>
          <w:sz w:val="28"/>
          <w:szCs w:val="28"/>
          <w:lang w:val="uk-UA"/>
        </w:rPr>
        <w:t xml:space="preserve"> </w:t>
      </w:r>
      <w:r w:rsidRPr="004D1D66">
        <w:rPr>
          <w:sz w:val="28"/>
          <w:szCs w:val="28"/>
          <w:lang w:val="uk-UA"/>
        </w:rPr>
        <w:br/>
        <w:t>на підставі даних Головного управління статистики у Рівненській області.</w:t>
      </w: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15" w:name="n32"/>
      <w:bookmarkEnd w:id="15"/>
      <w:r w:rsidRPr="004D1D66">
        <w:rPr>
          <w:sz w:val="28"/>
          <w:szCs w:val="28"/>
          <w:lang w:val="uk-UA"/>
        </w:rPr>
        <w:t xml:space="preserve">Особливості забезпечення харчуванням спортсменів з інвалідністю </w:t>
      </w:r>
      <w:r w:rsidRPr="004D1D66">
        <w:rPr>
          <w:sz w:val="28"/>
          <w:szCs w:val="28"/>
          <w:lang w:val="uk-UA"/>
        </w:rPr>
        <w:br/>
        <w:t xml:space="preserve">на змаганнях, навчально-тренувальних зборах, фізкультурно-оздоровчих, спортивних заходах з видів спорту осіб з </w:t>
      </w:r>
      <w:r>
        <w:rPr>
          <w:sz w:val="28"/>
          <w:szCs w:val="28"/>
          <w:lang w:val="uk-UA"/>
        </w:rPr>
        <w:t xml:space="preserve">інвалідністю, зборах та таборах </w:t>
      </w:r>
      <w:r w:rsidRPr="004D1D66">
        <w:rPr>
          <w:sz w:val="28"/>
          <w:szCs w:val="28"/>
          <w:lang w:val="uk-UA"/>
        </w:rPr>
        <w:t>з фізкультурно-спортивної реабілітації осіб з інвалідністю виз</w:t>
      </w:r>
      <w:r>
        <w:rPr>
          <w:sz w:val="28"/>
          <w:szCs w:val="28"/>
          <w:lang w:val="uk-UA"/>
        </w:rPr>
        <w:t xml:space="preserve">начаються комунальним закладом </w:t>
      </w:r>
      <w:r w:rsidR="00197D94" w:rsidRPr="004D1D66">
        <w:rPr>
          <w:sz w:val="28"/>
          <w:szCs w:val="28"/>
          <w:lang w:val="uk-UA"/>
        </w:rPr>
        <w:t>«</w:t>
      </w:r>
      <w:r w:rsidRPr="004D1D66">
        <w:rPr>
          <w:sz w:val="28"/>
          <w:szCs w:val="28"/>
          <w:lang w:val="uk-UA"/>
        </w:rPr>
        <w:t xml:space="preserve">Рівненський </w:t>
      </w:r>
      <w:r w:rsidRPr="00E93FF5">
        <w:rPr>
          <w:sz w:val="28"/>
          <w:szCs w:val="28"/>
          <w:lang w:val="uk-UA"/>
        </w:rPr>
        <w:t xml:space="preserve">регіональний центр з фізичної </w:t>
      </w:r>
      <w:r w:rsidRPr="004D1D66">
        <w:rPr>
          <w:sz w:val="28"/>
          <w:szCs w:val="28"/>
          <w:lang w:val="uk-UA"/>
        </w:rPr>
        <w:t xml:space="preserve">культури </w:t>
      </w:r>
      <w:r w:rsidRPr="004D1D66">
        <w:rPr>
          <w:sz w:val="28"/>
          <w:szCs w:val="28"/>
          <w:lang w:val="uk-UA"/>
        </w:rPr>
        <w:br/>
        <w:t xml:space="preserve">і спорту осіб з інвалідністю </w:t>
      </w:r>
      <w:r w:rsidR="00197D94" w:rsidRPr="006E6385">
        <w:rPr>
          <w:sz w:val="28"/>
          <w:szCs w:val="28"/>
          <w:lang w:val="uk-UA"/>
        </w:rPr>
        <w:t>“</w:t>
      </w:r>
      <w:r w:rsidRPr="004D1D66">
        <w:rPr>
          <w:sz w:val="28"/>
          <w:szCs w:val="28"/>
          <w:lang w:val="uk-UA"/>
        </w:rPr>
        <w:t>Інваспорт</w:t>
      </w:r>
      <w:r w:rsidRPr="006E6385">
        <w:rPr>
          <w:sz w:val="28"/>
          <w:szCs w:val="28"/>
          <w:lang w:val="uk-UA"/>
        </w:rPr>
        <w:t>”</w:t>
      </w:r>
      <w:r w:rsidR="00197D94" w:rsidRPr="004D1D66">
        <w:rPr>
          <w:sz w:val="28"/>
          <w:szCs w:val="28"/>
          <w:lang w:val="uk-UA"/>
        </w:rPr>
        <w:t>»</w:t>
      </w:r>
      <w:r w:rsidRPr="004D1D66">
        <w:rPr>
          <w:sz w:val="28"/>
          <w:szCs w:val="28"/>
          <w:lang w:val="uk-UA"/>
        </w:rPr>
        <w:t xml:space="preserve"> Рівненської обласної ради.</w:t>
      </w:r>
      <w:bookmarkStart w:id="16" w:name="n33"/>
      <w:bookmarkEnd w:id="16"/>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p>
    <w:p w:rsidR="00832914" w:rsidRPr="004D1D66" w:rsidRDefault="00832914" w:rsidP="00264831">
      <w:pPr>
        <w:pStyle w:val="rvps2"/>
        <w:shd w:val="clear" w:color="auto" w:fill="FFFFFF"/>
        <w:spacing w:before="0" w:beforeAutospacing="0" w:after="0" w:afterAutospacing="0"/>
        <w:ind w:left="1" w:firstLine="708"/>
        <w:jc w:val="both"/>
        <w:rPr>
          <w:sz w:val="28"/>
          <w:szCs w:val="28"/>
          <w:lang w:val="uk-UA" w:eastAsia="uk-UA"/>
        </w:rPr>
      </w:pPr>
      <w:r w:rsidRPr="004D1D66">
        <w:rPr>
          <w:sz w:val="28"/>
          <w:szCs w:val="28"/>
          <w:lang w:val="uk-UA"/>
        </w:rPr>
        <w:t>6. Під час проведення спортивних заходів організатор, що проводить такі заходи, забезпечує харчува</w:t>
      </w:r>
      <w:r>
        <w:rPr>
          <w:sz w:val="28"/>
          <w:szCs w:val="28"/>
          <w:lang w:val="uk-UA"/>
        </w:rPr>
        <w:t xml:space="preserve">нням їх учасників відповідно до </w:t>
      </w:r>
      <w:r w:rsidRPr="004D1D66">
        <w:rPr>
          <w:sz w:val="28"/>
          <w:szCs w:val="28"/>
          <w:lang w:val="uk-UA"/>
        </w:rPr>
        <w:t xml:space="preserve">положення (регламенту) про проведення зазначених заходів та добових норм і коефіцієнтів, </w:t>
      </w:r>
      <w:r w:rsidRPr="004D1D66">
        <w:rPr>
          <w:sz w:val="28"/>
          <w:szCs w:val="28"/>
          <w:lang w:val="uk-UA" w:eastAsia="uk-UA"/>
        </w:rPr>
        <w:t>у тому числі за системою харчування «шведський стіл», що визначається в угоді про надання послуг із забезпечення харчуванням.</w:t>
      </w:r>
    </w:p>
    <w:p w:rsidR="00832914" w:rsidRPr="004D1D66" w:rsidRDefault="00832914" w:rsidP="00197D94">
      <w:pPr>
        <w:shd w:val="clear" w:color="auto" w:fill="FFFFFF"/>
        <w:ind w:leftChars="0" w:left="1" w:firstLineChars="252" w:firstLine="706"/>
        <w:jc w:val="both"/>
        <w:rPr>
          <w:sz w:val="28"/>
          <w:szCs w:val="28"/>
          <w:lang w:val="uk-UA" w:eastAsia="uk-UA"/>
        </w:rPr>
      </w:pPr>
      <w:bookmarkStart w:id="17" w:name="n276"/>
      <w:bookmarkStart w:id="18" w:name="n277"/>
      <w:bookmarkEnd w:id="17"/>
      <w:bookmarkEnd w:id="18"/>
      <w:r w:rsidRPr="004D1D66">
        <w:rPr>
          <w:sz w:val="28"/>
          <w:szCs w:val="28"/>
          <w:lang w:val="uk-UA" w:eastAsia="uk-UA"/>
        </w:rPr>
        <w:t>У цьому Порядку термін «шведський стіл» визначається, як забезпечення харчуванням учасників спортивного заходу за рівнем міжнародної класифікації FB (розширений повний пансіон із самообслуговуванням, у тому числі напої) з дотриманням вимог Національного стандарту України (ДСТУ 4281:2004 «Заклади ресторанного господарства. Класифікація»).</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19" w:name="n34"/>
      <w:bookmarkEnd w:id="19"/>
      <w:r w:rsidRPr="004D1D66">
        <w:rPr>
          <w:sz w:val="28"/>
          <w:szCs w:val="28"/>
          <w:lang w:val="uk-UA"/>
        </w:rPr>
        <w:t xml:space="preserve">Організатор, що проводить спортивні заходи, укладає угоди про надання послуг із забезпечення харчуванням учасників таких заходів за безготівковим розрахунком з базою олімпійської, </w:t>
      </w:r>
      <w:proofErr w:type="spellStart"/>
      <w:r w:rsidRPr="004D1D66">
        <w:rPr>
          <w:sz w:val="28"/>
          <w:szCs w:val="28"/>
          <w:lang w:val="uk-UA"/>
        </w:rPr>
        <w:t>паралімпійської</w:t>
      </w:r>
      <w:proofErr w:type="spellEnd"/>
      <w:r w:rsidRPr="004D1D66">
        <w:rPr>
          <w:sz w:val="28"/>
          <w:szCs w:val="28"/>
          <w:lang w:val="uk-UA"/>
        </w:rPr>
        <w:t xml:space="preserve"> та </w:t>
      </w:r>
      <w:proofErr w:type="spellStart"/>
      <w:r w:rsidRPr="004D1D66">
        <w:rPr>
          <w:sz w:val="28"/>
          <w:szCs w:val="28"/>
          <w:lang w:val="uk-UA"/>
        </w:rPr>
        <w:t>дефлімпійської</w:t>
      </w:r>
      <w:proofErr w:type="spellEnd"/>
      <w:r w:rsidRPr="004D1D66">
        <w:rPr>
          <w:sz w:val="28"/>
          <w:szCs w:val="28"/>
          <w:lang w:val="uk-UA"/>
        </w:rPr>
        <w:t xml:space="preserve"> підготовки або закладом громадського харчування з урахуванням їх місцезнаходження, </w:t>
      </w:r>
      <w:r w:rsidRPr="004D1D66">
        <w:rPr>
          <w:sz w:val="28"/>
          <w:szCs w:val="28"/>
          <w:shd w:val="clear" w:color="auto" w:fill="FFFFFF"/>
          <w:lang w:val="uk-UA"/>
        </w:rPr>
        <w:t>у тому числі із визначенням організації харчування за системою «шведський стіл».</w:t>
      </w: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0" w:name="n35"/>
      <w:bookmarkEnd w:id="20"/>
      <w:r w:rsidRPr="004D1D66">
        <w:rPr>
          <w:sz w:val="28"/>
          <w:szCs w:val="28"/>
          <w:lang w:val="uk-UA"/>
        </w:rPr>
        <w:t xml:space="preserve">У разі відсутності з об’єктивних причин можливості та доцільності організації повноцінного харчування учасників спортивних заходів може здійснюватися шляхом перерахування в установленому порядку бюджетних коштів на їх власні платіжні картки або виплати таких </w:t>
      </w:r>
      <w:r>
        <w:rPr>
          <w:sz w:val="28"/>
          <w:szCs w:val="28"/>
          <w:lang w:val="uk-UA"/>
        </w:rPr>
        <w:t xml:space="preserve">коштів готівкою </w:t>
      </w:r>
      <w:r w:rsidRPr="004D1D66">
        <w:rPr>
          <w:sz w:val="28"/>
          <w:szCs w:val="28"/>
          <w:lang w:val="uk-UA"/>
        </w:rPr>
        <w:t>з урахуванням добових норм і коефіцієнтів та пункту 5 цього Порядку.</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1" w:name="n36"/>
      <w:bookmarkEnd w:id="21"/>
      <w:r w:rsidRPr="004D1D66">
        <w:rPr>
          <w:sz w:val="28"/>
          <w:szCs w:val="28"/>
          <w:lang w:val="uk-UA"/>
        </w:rPr>
        <w:t xml:space="preserve">7. Забезпечення харчуванням спортсменів збірних </w:t>
      </w:r>
      <w:r w:rsidRPr="00E93FF5">
        <w:rPr>
          <w:sz w:val="28"/>
          <w:szCs w:val="28"/>
          <w:lang w:val="uk-UA"/>
        </w:rPr>
        <w:t xml:space="preserve">команд Рівненської області з видів спорту та їх тренерів під час участі у навчально-тренувальних зборах, фізкультурно-оздоровчих, спортивних заходах з видів спорту осіб </w:t>
      </w:r>
      <w:r w:rsidRPr="00E93FF5">
        <w:rPr>
          <w:sz w:val="28"/>
          <w:szCs w:val="28"/>
          <w:lang w:val="uk-UA"/>
        </w:rPr>
        <w:br/>
        <w:t xml:space="preserve">з інвалідністю, зборах та таборах з фізкультурно-спортивної реабілітації осіб </w:t>
      </w:r>
      <w:r w:rsidRPr="00E93FF5">
        <w:rPr>
          <w:sz w:val="28"/>
          <w:szCs w:val="28"/>
          <w:lang w:val="uk-UA"/>
        </w:rPr>
        <w:br/>
      </w:r>
      <w:r w:rsidRPr="00E93FF5">
        <w:rPr>
          <w:sz w:val="28"/>
          <w:szCs w:val="28"/>
          <w:lang w:val="uk-UA"/>
        </w:rPr>
        <w:lastRenderedPageBreak/>
        <w:t xml:space="preserve">з інвалідністю, визначених у пункті 2 цього Порядку, здійснюється відповідно </w:t>
      </w:r>
      <w:r w:rsidRPr="00E93FF5">
        <w:rPr>
          <w:sz w:val="28"/>
          <w:szCs w:val="28"/>
          <w:lang w:val="uk-UA"/>
        </w:rPr>
        <w:br/>
        <w:t>до грошових норм витрат, визначених згідно з п</w:t>
      </w:r>
      <w:r w:rsidRPr="004D1D66">
        <w:rPr>
          <w:sz w:val="28"/>
          <w:szCs w:val="28"/>
          <w:lang w:val="uk-UA"/>
        </w:rPr>
        <w:t xml:space="preserve">унктом 5 цього Порядку, </w:t>
      </w:r>
      <w:r>
        <w:rPr>
          <w:sz w:val="28"/>
          <w:szCs w:val="28"/>
          <w:lang w:val="uk-UA"/>
        </w:rPr>
        <w:t xml:space="preserve">                </w:t>
      </w:r>
      <w:r w:rsidRPr="004D1D66">
        <w:rPr>
          <w:sz w:val="28"/>
          <w:szCs w:val="28"/>
          <w:lang w:val="uk-UA"/>
        </w:rPr>
        <w:t>та добових норм і коефіцієнтів шляхом:</w:t>
      </w:r>
    </w:p>
    <w:p w:rsidR="00832914" w:rsidRPr="00B27CEF"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2" w:name="n37"/>
      <w:bookmarkEnd w:id="22"/>
      <w:r w:rsidRPr="00B27CEF">
        <w:rPr>
          <w:sz w:val="28"/>
          <w:szCs w:val="28"/>
          <w:lang w:val="uk-UA"/>
        </w:rPr>
        <w:t xml:space="preserve">укладення з базою олімпійської, </w:t>
      </w:r>
      <w:proofErr w:type="spellStart"/>
      <w:r w:rsidRPr="00B27CEF">
        <w:rPr>
          <w:sz w:val="28"/>
          <w:szCs w:val="28"/>
          <w:lang w:val="uk-UA"/>
        </w:rPr>
        <w:t>паралімпійської</w:t>
      </w:r>
      <w:proofErr w:type="spellEnd"/>
      <w:r w:rsidRPr="00B27CEF">
        <w:rPr>
          <w:sz w:val="28"/>
          <w:szCs w:val="28"/>
          <w:lang w:val="uk-UA"/>
        </w:rPr>
        <w:t xml:space="preserve"> та </w:t>
      </w:r>
      <w:proofErr w:type="spellStart"/>
      <w:r w:rsidRPr="00B27CEF">
        <w:rPr>
          <w:sz w:val="28"/>
          <w:szCs w:val="28"/>
          <w:lang w:val="uk-UA"/>
        </w:rPr>
        <w:t>дефлімпійської</w:t>
      </w:r>
      <w:proofErr w:type="spellEnd"/>
      <w:r w:rsidRPr="00B27CEF">
        <w:rPr>
          <w:sz w:val="28"/>
          <w:szCs w:val="28"/>
          <w:lang w:val="uk-UA"/>
        </w:rPr>
        <w:t xml:space="preserve"> підготовки або закладом громадського харчування договору про надання послуг із забезпечення харчуванням учасників спортивних заходів за безготівковим розрахунком;</w:t>
      </w:r>
    </w:p>
    <w:p w:rsidR="00832914" w:rsidRPr="00B27CEF"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3" w:name="n38"/>
      <w:bookmarkEnd w:id="23"/>
      <w:r w:rsidRPr="00B27CEF">
        <w:rPr>
          <w:sz w:val="28"/>
          <w:szCs w:val="28"/>
          <w:lang w:val="uk-UA"/>
        </w:rPr>
        <w:t xml:space="preserve">надання базою олімпійської, </w:t>
      </w:r>
      <w:proofErr w:type="spellStart"/>
      <w:r w:rsidRPr="00B27CEF">
        <w:rPr>
          <w:sz w:val="28"/>
          <w:szCs w:val="28"/>
          <w:lang w:val="uk-UA"/>
        </w:rPr>
        <w:t>паралімпійської</w:t>
      </w:r>
      <w:proofErr w:type="spellEnd"/>
      <w:r w:rsidRPr="00B27CEF">
        <w:rPr>
          <w:sz w:val="28"/>
          <w:szCs w:val="28"/>
          <w:lang w:val="uk-UA"/>
        </w:rPr>
        <w:t xml:space="preserve"> та </w:t>
      </w:r>
      <w:proofErr w:type="spellStart"/>
      <w:r w:rsidRPr="00B27CEF">
        <w:rPr>
          <w:sz w:val="28"/>
          <w:szCs w:val="28"/>
          <w:lang w:val="uk-UA"/>
        </w:rPr>
        <w:t>дефлімпійської</w:t>
      </w:r>
      <w:proofErr w:type="spellEnd"/>
      <w:r w:rsidRPr="00B27CEF">
        <w:rPr>
          <w:sz w:val="28"/>
          <w:szCs w:val="28"/>
          <w:lang w:val="uk-UA"/>
        </w:rPr>
        <w:t xml:space="preserve"> підготовки або закладом громадського харчування сухого пайка учасникам спортивних заходів (у разі неможливості забезпечення їх харчуванням шляхом надання відповідних послуг);</w:t>
      </w:r>
    </w:p>
    <w:p w:rsidR="00832914" w:rsidRPr="00B27CEF"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4" w:name="n39"/>
      <w:bookmarkEnd w:id="24"/>
      <w:r w:rsidRPr="00B27CEF">
        <w:rPr>
          <w:sz w:val="28"/>
          <w:szCs w:val="28"/>
          <w:lang w:val="uk-UA"/>
        </w:rPr>
        <w:t xml:space="preserve">перерахування бюджетних коштів на власні платіжні картки спортсменів </w:t>
      </w:r>
      <w:r w:rsidRPr="00B27CEF">
        <w:rPr>
          <w:sz w:val="28"/>
          <w:szCs w:val="28"/>
          <w:lang w:val="uk-UA"/>
        </w:rPr>
        <w:br/>
        <w:t>і тренерів, які забезпечують себе харчуванням самостійно, з дотриманням встановленого режиму та раціону харчування.</w:t>
      </w: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5" w:name="n40"/>
      <w:bookmarkEnd w:id="25"/>
      <w:r w:rsidRPr="00B27CEF">
        <w:rPr>
          <w:sz w:val="28"/>
          <w:szCs w:val="28"/>
          <w:lang w:val="uk-UA"/>
        </w:rPr>
        <w:t>Тренер-лікар збірної команди, лікар або головний (старший) тренер збірної команди з виду спорту</w:t>
      </w:r>
      <w:r w:rsidRPr="004D1D66">
        <w:rPr>
          <w:sz w:val="28"/>
          <w:szCs w:val="28"/>
          <w:lang w:val="uk-UA"/>
        </w:rPr>
        <w:t xml:space="preserve"> на навчально-тренувальному зборі відповідно до добових норм і коефіцієнтів визначає раціон харчування в межах визначених калорій, складає меню, в тому числі щодо харчування спортсменів-вегетаріанців, спортсменів-юніорів.</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6" w:name="n41"/>
      <w:bookmarkEnd w:id="26"/>
      <w:r w:rsidRPr="004D1D66">
        <w:rPr>
          <w:sz w:val="28"/>
          <w:szCs w:val="28"/>
          <w:lang w:val="uk-UA"/>
        </w:rPr>
        <w:t xml:space="preserve">8. Забезпечення харчуванням спортсменів і тренерів шкіл у разі наявності харчоблоку здійснюється шляхом закупівлі продуктів харчування відповідно </w:t>
      </w:r>
      <w:r w:rsidRPr="004D1D66">
        <w:rPr>
          <w:sz w:val="28"/>
          <w:szCs w:val="28"/>
          <w:lang w:val="uk-UA"/>
        </w:rPr>
        <w:br/>
        <w:t>до добових норм і коефіцієнтів виходячи з меню, яке складає тренер-лікар, лікар.</w:t>
      </w: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7" w:name="n42"/>
      <w:bookmarkEnd w:id="27"/>
      <w:r w:rsidRPr="004D1D66">
        <w:rPr>
          <w:sz w:val="28"/>
          <w:szCs w:val="28"/>
          <w:lang w:val="uk-UA"/>
        </w:rPr>
        <w:t>У разі відсутності в школах харчоблоку та проведення навчально-тренувальних зборів за їх межами забезпечення харчуванням здійснюється шляхом укладення договорів із закладами громадського харчування відповідно до добових норм і коефіцієнтів з урахуванням вартості надання таких послуг.</w:t>
      </w:r>
    </w:p>
    <w:p w:rsidR="00832914" w:rsidRPr="004D1D66"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p>
    <w:p w:rsidR="00832914" w:rsidRDefault="00832914" w:rsidP="00264831">
      <w:pPr>
        <w:pStyle w:val="rvps2"/>
        <w:shd w:val="clear" w:color="auto" w:fill="FFFFFF"/>
        <w:spacing w:before="0" w:beforeAutospacing="0" w:after="0" w:afterAutospacing="0"/>
        <w:ind w:left="1" w:firstLine="708"/>
        <w:jc w:val="both"/>
        <w:textAlignment w:val="baseline"/>
        <w:rPr>
          <w:sz w:val="28"/>
          <w:szCs w:val="28"/>
          <w:lang w:val="uk-UA"/>
        </w:rPr>
      </w:pPr>
      <w:bookmarkStart w:id="28" w:name="n43"/>
      <w:bookmarkEnd w:id="28"/>
      <w:r w:rsidRPr="004D1D66">
        <w:rPr>
          <w:sz w:val="28"/>
          <w:szCs w:val="28"/>
          <w:lang w:val="uk-UA"/>
        </w:rPr>
        <w:t xml:space="preserve">9. </w:t>
      </w:r>
      <w:r w:rsidRPr="00E93FF5">
        <w:rPr>
          <w:sz w:val="28"/>
          <w:szCs w:val="28"/>
          <w:lang w:val="uk-UA"/>
        </w:rPr>
        <w:t>За безпекою і якістю продуктів харчування та готової продукції стежить заклад, який забезпечує харчуванням учасників спортивних заходів.</w:t>
      </w:r>
    </w:p>
    <w:p w:rsidR="00832914" w:rsidRDefault="00832914" w:rsidP="00264831">
      <w:pPr>
        <w:pStyle w:val="rvps2"/>
        <w:shd w:val="clear" w:color="auto" w:fill="FFFFFF"/>
        <w:spacing w:before="0" w:beforeAutospacing="0" w:after="0" w:afterAutospacing="0"/>
        <w:ind w:left="1" w:firstLine="708"/>
        <w:jc w:val="both"/>
        <w:textAlignment w:val="baseline"/>
        <w:rPr>
          <w:color w:val="000000"/>
          <w:sz w:val="28"/>
          <w:szCs w:val="28"/>
          <w:lang w:val="uk-UA"/>
        </w:rPr>
      </w:pPr>
    </w:p>
    <w:p w:rsidR="00832914" w:rsidRPr="004D1D66" w:rsidRDefault="00832914" w:rsidP="00832914">
      <w:pPr>
        <w:pStyle w:val="rvps2"/>
        <w:shd w:val="clear" w:color="auto" w:fill="FFFFFF"/>
        <w:spacing w:before="0" w:beforeAutospacing="0" w:after="120" w:afterAutospacing="0"/>
        <w:ind w:left="1" w:hanging="3"/>
        <w:jc w:val="both"/>
        <w:textAlignment w:val="baseline"/>
        <w:rPr>
          <w:sz w:val="28"/>
          <w:szCs w:val="28"/>
          <w:lang w:val="uk-UA"/>
        </w:rPr>
      </w:pPr>
      <w:bookmarkStart w:id="29" w:name="n3"/>
      <w:bookmarkEnd w:id="29"/>
    </w:p>
    <w:p w:rsidR="00832914" w:rsidRPr="004D1D66" w:rsidRDefault="00832914" w:rsidP="00832914">
      <w:pPr>
        <w:pStyle w:val="rvps2"/>
        <w:shd w:val="clear" w:color="auto" w:fill="FFFFFF"/>
        <w:spacing w:before="0" w:beforeAutospacing="0" w:after="0" w:afterAutospacing="0"/>
        <w:ind w:left="1" w:hanging="3"/>
        <w:jc w:val="both"/>
        <w:textAlignment w:val="baseline"/>
        <w:rPr>
          <w:b/>
          <w:sz w:val="28"/>
          <w:szCs w:val="28"/>
          <w:lang w:val="uk-UA"/>
        </w:rPr>
      </w:pPr>
      <w:r w:rsidRPr="004D1D66">
        <w:rPr>
          <w:b/>
          <w:sz w:val="28"/>
          <w:szCs w:val="28"/>
          <w:lang w:val="uk-UA"/>
        </w:rPr>
        <w:t xml:space="preserve">Начальник управління у справах </w:t>
      </w:r>
    </w:p>
    <w:p w:rsidR="00832914" w:rsidRPr="004D1D66" w:rsidRDefault="00832914" w:rsidP="00832914">
      <w:pPr>
        <w:pStyle w:val="rvps2"/>
        <w:shd w:val="clear" w:color="auto" w:fill="FFFFFF"/>
        <w:spacing w:before="0" w:beforeAutospacing="0" w:after="0" w:afterAutospacing="0"/>
        <w:ind w:left="1" w:hanging="3"/>
        <w:jc w:val="both"/>
        <w:textAlignment w:val="baseline"/>
        <w:rPr>
          <w:b/>
          <w:sz w:val="28"/>
          <w:szCs w:val="28"/>
          <w:lang w:val="uk-UA"/>
        </w:rPr>
      </w:pPr>
      <w:r w:rsidRPr="004D1D66">
        <w:rPr>
          <w:b/>
          <w:sz w:val="28"/>
          <w:szCs w:val="28"/>
          <w:lang w:val="uk-UA"/>
        </w:rPr>
        <w:t xml:space="preserve">молоді та спорту Рівненської </w:t>
      </w:r>
    </w:p>
    <w:p w:rsidR="00832914" w:rsidRPr="002F2BE6" w:rsidRDefault="00832914" w:rsidP="00832914">
      <w:pPr>
        <w:pStyle w:val="rvps2"/>
        <w:shd w:val="clear" w:color="auto" w:fill="FFFFFF"/>
        <w:spacing w:before="0" w:beforeAutospacing="0" w:after="0" w:afterAutospacing="0"/>
        <w:ind w:left="1" w:hanging="3"/>
        <w:jc w:val="both"/>
        <w:textAlignment w:val="baseline"/>
        <w:rPr>
          <w:lang w:val="uk-UA"/>
        </w:rPr>
      </w:pPr>
      <w:r w:rsidRPr="004D1D66">
        <w:rPr>
          <w:b/>
          <w:sz w:val="28"/>
          <w:szCs w:val="28"/>
          <w:lang w:val="uk-UA"/>
        </w:rPr>
        <w:t>обласної державної адміністрації</w:t>
      </w:r>
      <w:r w:rsidRPr="004D1D66">
        <w:rPr>
          <w:b/>
          <w:sz w:val="28"/>
          <w:szCs w:val="28"/>
          <w:lang w:val="uk-UA"/>
        </w:rPr>
        <w:tab/>
      </w:r>
      <w:r w:rsidRPr="004D1D66">
        <w:rPr>
          <w:b/>
          <w:sz w:val="28"/>
          <w:szCs w:val="28"/>
          <w:lang w:val="uk-UA"/>
        </w:rPr>
        <w:tab/>
      </w:r>
      <w:r w:rsidRPr="004D1D66">
        <w:rPr>
          <w:b/>
          <w:sz w:val="28"/>
          <w:szCs w:val="28"/>
          <w:lang w:val="uk-UA"/>
        </w:rPr>
        <w:tab/>
      </w:r>
      <w:r w:rsidRPr="004D1D66">
        <w:rPr>
          <w:b/>
          <w:sz w:val="28"/>
          <w:szCs w:val="28"/>
          <w:lang w:val="uk-UA"/>
        </w:rPr>
        <w:tab/>
        <w:t xml:space="preserve">       Віталій ЛІПСЬКИЙ</w:t>
      </w:r>
    </w:p>
    <w:p w:rsidR="00832914" w:rsidRPr="00AE3DD8" w:rsidRDefault="00832914" w:rsidP="00693621">
      <w:pPr>
        <w:pStyle w:val="af4"/>
        <w:spacing w:line="360" w:lineRule="auto"/>
        <w:ind w:left="1" w:firstLine="5528"/>
        <w:rPr>
          <w:rFonts w:ascii="Times New Roman" w:hAnsi="Times New Roman"/>
          <w:sz w:val="28"/>
          <w:szCs w:val="28"/>
          <w:lang w:val="uk-UA"/>
        </w:rPr>
      </w:pPr>
      <w:r>
        <w:rPr>
          <w:color w:val="000000"/>
          <w:sz w:val="28"/>
          <w:szCs w:val="28"/>
          <w:lang w:val="uk-UA"/>
        </w:rPr>
        <w:br w:type="page"/>
      </w:r>
      <w:r w:rsidRPr="00AE3DD8">
        <w:rPr>
          <w:rFonts w:ascii="Times New Roman" w:hAnsi="Times New Roman"/>
          <w:sz w:val="28"/>
          <w:szCs w:val="28"/>
          <w:lang w:val="uk-UA"/>
        </w:rPr>
        <w:lastRenderedPageBreak/>
        <w:t xml:space="preserve">ЗАТВЕРДЖЕНО </w:t>
      </w:r>
    </w:p>
    <w:p w:rsidR="00832914" w:rsidRPr="00AE3DD8" w:rsidRDefault="00832914" w:rsidP="00693621">
      <w:pPr>
        <w:pStyle w:val="af4"/>
        <w:ind w:left="1" w:firstLine="5528"/>
        <w:rPr>
          <w:rFonts w:ascii="Times New Roman" w:hAnsi="Times New Roman"/>
          <w:sz w:val="28"/>
          <w:szCs w:val="28"/>
          <w:lang w:val="uk-UA"/>
        </w:rPr>
      </w:pPr>
      <w:r w:rsidRPr="00AE3DD8">
        <w:rPr>
          <w:rFonts w:ascii="Times New Roman" w:hAnsi="Times New Roman"/>
          <w:sz w:val="28"/>
          <w:szCs w:val="28"/>
          <w:lang w:val="uk-UA"/>
        </w:rPr>
        <w:t>Розпорядження Рівненської</w:t>
      </w:r>
    </w:p>
    <w:p w:rsidR="00832914" w:rsidRPr="00AE3DD8" w:rsidRDefault="00832914" w:rsidP="00AB09BB">
      <w:pPr>
        <w:spacing w:line="240" w:lineRule="auto"/>
        <w:ind w:leftChars="2303" w:left="5527" w:firstLineChars="0" w:firstLine="0"/>
        <w:jc w:val="both"/>
        <w:rPr>
          <w:sz w:val="28"/>
          <w:szCs w:val="28"/>
          <w:lang w:val="uk-UA"/>
        </w:rPr>
      </w:pPr>
      <w:r w:rsidRPr="00AE3DD8">
        <w:rPr>
          <w:sz w:val="28"/>
          <w:szCs w:val="28"/>
          <w:lang w:val="uk-UA"/>
        </w:rPr>
        <w:t>обласної військової адміністрації</w:t>
      </w:r>
    </w:p>
    <w:p w:rsidR="00832914" w:rsidRPr="00AE3DD8" w:rsidRDefault="00665379" w:rsidP="00AB09BB">
      <w:pPr>
        <w:spacing w:line="240" w:lineRule="auto"/>
        <w:ind w:leftChars="2303" w:left="5527" w:firstLineChars="0" w:firstLine="0"/>
        <w:jc w:val="both"/>
        <w:rPr>
          <w:rStyle w:val="rvts23"/>
          <w:iCs/>
          <w:sz w:val="28"/>
          <w:szCs w:val="28"/>
          <w:lang w:val="uk-UA"/>
        </w:rPr>
      </w:pPr>
      <w:r>
        <w:rPr>
          <w:sz w:val="28"/>
          <w:szCs w:val="28"/>
          <w:lang w:val="uk-UA"/>
        </w:rPr>
        <w:t>21</w:t>
      </w:r>
      <w:r w:rsidR="00832914" w:rsidRPr="00AE3DD8">
        <w:rPr>
          <w:sz w:val="28"/>
          <w:szCs w:val="28"/>
          <w:lang w:val="uk-UA"/>
        </w:rPr>
        <w:t xml:space="preserve"> </w:t>
      </w:r>
      <w:r w:rsidR="00832914">
        <w:rPr>
          <w:sz w:val="28"/>
          <w:szCs w:val="28"/>
          <w:lang w:val="uk-UA"/>
        </w:rPr>
        <w:t>берез</w:t>
      </w:r>
      <w:r w:rsidR="00832914" w:rsidRPr="00AE3DD8">
        <w:rPr>
          <w:sz w:val="28"/>
          <w:szCs w:val="28"/>
          <w:lang w:val="uk-UA"/>
        </w:rPr>
        <w:t xml:space="preserve">ня 2024 року № </w:t>
      </w:r>
      <w:r w:rsidR="00E464C4">
        <w:rPr>
          <w:sz w:val="28"/>
          <w:szCs w:val="28"/>
          <w:lang w:val="uk-UA"/>
        </w:rPr>
        <w:t>109</w:t>
      </w:r>
    </w:p>
    <w:p w:rsidR="00832914" w:rsidRPr="00AB09BB" w:rsidRDefault="00AB09BB" w:rsidP="00AB09BB">
      <w:pPr>
        <w:pStyle w:val="rvps2"/>
        <w:shd w:val="clear" w:color="auto" w:fill="FFFFFF"/>
        <w:spacing w:before="0" w:beforeAutospacing="0" w:after="0" w:afterAutospacing="0"/>
        <w:ind w:left="5103" w:firstLine="2"/>
        <w:textAlignment w:val="baseline"/>
        <w:rPr>
          <w:i/>
          <w:lang w:val="uk-UA"/>
        </w:rPr>
      </w:pPr>
      <w:r w:rsidRPr="00AB09BB">
        <w:rPr>
          <w:i/>
          <w:lang w:val="uk-UA"/>
        </w:rPr>
        <w:t>Зареєстрований  у Західному міжрегіональному управлінні Міністерства юстиції 29 березня 2024 року за № 4</w:t>
      </w:r>
      <w:r w:rsidR="00BC5CDB">
        <w:rPr>
          <w:i/>
          <w:lang w:val="uk-UA"/>
        </w:rPr>
        <w:t>1</w:t>
      </w:r>
      <w:r w:rsidRPr="00AB09BB">
        <w:rPr>
          <w:i/>
          <w:lang w:val="uk-UA"/>
        </w:rPr>
        <w:t>/53</w:t>
      </w:r>
      <w:r w:rsidR="00BC5CDB">
        <w:rPr>
          <w:i/>
          <w:lang w:val="uk-UA"/>
        </w:rPr>
        <w:t>1</w:t>
      </w:r>
    </w:p>
    <w:p w:rsidR="00AB09BB" w:rsidRPr="00AB09BB" w:rsidRDefault="00AB09BB" w:rsidP="00832914">
      <w:pPr>
        <w:pStyle w:val="rvps6"/>
        <w:shd w:val="clear" w:color="auto" w:fill="FFFFFF"/>
        <w:spacing w:before="0" w:beforeAutospacing="0" w:after="0" w:afterAutospacing="0"/>
        <w:ind w:left="1" w:right="304" w:hanging="3"/>
        <w:jc w:val="center"/>
        <w:textAlignment w:val="baseline"/>
        <w:rPr>
          <w:b/>
          <w:i/>
          <w:lang w:val="uk-UA"/>
        </w:rPr>
      </w:pPr>
      <w:bookmarkStart w:id="30" w:name="n263"/>
      <w:bookmarkStart w:id="31" w:name="n44"/>
      <w:bookmarkStart w:id="32" w:name="n45"/>
      <w:bookmarkEnd w:id="30"/>
      <w:bookmarkEnd w:id="31"/>
      <w:bookmarkEnd w:id="32"/>
    </w:p>
    <w:p w:rsidR="00832914" w:rsidRPr="00BD6B08" w:rsidRDefault="00832914" w:rsidP="00832914">
      <w:pPr>
        <w:pStyle w:val="rvps6"/>
        <w:shd w:val="clear" w:color="auto" w:fill="FFFFFF"/>
        <w:spacing w:before="0" w:beforeAutospacing="0" w:after="0" w:afterAutospacing="0"/>
        <w:ind w:left="1" w:right="304" w:hanging="3"/>
        <w:jc w:val="center"/>
        <w:textAlignment w:val="baseline"/>
        <w:rPr>
          <w:b/>
          <w:sz w:val="28"/>
          <w:szCs w:val="28"/>
          <w:lang w:val="uk-UA"/>
        </w:rPr>
      </w:pPr>
      <w:r w:rsidRPr="00BD6B08">
        <w:rPr>
          <w:b/>
          <w:sz w:val="28"/>
          <w:szCs w:val="28"/>
          <w:lang w:val="uk-UA"/>
        </w:rPr>
        <w:t>ПОРЯДОК</w:t>
      </w:r>
    </w:p>
    <w:p w:rsidR="00832914" w:rsidRPr="00BD6B08" w:rsidRDefault="00832914" w:rsidP="00832914">
      <w:pPr>
        <w:pStyle w:val="rvps6"/>
        <w:shd w:val="clear" w:color="auto" w:fill="FFFFFF"/>
        <w:spacing w:before="0" w:beforeAutospacing="0" w:after="0" w:afterAutospacing="0"/>
        <w:ind w:left="1" w:right="304" w:hanging="3"/>
        <w:jc w:val="center"/>
        <w:textAlignment w:val="baseline"/>
        <w:rPr>
          <w:b/>
          <w:sz w:val="28"/>
          <w:szCs w:val="28"/>
          <w:lang w:val="uk-UA"/>
        </w:rPr>
      </w:pPr>
      <w:r w:rsidRPr="00BD6B08">
        <w:rPr>
          <w:b/>
          <w:sz w:val="28"/>
          <w:szCs w:val="28"/>
          <w:lang w:val="uk-UA"/>
        </w:rPr>
        <w:t>забезпечення лікарськими засобами та виробами медичного призначення, дієтичними добавками спортсменів</w:t>
      </w:r>
      <w:r w:rsidRPr="00BD6B08">
        <w:rPr>
          <w:sz w:val="28"/>
          <w:szCs w:val="28"/>
        </w:rPr>
        <w:t xml:space="preserve"> – </w:t>
      </w:r>
      <w:r w:rsidRPr="00BD6B08">
        <w:rPr>
          <w:b/>
          <w:sz w:val="28"/>
          <w:szCs w:val="28"/>
          <w:lang w:val="uk-UA"/>
        </w:rPr>
        <w:t xml:space="preserve">учасників спортивних заходів, що фінансуються за рахунок коштів обласного бюджету Рівненської області </w:t>
      </w:r>
    </w:p>
    <w:p w:rsidR="00832914" w:rsidRPr="00AB09BB" w:rsidRDefault="00832914" w:rsidP="00832914">
      <w:pPr>
        <w:pStyle w:val="rvps6"/>
        <w:shd w:val="clear" w:color="auto" w:fill="FFFFFF"/>
        <w:spacing w:before="0" w:beforeAutospacing="0" w:after="0" w:afterAutospacing="0"/>
        <w:ind w:left="1" w:right="98" w:hanging="3"/>
        <w:textAlignment w:val="baseline"/>
        <w:rPr>
          <w:sz w:val="22"/>
          <w:szCs w:val="22"/>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3" w:name="n46"/>
      <w:bookmarkEnd w:id="33"/>
      <w:r w:rsidRPr="00BD6B08">
        <w:rPr>
          <w:sz w:val="28"/>
          <w:szCs w:val="28"/>
          <w:lang w:val="uk-UA"/>
        </w:rPr>
        <w:t xml:space="preserve">1. Цей Порядок визначає механізм забезпечення лікарськими засобами та виробами медичного призначення, дієтичними добавками спортсменів – членів збірних </w:t>
      </w:r>
      <w:r w:rsidRPr="00AE3DD8">
        <w:rPr>
          <w:sz w:val="28"/>
          <w:szCs w:val="28"/>
          <w:lang w:val="uk-UA"/>
        </w:rPr>
        <w:t>команд Рівненської області, спортсменів комунального закладу «Обласна школа вищої спортивної майстерності» Рівненської обласної ради, спеціалізованих навчальних закладів, спеціалізованих дитячо-юнацьких спортивних шкіл олімпійського резерву</w:t>
      </w:r>
      <w:r w:rsidRPr="00BD6B08">
        <w:rPr>
          <w:sz w:val="28"/>
          <w:szCs w:val="28"/>
          <w:lang w:val="uk-UA"/>
        </w:rPr>
        <w:t xml:space="preserve">, дитячо-юнацьких спортивних шкіл, що фінансуються за рахунок коштів обласного бюджету Рівненської області, спортсменів – учасників фізкультурно-оздоровчих, спортивних заходів з видів спорту осіб з інвалідністю, учасників зборів та таборів з фізкультурно-спортивної реабілітації осіб з інвалідністю (далі </w:t>
      </w:r>
      <w:r w:rsidRPr="00BD6B08">
        <w:rPr>
          <w:sz w:val="28"/>
          <w:szCs w:val="28"/>
        </w:rPr>
        <w:t>–</w:t>
      </w:r>
      <w:r w:rsidRPr="00BD6B08">
        <w:rPr>
          <w:sz w:val="28"/>
          <w:szCs w:val="28"/>
          <w:lang w:val="uk-UA"/>
        </w:rPr>
        <w:t xml:space="preserve"> спортсмени), які є учасниками спортивних заходів, що фінансуються за рахунок коштів обласного бюджету Рівненської області (далі</w:t>
      </w:r>
      <w:r w:rsidRPr="00BD6B08">
        <w:rPr>
          <w:sz w:val="28"/>
          <w:szCs w:val="28"/>
        </w:rPr>
        <w:t xml:space="preserve"> – </w:t>
      </w:r>
      <w:r w:rsidRPr="00BD6B08">
        <w:rPr>
          <w:sz w:val="28"/>
          <w:szCs w:val="28"/>
          <w:lang w:val="uk-UA"/>
        </w:rPr>
        <w:t>спортивні заходи).</w:t>
      </w:r>
    </w:p>
    <w:p w:rsidR="00832914" w:rsidRPr="00AB09BB" w:rsidRDefault="00832914" w:rsidP="00693621">
      <w:pPr>
        <w:pStyle w:val="rvps2"/>
        <w:shd w:val="clear" w:color="auto" w:fill="FFFFFF"/>
        <w:spacing w:before="0" w:beforeAutospacing="0" w:after="0" w:afterAutospacing="0"/>
        <w:ind w:left="1" w:firstLine="850"/>
        <w:jc w:val="both"/>
        <w:textAlignment w:val="baseline"/>
        <w:rPr>
          <w:sz w:val="16"/>
          <w:szCs w:val="16"/>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4" w:name="n47"/>
      <w:bookmarkEnd w:id="34"/>
      <w:r w:rsidRPr="00BD6B08">
        <w:rPr>
          <w:sz w:val="28"/>
          <w:szCs w:val="28"/>
          <w:lang w:val="uk-UA"/>
        </w:rPr>
        <w:t xml:space="preserve">2. Видатки на забезпечення лікарськими засобами та виробами медичного призначення, дієтичними добавками спортсменів здійснюються в межах </w:t>
      </w:r>
      <w:r>
        <w:rPr>
          <w:sz w:val="28"/>
          <w:szCs w:val="28"/>
          <w:lang w:val="uk-UA"/>
        </w:rPr>
        <w:br/>
      </w:r>
      <w:r w:rsidRPr="00BD6B08">
        <w:rPr>
          <w:sz w:val="28"/>
          <w:szCs w:val="28"/>
          <w:lang w:val="uk-UA"/>
        </w:rPr>
        <w:t xml:space="preserve">та за рахунок коштів, передбачених в обласному бюджеті Рівненської області на відповідний рік (далі – бюджетні кошти) </w:t>
      </w:r>
      <w:r w:rsidRPr="00BD6B08">
        <w:rPr>
          <w:sz w:val="28"/>
          <w:szCs w:val="28"/>
          <w:shd w:val="clear" w:color="auto" w:fill="FFFFFF"/>
          <w:lang w:val="uk-UA"/>
        </w:rPr>
        <w:t>за відповідними кодами економічної класифікації видатків</w:t>
      </w:r>
      <w:r w:rsidRPr="00BD6B08">
        <w:rPr>
          <w:sz w:val="28"/>
          <w:szCs w:val="28"/>
          <w:lang w:val="uk-UA"/>
        </w:rPr>
        <w:t>.</w:t>
      </w:r>
    </w:p>
    <w:p w:rsidR="00832914" w:rsidRPr="00AB09BB" w:rsidRDefault="00832914" w:rsidP="00693621">
      <w:pPr>
        <w:pStyle w:val="rvps2"/>
        <w:shd w:val="clear" w:color="auto" w:fill="FFFFFF"/>
        <w:spacing w:before="0" w:beforeAutospacing="0" w:after="0" w:afterAutospacing="0"/>
        <w:ind w:left="1" w:firstLine="850"/>
        <w:jc w:val="both"/>
        <w:textAlignment w:val="baseline"/>
        <w:rPr>
          <w:sz w:val="22"/>
          <w:szCs w:val="22"/>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5" w:name="n48"/>
      <w:bookmarkEnd w:id="35"/>
      <w:r w:rsidRPr="00BD6B08">
        <w:rPr>
          <w:sz w:val="28"/>
          <w:szCs w:val="28"/>
          <w:lang w:val="uk-UA"/>
        </w:rPr>
        <w:t>3. Лікарськими засобами та виробами медичного призначення, дієтичними добавками забезпечуються спортсмени згідно з розпорядчим актом організатора, що проводить спортивний захід.</w:t>
      </w:r>
    </w:p>
    <w:p w:rsidR="00832914" w:rsidRPr="00AB09BB" w:rsidRDefault="00832914" w:rsidP="00693621">
      <w:pPr>
        <w:pStyle w:val="rvps2"/>
        <w:shd w:val="clear" w:color="auto" w:fill="FFFFFF"/>
        <w:spacing w:before="0" w:beforeAutospacing="0" w:after="0" w:afterAutospacing="0"/>
        <w:ind w:left="1" w:firstLine="850"/>
        <w:jc w:val="both"/>
        <w:textAlignment w:val="baseline"/>
        <w:rPr>
          <w:sz w:val="20"/>
          <w:szCs w:val="20"/>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6" w:name="n49"/>
      <w:bookmarkEnd w:id="36"/>
      <w:r w:rsidRPr="00AB09BB">
        <w:rPr>
          <w:sz w:val="28"/>
          <w:szCs w:val="28"/>
          <w:lang w:val="uk-UA"/>
        </w:rPr>
        <w:t xml:space="preserve">4. Під час забезпечення лікарськими засобами та виробами медичного призначення, дієтичними добавками спортсменів організатор, що проводить спортивний захід, керується </w:t>
      </w:r>
      <w:r w:rsidRPr="00AB09BB">
        <w:rPr>
          <w:color w:val="00B050"/>
          <w:sz w:val="28"/>
          <w:szCs w:val="28"/>
          <w:lang w:val="uk-UA"/>
        </w:rPr>
        <w:t>з</w:t>
      </w:r>
      <w:r w:rsidRPr="00AB09BB">
        <w:rPr>
          <w:sz w:val="28"/>
          <w:szCs w:val="28"/>
          <w:lang w:val="uk-UA"/>
        </w:rPr>
        <w:t xml:space="preserve">аконами України </w:t>
      </w:r>
      <w:r w:rsidRPr="00AB09BB">
        <w:rPr>
          <w:rStyle w:val="rvts96"/>
          <w:sz w:val="28"/>
          <w:szCs w:val="28"/>
          <w:bdr w:val="none" w:sz="0" w:space="0" w:color="auto" w:frame="1"/>
          <w:lang w:val="uk-UA"/>
        </w:rPr>
        <w:t>«Про фізичну культуру і спорт»</w:t>
      </w:r>
      <w:r w:rsidRPr="00AB09BB">
        <w:rPr>
          <w:sz w:val="28"/>
          <w:szCs w:val="28"/>
          <w:lang w:val="uk-UA"/>
        </w:rPr>
        <w:t>,</w:t>
      </w:r>
      <w:r w:rsidRPr="00AB09BB">
        <w:rPr>
          <w:rStyle w:val="apple-converted-space"/>
          <w:sz w:val="28"/>
          <w:szCs w:val="28"/>
          <w:lang w:val="uk-UA"/>
        </w:rPr>
        <w:t xml:space="preserve">  </w:t>
      </w:r>
      <w:r w:rsidRPr="00AB09BB">
        <w:rPr>
          <w:rStyle w:val="rvts96"/>
          <w:sz w:val="28"/>
          <w:szCs w:val="28"/>
          <w:bdr w:val="none" w:sz="0" w:space="0" w:color="auto" w:frame="1"/>
          <w:lang w:val="uk-UA"/>
        </w:rPr>
        <w:t>«Про захист населення від інфекційних хвороб»</w:t>
      </w:r>
      <w:r w:rsidRPr="00AB09BB">
        <w:rPr>
          <w:sz w:val="28"/>
          <w:szCs w:val="28"/>
          <w:lang w:val="uk-UA"/>
        </w:rPr>
        <w:t>,</w:t>
      </w:r>
      <w:r w:rsidRPr="00AB09BB">
        <w:rPr>
          <w:rStyle w:val="apple-converted-space"/>
          <w:sz w:val="28"/>
          <w:szCs w:val="28"/>
          <w:lang w:val="uk-UA"/>
        </w:rPr>
        <w:t xml:space="preserve"> «</w:t>
      </w:r>
      <w:r w:rsidRPr="00AB09BB">
        <w:rPr>
          <w:rStyle w:val="rvts96"/>
          <w:sz w:val="28"/>
          <w:szCs w:val="28"/>
          <w:bdr w:val="none" w:sz="0" w:space="0" w:color="auto" w:frame="1"/>
          <w:lang w:val="uk-UA"/>
        </w:rPr>
        <w:t>Про основні принципи та вимоги до безпечності та якості харчових продуктів»</w:t>
      </w:r>
      <w:r w:rsidRPr="00AB09BB">
        <w:rPr>
          <w:sz w:val="28"/>
          <w:szCs w:val="28"/>
          <w:lang w:val="uk-UA"/>
        </w:rPr>
        <w:t>,</w:t>
      </w:r>
      <w:r w:rsidRPr="00AB09BB">
        <w:rPr>
          <w:rStyle w:val="apple-converted-space"/>
          <w:sz w:val="28"/>
          <w:szCs w:val="28"/>
          <w:lang w:val="uk-UA"/>
        </w:rPr>
        <w:t xml:space="preserve"> </w:t>
      </w:r>
      <w:r w:rsidRPr="00AB09BB">
        <w:rPr>
          <w:rStyle w:val="rvts96"/>
          <w:sz w:val="28"/>
          <w:szCs w:val="28"/>
          <w:bdr w:val="none" w:sz="0" w:space="0" w:color="auto" w:frame="1"/>
          <w:lang w:val="uk-UA"/>
        </w:rPr>
        <w:t>«Про реабілітацію осіб з інвалідністю в Україні»</w:t>
      </w:r>
      <w:r w:rsidRPr="00AB09BB">
        <w:rPr>
          <w:rStyle w:val="apple-converted-space"/>
          <w:sz w:val="28"/>
          <w:szCs w:val="28"/>
          <w:lang w:val="uk-UA"/>
        </w:rPr>
        <w:t xml:space="preserve"> </w:t>
      </w:r>
      <w:r w:rsidRPr="00AB09BB">
        <w:rPr>
          <w:sz w:val="28"/>
          <w:szCs w:val="28"/>
          <w:lang w:val="uk-UA"/>
        </w:rPr>
        <w:t>та цим Порядком.</w:t>
      </w:r>
    </w:p>
    <w:p w:rsidR="00AB09BB" w:rsidRPr="00AB09BB" w:rsidRDefault="00AB09BB"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Pr="00AE3DD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7" w:name="n50"/>
      <w:bookmarkEnd w:id="37"/>
      <w:r w:rsidRPr="00BD6B08">
        <w:rPr>
          <w:sz w:val="28"/>
          <w:szCs w:val="28"/>
          <w:lang w:val="uk-UA"/>
        </w:rPr>
        <w:lastRenderedPageBreak/>
        <w:t>5. Під час проведення спортивного заходу організатор, що його проводить, забезпечує спортсменів лікарськими засобами та виробами медичного призначення, дієт</w:t>
      </w:r>
      <w:r>
        <w:rPr>
          <w:sz w:val="28"/>
          <w:szCs w:val="28"/>
          <w:lang w:val="uk-UA"/>
        </w:rPr>
        <w:t xml:space="preserve">ичними добавками </w:t>
      </w:r>
      <w:r w:rsidRPr="00AE3DD8">
        <w:rPr>
          <w:sz w:val="28"/>
          <w:szCs w:val="28"/>
          <w:lang w:val="uk-UA"/>
        </w:rPr>
        <w:t xml:space="preserve">відповідно до Грошової норми витрат на забезпечення лікарськими засобами та виробами медичного призначення, дієтичними добавками спортсменів </w:t>
      </w:r>
      <w:r w:rsidRPr="00AE3DD8">
        <w:rPr>
          <w:sz w:val="28"/>
          <w:szCs w:val="28"/>
        </w:rPr>
        <w:t>–</w:t>
      </w:r>
      <w:r w:rsidRPr="00AE3DD8">
        <w:rPr>
          <w:sz w:val="28"/>
          <w:szCs w:val="28"/>
          <w:lang w:val="uk-UA"/>
        </w:rPr>
        <w:t xml:space="preserve"> учасників спортивних заходів, що фінансуються за рахунок коштів обласного бюджету Рівненської області. </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8" w:name="n51"/>
      <w:bookmarkEnd w:id="38"/>
      <w:r w:rsidRPr="00BD6B08">
        <w:rPr>
          <w:sz w:val="28"/>
          <w:szCs w:val="28"/>
          <w:lang w:val="uk-UA"/>
        </w:rPr>
        <w:t>6. До спортивних заходів, під час проведення яких спортсмени забезпечуються лікарськими засобами та виробами медичного призначення, дієтичними добавками за рахунок бюджетних коштів, належать:</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39" w:name="n52"/>
      <w:bookmarkStart w:id="40" w:name="n55"/>
      <w:bookmarkEnd w:id="39"/>
      <w:bookmarkEnd w:id="40"/>
      <w:r w:rsidRPr="00BD6B08">
        <w:rPr>
          <w:sz w:val="28"/>
          <w:szCs w:val="28"/>
          <w:lang w:val="uk-UA"/>
        </w:rPr>
        <w:t xml:space="preserve">спортивні заходи, включені до </w:t>
      </w:r>
      <w:r w:rsidRPr="00BD6B08">
        <w:rPr>
          <w:rFonts w:eastAsia="MS Mincho"/>
          <w:sz w:val="28"/>
          <w:lang w:val="uk-UA"/>
        </w:rPr>
        <w:t>Єдиного ка</w:t>
      </w:r>
      <w:r w:rsidRPr="00BD6B08">
        <w:rPr>
          <w:sz w:val="28"/>
          <w:szCs w:val="28"/>
          <w:lang w:val="uk-UA"/>
        </w:rPr>
        <w:t>лендарного плану фізкультурно-оздоровчих, спортивних заходів та спортивних змагань України н</w:t>
      </w:r>
      <w:r>
        <w:rPr>
          <w:sz w:val="28"/>
          <w:szCs w:val="28"/>
          <w:lang w:val="uk-UA"/>
        </w:rPr>
        <w:t>а відповідний рік, затвердж</w:t>
      </w:r>
      <w:r w:rsidRPr="00961808">
        <w:rPr>
          <w:sz w:val="28"/>
          <w:szCs w:val="28"/>
          <w:lang w:val="uk-UA"/>
        </w:rPr>
        <w:t>еного</w:t>
      </w:r>
      <w:r w:rsidRPr="00BD6B08">
        <w:rPr>
          <w:sz w:val="28"/>
          <w:szCs w:val="28"/>
          <w:lang w:val="uk-UA"/>
        </w:rPr>
        <w:t xml:space="preserve"> Міністерством молоді та спорту України, </w:t>
      </w:r>
      <w:r w:rsidRPr="00BD6B08">
        <w:rPr>
          <w:rFonts w:eastAsia="MS Mincho"/>
          <w:sz w:val="28"/>
          <w:lang w:val="uk-UA"/>
        </w:rPr>
        <w:t>Єдиного ка</w:t>
      </w:r>
      <w:r w:rsidRPr="00BD6B08">
        <w:rPr>
          <w:sz w:val="28"/>
          <w:szCs w:val="28"/>
          <w:lang w:val="uk-UA"/>
        </w:rPr>
        <w:t>лендарного плану фізкультурно-оздоровчих, спортивних заходів та спортивних змагань Рівненської області на відповідний</w:t>
      </w:r>
      <w:r>
        <w:rPr>
          <w:sz w:val="28"/>
          <w:szCs w:val="28"/>
          <w:lang w:val="uk-UA"/>
        </w:rPr>
        <w:t xml:space="preserve"> рік, затвердженого управлінням </w:t>
      </w:r>
      <w:r w:rsidRPr="00BD6B08">
        <w:rPr>
          <w:sz w:val="28"/>
          <w:szCs w:val="28"/>
          <w:lang w:val="uk-UA"/>
        </w:rPr>
        <w:t>у справах молоді та спорту Рівненської обласної державної адміні</w:t>
      </w:r>
      <w:r>
        <w:rPr>
          <w:sz w:val="28"/>
          <w:szCs w:val="28"/>
          <w:lang w:val="uk-UA"/>
        </w:rPr>
        <w:t>страції, зокрема чемпіонати та Кубки України, чемпіонати та К</w:t>
      </w:r>
      <w:r w:rsidRPr="00BD6B08">
        <w:rPr>
          <w:sz w:val="28"/>
          <w:szCs w:val="28"/>
          <w:lang w:val="uk-UA"/>
        </w:rPr>
        <w:t xml:space="preserve">убки Рівненської області, інші офіційні всеукраїнські та обласні спортивні змагання, навчально-тренувальні збори збірних команд Рівненської області з видів спорту, що проводяться на території Рівненської області, інших міст та областей України; </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r w:rsidRPr="00BD6B08">
        <w:rPr>
          <w:sz w:val="28"/>
          <w:szCs w:val="28"/>
          <w:lang w:val="uk-UA"/>
        </w:rPr>
        <w:t>фізкультурно-оздоровчі, спортивні заходи та спортивні змагання з видів спорту осіб з інвалідністю, збори та табори з фізкультурно-спортивної реабілітації осіб з інвалідністю;</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r w:rsidRPr="00BD6B08">
        <w:rPr>
          <w:sz w:val="28"/>
          <w:szCs w:val="28"/>
          <w:lang w:val="uk-UA"/>
        </w:rPr>
        <w:t>спортивні заходи, що проводяться комунальним закладом «Обласна школа вищої спортивної майстерності» Рівненської обласної ради, спеціалізованими навчальними закладами, спеціалізованими дитячо-юнацькими спортивними школами олімпійського резерву, дитячо-юнацькими спортивними школами, що фінансуються з обласного бюджету Рівненської області (далі – школи).</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r w:rsidRPr="00BD6B08">
        <w:rPr>
          <w:sz w:val="28"/>
          <w:szCs w:val="28"/>
          <w:lang w:val="uk-UA"/>
        </w:rPr>
        <w:t>Під час проведення спортивних заходів спортсмени, які не включені</w:t>
      </w:r>
      <w:r>
        <w:rPr>
          <w:sz w:val="28"/>
          <w:szCs w:val="28"/>
          <w:lang w:val="uk-UA"/>
        </w:rPr>
        <w:t xml:space="preserve"> </w:t>
      </w:r>
      <w:r w:rsidRPr="00BD6B08">
        <w:rPr>
          <w:sz w:val="28"/>
          <w:szCs w:val="28"/>
          <w:lang w:val="uk-UA"/>
        </w:rPr>
        <w:t>до складу збірних команд, шкіл, у разі потреби забезпечуються аптечкою екстреної медичної допомоги.</w:t>
      </w: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shd w:val="clear" w:color="auto" w:fill="FFFFFF"/>
          <w:lang w:val="uk-UA"/>
        </w:rPr>
      </w:pPr>
      <w:r w:rsidRPr="00BD6B08">
        <w:rPr>
          <w:sz w:val="28"/>
          <w:szCs w:val="28"/>
          <w:shd w:val="clear" w:color="auto" w:fill="FFFFFF"/>
          <w:lang w:val="uk-UA"/>
        </w:rPr>
        <w:t>Учасники (особи з інвалідністю) фізкультурно-оздоровчих заходів, зборів і таборів (заходів) з фізкультурно-спортивної реабілітації осіб з інвалідністю забезпечуються лікарськими засобами та виробами медичного призначення, дієтичними добавками відповідно до затвердженої грошової норми витрат.</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shd w:val="clear" w:color="auto" w:fill="FFFFFF"/>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1" w:name="n56"/>
      <w:bookmarkEnd w:id="41"/>
      <w:r w:rsidRPr="00BD6B08">
        <w:rPr>
          <w:sz w:val="28"/>
          <w:szCs w:val="28"/>
          <w:lang w:val="uk-UA"/>
        </w:rPr>
        <w:t xml:space="preserve">7. Видатки на забезпечення лікарськими засобами та виробами медичного призначення, дієтичними добавками спортсменів здійснюються організатором, що проводить спортивний захід, згідно із затвердженим кошторисом витрат на проведення такого заходу та грошовими нормами витрат </w:t>
      </w:r>
      <w:r w:rsidRPr="00BD6B08">
        <w:rPr>
          <w:sz w:val="28"/>
          <w:szCs w:val="28"/>
          <w:lang w:val="uk-UA"/>
        </w:rPr>
        <w:lastRenderedPageBreak/>
        <w:t xml:space="preserve">на забезпечення спортсменів </w:t>
      </w:r>
      <w:r w:rsidRPr="00BD6B08">
        <w:rPr>
          <w:sz w:val="28"/>
          <w:szCs w:val="28"/>
        </w:rPr>
        <w:t xml:space="preserve">– </w:t>
      </w:r>
      <w:r w:rsidRPr="00BD6B08">
        <w:rPr>
          <w:sz w:val="28"/>
          <w:szCs w:val="28"/>
          <w:lang w:val="uk-UA"/>
        </w:rPr>
        <w:t>учасників спортивних заходів, що фінансуються за рахунок коштів обласного бюджету Рівненської області.</w:t>
      </w:r>
    </w:p>
    <w:p w:rsidR="00693621" w:rsidRDefault="00693621"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2" w:name="n57"/>
      <w:bookmarkEnd w:id="42"/>
      <w:r w:rsidRPr="00BD6B08">
        <w:rPr>
          <w:sz w:val="28"/>
          <w:szCs w:val="28"/>
          <w:lang w:val="uk-UA"/>
        </w:rPr>
        <w:t xml:space="preserve">8. Призначення лікарських засобів, виробів медичного призначення, дієтичних добавок на період проведення спортивного заходу, визначення графіка їх приймання (застосування) здійснюється тренером </w:t>
      </w:r>
      <w:r w:rsidRPr="00BD6B08">
        <w:rPr>
          <w:sz w:val="28"/>
          <w:szCs w:val="28"/>
        </w:rPr>
        <w:t>–</w:t>
      </w:r>
      <w:r w:rsidRPr="00BD6B08">
        <w:rPr>
          <w:sz w:val="28"/>
          <w:szCs w:val="28"/>
          <w:lang w:val="uk-UA"/>
        </w:rPr>
        <w:t xml:space="preserve"> лікарем команди, лікарем школи кожному спортсменові індивідуально з дотриманням антидопінгових вимог відповідно до Всесвітнього антидопінгового кодексу, таких міжнародних стандартів Всесвітньої антидопінгової агенції, як «Заборонений список», з терапевтичного використання заборонених речовин та методів, з тестування.</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3" w:name="n58"/>
      <w:bookmarkEnd w:id="43"/>
      <w:r w:rsidRPr="00BD6B08">
        <w:rPr>
          <w:sz w:val="28"/>
          <w:szCs w:val="28"/>
          <w:lang w:val="uk-UA"/>
        </w:rPr>
        <w:t>9. Заявка на придбання лікарських засобів та виробів медичного призначення, дієтичних добавок, необхідних для забезпечення спортсменів, складається тренером – лікарем, лікарем, або тренером та лікарем, відповідальним за проведення фізкультурно-оздоровчого, спортивного заходу з видів спорту осіб з інвалідністю, зборів та таборів з фізкультурно-спортивної реабілітації осіб з інвалідністю, лікарем школи за погодженням з тренером або старшим тренером відділення, нада</w:t>
      </w:r>
      <w:r>
        <w:rPr>
          <w:sz w:val="28"/>
          <w:szCs w:val="28"/>
          <w:lang w:val="uk-UA"/>
        </w:rPr>
        <w:t xml:space="preserve">ється керівникові організатора, </w:t>
      </w:r>
      <w:r w:rsidRPr="00BD6B08">
        <w:rPr>
          <w:sz w:val="28"/>
          <w:szCs w:val="28"/>
          <w:lang w:val="uk-UA"/>
        </w:rPr>
        <w:t>що проводить спортивний захід.</w:t>
      </w: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4" w:name="n59"/>
      <w:bookmarkEnd w:id="44"/>
      <w:r w:rsidRPr="00BD6B08">
        <w:rPr>
          <w:sz w:val="28"/>
          <w:szCs w:val="28"/>
          <w:lang w:val="uk-UA"/>
        </w:rPr>
        <w:t>Перелік лікарських засобів та виробів медичного призначення, які повинні бути в аптечці екстреної медичної допомоги, затверджується організатором, що проводить спортивний захід, за поданням лікаря окремо у кожному випадку.</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5" w:name="n60"/>
      <w:bookmarkEnd w:id="45"/>
      <w:r w:rsidRPr="00BD6B08">
        <w:rPr>
          <w:sz w:val="28"/>
          <w:szCs w:val="28"/>
          <w:lang w:val="uk-UA"/>
        </w:rPr>
        <w:t>10. Придбання лікарських засобів та виробів медичного призначення, дієтичних добавок здійснюється організатором, що проводить спортивний захід, на підставі відповідних заявок.</w:t>
      </w:r>
    </w:p>
    <w:p w:rsidR="00832914" w:rsidRPr="00BD6B08" w:rsidRDefault="00832914" w:rsidP="00693621">
      <w:pPr>
        <w:pStyle w:val="rvps2"/>
        <w:shd w:val="clear" w:color="auto" w:fill="FFFFFF"/>
        <w:spacing w:before="0" w:beforeAutospacing="0" w:after="0" w:afterAutospacing="0"/>
        <w:ind w:firstLine="850"/>
        <w:jc w:val="both"/>
        <w:textAlignment w:val="baseline"/>
        <w:rPr>
          <w:sz w:val="16"/>
          <w:szCs w:val="16"/>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6" w:name="n61"/>
      <w:bookmarkEnd w:id="46"/>
      <w:r w:rsidRPr="00BD6B08">
        <w:rPr>
          <w:sz w:val="28"/>
          <w:szCs w:val="28"/>
          <w:lang w:val="uk-UA"/>
        </w:rPr>
        <w:t>11. Організатор, що проводить спортивний захід, видає лікарські засоби та вироби медичного призначення, дієтичні добавки тренерам – лікарям або лікарям.</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7" w:name="n62"/>
      <w:bookmarkEnd w:id="47"/>
      <w:r w:rsidRPr="00BD6B08">
        <w:rPr>
          <w:sz w:val="28"/>
          <w:szCs w:val="28"/>
          <w:lang w:val="uk-UA"/>
        </w:rPr>
        <w:t>12. Тренер – лікар або лікар видає лікарські засоби та вироби медичного призначення, дієтичні добавки спортсменам згідно з відомістю про видачу таких засобів та виробів під розписку.</w:t>
      </w:r>
    </w:p>
    <w:p w:rsidR="00832914" w:rsidRPr="00BD6B08" w:rsidRDefault="00832914" w:rsidP="00693621">
      <w:pPr>
        <w:pStyle w:val="rvps2"/>
        <w:shd w:val="clear" w:color="auto" w:fill="FFFFFF"/>
        <w:spacing w:before="0" w:beforeAutospacing="0" w:after="0" w:afterAutospacing="0"/>
        <w:ind w:left="1" w:firstLine="850"/>
        <w:jc w:val="both"/>
        <w:textAlignment w:val="baseline"/>
        <w:rPr>
          <w:sz w:val="28"/>
          <w:szCs w:val="28"/>
          <w:lang w:val="uk-UA"/>
        </w:rPr>
      </w:pPr>
      <w:bookmarkStart w:id="48" w:name="n63"/>
      <w:bookmarkEnd w:id="48"/>
      <w:r w:rsidRPr="00BD6B08">
        <w:rPr>
          <w:sz w:val="28"/>
          <w:szCs w:val="28"/>
          <w:lang w:val="uk-UA"/>
        </w:rPr>
        <w:t>Зазначена відомість є підставою для списання в установленому порядку використаних лікарських засобів та виробів медичного призначення, дієтичних добавок.</w:t>
      </w:r>
    </w:p>
    <w:p w:rsidR="00832914" w:rsidRDefault="00832914" w:rsidP="00693621">
      <w:pPr>
        <w:pStyle w:val="rvps2"/>
        <w:shd w:val="clear" w:color="auto" w:fill="FFFFFF"/>
        <w:spacing w:before="0" w:beforeAutospacing="0" w:after="0" w:afterAutospacing="0"/>
        <w:ind w:left="1" w:firstLine="850"/>
        <w:jc w:val="both"/>
        <w:textAlignment w:val="baseline"/>
        <w:rPr>
          <w:b/>
          <w:sz w:val="28"/>
          <w:szCs w:val="28"/>
          <w:lang w:val="uk-UA"/>
        </w:rPr>
      </w:pPr>
    </w:p>
    <w:p w:rsidR="00832914" w:rsidRDefault="00832914" w:rsidP="00693621">
      <w:pPr>
        <w:pStyle w:val="rvps2"/>
        <w:shd w:val="clear" w:color="auto" w:fill="FFFFFF"/>
        <w:spacing w:before="0" w:beforeAutospacing="0" w:after="0" w:afterAutospacing="0"/>
        <w:ind w:left="1" w:firstLine="850"/>
        <w:jc w:val="both"/>
        <w:textAlignment w:val="baseline"/>
        <w:rPr>
          <w:b/>
          <w:sz w:val="28"/>
          <w:szCs w:val="28"/>
          <w:lang w:val="uk-UA"/>
        </w:rPr>
      </w:pPr>
    </w:p>
    <w:p w:rsidR="00832914" w:rsidRPr="00BD6B08" w:rsidRDefault="00832914" w:rsidP="00693621">
      <w:pPr>
        <w:pStyle w:val="rvps2"/>
        <w:shd w:val="clear" w:color="auto" w:fill="FFFFFF"/>
        <w:spacing w:before="0" w:beforeAutospacing="0" w:after="0" w:afterAutospacing="0"/>
        <w:ind w:left="1" w:hanging="1"/>
        <w:jc w:val="both"/>
        <w:textAlignment w:val="baseline"/>
        <w:rPr>
          <w:b/>
          <w:sz w:val="28"/>
          <w:szCs w:val="28"/>
          <w:lang w:val="uk-UA"/>
        </w:rPr>
      </w:pPr>
      <w:r w:rsidRPr="00BD6B08">
        <w:rPr>
          <w:b/>
          <w:sz w:val="28"/>
          <w:szCs w:val="28"/>
          <w:lang w:val="uk-UA"/>
        </w:rPr>
        <w:t xml:space="preserve">Начальник управління у справах </w:t>
      </w:r>
    </w:p>
    <w:p w:rsidR="00832914" w:rsidRPr="00BD6B08" w:rsidRDefault="00832914" w:rsidP="00832914">
      <w:pPr>
        <w:pStyle w:val="rvps2"/>
        <w:shd w:val="clear" w:color="auto" w:fill="FFFFFF"/>
        <w:spacing w:before="0" w:beforeAutospacing="0" w:after="0" w:afterAutospacing="0"/>
        <w:ind w:left="1" w:hanging="3"/>
        <w:jc w:val="both"/>
        <w:textAlignment w:val="baseline"/>
        <w:rPr>
          <w:b/>
          <w:sz w:val="28"/>
          <w:szCs w:val="28"/>
          <w:lang w:val="uk-UA"/>
        </w:rPr>
      </w:pPr>
      <w:r w:rsidRPr="00BD6B08">
        <w:rPr>
          <w:b/>
          <w:sz w:val="28"/>
          <w:szCs w:val="28"/>
          <w:lang w:val="uk-UA"/>
        </w:rPr>
        <w:t xml:space="preserve">молоді та спорту Рівненської </w:t>
      </w:r>
    </w:p>
    <w:p w:rsidR="00832914" w:rsidRPr="002F2BE6" w:rsidRDefault="00832914" w:rsidP="00832914">
      <w:pPr>
        <w:pStyle w:val="rvps2"/>
        <w:shd w:val="clear" w:color="auto" w:fill="FFFFFF"/>
        <w:spacing w:before="0" w:beforeAutospacing="0" w:after="0" w:afterAutospacing="0"/>
        <w:ind w:left="1" w:hanging="3"/>
        <w:jc w:val="both"/>
        <w:textAlignment w:val="baseline"/>
        <w:rPr>
          <w:lang w:val="uk-UA"/>
        </w:rPr>
      </w:pPr>
      <w:r w:rsidRPr="00BD6B08">
        <w:rPr>
          <w:b/>
          <w:sz w:val="28"/>
          <w:szCs w:val="28"/>
          <w:lang w:val="uk-UA"/>
        </w:rPr>
        <w:t>обласної державної адміністрації</w:t>
      </w:r>
      <w:r w:rsidRPr="00BD6B08">
        <w:rPr>
          <w:b/>
          <w:sz w:val="28"/>
          <w:szCs w:val="28"/>
          <w:lang w:val="uk-UA"/>
        </w:rPr>
        <w:tab/>
      </w:r>
      <w:r w:rsidRPr="00BD6B08">
        <w:rPr>
          <w:b/>
          <w:sz w:val="28"/>
          <w:szCs w:val="28"/>
          <w:lang w:val="uk-UA"/>
        </w:rPr>
        <w:tab/>
      </w:r>
      <w:r w:rsidRPr="00BD6B08">
        <w:rPr>
          <w:b/>
          <w:sz w:val="28"/>
          <w:szCs w:val="28"/>
          <w:lang w:val="uk-UA"/>
        </w:rPr>
        <w:tab/>
      </w:r>
      <w:r w:rsidRPr="00BD6B08">
        <w:rPr>
          <w:b/>
          <w:sz w:val="28"/>
          <w:szCs w:val="28"/>
          <w:lang w:val="uk-UA"/>
        </w:rPr>
        <w:tab/>
        <w:t xml:space="preserve">      Віталій ЛІПСЬКИЙ</w:t>
      </w:r>
    </w:p>
    <w:p w:rsidR="00832914" w:rsidRDefault="00832914" w:rsidP="00832914">
      <w:pPr>
        <w:pStyle w:val="af4"/>
        <w:tabs>
          <w:tab w:val="left" w:pos="9923"/>
          <w:tab w:val="left" w:pos="14884"/>
        </w:tabs>
        <w:spacing w:line="360" w:lineRule="auto"/>
        <w:ind w:left="1" w:hanging="3"/>
        <w:rPr>
          <w:color w:val="000000"/>
          <w:sz w:val="28"/>
          <w:szCs w:val="28"/>
          <w:lang w:val="uk-UA"/>
        </w:rPr>
        <w:sectPr w:rsidR="00832914" w:rsidSect="00FF35A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0" w:gutter="0"/>
          <w:pgNumType w:start="1"/>
          <w:cols w:space="720"/>
          <w:titlePg/>
          <w:docGrid w:linePitch="326"/>
        </w:sectPr>
      </w:pPr>
    </w:p>
    <w:p w:rsidR="00832914" w:rsidRPr="008A6738" w:rsidRDefault="00832914" w:rsidP="00A513AA">
      <w:pPr>
        <w:pStyle w:val="af4"/>
        <w:tabs>
          <w:tab w:val="left" w:pos="9923"/>
          <w:tab w:val="left" w:pos="14884"/>
        </w:tabs>
        <w:spacing w:line="360" w:lineRule="auto"/>
        <w:ind w:left="12333" w:hanging="2410"/>
        <w:rPr>
          <w:rFonts w:ascii="Times New Roman" w:hAnsi="Times New Roman"/>
          <w:sz w:val="24"/>
          <w:szCs w:val="24"/>
          <w:lang w:val="uk-UA"/>
        </w:rPr>
      </w:pPr>
      <w:r w:rsidRPr="008A6738">
        <w:rPr>
          <w:rFonts w:ascii="Times New Roman" w:hAnsi="Times New Roman"/>
          <w:sz w:val="24"/>
          <w:szCs w:val="24"/>
          <w:lang w:val="uk-UA"/>
        </w:rPr>
        <w:lastRenderedPageBreak/>
        <w:t xml:space="preserve">ЗАТВЕРДЖЕНО </w:t>
      </w:r>
    </w:p>
    <w:p w:rsidR="00832914" w:rsidRPr="008A6738" w:rsidRDefault="00832914" w:rsidP="005469DD">
      <w:pPr>
        <w:pStyle w:val="af4"/>
        <w:tabs>
          <w:tab w:val="left" w:pos="9923"/>
        </w:tabs>
        <w:ind w:left="9923"/>
        <w:rPr>
          <w:rFonts w:ascii="Times New Roman" w:hAnsi="Times New Roman"/>
          <w:sz w:val="24"/>
          <w:szCs w:val="24"/>
          <w:lang w:val="uk-UA"/>
        </w:rPr>
      </w:pPr>
      <w:r w:rsidRPr="008A6738">
        <w:rPr>
          <w:rFonts w:ascii="Times New Roman" w:hAnsi="Times New Roman"/>
          <w:sz w:val="24"/>
          <w:szCs w:val="24"/>
          <w:lang w:val="uk-UA"/>
        </w:rPr>
        <w:t>Розпорядження Рівненської</w:t>
      </w:r>
      <w:r w:rsidR="005469DD" w:rsidRPr="008A6738">
        <w:rPr>
          <w:rFonts w:ascii="Times New Roman" w:hAnsi="Times New Roman"/>
          <w:sz w:val="24"/>
          <w:szCs w:val="24"/>
          <w:lang w:val="uk-UA"/>
        </w:rPr>
        <w:t xml:space="preserve"> </w:t>
      </w:r>
      <w:r w:rsidRPr="008A6738">
        <w:rPr>
          <w:rFonts w:ascii="Times New Roman" w:hAnsi="Times New Roman"/>
          <w:sz w:val="24"/>
          <w:szCs w:val="24"/>
          <w:lang w:val="uk-UA"/>
        </w:rPr>
        <w:t>обласної військової адміністрації</w:t>
      </w:r>
    </w:p>
    <w:p w:rsidR="00832914" w:rsidRPr="008A6738" w:rsidRDefault="005469DD" w:rsidP="008A6738">
      <w:pPr>
        <w:tabs>
          <w:tab w:val="left" w:pos="9923"/>
        </w:tabs>
        <w:spacing w:line="240" w:lineRule="auto"/>
        <w:ind w:leftChars="0" w:left="0" w:firstLineChars="4134" w:firstLine="9922"/>
        <w:jc w:val="both"/>
        <w:rPr>
          <w:rStyle w:val="21"/>
          <w:sz w:val="24"/>
          <w:szCs w:val="24"/>
          <w:lang w:val="uk-UA"/>
        </w:rPr>
      </w:pPr>
      <w:r w:rsidRPr="008A6738">
        <w:rPr>
          <w:lang w:val="uk-UA"/>
        </w:rPr>
        <w:t xml:space="preserve">21 березня </w:t>
      </w:r>
      <w:r w:rsidR="00832914" w:rsidRPr="008A6738">
        <w:rPr>
          <w:lang w:val="uk-UA"/>
        </w:rPr>
        <w:t xml:space="preserve"> 2024 року №</w:t>
      </w:r>
      <w:r w:rsidRPr="008A6738">
        <w:rPr>
          <w:lang w:val="uk-UA"/>
        </w:rPr>
        <w:t xml:space="preserve"> 109</w:t>
      </w:r>
    </w:p>
    <w:p w:rsidR="005469DD" w:rsidRPr="008A6738" w:rsidRDefault="005469DD" w:rsidP="00832914">
      <w:pPr>
        <w:ind w:left="0" w:hanging="2"/>
        <w:jc w:val="center"/>
        <w:rPr>
          <w:rStyle w:val="21"/>
          <w:b/>
          <w:bCs/>
          <w:color w:val="000000"/>
          <w:sz w:val="16"/>
          <w:szCs w:val="16"/>
          <w:lang w:val="uk-UA"/>
        </w:rPr>
      </w:pPr>
    </w:p>
    <w:p w:rsidR="005469DD" w:rsidRPr="008A6738" w:rsidRDefault="005469DD" w:rsidP="005469DD">
      <w:pPr>
        <w:ind w:leftChars="0" w:left="9781" w:firstLineChars="0" w:firstLine="0"/>
        <w:rPr>
          <w:rStyle w:val="21"/>
          <w:b/>
          <w:bCs/>
          <w:i/>
          <w:color w:val="000000"/>
          <w:sz w:val="24"/>
          <w:szCs w:val="24"/>
          <w:lang w:val="uk-UA"/>
        </w:rPr>
      </w:pPr>
      <w:r w:rsidRPr="008A6738">
        <w:rPr>
          <w:rStyle w:val="21"/>
          <w:b/>
          <w:bCs/>
          <w:i/>
          <w:color w:val="000000"/>
          <w:sz w:val="24"/>
          <w:szCs w:val="24"/>
          <w:lang w:val="uk-UA"/>
        </w:rPr>
        <w:t>Зареєстрован</w:t>
      </w:r>
      <w:r w:rsidR="00D004A9">
        <w:rPr>
          <w:rStyle w:val="21"/>
          <w:b/>
          <w:bCs/>
          <w:i/>
          <w:color w:val="000000"/>
          <w:sz w:val="24"/>
          <w:szCs w:val="24"/>
          <w:lang w:val="uk-UA"/>
        </w:rPr>
        <w:t>а</w:t>
      </w:r>
      <w:r w:rsidRPr="008A6738">
        <w:rPr>
          <w:rStyle w:val="21"/>
          <w:b/>
          <w:bCs/>
          <w:i/>
          <w:color w:val="000000"/>
          <w:sz w:val="24"/>
          <w:szCs w:val="24"/>
          <w:lang w:val="uk-UA"/>
        </w:rPr>
        <w:t xml:space="preserve">  у Західному міжрегіональному управлінні  Міністерства юстиції</w:t>
      </w:r>
      <w:r w:rsidR="008A6738">
        <w:rPr>
          <w:rStyle w:val="21"/>
          <w:b/>
          <w:bCs/>
          <w:i/>
          <w:color w:val="000000"/>
          <w:sz w:val="24"/>
          <w:szCs w:val="24"/>
          <w:lang w:val="uk-UA"/>
        </w:rPr>
        <w:t xml:space="preserve"> </w:t>
      </w:r>
      <w:r w:rsidRPr="008A6738">
        <w:rPr>
          <w:rStyle w:val="21"/>
          <w:b/>
          <w:bCs/>
          <w:i/>
          <w:color w:val="000000"/>
          <w:sz w:val="24"/>
          <w:szCs w:val="24"/>
          <w:lang w:val="uk-UA"/>
        </w:rPr>
        <w:t>29 березня 2024 року за № 42/532</w:t>
      </w:r>
    </w:p>
    <w:p w:rsidR="00832914" w:rsidRPr="008A6738" w:rsidRDefault="00832914" w:rsidP="00832914">
      <w:pPr>
        <w:ind w:left="0" w:hanging="2"/>
        <w:jc w:val="center"/>
        <w:rPr>
          <w:rStyle w:val="21"/>
          <w:b/>
          <w:bCs/>
          <w:color w:val="000000"/>
          <w:sz w:val="24"/>
          <w:szCs w:val="24"/>
          <w:lang w:val="uk-UA"/>
        </w:rPr>
      </w:pPr>
      <w:r w:rsidRPr="008A6738">
        <w:rPr>
          <w:rStyle w:val="21"/>
          <w:b/>
          <w:bCs/>
          <w:color w:val="000000"/>
          <w:sz w:val="24"/>
          <w:szCs w:val="24"/>
          <w:lang w:val="uk-UA"/>
        </w:rPr>
        <w:t>ГРОШОВА НОРМА</w:t>
      </w:r>
    </w:p>
    <w:p w:rsidR="00832914" w:rsidRPr="008A6738" w:rsidRDefault="00832914" w:rsidP="00832914">
      <w:pPr>
        <w:ind w:left="0" w:hanging="2"/>
        <w:jc w:val="center"/>
        <w:rPr>
          <w:b/>
          <w:bCs/>
          <w:shd w:val="clear" w:color="auto" w:fill="FFFFFF"/>
          <w:lang w:val="uk-UA"/>
        </w:rPr>
      </w:pPr>
      <w:r w:rsidRPr="008A6738">
        <w:rPr>
          <w:rStyle w:val="21"/>
          <w:b/>
          <w:bCs/>
          <w:color w:val="000000"/>
          <w:sz w:val="24"/>
          <w:szCs w:val="24"/>
          <w:lang w:val="uk-UA"/>
        </w:rPr>
        <w:t xml:space="preserve">витрат на </w:t>
      </w:r>
      <w:r w:rsidRPr="008A6738">
        <w:rPr>
          <w:rStyle w:val="21"/>
          <w:b/>
          <w:bCs/>
          <w:sz w:val="24"/>
          <w:szCs w:val="24"/>
          <w:lang w:val="uk-UA"/>
        </w:rPr>
        <w:t>забезпечення харчуванням учасників спортивних заходів, що фінансуються за рахунок коштів обласного бюджету Рівненської області</w:t>
      </w: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134"/>
        <w:gridCol w:w="2552"/>
        <w:gridCol w:w="2268"/>
        <w:gridCol w:w="1701"/>
        <w:gridCol w:w="2126"/>
        <w:gridCol w:w="1628"/>
        <w:gridCol w:w="2126"/>
      </w:tblGrid>
      <w:tr w:rsidR="00832914" w:rsidRPr="008A6738" w:rsidTr="002A3A13">
        <w:trPr>
          <w:trHeight w:val="215"/>
        </w:trPr>
        <w:tc>
          <w:tcPr>
            <w:tcW w:w="534" w:type="dxa"/>
            <w:vMerge w:val="restart"/>
          </w:tcPr>
          <w:p w:rsidR="00832914" w:rsidRPr="008A6738" w:rsidRDefault="00832914" w:rsidP="002A3A13">
            <w:pPr>
              <w:ind w:left="0" w:hanging="2"/>
              <w:jc w:val="center"/>
              <w:rPr>
                <w:lang w:val="uk-UA"/>
              </w:rPr>
            </w:pPr>
            <w:r w:rsidRPr="008A6738">
              <w:rPr>
                <w:lang w:val="uk-UA"/>
              </w:rPr>
              <w:t>№ з/п</w:t>
            </w:r>
          </w:p>
        </w:tc>
        <w:tc>
          <w:tcPr>
            <w:tcW w:w="1275" w:type="dxa"/>
            <w:vMerge w:val="restart"/>
          </w:tcPr>
          <w:p w:rsidR="00832914" w:rsidRPr="008A6738" w:rsidRDefault="00832914" w:rsidP="002A3A13">
            <w:pPr>
              <w:ind w:left="0" w:hanging="2"/>
              <w:jc w:val="center"/>
              <w:rPr>
                <w:lang w:val="uk-UA"/>
              </w:rPr>
            </w:pPr>
            <w:r w:rsidRPr="008A6738">
              <w:rPr>
                <w:lang w:val="uk-UA"/>
              </w:rPr>
              <w:t>Групи видів спорту</w:t>
            </w:r>
          </w:p>
        </w:tc>
        <w:tc>
          <w:tcPr>
            <w:tcW w:w="1134" w:type="dxa"/>
            <w:vMerge w:val="restart"/>
          </w:tcPr>
          <w:p w:rsidR="00832914" w:rsidRPr="008A6738" w:rsidRDefault="00832914" w:rsidP="002A3A13">
            <w:pPr>
              <w:ind w:left="0" w:right="-105" w:hanging="2"/>
              <w:jc w:val="center"/>
              <w:rPr>
                <w:lang w:val="uk-UA"/>
              </w:rPr>
            </w:pPr>
            <w:r w:rsidRPr="008A6738">
              <w:rPr>
                <w:lang w:val="uk-UA"/>
              </w:rPr>
              <w:t xml:space="preserve">Учасники </w:t>
            </w:r>
            <w:proofErr w:type="spellStart"/>
            <w:r w:rsidRPr="008A6738">
              <w:rPr>
                <w:lang w:val="uk-UA"/>
              </w:rPr>
              <w:t>спортив</w:t>
            </w:r>
            <w:proofErr w:type="spellEnd"/>
            <w:r w:rsidRPr="008A6738">
              <w:rPr>
                <w:lang w:val="uk-UA"/>
              </w:rPr>
              <w:t>-них заходів</w:t>
            </w:r>
          </w:p>
        </w:tc>
        <w:tc>
          <w:tcPr>
            <w:tcW w:w="12401" w:type="dxa"/>
            <w:gridSpan w:val="6"/>
          </w:tcPr>
          <w:p w:rsidR="00832914" w:rsidRPr="008A6738" w:rsidRDefault="005469DD" w:rsidP="005469DD">
            <w:pPr>
              <w:pStyle w:val="3"/>
              <w:ind w:left="0" w:hanging="2"/>
              <w:jc w:val="center"/>
              <w:rPr>
                <w:b w:val="0"/>
                <w:bCs/>
                <w:sz w:val="24"/>
                <w:szCs w:val="24"/>
                <w:lang w:val="uk-UA"/>
              </w:rPr>
            </w:pPr>
            <w:r w:rsidRPr="008A6738">
              <w:rPr>
                <w:b w:val="0"/>
                <w:bCs/>
                <w:sz w:val="24"/>
                <w:szCs w:val="24"/>
                <w:lang w:val="uk-UA"/>
              </w:rPr>
              <w:t>Грошова норма за видами спортивних заходів</w:t>
            </w:r>
          </w:p>
        </w:tc>
      </w:tr>
      <w:tr w:rsidR="00832914" w:rsidRPr="00A513AA" w:rsidTr="002A3A13">
        <w:trPr>
          <w:trHeight w:val="503"/>
        </w:trPr>
        <w:tc>
          <w:tcPr>
            <w:tcW w:w="534" w:type="dxa"/>
            <w:vMerge/>
          </w:tcPr>
          <w:p w:rsidR="00832914" w:rsidRPr="00A513AA" w:rsidRDefault="00832914" w:rsidP="002A3A13">
            <w:pPr>
              <w:ind w:left="0" w:hanging="2"/>
              <w:jc w:val="center"/>
              <w:rPr>
                <w:b/>
                <w:bCs/>
                <w:lang w:val="uk-UA"/>
              </w:rPr>
            </w:pPr>
          </w:p>
        </w:tc>
        <w:tc>
          <w:tcPr>
            <w:tcW w:w="1275" w:type="dxa"/>
            <w:vMerge/>
          </w:tcPr>
          <w:p w:rsidR="00832914" w:rsidRPr="00A513AA" w:rsidRDefault="00832914" w:rsidP="002A3A13">
            <w:pPr>
              <w:ind w:left="0" w:hanging="2"/>
              <w:jc w:val="center"/>
              <w:rPr>
                <w:b/>
                <w:bCs/>
                <w:lang w:val="uk-UA"/>
              </w:rPr>
            </w:pPr>
          </w:p>
        </w:tc>
        <w:tc>
          <w:tcPr>
            <w:tcW w:w="1134" w:type="dxa"/>
            <w:vMerge/>
          </w:tcPr>
          <w:p w:rsidR="00832914" w:rsidRPr="00A513AA" w:rsidRDefault="00832914" w:rsidP="002A3A13">
            <w:pPr>
              <w:ind w:left="0" w:hanging="2"/>
              <w:jc w:val="center"/>
              <w:rPr>
                <w:b/>
                <w:bCs/>
                <w:lang w:val="uk-UA"/>
              </w:rPr>
            </w:pPr>
          </w:p>
        </w:tc>
        <w:tc>
          <w:tcPr>
            <w:tcW w:w="4820" w:type="dxa"/>
            <w:gridSpan w:val="2"/>
          </w:tcPr>
          <w:p w:rsidR="00832914" w:rsidRPr="00A513AA" w:rsidRDefault="00832914" w:rsidP="002A3A13">
            <w:pPr>
              <w:ind w:left="0" w:right="-110" w:hanging="2"/>
              <w:jc w:val="center"/>
              <w:rPr>
                <w:lang w:val="uk-UA"/>
              </w:rPr>
            </w:pPr>
            <w:r w:rsidRPr="00A513AA">
              <w:rPr>
                <w:lang w:val="uk-UA"/>
              </w:rPr>
              <w:t>навчально-тренувальні збори з підготовки до:</w:t>
            </w:r>
          </w:p>
        </w:tc>
        <w:tc>
          <w:tcPr>
            <w:tcW w:w="5455" w:type="dxa"/>
            <w:gridSpan w:val="3"/>
          </w:tcPr>
          <w:p w:rsidR="00832914" w:rsidRPr="00A513AA" w:rsidRDefault="00832914" w:rsidP="002A3A13">
            <w:pPr>
              <w:ind w:left="0" w:hanging="2"/>
              <w:jc w:val="center"/>
              <w:rPr>
                <w:color w:val="00B050"/>
                <w:lang w:val="uk-UA"/>
              </w:rPr>
            </w:pPr>
            <w:r w:rsidRPr="00A513AA">
              <w:rPr>
                <w:lang w:val="uk-UA"/>
              </w:rPr>
              <w:t>спортивні змагання/заходи:</w:t>
            </w:r>
          </w:p>
        </w:tc>
        <w:tc>
          <w:tcPr>
            <w:tcW w:w="2126" w:type="dxa"/>
            <w:vMerge w:val="restart"/>
          </w:tcPr>
          <w:p w:rsidR="00832914" w:rsidRPr="00A513AA" w:rsidRDefault="00832914" w:rsidP="002A3A13">
            <w:pPr>
              <w:spacing w:line="216" w:lineRule="auto"/>
              <w:ind w:left="0" w:hanging="2"/>
              <w:jc w:val="center"/>
              <w:rPr>
                <w:lang w:val="uk-UA"/>
              </w:rPr>
            </w:pPr>
            <w:r w:rsidRPr="00A513AA">
              <w:rPr>
                <w:color w:val="000000"/>
                <w:lang w:val="uk-UA"/>
              </w:rPr>
              <w:t xml:space="preserve">Фізкультурно-оздоровчі заходи, збори з фізкультурно-спортивної реабілітації осіб з інвалідністю, заходи з популяризації </w:t>
            </w:r>
            <w:proofErr w:type="spellStart"/>
            <w:r w:rsidRPr="00A513AA">
              <w:rPr>
                <w:color w:val="000000"/>
                <w:lang w:val="uk-UA"/>
              </w:rPr>
              <w:t>паралімпійського</w:t>
            </w:r>
            <w:proofErr w:type="spellEnd"/>
            <w:r w:rsidRPr="00A513AA">
              <w:rPr>
                <w:color w:val="000000"/>
                <w:lang w:val="uk-UA"/>
              </w:rPr>
              <w:t xml:space="preserve"> та </w:t>
            </w:r>
            <w:proofErr w:type="spellStart"/>
            <w:r w:rsidRPr="00A513AA">
              <w:rPr>
                <w:color w:val="000000"/>
                <w:lang w:val="uk-UA"/>
              </w:rPr>
              <w:t>дефлімпійсько</w:t>
            </w:r>
            <w:proofErr w:type="spellEnd"/>
            <w:r w:rsidRPr="00A513AA">
              <w:rPr>
                <w:color w:val="000000"/>
                <w:lang w:val="uk-UA"/>
              </w:rPr>
              <w:t xml:space="preserve">-го руху та спорту, що включені до Єдиного календарного плану фізкультурно-оздоровчих, спортивних заходів та спортивних змагань Рівненської </w:t>
            </w:r>
            <w:r w:rsidRPr="00A513AA">
              <w:rPr>
                <w:color w:val="000000"/>
                <w:lang w:val="uk-UA"/>
              </w:rPr>
              <w:lastRenderedPageBreak/>
              <w:t>області</w:t>
            </w:r>
          </w:p>
        </w:tc>
      </w:tr>
      <w:tr w:rsidR="00832914" w:rsidRPr="00A513AA" w:rsidTr="002A3A13">
        <w:tc>
          <w:tcPr>
            <w:tcW w:w="534" w:type="dxa"/>
            <w:vMerge/>
          </w:tcPr>
          <w:p w:rsidR="00832914" w:rsidRPr="00A513AA" w:rsidRDefault="00832914" w:rsidP="002A3A13">
            <w:pPr>
              <w:ind w:left="0" w:hanging="2"/>
              <w:jc w:val="center"/>
              <w:rPr>
                <w:b/>
                <w:bCs/>
                <w:lang w:val="uk-UA"/>
              </w:rPr>
            </w:pPr>
          </w:p>
        </w:tc>
        <w:tc>
          <w:tcPr>
            <w:tcW w:w="1275" w:type="dxa"/>
            <w:vMerge/>
          </w:tcPr>
          <w:p w:rsidR="00832914" w:rsidRPr="00A513AA" w:rsidRDefault="00832914" w:rsidP="002A3A13">
            <w:pPr>
              <w:ind w:left="0" w:hanging="2"/>
              <w:jc w:val="center"/>
              <w:rPr>
                <w:b/>
                <w:bCs/>
                <w:lang w:val="uk-UA"/>
              </w:rPr>
            </w:pPr>
          </w:p>
        </w:tc>
        <w:tc>
          <w:tcPr>
            <w:tcW w:w="1134" w:type="dxa"/>
            <w:vMerge/>
          </w:tcPr>
          <w:p w:rsidR="00832914" w:rsidRPr="00A513AA" w:rsidRDefault="00832914" w:rsidP="002A3A13">
            <w:pPr>
              <w:ind w:left="0" w:hanging="2"/>
              <w:jc w:val="center"/>
              <w:rPr>
                <w:b/>
                <w:bCs/>
                <w:lang w:val="uk-UA"/>
              </w:rPr>
            </w:pPr>
          </w:p>
        </w:tc>
        <w:tc>
          <w:tcPr>
            <w:tcW w:w="2552" w:type="dxa"/>
          </w:tcPr>
          <w:p w:rsidR="00832914" w:rsidRPr="00A513AA" w:rsidRDefault="00832914" w:rsidP="002A3A13">
            <w:pPr>
              <w:ind w:left="0" w:hanging="2"/>
              <w:jc w:val="center"/>
              <w:rPr>
                <w:lang w:val="uk-UA"/>
              </w:rPr>
            </w:pPr>
            <w:r w:rsidRPr="00A513AA">
              <w:rPr>
                <w:rStyle w:val="212pt"/>
                <w:color w:val="000000"/>
                <w:lang w:val="uk-UA"/>
              </w:rPr>
              <w:t xml:space="preserve">чемпіонатів та кубків </w:t>
            </w:r>
            <w:r w:rsidRPr="00A513AA">
              <w:rPr>
                <w:rStyle w:val="21"/>
                <w:color w:val="000000"/>
                <w:sz w:val="24"/>
                <w:szCs w:val="24"/>
                <w:lang w:val="uk-UA"/>
              </w:rPr>
              <w:t>України,</w:t>
            </w:r>
            <w:r w:rsidRPr="00A513AA">
              <w:rPr>
                <w:rStyle w:val="212pt"/>
                <w:color w:val="000000"/>
                <w:lang w:val="uk-UA"/>
              </w:rPr>
              <w:t xml:space="preserve"> чемпіонатів та Кубків області, інших офіційних </w:t>
            </w:r>
            <w:r w:rsidRPr="00A513AA">
              <w:rPr>
                <w:rStyle w:val="21"/>
                <w:color w:val="000000"/>
                <w:sz w:val="24"/>
                <w:szCs w:val="24"/>
                <w:lang w:val="uk-UA"/>
              </w:rPr>
              <w:t>всеукраїнськи</w:t>
            </w:r>
            <w:r w:rsidRPr="00A513AA">
              <w:rPr>
                <w:rStyle w:val="21"/>
                <w:sz w:val="24"/>
                <w:szCs w:val="24"/>
                <w:lang w:val="uk-UA"/>
              </w:rPr>
              <w:t xml:space="preserve">х та </w:t>
            </w:r>
            <w:r w:rsidRPr="00A513AA">
              <w:rPr>
                <w:rStyle w:val="212pt"/>
                <w:color w:val="000000"/>
                <w:lang w:val="uk-UA"/>
              </w:rPr>
              <w:t xml:space="preserve">обласних спортивних змагань, включених до </w:t>
            </w:r>
            <w:r w:rsidRPr="00A513AA">
              <w:rPr>
                <w:rStyle w:val="21"/>
                <w:color w:val="000000"/>
                <w:sz w:val="24"/>
                <w:szCs w:val="24"/>
                <w:lang w:val="uk-UA"/>
              </w:rPr>
              <w:t>Єдиного календарного плану фізкультурно- оздоровчих, спортивних заходів та спортивних</w:t>
            </w:r>
            <w:r w:rsidRPr="00A513AA">
              <w:rPr>
                <w:rStyle w:val="212pt"/>
                <w:color w:val="000000"/>
                <w:lang w:val="uk-UA"/>
              </w:rPr>
              <w:t xml:space="preserve"> змагань Рівненської області серед дорослих спортсменів та спортсменів найближчої до дорослих вікової </w:t>
            </w:r>
            <w:r w:rsidRPr="00A513AA">
              <w:rPr>
                <w:rStyle w:val="212pt"/>
                <w:color w:val="000000"/>
                <w:lang w:val="uk-UA"/>
              </w:rPr>
              <w:lastRenderedPageBreak/>
              <w:t>групи</w:t>
            </w:r>
          </w:p>
        </w:tc>
        <w:tc>
          <w:tcPr>
            <w:tcW w:w="2268" w:type="dxa"/>
          </w:tcPr>
          <w:p w:rsidR="00832914" w:rsidRPr="00A513AA" w:rsidRDefault="00832914" w:rsidP="002A3A13">
            <w:pPr>
              <w:spacing w:line="216" w:lineRule="auto"/>
              <w:ind w:left="0" w:hanging="2"/>
              <w:jc w:val="center"/>
              <w:rPr>
                <w:lang w:val="uk-UA"/>
              </w:rPr>
            </w:pPr>
            <w:r w:rsidRPr="00A513AA">
              <w:rPr>
                <w:color w:val="000000"/>
                <w:lang w:val="uk-UA"/>
              </w:rPr>
              <w:lastRenderedPageBreak/>
              <w:t>чемпіонатів та кубків України, чемпіонатів та кубків області, інших офіційних всеукраїнських та обласних спортивних змагань серед спортсменів молодших вікових груп, включених до Єдиного календарного плану фізкультурно-оздоровчих, спортивних заходів та спортивних змагань Рівненської області</w:t>
            </w:r>
          </w:p>
        </w:tc>
        <w:tc>
          <w:tcPr>
            <w:tcW w:w="1701" w:type="dxa"/>
          </w:tcPr>
          <w:p w:rsidR="00832914" w:rsidRPr="00A513AA" w:rsidRDefault="00832914" w:rsidP="002A3A13">
            <w:pPr>
              <w:spacing w:line="192" w:lineRule="auto"/>
              <w:ind w:left="0" w:hanging="2"/>
              <w:jc w:val="center"/>
              <w:rPr>
                <w:lang w:val="uk-UA"/>
              </w:rPr>
            </w:pPr>
            <w:r w:rsidRPr="00A513AA">
              <w:rPr>
                <w:color w:val="000000"/>
                <w:lang w:val="uk-UA"/>
              </w:rPr>
              <w:t>чемпіонати та кубки України,  чемпіонати та кубки області, інші офіційні всеукраїнські та обласні спортивні змагання та спортивні заходи, що включені до Єдиного календарного плану фізкультурно-оздоровчих, спортивних заходів та спортивних змагань Рівненської області</w:t>
            </w:r>
          </w:p>
        </w:tc>
        <w:tc>
          <w:tcPr>
            <w:tcW w:w="2126" w:type="dxa"/>
          </w:tcPr>
          <w:p w:rsidR="00832914" w:rsidRPr="00A513AA" w:rsidRDefault="00832914" w:rsidP="002A3A13">
            <w:pPr>
              <w:spacing w:line="192" w:lineRule="auto"/>
              <w:ind w:left="0" w:hanging="2"/>
              <w:jc w:val="center"/>
              <w:rPr>
                <w:lang w:val="uk-UA"/>
              </w:rPr>
            </w:pPr>
            <w:r w:rsidRPr="00A513AA">
              <w:rPr>
                <w:color w:val="000000"/>
                <w:lang w:val="uk-UA"/>
              </w:rPr>
              <w:t>чемпіонати та кубки України, чемпіонати та кубки області, інші офіційні всеукраїнські та обласні спортивні змагання та спортивні заходи серед спортсменів молодших вікових груп, включені до Єдиного календарного плану фізкультурно-оздоровчих, спортивних заходів та спортивних змагань Рівненської області</w:t>
            </w:r>
          </w:p>
        </w:tc>
        <w:tc>
          <w:tcPr>
            <w:tcW w:w="1628" w:type="dxa"/>
          </w:tcPr>
          <w:p w:rsidR="00832914" w:rsidRPr="00A513AA" w:rsidRDefault="00832914" w:rsidP="002A3A13">
            <w:pPr>
              <w:spacing w:line="192" w:lineRule="auto"/>
              <w:ind w:left="0" w:right="-51" w:hanging="2"/>
              <w:jc w:val="center"/>
              <w:rPr>
                <w:lang w:val="uk-UA"/>
              </w:rPr>
            </w:pPr>
            <w:r w:rsidRPr="00A513AA">
              <w:rPr>
                <w:color w:val="000000"/>
                <w:lang w:val="uk-UA"/>
              </w:rPr>
              <w:t>спортивні заходи та спортивні змагання з видів спорту осіб з інвалідністю, що включені до Єдиного календарного плану фізкультурно-оздоровчих, спортивних заходів та спортивних змагань Рівненської області</w:t>
            </w:r>
          </w:p>
        </w:tc>
        <w:tc>
          <w:tcPr>
            <w:tcW w:w="2126" w:type="dxa"/>
            <w:vMerge/>
          </w:tcPr>
          <w:p w:rsidR="00832914" w:rsidRPr="00A513AA" w:rsidRDefault="00832914" w:rsidP="002A3A13">
            <w:pPr>
              <w:ind w:left="0" w:hanging="2"/>
              <w:jc w:val="center"/>
              <w:rPr>
                <w:b/>
                <w:bCs/>
                <w:lang w:val="uk-UA"/>
              </w:rPr>
            </w:pPr>
          </w:p>
        </w:tc>
      </w:tr>
      <w:tr w:rsidR="00832914" w:rsidRPr="008A6738" w:rsidTr="002A3A13">
        <w:tc>
          <w:tcPr>
            <w:tcW w:w="534" w:type="dxa"/>
          </w:tcPr>
          <w:p w:rsidR="00832914" w:rsidRPr="008A6738" w:rsidRDefault="00832914" w:rsidP="002A3A13">
            <w:pPr>
              <w:ind w:left="0" w:hanging="2"/>
              <w:jc w:val="center"/>
              <w:rPr>
                <w:b/>
                <w:bCs/>
                <w:sz w:val="22"/>
                <w:szCs w:val="22"/>
                <w:lang w:val="uk-UA"/>
              </w:rPr>
            </w:pPr>
            <w:r w:rsidRPr="008A6738">
              <w:rPr>
                <w:b/>
                <w:bCs/>
                <w:sz w:val="22"/>
                <w:szCs w:val="22"/>
                <w:lang w:val="uk-UA"/>
              </w:rPr>
              <w:lastRenderedPageBreak/>
              <w:t>1</w:t>
            </w:r>
          </w:p>
        </w:tc>
        <w:tc>
          <w:tcPr>
            <w:tcW w:w="1275" w:type="dxa"/>
          </w:tcPr>
          <w:p w:rsidR="00832914" w:rsidRPr="008A6738" w:rsidRDefault="00832914" w:rsidP="002A3A13">
            <w:pPr>
              <w:ind w:left="0" w:hanging="2"/>
              <w:jc w:val="center"/>
              <w:rPr>
                <w:b/>
                <w:bCs/>
                <w:sz w:val="22"/>
                <w:szCs w:val="22"/>
                <w:lang w:val="uk-UA"/>
              </w:rPr>
            </w:pPr>
            <w:r w:rsidRPr="008A6738">
              <w:rPr>
                <w:b/>
                <w:bCs/>
                <w:sz w:val="22"/>
                <w:szCs w:val="22"/>
                <w:lang w:val="uk-UA"/>
              </w:rPr>
              <w:t>2</w:t>
            </w:r>
          </w:p>
        </w:tc>
        <w:tc>
          <w:tcPr>
            <w:tcW w:w="1134" w:type="dxa"/>
          </w:tcPr>
          <w:p w:rsidR="00832914" w:rsidRPr="008A6738" w:rsidRDefault="00832914" w:rsidP="002A3A13">
            <w:pPr>
              <w:ind w:left="0" w:hanging="2"/>
              <w:jc w:val="center"/>
              <w:rPr>
                <w:b/>
                <w:bCs/>
                <w:sz w:val="22"/>
                <w:szCs w:val="22"/>
                <w:lang w:val="uk-UA"/>
              </w:rPr>
            </w:pPr>
            <w:r w:rsidRPr="008A6738">
              <w:rPr>
                <w:b/>
                <w:bCs/>
                <w:sz w:val="22"/>
                <w:szCs w:val="22"/>
                <w:lang w:val="uk-UA"/>
              </w:rPr>
              <w:t>3</w:t>
            </w:r>
          </w:p>
        </w:tc>
        <w:tc>
          <w:tcPr>
            <w:tcW w:w="2552" w:type="dxa"/>
          </w:tcPr>
          <w:p w:rsidR="00832914" w:rsidRPr="008A6738" w:rsidRDefault="00832914" w:rsidP="002A3A13">
            <w:pPr>
              <w:ind w:left="0" w:hanging="2"/>
              <w:jc w:val="center"/>
              <w:rPr>
                <w:b/>
                <w:bCs/>
                <w:sz w:val="22"/>
                <w:szCs w:val="22"/>
                <w:lang w:val="uk-UA"/>
              </w:rPr>
            </w:pPr>
            <w:r w:rsidRPr="008A6738">
              <w:rPr>
                <w:b/>
                <w:bCs/>
                <w:sz w:val="22"/>
                <w:szCs w:val="22"/>
                <w:lang w:val="uk-UA"/>
              </w:rPr>
              <w:t>4</w:t>
            </w:r>
          </w:p>
        </w:tc>
        <w:tc>
          <w:tcPr>
            <w:tcW w:w="2268" w:type="dxa"/>
          </w:tcPr>
          <w:p w:rsidR="00832914" w:rsidRPr="008A6738" w:rsidRDefault="00832914" w:rsidP="002A3A13">
            <w:pPr>
              <w:ind w:left="0" w:hanging="2"/>
              <w:jc w:val="center"/>
              <w:rPr>
                <w:b/>
                <w:bCs/>
                <w:sz w:val="22"/>
                <w:szCs w:val="22"/>
                <w:lang w:val="uk-UA"/>
              </w:rPr>
            </w:pPr>
            <w:r w:rsidRPr="008A6738">
              <w:rPr>
                <w:b/>
                <w:bCs/>
                <w:sz w:val="22"/>
                <w:szCs w:val="22"/>
                <w:lang w:val="uk-UA"/>
              </w:rPr>
              <w:t>5</w:t>
            </w:r>
          </w:p>
        </w:tc>
        <w:tc>
          <w:tcPr>
            <w:tcW w:w="1701" w:type="dxa"/>
          </w:tcPr>
          <w:p w:rsidR="00832914" w:rsidRPr="008A6738" w:rsidRDefault="00832914" w:rsidP="002A3A13">
            <w:pPr>
              <w:ind w:left="0" w:hanging="2"/>
              <w:jc w:val="center"/>
              <w:rPr>
                <w:b/>
                <w:bCs/>
                <w:sz w:val="22"/>
                <w:szCs w:val="22"/>
                <w:lang w:val="uk-UA"/>
              </w:rPr>
            </w:pPr>
            <w:r w:rsidRPr="008A6738">
              <w:rPr>
                <w:b/>
                <w:bCs/>
                <w:sz w:val="22"/>
                <w:szCs w:val="22"/>
                <w:lang w:val="uk-UA"/>
              </w:rPr>
              <w:t>6</w:t>
            </w:r>
          </w:p>
        </w:tc>
        <w:tc>
          <w:tcPr>
            <w:tcW w:w="2126" w:type="dxa"/>
          </w:tcPr>
          <w:p w:rsidR="00832914" w:rsidRPr="008A6738" w:rsidRDefault="00832914" w:rsidP="002A3A13">
            <w:pPr>
              <w:ind w:left="0" w:hanging="2"/>
              <w:jc w:val="center"/>
              <w:rPr>
                <w:b/>
                <w:bCs/>
                <w:sz w:val="22"/>
                <w:szCs w:val="22"/>
                <w:lang w:val="uk-UA"/>
              </w:rPr>
            </w:pPr>
            <w:r w:rsidRPr="008A6738">
              <w:rPr>
                <w:b/>
                <w:bCs/>
                <w:sz w:val="22"/>
                <w:szCs w:val="22"/>
                <w:lang w:val="uk-UA"/>
              </w:rPr>
              <w:t>7</w:t>
            </w:r>
          </w:p>
        </w:tc>
        <w:tc>
          <w:tcPr>
            <w:tcW w:w="1628" w:type="dxa"/>
          </w:tcPr>
          <w:p w:rsidR="00832914" w:rsidRPr="008A6738" w:rsidRDefault="00832914" w:rsidP="002A3A13">
            <w:pPr>
              <w:ind w:left="0" w:hanging="2"/>
              <w:jc w:val="center"/>
              <w:rPr>
                <w:b/>
                <w:bCs/>
                <w:sz w:val="22"/>
                <w:szCs w:val="22"/>
                <w:lang w:val="uk-UA"/>
              </w:rPr>
            </w:pPr>
            <w:r w:rsidRPr="008A6738">
              <w:rPr>
                <w:b/>
                <w:bCs/>
                <w:sz w:val="22"/>
                <w:szCs w:val="22"/>
                <w:lang w:val="uk-UA"/>
              </w:rPr>
              <w:t>8</w:t>
            </w:r>
          </w:p>
        </w:tc>
        <w:tc>
          <w:tcPr>
            <w:tcW w:w="2126" w:type="dxa"/>
          </w:tcPr>
          <w:p w:rsidR="00832914" w:rsidRPr="008A6738" w:rsidRDefault="00832914" w:rsidP="002A3A13">
            <w:pPr>
              <w:ind w:left="0" w:hanging="2"/>
              <w:jc w:val="center"/>
              <w:rPr>
                <w:b/>
                <w:bCs/>
                <w:sz w:val="22"/>
                <w:szCs w:val="22"/>
                <w:lang w:val="uk-UA"/>
              </w:rPr>
            </w:pPr>
            <w:r w:rsidRPr="008A6738">
              <w:rPr>
                <w:b/>
                <w:bCs/>
                <w:sz w:val="22"/>
                <w:szCs w:val="22"/>
                <w:lang w:val="uk-UA"/>
              </w:rPr>
              <w:t>9</w:t>
            </w:r>
          </w:p>
        </w:tc>
      </w:tr>
      <w:tr w:rsidR="00832914" w:rsidRPr="008A6738" w:rsidTr="002A3A13">
        <w:trPr>
          <w:trHeight w:val="274"/>
        </w:trPr>
        <w:tc>
          <w:tcPr>
            <w:tcW w:w="534"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1</w:t>
            </w:r>
          </w:p>
        </w:tc>
        <w:tc>
          <w:tcPr>
            <w:tcW w:w="1275"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2</w:t>
            </w:r>
          </w:p>
        </w:tc>
        <w:tc>
          <w:tcPr>
            <w:tcW w:w="1134"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3</w:t>
            </w:r>
          </w:p>
        </w:tc>
        <w:tc>
          <w:tcPr>
            <w:tcW w:w="2552"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4</w:t>
            </w:r>
          </w:p>
        </w:tc>
        <w:tc>
          <w:tcPr>
            <w:tcW w:w="2268"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5</w:t>
            </w:r>
          </w:p>
        </w:tc>
        <w:tc>
          <w:tcPr>
            <w:tcW w:w="1701"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6</w:t>
            </w:r>
          </w:p>
        </w:tc>
        <w:tc>
          <w:tcPr>
            <w:tcW w:w="2126"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7</w:t>
            </w:r>
          </w:p>
        </w:tc>
        <w:tc>
          <w:tcPr>
            <w:tcW w:w="1628"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8</w:t>
            </w:r>
          </w:p>
        </w:tc>
        <w:tc>
          <w:tcPr>
            <w:tcW w:w="2126" w:type="dxa"/>
            <w:tcBorders>
              <w:bottom w:val="nil"/>
            </w:tcBorders>
          </w:tcPr>
          <w:p w:rsidR="00832914" w:rsidRPr="008A6738" w:rsidRDefault="00832914" w:rsidP="002A3A13">
            <w:pPr>
              <w:ind w:left="0" w:hanging="2"/>
              <w:jc w:val="center"/>
              <w:rPr>
                <w:b/>
                <w:bCs/>
                <w:sz w:val="22"/>
                <w:szCs w:val="22"/>
                <w:lang w:val="uk-UA"/>
              </w:rPr>
            </w:pPr>
            <w:r w:rsidRPr="008A6738">
              <w:rPr>
                <w:b/>
                <w:bCs/>
                <w:sz w:val="22"/>
                <w:szCs w:val="22"/>
                <w:lang w:val="uk-UA"/>
              </w:rPr>
              <w:t>9</w:t>
            </w:r>
          </w:p>
        </w:tc>
      </w:tr>
      <w:tr w:rsidR="00832914" w:rsidRPr="00A513AA" w:rsidTr="002A3A13">
        <w:trPr>
          <w:trHeight w:val="1658"/>
        </w:trPr>
        <w:tc>
          <w:tcPr>
            <w:tcW w:w="534" w:type="dxa"/>
            <w:tcBorders>
              <w:bottom w:val="nil"/>
            </w:tcBorders>
          </w:tcPr>
          <w:p w:rsidR="00832914" w:rsidRPr="00A513AA" w:rsidRDefault="00832914" w:rsidP="002A3A13">
            <w:pPr>
              <w:ind w:left="0" w:hanging="2"/>
              <w:jc w:val="center"/>
              <w:rPr>
                <w:lang w:val="uk-UA"/>
              </w:rPr>
            </w:pPr>
            <w:r w:rsidRPr="00A513AA">
              <w:rPr>
                <w:lang w:val="uk-UA"/>
              </w:rPr>
              <w:t>1.</w:t>
            </w:r>
          </w:p>
        </w:tc>
        <w:tc>
          <w:tcPr>
            <w:tcW w:w="1275" w:type="dxa"/>
            <w:tcBorders>
              <w:bottom w:val="nil"/>
            </w:tcBorders>
          </w:tcPr>
          <w:p w:rsidR="00832914" w:rsidRPr="00A513AA" w:rsidRDefault="00832914" w:rsidP="002A3A13">
            <w:pPr>
              <w:ind w:left="0" w:right="-111" w:hanging="2"/>
              <w:rPr>
                <w:lang w:val="uk-UA"/>
              </w:rPr>
            </w:pPr>
            <w:r w:rsidRPr="00A513AA">
              <w:rPr>
                <w:lang w:val="uk-UA"/>
              </w:rPr>
              <w:t xml:space="preserve">Види спорту з переваж-ним проявом </w:t>
            </w:r>
            <w:proofErr w:type="spellStart"/>
            <w:r w:rsidRPr="00A513AA">
              <w:rPr>
                <w:lang w:val="uk-UA"/>
              </w:rPr>
              <w:t>витрива-лості</w:t>
            </w:r>
            <w:proofErr w:type="spellEnd"/>
          </w:p>
          <w:p w:rsidR="00832914" w:rsidRPr="00A513AA" w:rsidRDefault="00832914" w:rsidP="002A3A13">
            <w:pPr>
              <w:ind w:left="0" w:hanging="2"/>
              <w:rPr>
                <w:lang w:val="uk-UA"/>
              </w:rPr>
            </w:pPr>
          </w:p>
        </w:tc>
        <w:tc>
          <w:tcPr>
            <w:tcW w:w="1134"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спорт-</w:t>
            </w:r>
            <w:proofErr w:type="spellStart"/>
            <w:r w:rsidRPr="00A513AA">
              <w:rPr>
                <w:color w:val="000000"/>
                <w:lang w:val="uk-UA"/>
              </w:rPr>
              <w:t>смени</w:t>
            </w:r>
            <w:proofErr w:type="spellEnd"/>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444 грн</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333 грн</w:t>
            </w: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500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444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444 грн</w:t>
            </w:r>
          </w:p>
        </w:tc>
        <w:tc>
          <w:tcPr>
            <w:tcW w:w="2126" w:type="dxa"/>
            <w:tcBorders>
              <w:bottom w:val="nil"/>
            </w:tcBorders>
          </w:tcPr>
          <w:p w:rsidR="00832914" w:rsidRPr="00A513AA" w:rsidRDefault="00832914" w:rsidP="002A3A13">
            <w:pPr>
              <w:ind w:left="0" w:hanging="2"/>
              <w:jc w:val="center"/>
              <w:rPr>
                <w:color w:val="FF0000"/>
                <w:lang w:val="uk-UA"/>
              </w:rPr>
            </w:pPr>
          </w:p>
        </w:tc>
      </w:tr>
      <w:tr w:rsidR="00832914" w:rsidRPr="00A513AA" w:rsidTr="002A3A13">
        <w:trPr>
          <w:trHeight w:val="2719"/>
        </w:trPr>
        <w:tc>
          <w:tcPr>
            <w:tcW w:w="534" w:type="dxa"/>
            <w:tcBorders>
              <w:bottom w:val="nil"/>
            </w:tcBorders>
          </w:tcPr>
          <w:p w:rsidR="00832914" w:rsidRPr="00A513AA" w:rsidRDefault="00832914" w:rsidP="002A3A13">
            <w:pPr>
              <w:ind w:left="0" w:hanging="2"/>
              <w:jc w:val="center"/>
              <w:rPr>
                <w:lang w:val="uk-UA"/>
              </w:rPr>
            </w:pPr>
            <w:r w:rsidRPr="00A513AA">
              <w:rPr>
                <w:lang w:val="uk-UA"/>
              </w:rPr>
              <w:t>2</w:t>
            </w:r>
          </w:p>
        </w:tc>
        <w:tc>
          <w:tcPr>
            <w:tcW w:w="1275" w:type="dxa"/>
            <w:tcBorders>
              <w:bottom w:val="nil"/>
            </w:tcBorders>
          </w:tcPr>
          <w:p w:rsidR="00832914" w:rsidRPr="00A513AA" w:rsidRDefault="00832914" w:rsidP="002A3A13">
            <w:pPr>
              <w:ind w:left="0" w:right="-111" w:hanging="2"/>
              <w:rPr>
                <w:color w:val="000000"/>
                <w:lang w:val="uk-UA"/>
              </w:rPr>
            </w:pPr>
            <w:proofErr w:type="spellStart"/>
            <w:r w:rsidRPr="00A513AA">
              <w:rPr>
                <w:color w:val="000000"/>
                <w:lang w:val="uk-UA"/>
              </w:rPr>
              <w:t>Швидкісно</w:t>
            </w:r>
            <w:proofErr w:type="spellEnd"/>
            <w:r w:rsidRPr="00A513AA">
              <w:rPr>
                <w:color w:val="000000"/>
                <w:lang w:val="uk-UA"/>
              </w:rPr>
              <w:t>-силові, складно-</w:t>
            </w:r>
            <w:proofErr w:type="spellStart"/>
            <w:r w:rsidRPr="00A513AA">
              <w:rPr>
                <w:color w:val="000000"/>
                <w:lang w:val="uk-UA"/>
              </w:rPr>
              <w:t>координа</w:t>
            </w:r>
            <w:proofErr w:type="spellEnd"/>
            <w:r w:rsidRPr="00A513AA">
              <w:rPr>
                <w:color w:val="000000"/>
                <w:lang w:val="uk-UA"/>
              </w:rPr>
              <w:t>-</w:t>
            </w:r>
            <w:proofErr w:type="spellStart"/>
            <w:r w:rsidRPr="00A513AA">
              <w:rPr>
                <w:color w:val="000000"/>
                <w:lang w:val="uk-UA"/>
              </w:rPr>
              <w:t>ційні</w:t>
            </w:r>
            <w:proofErr w:type="spellEnd"/>
            <w:r w:rsidRPr="00A513AA">
              <w:rPr>
                <w:color w:val="000000"/>
                <w:lang w:val="uk-UA"/>
              </w:rPr>
              <w:t xml:space="preserve"> види спорту та спортивні єдиноборства</w:t>
            </w:r>
          </w:p>
          <w:p w:rsidR="00832914" w:rsidRPr="00A513AA" w:rsidRDefault="00832914" w:rsidP="002A3A13">
            <w:pPr>
              <w:ind w:left="0" w:hanging="2"/>
              <w:rPr>
                <w:color w:val="000000"/>
                <w:lang w:val="uk-UA"/>
              </w:rPr>
            </w:pPr>
          </w:p>
        </w:tc>
        <w:tc>
          <w:tcPr>
            <w:tcW w:w="1134" w:type="dxa"/>
            <w:tcBorders>
              <w:bottom w:val="nil"/>
            </w:tcBorders>
          </w:tcPr>
          <w:p w:rsidR="00832914" w:rsidRPr="00A513AA" w:rsidRDefault="00832914" w:rsidP="002A3A13">
            <w:pPr>
              <w:ind w:left="0" w:hanging="2"/>
              <w:jc w:val="center"/>
              <w:rPr>
                <w:color w:val="000000"/>
                <w:lang w:val="uk-UA"/>
              </w:rPr>
            </w:pPr>
            <w:proofErr w:type="spellStart"/>
            <w:r w:rsidRPr="00A513AA">
              <w:rPr>
                <w:color w:val="000000"/>
                <w:lang w:val="uk-UA"/>
              </w:rPr>
              <w:t>спортс-мени</w:t>
            </w:r>
            <w:proofErr w:type="spellEnd"/>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333 грн</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2126" w:type="dxa"/>
            <w:tcBorders>
              <w:bottom w:val="nil"/>
            </w:tcBorders>
          </w:tcPr>
          <w:p w:rsidR="00832914" w:rsidRPr="00A513AA" w:rsidRDefault="00832914" w:rsidP="002A3A13">
            <w:pPr>
              <w:ind w:left="0" w:hanging="2"/>
              <w:jc w:val="center"/>
              <w:rPr>
                <w:color w:val="FF0000"/>
                <w:lang w:val="uk-UA"/>
              </w:rPr>
            </w:pPr>
          </w:p>
        </w:tc>
      </w:tr>
      <w:tr w:rsidR="00832914" w:rsidRPr="00A513AA" w:rsidTr="002A3A13">
        <w:trPr>
          <w:trHeight w:val="675"/>
        </w:trPr>
        <w:tc>
          <w:tcPr>
            <w:tcW w:w="534" w:type="dxa"/>
            <w:tcBorders>
              <w:bottom w:val="nil"/>
            </w:tcBorders>
          </w:tcPr>
          <w:p w:rsidR="00832914" w:rsidRPr="00A513AA" w:rsidRDefault="00832914" w:rsidP="002A3A13">
            <w:pPr>
              <w:ind w:left="0" w:hanging="2"/>
              <w:jc w:val="center"/>
              <w:rPr>
                <w:lang w:val="uk-UA"/>
              </w:rPr>
            </w:pPr>
            <w:r w:rsidRPr="00A513AA">
              <w:rPr>
                <w:lang w:val="uk-UA"/>
              </w:rPr>
              <w:t>3.</w:t>
            </w:r>
          </w:p>
        </w:tc>
        <w:tc>
          <w:tcPr>
            <w:tcW w:w="1275" w:type="dxa"/>
            <w:tcBorders>
              <w:bottom w:val="nil"/>
            </w:tcBorders>
          </w:tcPr>
          <w:p w:rsidR="00832914" w:rsidRPr="00A513AA" w:rsidRDefault="00832914" w:rsidP="002A3A13">
            <w:pPr>
              <w:ind w:left="0" w:right="-111" w:hanging="2"/>
              <w:rPr>
                <w:color w:val="000000"/>
                <w:lang w:val="uk-UA"/>
              </w:rPr>
            </w:pPr>
            <w:r w:rsidRPr="00A513AA">
              <w:rPr>
                <w:color w:val="000000"/>
                <w:lang w:val="uk-UA"/>
              </w:rPr>
              <w:t>Спортивні ігри</w:t>
            </w: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tc>
        <w:tc>
          <w:tcPr>
            <w:tcW w:w="1134"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спорт-</w:t>
            </w:r>
            <w:proofErr w:type="spellStart"/>
            <w:r w:rsidRPr="00A513AA">
              <w:rPr>
                <w:color w:val="000000"/>
                <w:lang w:val="uk-UA"/>
              </w:rPr>
              <w:t>смени</w:t>
            </w:r>
            <w:proofErr w:type="spellEnd"/>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444 грн</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2126" w:type="dxa"/>
            <w:tcBorders>
              <w:bottom w:val="nil"/>
            </w:tcBorders>
          </w:tcPr>
          <w:p w:rsidR="00832914" w:rsidRPr="00A513AA" w:rsidRDefault="00832914" w:rsidP="002A3A13">
            <w:pPr>
              <w:ind w:left="0" w:hanging="2"/>
              <w:jc w:val="center"/>
              <w:rPr>
                <w:lang w:val="uk-UA"/>
              </w:rPr>
            </w:pPr>
            <w:r w:rsidRPr="00A513AA">
              <w:rPr>
                <w:lang w:val="uk-UA"/>
              </w:rPr>
              <w:t> </w:t>
            </w:r>
          </w:p>
        </w:tc>
      </w:tr>
      <w:tr w:rsidR="00832914" w:rsidRPr="00A513AA" w:rsidTr="002A3A13">
        <w:trPr>
          <w:trHeight w:val="850"/>
        </w:trPr>
        <w:tc>
          <w:tcPr>
            <w:tcW w:w="534" w:type="dxa"/>
            <w:tcBorders>
              <w:bottom w:val="nil"/>
            </w:tcBorders>
          </w:tcPr>
          <w:p w:rsidR="00832914" w:rsidRPr="00A513AA" w:rsidRDefault="00832914" w:rsidP="002A3A13">
            <w:pPr>
              <w:ind w:left="0" w:hanging="2"/>
              <w:jc w:val="center"/>
              <w:rPr>
                <w:lang w:val="uk-UA"/>
              </w:rPr>
            </w:pPr>
            <w:r w:rsidRPr="00A513AA">
              <w:rPr>
                <w:lang w:val="uk-UA"/>
              </w:rPr>
              <w:t>4.</w:t>
            </w:r>
          </w:p>
        </w:tc>
        <w:tc>
          <w:tcPr>
            <w:tcW w:w="1275" w:type="dxa"/>
            <w:tcBorders>
              <w:bottom w:val="nil"/>
            </w:tcBorders>
          </w:tcPr>
          <w:p w:rsidR="00832914" w:rsidRPr="00A513AA" w:rsidRDefault="00832914" w:rsidP="002A3A13">
            <w:pPr>
              <w:ind w:left="0" w:hanging="2"/>
              <w:rPr>
                <w:color w:val="000000"/>
                <w:lang w:val="uk-UA"/>
              </w:rPr>
            </w:pPr>
            <w:r w:rsidRPr="00A513AA">
              <w:rPr>
                <w:color w:val="000000"/>
                <w:lang w:val="uk-UA"/>
              </w:rPr>
              <w:t>Інші види спорту</w:t>
            </w: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tc>
        <w:tc>
          <w:tcPr>
            <w:tcW w:w="1134"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спорт-</w:t>
            </w:r>
            <w:proofErr w:type="spellStart"/>
            <w:r w:rsidRPr="00A513AA">
              <w:rPr>
                <w:color w:val="000000"/>
                <w:lang w:val="uk-UA"/>
              </w:rPr>
              <w:t>смени</w:t>
            </w:r>
            <w:proofErr w:type="spellEnd"/>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167 грн</w:t>
            </w: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Borders>
              <w:bottom w:val="nil"/>
            </w:tcBorders>
          </w:tcPr>
          <w:p w:rsidR="00832914" w:rsidRPr="00A513AA" w:rsidRDefault="00832914" w:rsidP="002A3A13">
            <w:pPr>
              <w:ind w:left="0" w:hanging="2"/>
              <w:jc w:val="center"/>
              <w:rPr>
                <w:lang w:val="uk-UA"/>
              </w:rPr>
            </w:pPr>
            <w:r w:rsidRPr="00A513AA">
              <w:rPr>
                <w:lang w:val="uk-UA"/>
              </w:rPr>
              <w:t> </w:t>
            </w:r>
          </w:p>
        </w:tc>
      </w:tr>
      <w:tr w:rsidR="00832914" w:rsidRPr="00A513AA" w:rsidTr="002A3A13">
        <w:trPr>
          <w:trHeight w:hRule="exact" w:val="1985"/>
        </w:trPr>
        <w:tc>
          <w:tcPr>
            <w:tcW w:w="534" w:type="dxa"/>
          </w:tcPr>
          <w:p w:rsidR="00832914" w:rsidRPr="00A513AA" w:rsidRDefault="00832914" w:rsidP="002A3A13">
            <w:pPr>
              <w:ind w:left="0" w:hanging="2"/>
              <w:jc w:val="center"/>
              <w:rPr>
                <w:lang w:val="uk-UA"/>
              </w:rPr>
            </w:pPr>
            <w:r w:rsidRPr="00A513AA">
              <w:rPr>
                <w:lang w:val="uk-UA"/>
              </w:rPr>
              <w:lastRenderedPageBreak/>
              <w:t>5.</w:t>
            </w:r>
          </w:p>
        </w:tc>
        <w:tc>
          <w:tcPr>
            <w:tcW w:w="1275" w:type="dxa"/>
          </w:tcPr>
          <w:p w:rsidR="00832914" w:rsidRPr="00A513AA" w:rsidRDefault="00832914" w:rsidP="002A3A13">
            <w:pPr>
              <w:ind w:left="0" w:hanging="2"/>
              <w:rPr>
                <w:color w:val="000000"/>
                <w:lang w:val="uk-UA"/>
              </w:rPr>
            </w:pPr>
            <w:r w:rsidRPr="00A513AA">
              <w:rPr>
                <w:color w:val="000000"/>
                <w:lang w:val="uk-UA"/>
              </w:rPr>
              <w:t xml:space="preserve">Види спорту </w:t>
            </w:r>
          </w:p>
          <w:p w:rsidR="00832914" w:rsidRPr="00A513AA" w:rsidRDefault="00832914" w:rsidP="002A3A13">
            <w:pPr>
              <w:ind w:left="0" w:hanging="2"/>
              <w:rPr>
                <w:color w:val="000000"/>
                <w:lang w:val="uk-UA"/>
              </w:rPr>
            </w:pPr>
            <w:r w:rsidRPr="00A513AA">
              <w:rPr>
                <w:color w:val="000000"/>
                <w:lang w:val="uk-UA"/>
              </w:rPr>
              <w:t>1-3 групи</w:t>
            </w: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lang w:val="uk-UA"/>
              </w:rPr>
            </w:pPr>
          </w:p>
        </w:tc>
        <w:tc>
          <w:tcPr>
            <w:tcW w:w="1134" w:type="dxa"/>
          </w:tcPr>
          <w:p w:rsidR="00832914" w:rsidRPr="00A513AA" w:rsidRDefault="00832914" w:rsidP="002A3A13">
            <w:pPr>
              <w:ind w:left="0" w:right="-105" w:hanging="2"/>
              <w:jc w:val="center"/>
              <w:rPr>
                <w:color w:val="000000"/>
                <w:lang w:val="uk-UA"/>
              </w:rPr>
            </w:pPr>
            <w:r w:rsidRPr="00A513AA">
              <w:rPr>
                <w:color w:val="000000"/>
                <w:lang w:val="uk-UA"/>
              </w:rPr>
              <w:t xml:space="preserve">тренери, лікарі, масажисти, </w:t>
            </w:r>
            <w:proofErr w:type="spellStart"/>
            <w:r w:rsidRPr="00A513AA">
              <w:rPr>
                <w:color w:val="000000"/>
                <w:lang w:val="uk-UA"/>
              </w:rPr>
              <w:t>началь-ники</w:t>
            </w:r>
            <w:proofErr w:type="spellEnd"/>
            <w:r w:rsidRPr="00A513AA">
              <w:rPr>
                <w:color w:val="000000"/>
                <w:lang w:val="uk-UA"/>
              </w:rPr>
              <w:t xml:space="preserve"> команд</w:t>
            </w: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color w:val="000000"/>
                <w:lang w:val="uk-UA"/>
              </w:rPr>
            </w:pPr>
          </w:p>
          <w:p w:rsidR="00832914" w:rsidRPr="00A513AA" w:rsidRDefault="00832914" w:rsidP="002A3A13">
            <w:pPr>
              <w:ind w:left="0" w:hanging="2"/>
              <w:rPr>
                <w:lang w:val="uk-UA"/>
              </w:rPr>
            </w:pPr>
          </w:p>
        </w:tc>
        <w:tc>
          <w:tcPr>
            <w:tcW w:w="2552" w:type="dxa"/>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268" w:type="dxa"/>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701" w:type="dxa"/>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628" w:type="dxa"/>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Pr>
          <w:p w:rsidR="00832914" w:rsidRPr="00A513AA" w:rsidRDefault="00832914" w:rsidP="002A3A13">
            <w:pPr>
              <w:ind w:left="0" w:hanging="2"/>
              <w:jc w:val="center"/>
              <w:rPr>
                <w:color w:val="FF0000"/>
                <w:lang w:val="uk-UA"/>
              </w:rPr>
            </w:pPr>
          </w:p>
          <w:p w:rsidR="00832914" w:rsidRPr="00A513AA" w:rsidRDefault="00832914" w:rsidP="002A3A13">
            <w:pPr>
              <w:ind w:left="0" w:hanging="2"/>
              <w:jc w:val="center"/>
              <w:rPr>
                <w:color w:val="FF0000"/>
                <w:lang w:val="uk-UA"/>
              </w:rPr>
            </w:pPr>
          </w:p>
          <w:p w:rsidR="00832914" w:rsidRPr="00A513AA" w:rsidRDefault="00832914" w:rsidP="002A3A13">
            <w:pPr>
              <w:ind w:left="0" w:hanging="2"/>
              <w:rPr>
                <w:color w:val="FF0000"/>
                <w:lang w:val="uk-UA"/>
              </w:rPr>
            </w:pPr>
          </w:p>
          <w:p w:rsidR="00832914" w:rsidRPr="00A513AA" w:rsidRDefault="00832914" w:rsidP="002A3A13">
            <w:pPr>
              <w:ind w:left="0" w:hanging="2"/>
              <w:jc w:val="center"/>
              <w:rPr>
                <w:color w:val="FF0000"/>
                <w:lang w:val="uk-UA"/>
              </w:rPr>
            </w:pPr>
          </w:p>
          <w:p w:rsidR="00832914" w:rsidRPr="00A513AA" w:rsidRDefault="00832914" w:rsidP="002A3A13">
            <w:pPr>
              <w:ind w:left="0" w:hanging="2"/>
              <w:jc w:val="center"/>
              <w:rPr>
                <w:color w:val="FF0000"/>
                <w:lang w:val="uk-UA"/>
              </w:rPr>
            </w:pPr>
          </w:p>
          <w:p w:rsidR="00832914" w:rsidRPr="00A513AA" w:rsidRDefault="00832914" w:rsidP="002A3A13">
            <w:pPr>
              <w:ind w:left="0" w:hanging="2"/>
              <w:rPr>
                <w:color w:val="FF0000"/>
                <w:lang w:val="uk-UA"/>
              </w:rPr>
            </w:pPr>
          </w:p>
          <w:p w:rsidR="00832914" w:rsidRPr="00A513AA" w:rsidRDefault="00832914" w:rsidP="002A3A13">
            <w:pPr>
              <w:ind w:left="0" w:hanging="2"/>
              <w:jc w:val="center"/>
              <w:rPr>
                <w:color w:val="FF0000"/>
                <w:lang w:val="uk-UA"/>
              </w:rPr>
            </w:pPr>
          </w:p>
        </w:tc>
      </w:tr>
      <w:tr w:rsidR="00832914" w:rsidRPr="00A513AA" w:rsidTr="002A3A13">
        <w:trPr>
          <w:trHeight w:val="278"/>
        </w:trPr>
        <w:tc>
          <w:tcPr>
            <w:tcW w:w="534" w:type="dxa"/>
          </w:tcPr>
          <w:p w:rsidR="00832914" w:rsidRPr="00A513AA" w:rsidRDefault="00832914" w:rsidP="002A3A13">
            <w:pPr>
              <w:ind w:left="0" w:hanging="2"/>
              <w:jc w:val="center"/>
              <w:rPr>
                <w:b/>
                <w:bCs/>
                <w:lang w:val="uk-UA"/>
              </w:rPr>
            </w:pPr>
            <w:r w:rsidRPr="00A513AA">
              <w:rPr>
                <w:b/>
                <w:bCs/>
                <w:lang w:val="uk-UA"/>
              </w:rPr>
              <w:t>1</w:t>
            </w:r>
          </w:p>
        </w:tc>
        <w:tc>
          <w:tcPr>
            <w:tcW w:w="1275" w:type="dxa"/>
          </w:tcPr>
          <w:p w:rsidR="00832914" w:rsidRPr="00A513AA" w:rsidRDefault="00832914" w:rsidP="002A3A13">
            <w:pPr>
              <w:ind w:left="0" w:hanging="2"/>
              <w:jc w:val="center"/>
              <w:rPr>
                <w:b/>
                <w:bCs/>
                <w:lang w:val="uk-UA"/>
              </w:rPr>
            </w:pPr>
            <w:r w:rsidRPr="00A513AA">
              <w:rPr>
                <w:b/>
                <w:bCs/>
                <w:lang w:val="uk-UA"/>
              </w:rPr>
              <w:t>2</w:t>
            </w:r>
          </w:p>
        </w:tc>
        <w:tc>
          <w:tcPr>
            <w:tcW w:w="1134" w:type="dxa"/>
          </w:tcPr>
          <w:p w:rsidR="00832914" w:rsidRPr="00A513AA" w:rsidRDefault="00832914" w:rsidP="002A3A13">
            <w:pPr>
              <w:ind w:left="0" w:hanging="2"/>
              <w:jc w:val="center"/>
              <w:rPr>
                <w:b/>
                <w:bCs/>
                <w:lang w:val="uk-UA"/>
              </w:rPr>
            </w:pPr>
            <w:r w:rsidRPr="00A513AA">
              <w:rPr>
                <w:b/>
                <w:bCs/>
                <w:lang w:val="uk-UA"/>
              </w:rPr>
              <w:t>3</w:t>
            </w:r>
          </w:p>
        </w:tc>
        <w:tc>
          <w:tcPr>
            <w:tcW w:w="2552" w:type="dxa"/>
          </w:tcPr>
          <w:p w:rsidR="00832914" w:rsidRPr="00A513AA" w:rsidRDefault="00832914" w:rsidP="002A3A13">
            <w:pPr>
              <w:ind w:left="0" w:hanging="2"/>
              <w:jc w:val="center"/>
              <w:rPr>
                <w:b/>
                <w:bCs/>
                <w:lang w:val="uk-UA"/>
              </w:rPr>
            </w:pPr>
            <w:r w:rsidRPr="00A513AA">
              <w:rPr>
                <w:b/>
                <w:bCs/>
                <w:lang w:val="uk-UA"/>
              </w:rPr>
              <w:t>4</w:t>
            </w:r>
          </w:p>
        </w:tc>
        <w:tc>
          <w:tcPr>
            <w:tcW w:w="2268" w:type="dxa"/>
          </w:tcPr>
          <w:p w:rsidR="00832914" w:rsidRPr="00A513AA" w:rsidRDefault="00832914" w:rsidP="002A3A13">
            <w:pPr>
              <w:ind w:left="0" w:hanging="2"/>
              <w:jc w:val="center"/>
              <w:rPr>
                <w:b/>
                <w:bCs/>
                <w:lang w:val="uk-UA"/>
              </w:rPr>
            </w:pPr>
            <w:r w:rsidRPr="00A513AA">
              <w:rPr>
                <w:b/>
                <w:bCs/>
                <w:lang w:val="uk-UA"/>
              </w:rPr>
              <w:t>5</w:t>
            </w:r>
          </w:p>
        </w:tc>
        <w:tc>
          <w:tcPr>
            <w:tcW w:w="1701" w:type="dxa"/>
          </w:tcPr>
          <w:p w:rsidR="00832914" w:rsidRPr="00A513AA" w:rsidRDefault="00832914" w:rsidP="002A3A13">
            <w:pPr>
              <w:ind w:left="0" w:hanging="2"/>
              <w:jc w:val="center"/>
              <w:rPr>
                <w:b/>
                <w:bCs/>
                <w:lang w:val="uk-UA"/>
              </w:rPr>
            </w:pPr>
            <w:r w:rsidRPr="00A513AA">
              <w:rPr>
                <w:b/>
                <w:bCs/>
                <w:lang w:val="uk-UA"/>
              </w:rPr>
              <w:t>6</w:t>
            </w:r>
          </w:p>
        </w:tc>
        <w:tc>
          <w:tcPr>
            <w:tcW w:w="2126" w:type="dxa"/>
          </w:tcPr>
          <w:p w:rsidR="00832914" w:rsidRPr="00A513AA" w:rsidRDefault="00832914" w:rsidP="002A3A13">
            <w:pPr>
              <w:ind w:left="0" w:hanging="2"/>
              <w:jc w:val="center"/>
              <w:rPr>
                <w:b/>
                <w:bCs/>
                <w:lang w:val="uk-UA"/>
              </w:rPr>
            </w:pPr>
            <w:r w:rsidRPr="00A513AA">
              <w:rPr>
                <w:b/>
                <w:bCs/>
                <w:lang w:val="uk-UA"/>
              </w:rPr>
              <w:t>7</w:t>
            </w:r>
          </w:p>
        </w:tc>
        <w:tc>
          <w:tcPr>
            <w:tcW w:w="1628" w:type="dxa"/>
          </w:tcPr>
          <w:p w:rsidR="00832914" w:rsidRPr="00A513AA" w:rsidRDefault="00832914" w:rsidP="002A3A13">
            <w:pPr>
              <w:ind w:left="0" w:hanging="2"/>
              <w:jc w:val="center"/>
              <w:rPr>
                <w:b/>
                <w:bCs/>
                <w:lang w:val="uk-UA"/>
              </w:rPr>
            </w:pPr>
            <w:r w:rsidRPr="00A513AA">
              <w:rPr>
                <w:b/>
                <w:bCs/>
                <w:lang w:val="uk-UA"/>
              </w:rPr>
              <w:t>8</w:t>
            </w:r>
          </w:p>
        </w:tc>
        <w:tc>
          <w:tcPr>
            <w:tcW w:w="2126" w:type="dxa"/>
          </w:tcPr>
          <w:p w:rsidR="00832914" w:rsidRPr="00A513AA" w:rsidRDefault="00832914" w:rsidP="002A3A13">
            <w:pPr>
              <w:ind w:left="0" w:hanging="2"/>
              <w:jc w:val="center"/>
              <w:rPr>
                <w:b/>
                <w:bCs/>
                <w:lang w:val="uk-UA"/>
              </w:rPr>
            </w:pPr>
            <w:r w:rsidRPr="00A513AA">
              <w:rPr>
                <w:b/>
                <w:bCs/>
                <w:lang w:val="uk-UA"/>
              </w:rPr>
              <w:t>9</w:t>
            </w:r>
          </w:p>
        </w:tc>
      </w:tr>
      <w:tr w:rsidR="00832914" w:rsidRPr="00A513AA" w:rsidTr="002A3A13">
        <w:trPr>
          <w:trHeight w:val="553"/>
        </w:trPr>
        <w:tc>
          <w:tcPr>
            <w:tcW w:w="534" w:type="dxa"/>
            <w:tcBorders>
              <w:bottom w:val="single" w:sz="4" w:space="0" w:color="auto"/>
            </w:tcBorders>
          </w:tcPr>
          <w:p w:rsidR="00832914" w:rsidRPr="00A513AA" w:rsidRDefault="00832914" w:rsidP="002A3A13">
            <w:pPr>
              <w:ind w:left="0" w:hanging="2"/>
              <w:jc w:val="center"/>
              <w:rPr>
                <w:lang w:val="uk-UA"/>
              </w:rPr>
            </w:pPr>
          </w:p>
        </w:tc>
        <w:tc>
          <w:tcPr>
            <w:tcW w:w="1275" w:type="dxa"/>
            <w:tcBorders>
              <w:bottom w:val="single" w:sz="4" w:space="0" w:color="auto"/>
            </w:tcBorders>
          </w:tcPr>
          <w:p w:rsidR="00832914" w:rsidRPr="00A513AA" w:rsidRDefault="00832914" w:rsidP="002A3A13">
            <w:pPr>
              <w:ind w:left="0" w:hanging="2"/>
              <w:jc w:val="center"/>
              <w:rPr>
                <w:lang w:val="uk-UA"/>
              </w:rPr>
            </w:pPr>
          </w:p>
        </w:tc>
        <w:tc>
          <w:tcPr>
            <w:tcW w:w="1134" w:type="dxa"/>
            <w:tcBorders>
              <w:bottom w:val="single" w:sz="4" w:space="0" w:color="auto"/>
            </w:tcBorders>
          </w:tcPr>
          <w:p w:rsidR="00832914" w:rsidRPr="00A513AA" w:rsidRDefault="00832914" w:rsidP="002A3A13">
            <w:pPr>
              <w:ind w:left="0" w:right="-105" w:hanging="2"/>
              <w:jc w:val="center"/>
              <w:rPr>
                <w:color w:val="000000"/>
                <w:lang w:val="uk-UA"/>
              </w:rPr>
            </w:pPr>
            <w:r w:rsidRPr="00A513AA">
              <w:rPr>
                <w:color w:val="000000"/>
                <w:lang w:val="uk-UA"/>
              </w:rPr>
              <w:t xml:space="preserve">тренери, які </w:t>
            </w:r>
            <w:proofErr w:type="spellStart"/>
            <w:r w:rsidRPr="00A513AA">
              <w:rPr>
                <w:color w:val="000000"/>
                <w:lang w:val="uk-UA"/>
              </w:rPr>
              <w:t>забезпе</w:t>
            </w:r>
            <w:proofErr w:type="spellEnd"/>
            <w:r w:rsidRPr="00A513AA">
              <w:rPr>
                <w:color w:val="000000"/>
                <w:lang w:val="uk-UA"/>
              </w:rPr>
              <w:t>-чують (безпосередньо здійснюють) підготовку спорт-</w:t>
            </w:r>
            <w:proofErr w:type="spellStart"/>
            <w:r w:rsidRPr="00A513AA">
              <w:rPr>
                <w:color w:val="000000"/>
                <w:lang w:val="uk-UA"/>
              </w:rPr>
              <w:t>сменів</w:t>
            </w:r>
            <w:proofErr w:type="spellEnd"/>
          </w:p>
          <w:p w:rsidR="00832914" w:rsidRPr="00A513AA" w:rsidRDefault="00832914" w:rsidP="002A3A13">
            <w:pPr>
              <w:ind w:left="0" w:hanging="2"/>
              <w:jc w:val="center"/>
              <w:rPr>
                <w:color w:val="000000"/>
                <w:lang w:val="uk-UA"/>
              </w:rPr>
            </w:pPr>
          </w:p>
          <w:p w:rsidR="00832914" w:rsidRPr="00A513AA" w:rsidRDefault="00832914" w:rsidP="002A3A13">
            <w:pPr>
              <w:ind w:left="0" w:hanging="2"/>
              <w:jc w:val="center"/>
              <w:rPr>
                <w:color w:val="000000"/>
                <w:lang w:val="uk-UA"/>
              </w:rPr>
            </w:pPr>
          </w:p>
        </w:tc>
        <w:tc>
          <w:tcPr>
            <w:tcW w:w="2552"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268"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1701"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126"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1628" w:type="dxa"/>
            <w:tcBorders>
              <w:bottom w:val="single" w:sz="4" w:space="0" w:color="auto"/>
            </w:tcBorders>
          </w:tcPr>
          <w:p w:rsidR="00832914" w:rsidRPr="00A513AA" w:rsidRDefault="00832914" w:rsidP="002A3A13">
            <w:pPr>
              <w:ind w:left="0" w:hanging="2"/>
              <w:jc w:val="center"/>
              <w:rPr>
                <w:color w:val="FF0000"/>
                <w:lang w:val="uk-UA"/>
              </w:rPr>
            </w:pPr>
          </w:p>
          <w:p w:rsidR="00832914" w:rsidRPr="00A513AA" w:rsidRDefault="00832914" w:rsidP="002A3A13">
            <w:pPr>
              <w:ind w:left="0" w:hanging="2"/>
              <w:jc w:val="center"/>
              <w:rPr>
                <w:color w:val="FF0000"/>
                <w:lang w:val="uk-UA"/>
              </w:rPr>
            </w:pPr>
          </w:p>
        </w:tc>
        <w:tc>
          <w:tcPr>
            <w:tcW w:w="2126" w:type="dxa"/>
            <w:tcBorders>
              <w:bottom w:val="single" w:sz="4" w:space="0" w:color="auto"/>
            </w:tcBorders>
          </w:tcPr>
          <w:p w:rsidR="00832914" w:rsidRPr="00A513AA" w:rsidRDefault="00832914" w:rsidP="002A3A13">
            <w:pPr>
              <w:ind w:left="0" w:hanging="2"/>
              <w:jc w:val="center"/>
              <w:rPr>
                <w:color w:val="FF0000"/>
                <w:lang w:val="uk-UA"/>
              </w:rPr>
            </w:pPr>
          </w:p>
        </w:tc>
      </w:tr>
      <w:tr w:rsidR="00832914" w:rsidRPr="00A513AA" w:rsidTr="002A3A13">
        <w:tc>
          <w:tcPr>
            <w:tcW w:w="534" w:type="dxa"/>
            <w:tcBorders>
              <w:bottom w:val="nil"/>
            </w:tcBorders>
          </w:tcPr>
          <w:p w:rsidR="00832914" w:rsidRPr="00A513AA" w:rsidRDefault="00832914" w:rsidP="002A3A13">
            <w:pPr>
              <w:ind w:left="0" w:hanging="2"/>
              <w:jc w:val="center"/>
              <w:rPr>
                <w:lang w:val="uk-UA"/>
              </w:rPr>
            </w:pPr>
          </w:p>
        </w:tc>
        <w:tc>
          <w:tcPr>
            <w:tcW w:w="1275" w:type="dxa"/>
            <w:tcBorders>
              <w:bottom w:val="nil"/>
            </w:tcBorders>
          </w:tcPr>
          <w:p w:rsidR="00832914" w:rsidRPr="00A513AA" w:rsidRDefault="00832914" w:rsidP="002A3A13">
            <w:pPr>
              <w:ind w:left="0" w:hanging="2"/>
              <w:jc w:val="center"/>
              <w:rPr>
                <w:lang w:val="uk-UA"/>
              </w:rPr>
            </w:pPr>
          </w:p>
        </w:tc>
        <w:tc>
          <w:tcPr>
            <w:tcW w:w="1134"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спортивні судді</w:t>
            </w:r>
          </w:p>
          <w:p w:rsidR="00832914" w:rsidRPr="00A513AA" w:rsidRDefault="00832914" w:rsidP="002A3A13">
            <w:pPr>
              <w:ind w:left="0" w:hanging="2"/>
              <w:jc w:val="center"/>
              <w:rPr>
                <w:color w:val="000000"/>
                <w:lang w:val="uk-UA"/>
              </w:rPr>
            </w:pPr>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 </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 </w:t>
            </w:r>
          </w:p>
          <w:p w:rsidR="00832914" w:rsidRPr="00A513AA" w:rsidRDefault="00832914" w:rsidP="002A3A13">
            <w:pPr>
              <w:ind w:left="0" w:hanging="2"/>
              <w:jc w:val="center"/>
              <w:rPr>
                <w:color w:val="000000"/>
                <w:lang w:val="uk-UA"/>
              </w:rPr>
            </w:pP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278 грн</w:t>
            </w:r>
          </w:p>
        </w:tc>
        <w:tc>
          <w:tcPr>
            <w:tcW w:w="2126" w:type="dxa"/>
            <w:tcBorders>
              <w:bottom w:val="nil"/>
            </w:tcBorders>
          </w:tcPr>
          <w:p w:rsidR="00832914" w:rsidRPr="00A513AA" w:rsidRDefault="00832914" w:rsidP="002A3A13">
            <w:pPr>
              <w:ind w:left="0" w:hanging="2"/>
              <w:jc w:val="center"/>
              <w:rPr>
                <w:color w:val="FF0000"/>
                <w:lang w:val="uk-UA"/>
              </w:rPr>
            </w:pPr>
          </w:p>
        </w:tc>
      </w:tr>
      <w:tr w:rsidR="00832914" w:rsidRPr="00A513AA" w:rsidTr="002A3A13">
        <w:trPr>
          <w:trHeight w:hRule="exact" w:val="851"/>
        </w:trPr>
        <w:tc>
          <w:tcPr>
            <w:tcW w:w="534" w:type="dxa"/>
            <w:tcBorders>
              <w:bottom w:val="nil"/>
            </w:tcBorders>
          </w:tcPr>
          <w:p w:rsidR="00832914" w:rsidRPr="00A513AA" w:rsidRDefault="00832914" w:rsidP="002A3A13">
            <w:pPr>
              <w:ind w:left="0" w:hanging="2"/>
              <w:jc w:val="center"/>
              <w:rPr>
                <w:lang w:val="uk-UA"/>
              </w:rPr>
            </w:pPr>
          </w:p>
        </w:tc>
        <w:tc>
          <w:tcPr>
            <w:tcW w:w="1275" w:type="dxa"/>
            <w:tcBorders>
              <w:bottom w:val="nil"/>
            </w:tcBorders>
          </w:tcPr>
          <w:p w:rsidR="00832914" w:rsidRPr="00A513AA" w:rsidRDefault="00832914" w:rsidP="002A3A13">
            <w:pPr>
              <w:ind w:left="0" w:hanging="2"/>
              <w:jc w:val="center"/>
              <w:rPr>
                <w:lang w:val="uk-UA"/>
              </w:rPr>
            </w:pPr>
          </w:p>
        </w:tc>
        <w:tc>
          <w:tcPr>
            <w:tcW w:w="1134" w:type="dxa"/>
            <w:tcBorders>
              <w:bottom w:val="nil"/>
            </w:tcBorders>
          </w:tcPr>
          <w:p w:rsidR="00832914" w:rsidRPr="00A513AA" w:rsidRDefault="00832914" w:rsidP="002A3A13">
            <w:pPr>
              <w:ind w:left="0" w:right="-105" w:hanging="2"/>
              <w:jc w:val="center"/>
              <w:rPr>
                <w:color w:val="000000"/>
                <w:lang w:val="uk-UA"/>
              </w:rPr>
            </w:pPr>
            <w:r w:rsidRPr="00A513AA">
              <w:rPr>
                <w:color w:val="000000"/>
                <w:lang w:val="uk-UA"/>
              </w:rPr>
              <w:t>інші учасники</w:t>
            </w:r>
          </w:p>
          <w:p w:rsidR="00832914" w:rsidRPr="00A513AA" w:rsidRDefault="00832914" w:rsidP="002A3A13">
            <w:pPr>
              <w:ind w:left="0" w:hanging="2"/>
              <w:jc w:val="center"/>
              <w:rPr>
                <w:color w:val="000000"/>
                <w:lang w:val="uk-UA"/>
              </w:rPr>
            </w:pPr>
          </w:p>
        </w:tc>
        <w:tc>
          <w:tcPr>
            <w:tcW w:w="2552"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26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c>
          <w:tcPr>
            <w:tcW w:w="1701"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c>
          <w:tcPr>
            <w:tcW w:w="1628"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126" w:type="dxa"/>
            <w:tcBorders>
              <w:bottom w:val="nil"/>
            </w:tcBorders>
          </w:tcPr>
          <w:p w:rsidR="00832914" w:rsidRPr="00A513AA" w:rsidRDefault="00832914" w:rsidP="002A3A13">
            <w:pPr>
              <w:ind w:left="0" w:hanging="2"/>
              <w:jc w:val="center"/>
              <w:rPr>
                <w:lang w:val="uk-UA"/>
              </w:rPr>
            </w:pPr>
            <w:r w:rsidRPr="00A513AA">
              <w:rPr>
                <w:sz w:val="22"/>
                <w:szCs w:val="22"/>
                <w:lang w:val="uk-UA"/>
              </w:rPr>
              <w:t> </w:t>
            </w:r>
          </w:p>
        </w:tc>
      </w:tr>
      <w:tr w:rsidR="00832914" w:rsidRPr="00A513AA" w:rsidTr="002A3A13">
        <w:trPr>
          <w:trHeight w:val="525"/>
        </w:trPr>
        <w:tc>
          <w:tcPr>
            <w:tcW w:w="534" w:type="dxa"/>
            <w:vMerge w:val="restart"/>
          </w:tcPr>
          <w:p w:rsidR="00832914" w:rsidRPr="00A513AA" w:rsidRDefault="00832914" w:rsidP="002A3A13">
            <w:pPr>
              <w:ind w:left="0" w:hanging="2"/>
              <w:jc w:val="center"/>
              <w:rPr>
                <w:lang w:val="uk-UA"/>
              </w:rPr>
            </w:pPr>
            <w:r w:rsidRPr="00A513AA">
              <w:rPr>
                <w:lang w:val="uk-UA"/>
              </w:rPr>
              <w:t>6.</w:t>
            </w:r>
          </w:p>
        </w:tc>
        <w:tc>
          <w:tcPr>
            <w:tcW w:w="1275" w:type="dxa"/>
            <w:vMerge w:val="restart"/>
          </w:tcPr>
          <w:p w:rsidR="00832914" w:rsidRPr="00A513AA" w:rsidRDefault="00832914" w:rsidP="002A3A13">
            <w:pPr>
              <w:ind w:left="0" w:hanging="2"/>
              <w:rPr>
                <w:lang w:val="uk-UA"/>
              </w:rPr>
            </w:pPr>
            <w:r w:rsidRPr="00A513AA">
              <w:rPr>
                <w:lang w:val="uk-UA"/>
              </w:rPr>
              <w:t xml:space="preserve">Інші види </w:t>
            </w:r>
            <w:r w:rsidRPr="00A513AA">
              <w:rPr>
                <w:lang w:val="uk-UA"/>
              </w:rPr>
              <w:lastRenderedPageBreak/>
              <w:t>спорту</w:t>
            </w:r>
          </w:p>
        </w:tc>
        <w:tc>
          <w:tcPr>
            <w:tcW w:w="1134" w:type="dxa"/>
            <w:tcBorders>
              <w:bottom w:val="single" w:sz="4" w:space="0" w:color="auto"/>
            </w:tcBorders>
          </w:tcPr>
          <w:p w:rsidR="00832914" w:rsidRPr="00A513AA" w:rsidRDefault="00832914" w:rsidP="002A3A13">
            <w:pPr>
              <w:ind w:left="0" w:hanging="2"/>
              <w:contextualSpacing/>
              <w:jc w:val="center"/>
              <w:rPr>
                <w:lang w:val="uk-UA"/>
              </w:rPr>
            </w:pPr>
            <w:r w:rsidRPr="00A513AA">
              <w:rPr>
                <w:lang w:val="uk-UA"/>
              </w:rPr>
              <w:lastRenderedPageBreak/>
              <w:t>тренери</w:t>
            </w:r>
          </w:p>
        </w:tc>
        <w:tc>
          <w:tcPr>
            <w:tcW w:w="2552"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268"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701"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1628"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222 грн</w:t>
            </w:r>
          </w:p>
        </w:tc>
        <w:tc>
          <w:tcPr>
            <w:tcW w:w="2126" w:type="dxa"/>
            <w:tcBorders>
              <w:bottom w:val="single" w:sz="4" w:space="0" w:color="auto"/>
            </w:tcBorders>
          </w:tcPr>
          <w:p w:rsidR="00832914" w:rsidRPr="00A513AA" w:rsidRDefault="00832914" w:rsidP="002A3A13">
            <w:pPr>
              <w:ind w:left="0" w:hanging="2"/>
              <w:jc w:val="center"/>
              <w:rPr>
                <w:lang w:val="uk-UA"/>
              </w:rPr>
            </w:pPr>
            <w:r w:rsidRPr="00A513AA">
              <w:rPr>
                <w:sz w:val="22"/>
                <w:szCs w:val="22"/>
                <w:lang w:val="uk-UA"/>
              </w:rPr>
              <w:t> </w:t>
            </w:r>
          </w:p>
        </w:tc>
      </w:tr>
      <w:tr w:rsidR="00832914" w:rsidRPr="00A513AA" w:rsidTr="002A3A13">
        <w:trPr>
          <w:trHeight w:hRule="exact" w:val="3402"/>
        </w:trPr>
        <w:tc>
          <w:tcPr>
            <w:tcW w:w="534" w:type="dxa"/>
            <w:vMerge/>
          </w:tcPr>
          <w:p w:rsidR="00832914" w:rsidRPr="00A513AA" w:rsidRDefault="00832914" w:rsidP="002A3A13">
            <w:pPr>
              <w:ind w:left="0" w:hanging="2"/>
              <w:jc w:val="center"/>
              <w:rPr>
                <w:lang w:val="uk-UA"/>
              </w:rPr>
            </w:pPr>
          </w:p>
        </w:tc>
        <w:tc>
          <w:tcPr>
            <w:tcW w:w="1275" w:type="dxa"/>
            <w:vMerge/>
          </w:tcPr>
          <w:p w:rsidR="00832914" w:rsidRPr="00A513AA" w:rsidRDefault="00832914" w:rsidP="002A3A13">
            <w:pPr>
              <w:ind w:left="0" w:hanging="2"/>
              <w:rPr>
                <w:lang w:val="uk-UA"/>
              </w:rPr>
            </w:pPr>
          </w:p>
        </w:tc>
        <w:tc>
          <w:tcPr>
            <w:tcW w:w="1134" w:type="dxa"/>
            <w:tcBorders>
              <w:bottom w:val="single" w:sz="4" w:space="0" w:color="auto"/>
            </w:tcBorders>
          </w:tcPr>
          <w:p w:rsidR="00832914" w:rsidRPr="00A513AA" w:rsidRDefault="00832914" w:rsidP="002A3A13">
            <w:pPr>
              <w:ind w:left="0" w:right="-105" w:hanging="2"/>
              <w:contextualSpacing/>
              <w:jc w:val="center"/>
              <w:rPr>
                <w:lang w:val="uk-UA"/>
              </w:rPr>
            </w:pPr>
            <w:r w:rsidRPr="00A513AA">
              <w:rPr>
                <w:lang w:val="uk-UA"/>
              </w:rPr>
              <w:t xml:space="preserve">тренери, які </w:t>
            </w:r>
            <w:proofErr w:type="spellStart"/>
            <w:r w:rsidRPr="00A513AA">
              <w:rPr>
                <w:lang w:val="uk-UA"/>
              </w:rPr>
              <w:t>забезпе</w:t>
            </w:r>
            <w:proofErr w:type="spellEnd"/>
            <w:r w:rsidRPr="00A513AA">
              <w:rPr>
                <w:lang w:val="uk-UA"/>
              </w:rPr>
              <w:t xml:space="preserve">-чують підготовку </w:t>
            </w:r>
            <w:proofErr w:type="spellStart"/>
            <w:r w:rsidRPr="00A513AA">
              <w:rPr>
                <w:lang w:val="uk-UA"/>
              </w:rPr>
              <w:t>спортсме-нів</w:t>
            </w:r>
            <w:proofErr w:type="spellEnd"/>
          </w:p>
          <w:p w:rsidR="00832914" w:rsidRPr="00A513AA" w:rsidRDefault="00832914" w:rsidP="002A3A13">
            <w:pPr>
              <w:ind w:left="0" w:hanging="2"/>
              <w:contextualSpacing/>
              <w:rPr>
                <w:lang w:val="uk-UA"/>
              </w:rPr>
            </w:pPr>
          </w:p>
        </w:tc>
        <w:tc>
          <w:tcPr>
            <w:tcW w:w="2552"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268"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1701"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2126"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389 грн</w:t>
            </w:r>
          </w:p>
        </w:tc>
        <w:tc>
          <w:tcPr>
            <w:tcW w:w="1628" w:type="dxa"/>
            <w:tcBorders>
              <w:bottom w:val="single" w:sz="4" w:space="0" w:color="auto"/>
            </w:tcBorders>
          </w:tcPr>
          <w:p w:rsidR="00832914" w:rsidRPr="00A513AA" w:rsidRDefault="00832914" w:rsidP="002A3A13">
            <w:pPr>
              <w:ind w:left="0" w:hanging="2"/>
              <w:jc w:val="center"/>
              <w:rPr>
                <w:color w:val="000000"/>
                <w:lang w:val="uk-UA"/>
              </w:rPr>
            </w:pPr>
          </w:p>
        </w:tc>
        <w:tc>
          <w:tcPr>
            <w:tcW w:w="2126" w:type="dxa"/>
            <w:tcBorders>
              <w:bottom w:val="single" w:sz="4" w:space="0" w:color="auto"/>
            </w:tcBorders>
          </w:tcPr>
          <w:p w:rsidR="00832914" w:rsidRPr="00A513AA" w:rsidRDefault="00832914" w:rsidP="002A3A13">
            <w:pPr>
              <w:ind w:left="0" w:hanging="2"/>
              <w:jc w:val="center"/>
              <w:rPr>
                <w:lang w:val="uk-UA"/>
              </w:rPr>
            </w:pPr>
          </w:p>
        </w:tc>
      </w:tr>
      <w:tr w:rsidR="00832914" w:rsidRPr="00A513AA" w:rsidTr="002A3A13">
        <w:tc>
          <w:tcPr>
            <w:tcW w:w="534" w:type="dxa"/>
            <w:tcBorders>
              <w:bottom w:val="single" w:sz="4" w:space="0" w:color="auto"/>
            </w:tcBorders>
          </w:tcPr>
          <w:p w:rsidR="00832914" w:rsidRPr="00A513AA" w:rsidRDefault="00832914" w:rsidP="002A3A13">
            <w:pPr>
              <w:ind w:left="0" w:hanging="2"/>
              <w:jc w:val="center"/>
              <w:rPr>
                <w:b/>
                <w:lang w:val="uk-UA"/>
              </w:rPr>
            </w:pPr>
            <w:r w:rsidRPr="00A513AA">
              <w:rPr>
                <w:b/>
                <w:sz w:val="22"/>
                <w:szCs w:val="22"/>
                <w:lang w:val="uk-UA"/>
              </w:rPr>
              <w:lastRenderedPageBreak/>
              <w:t>1</w:t>
            </w:r>
          </w:p>
        </w:tc>
        <w:tc>
          <w:tcPr>
            <w:tcW w:w="1275" w:type="dxa"/>
            <w:tcBorders>
              <w:bottom w:val="nil"/>
            </w:tcBorders>
          </w:tcPr>
          <w:p w:rsidR="00832914" w:rsidRPr="00A513AA" w:rsidRDefault="00832914" w:rsidP="002A3A13">
            <w:pPr>
              <w:ind w:left="0" w:hanging="2"/>
              <w:jc w:val="center"/>
              <w:rPr>
                <w:b/>
                <w:lang w:val="uk-UA"/>
              </w:rPr>
            </w:pPr>
            <w:r w:rsidRPr="00A513AA">
              <w:rPr>
                <w:b/>
                <w:lang w:val="uk-UA"/>
              </w:rPr>
              <w:t>2</w:t>
            </w:r>
          </w:p>
        </w:tc>
        <w:tc>
          <w:tcPr>
            <w:tcW w:w="1134" w:type="dxa"/>
            <w:tcBorders>
              <w:bottom w:val="nil"/>
            </w:tcBorders>
          </w:tcPr>
          <w:p w:rsidR="00832914" w:rsidRPr="00A513AA" w:rsidRDefault="00832914" w:rsidP="002A3A13">
            <w:pPr>
              <w:ind w:left="0" w:hanging="2"/>
              <w:jc w:val="center"/>
              <w:rPr>
                <w:b/>
                <w:lang w:val="uk-UA"/>
              </w:rPr>
            </w:pPr>
            <w:r w:rsidRPr="00A513AA">
              <w:rPr>
                <w:b/>
                <w:lang w:val="uk-UA"/>
              </w:rPr>
              <w:t>3</w:t>
            </w:r>
          </w:p>
        </w:tc>
        <w:tc>
          <w:tcPr>
            <w:tcW w:w="2552" w:type="dxa"/>
            <w:tcBorders>
              <w:bottom w:val="nil"/>
            </w:tcBorders>
          </w:tcPr>
          <w:p w:rsidR="00832914" w:rsidRPr="00A513AA" w:rsidRDefault="00832914" w:rsidP="002A3A13">
            <w:pPr>
              <w:ind w:left="0" w:hanging="2"/>
              <w:jc w:val="center"/>
              <w:rPr>
                <w:b/>
                <w:lang w:val="uk-UA"/>
              </w:rPr>
            </w:pPr>
            <w:r w:rsidRPr="00A513AA">
              <w:rPr>
                <w:b/>
                <w:lang w:val="uk-UA"/>
              </w:rPr>
              <w:t>4</w:t>
            </w:r>
          </w:p>
        </w:tc>
        <w:tc>
          <w:tcPr>
            <w:tcW w:w="2268" w:type="dxa"/>
            <w:tcBorders>
              <w:bottom w:val="nil"/>
            </w:tcBorders>
          </w:tcPr>
          <w:p w:rsidR="00832914" w:rsidRPr="00A513AA" w:rsidRDefault="00832914" w:rsidP="002A3A13">
            <w:pPr>
              <w:ind w:left="0" w:hanging="2"/>
              <w:jc w:val="center"/>
              <w:rPr>
                <w:b/>
                <w:lang w:val="uk-UA"/>
              </w:rPr>
            </w:pPr>
            <w:r w:rsidRPr="00A513AA">
              <w:rPr>
                <w:b/>
                <w:lang w:val="uk-UA"/>
              </w:rPr>
              <w:t>5</w:t>
            </w:r>
          </w:p>
        </w:tc>
        <w:tc>
          <w:tcPr>
            <w:tcW w:w="1701" w:type="dxa"/>
            <w:tcBorders>
              <w:bottom w:val="nil"/>
            </w:tcBorders>
          </w:tcPr>
          <w:p w:rsidR="00832914" w:rsidRPr="00A513AA" w:rsidRDefault="00832914" w:rsidP="002A3A13">
            <w:pPr>
              <w:ind w:left="0" w:hanging="2"/>
              <w:jc w:val="center"/>
              <w:rPr>
                <w:b/>
                <w:lang w:val="uk-UA"/>
              </w:rPr>
            </w:pPr>
            <w:r w:rsidRPr="00A513AA">
              <w:rPr>
                <w:b/>
                <w:lang w:val="uk-UA"/>
              </w:rPr>
              <w:t>6</w:t>
            </w:r>
          </w:p>
        </w:tc>
        <w:tc>
          <w:tcPr>
            <w:tcW w:w="2126" w:type="dxa"/>
            <w:tcBorders>
              <w:bottom w:val="nil"/>
            </w:tcBorders>
          </w:tcPr>
          <w:p w:rsidR="00832914" w:rsidRPr="00A513AA" w:rsidRDefault="00832914" w:rsidP="002A3A13">
            <w:pPr>
              <w:ind w:left="0" w:hanging="2"/>
              <w:jc w:val="center"/>
              <w:rPr>
                <w:b/>
                <w:lang w:val="uk-UA"/>
              </w:rPr>
            </w:pPr>
            <w:r w:rsidRPr="00A513AA">
              <w:rPr>
                <w:b/>
                <w:lang w:val="uk-UA"/>
              </w:rPr>
              <w:t>7</w:t>
            </w:r>
          </w:p>
        </w:tc>
        <w:tc>
          <w:tcPr>
            <w:tcW w:w="1628" w:type="dxa"/>
            <w:tcBorders>
              <w:bottom w:val="nil"/>
            </w:tcBorders>
          </w:tcPr>
          <w:p w:rsidR="00832914" w:rsidRPr="00A513AA" w:rsidRDefault="00832914" w:rsidP="002A3A13">
            <w:pPr>
              <w:ind w:left="0" w:hanging="2"/>
              <w:jc w:val="center"/>
              <w:rPr>
                <w:b/>
                <w:lang w:val="uk-UA"/>
              </w:rPr>
            </w:pPr>
            <w:r w:rsidRPr="00A513AA">
              <w:rPr>
                <w:b/>
                <w:lang w:val="uk-UA"/>
              </w:rPr>
              <w:t>8</w:t>
            </w:r>
          </w:p>
        </w:tc>
        <w:tc>
          <w:tcPr>
            <w:tcW w:w="2126" w:type="dxa"/>
            <w:tcBorders>
              <w:bottom w:val="nil"/>
            </w:tcBorders>
          </w:tcPr>
          <w:p w:rsidR="00832914" w:rsidRPr="00A513AA" w:rsidRDefault="00832914" w:rsidP="002A3A13">
            <w:pPr>
              <w:ind w:left="0" w:hanging="2"/>
              <w:jc w:val="center"/>
              <w:rPr>
                <w:b/>
                <w:lang w:val="uk-UA"/>
              </w:rPr>
            </w:pPr>
            <w:r w:rsidRPr="00A513AA">
              <w:rPr>
                <w:b/>
                <w:sz w:val="22"/>
                <w:szCs w:val="22"/>
                <w:lang w:val="uk-UA"/>
              </w:rPr>
              <w:t>9</w:t>
            </w:r>
          </w:p>
        </w:tc>
      </w:tr>
      <w:tr w:rsidR="00832914" w:rsidRPr="00A513AA" w:rsidTr="002A3A13">
        <w:trPr>
          <w:trHeight w:hRule="exact" w:val="1418"/>
        </w:trPr>
        <w:tc>
          <w:tcPr>
            <w:tcW w:w="534" w:type="dxa"/>
          </w:tcPr>
          <w:p w:rsidR="00832914" w:rsidRPr="00A513AA" w:rsidRDefault="00832914" w:rsidP="002A3A13">
            <w:pPr>
              <w:ind w:left="0" w:hanging="2"/>
              <w:jc w:val="center"/>
              <w:rPr>
                <w:lang w:val="uk-UA"/>
              </w:rPr>
            </w:pPr>
          </w:p>
        </w:tc>
        <w:tc>
          <w:tcPr>
            <w:tcW w:w="1275" w:type="dxa"/>
          </w:tcPr>
          <w:p w:rsidR="00832914" w:rsidRPr="00A513AA" w:rsidRDefault="00832914" w:rsidP="002A3A13">
            <w:pPr>
              <w:ind w:left="0" w:hanging="2"/>
              <w:rPr>
                <w:lang w:val="uk-UA"/>
              </w:rPr>
            </w:pPr>
          </w:p>
        </w:tc>
        <w:tc>
          <w:tcPr>
            <w:tcW w:w="1134" w:type="dxa"/>
          </w:tcPr>
          <w:p w:rsidR="00832914" w:rsidRPr="00A513AA" w:rsidRDefault="00832914" w:rsidP="002A3A13">
            <w:pPr>
              <w:ind w:left="0" w:hanging="2"/>
              <w:jc w:val="center"/>
              <w:rPr>
                <w:lang w:val="uk-UA"/>
              </w:rPr>
            </w:pPr>
            <w:r w:rsidRPr="00A513AA">
              <w:rPr>
                <w:lang w:val="uk-UA"/>
              </w:rPr>
              <w:t xml:space="preserve">спортивні судді, </w:t>
            </w:r>
          </w:p>
          <w:p w:rsidR="00832914" w:rsidRPr="00A513AA" w:rsidRDefault="00832914" w:rsidP="002A3A13">
            <w:pPr>
              <w:ind w:left="0" w:right="-105" w:hanging="2"/>
              <w:jc w:val="center"/>
              <w:rPr>
                <w:lang w:val="uk-UA"/>
              </w:rPr>
            </w:pPr>
            <w:r w:rsidRPr="00A513AA">
              <w:rPr>
                <w:lang w:val="uk-UA"/>
              </w:rPr>
              <w:t>інші учасники</w:t>
            </w:r>
          </w:p>
          <w:p w:rsidR="00832914" w:rsidRPr="00A513AA" w:rsidRDefault="00832914" w:rsidP="002A3A13">
            <w:pPr>
              <w:ind w:left="0" w:hanging="2"/>
              <w:jc w:val="center"/>
              <w:rPr>
                <w:lang w:val="uk-UA"/>
              </w:rPr>
            </w:pPr>
          </w:p>
        </w:tc>
        <w:tc>
          <w:tcPr>
            <w:tcW w:w="2552" w:type="dxa"/>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268" w:type="dxa"/>
          </w:tcPr>
          <w:p w:rsidR="00832914" w:rsidRPr="00A513AA" w:rsidRDefault="00832914" w:rsidP="002A3A13">
            <w:pPr>
              <w:ind w:left="0" w:hanging="2"/>
              <w:jc w:val="center"/>
              <w:rPr>
                <w:color w:val="000000"/>
                <w:lang w:val="uk-UA"/>
              </w:rPr>
            </w:pPr>
            <w:r w:rsidRPr="00A513AA">
              <w:rPr>
                <w:color w:val="000000"/>
                <w:lang w:val="uk-UA"/>
              </w:rPr>
              <w:t>до 194 грн</w:t>
            </w:r>
          </w:p>
        </w:tc>
        <w:tc>
          <w:tcPr>
            <w:tcW w:w="1701" w:type="dxa"/>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126" w:type="dxa"/>
          </w:tcPr>
          <w:p w:rsidR="00832914" w:rsidRPr="00A513AA" w:rsidRDefault="00832914" w:rsidP="002A3A13">
            <w:pPr>
              <w:ind w:left="0" w:hanging="2"/>
              <w:jc w:val="center"/>
              <w:rPr>
                <w:color w:val="000000"/>
                <w:lang w:val="uk-UA"/>
              </w:rPr>
            </w:pPr>
            <w:r w:rsidRPr="00A513AA">
              <w:rPr>
                <w:color w:val="000000"/>
                <w:lang w:val="uk-UA"/>
              </w:rPr>
              <w:t>до 194 грн</w:t>
            </w:r>
          </w:p>
        </w:tc>
        <w:tc>
          <w:tcPr>
            <w:tcW w:w="1628" w:type="dxa"/>
          </w:tcPr>
          <w:p w:rsidR="00832914" w:rsidRPr="00A513AA" w:rsidRDefault="00832914" w:rsidP="002A3A13">
            <w:pPr>
              <w:ind w:left="0" w:hanging="2"/>
              <w:jc w:val="center"/>
              <w:rPr>
                <w:color w:val="000000"/>
                <w:lang w:val="uk-UA"/>
              </w:rPr>
            </w:pPr>
            <w:r w:rsidRPr="00A513AA">
              <w:rPr>
                <w:color w:val="000000"/>
                <w:lang w:val="uk-UA"/>
              </w:rPr>
              <w:t>до 194 грн</w:t>
            </w:r>
          </w:p>
        </w:tc>
        <w:tc>
          <w:tcPr>
            <w:tcW w:w="2126" w:type="dxa"/>
          </w:tcPr>
          <w:p w:rsidR="00832914" w:rsidRPr="00A513AA" w:rsidRDefault="00832914" w:rsidP="002A3A13">
            <w:pPr>
              <w:ind w:left="0" w:hanging="2"/>
              <w:jc w:val="center"/>
              <w:rPr>
                <w:lang w:val="uk-UA"/>
              </w:rPr>
            </w:pPr>
            <w:r w:rsidRPr="00A513AA">
              <w:rPr>
                <w:sz w:val="22"/>
                <w:szCs w:val="22"/>
                <w:lang w:val="uk-UA"/>
              </w:rPr>
              <w:t> </w:t>
            </w:r>
          </w:p>
        </w:tc>
      </w:tr>
      <w:tr w:rsidR="00832914" w:rsidRPr="00A513AA" w:rsidTr="002A3A13">
        <w:tc>
          <w:tcPr>
            <w:tcW w:w="534" w:type="dxa"/>
            <w:tcBorders>
              <w:bottom w:val="nil"/>
            </w:tcBorders>
          </w:tcPr>
          <w:p w:rsidR="00832914" w:rsidRPr="00A513AA" w:rsidRDefault="00832914" w:rsidP="002A3A13">
            <w:pPr>
              <w:ind w:left="0" w:hanging="2"/>
              <w:jc w:val="center"/>
              <w:rPr>
                <w:lang w:val="uk-UA"/>
              </w:rPr>
            </w:pPr>
            <w:r w:rsidRPr="00A513AA">
              <w:rPr>
                <w:lang w:val="uk-UA"/>
              </w:rPr>
              <w:t>7.</w:t>
            </w:r>
          </w:p>
        </w:tc>
        <w:tc>
          <w:tcPr>
            <w:tcW w:w="1275" w:type="dxa"/>
            <w:tcBorders>
              <w:bottom w:val="nil"/>
            </w:tcBorders>
          </w:tcPr>
          <w:p w:rsidR="00832914" w:rsidRPr="00A513AA" w:rsidRDefault="00832914" w:rsidP="002A3A13">
            <w:pPr>
              <w:ind w:left="0" w:hanging="2"/>
              <w:jc w:val="center"/>
              <w:rPr>
                <w:lang w:val="uk-UA"/>
              </w:rPr>
            </w:pPr>
            <w:r w:rsidRPr="00A513AA">
              <w:rPr>
                <w:lang w:val="uk-UA"/>
              </w:rPr>
              <w:t>Фізкультурно-оздоровчі заходи</w:t>
            </w:r>
          </w:p>
        </w:tc>
        <w:tc>
          <w:tcPr>
            <w:tcW w:w="1134" w:type="dxa"/>
            <w:tcBorders>
              <w:bottom w:val="nil"/>
            </w:tcBorders>
          </w:tcPr>
          <w:p w:rsidR="00832914" w:rsidRPr="00A513AA" w:rsidRDefault="00832914" w:rsidP="002A3A13">
            <w:pPr>
              <w:ind w:left="0" w:right="-105" w:hanging="2"/>
              <w:jc w:val="center"/>
              <w:rPr>
                <w:lang w:val="uk-UA"/>
              </w:rPr>
            </w:pPr>
            <w:r w:rsidRPr="00A513AA">
              <w:rPr>
                <w:lang w:val="uk-UA"/>
              </w:rPr>
              <w:t>усі учасники</w:t>
            </w:r>
          </w:p>
        </w:tc>
        <w:tc>
          <w:tcPr>
            <w:tcW w:w="2552" w:type="dxa"/>
            <w:tcBorders>
              <w:bottom w:val="nil"/>
            </w:tcBorders>
          </w:tcPr>
          <w:p w:rsidR="00832914" w:rsidRPr="00A513AA" w:rsidRDefault="00832914" w:rsidP="002A3A13">
            <w:pPr>
              <w:ind w:left="0" w:hanging="2"/>
              <w:jc w:val="center"/>
              <w:rPr>
                <w:lang w:val="uk-UA"/>
              </w:rPr>
            </w:pPr>
            <w:r w:rsidRPr="00A513AA">
              <w:rPr>
                <w:lang w:val="uk-UA"/>
              </w:rPr>
              <w:t> </w:t>
            </w:r>
          </w:p>
        </w:tc>
        <w:tc>
          <w:tcPr>
            <w:tcW w:w="2268" w:type="dxa"/>
            <w:tcBorders>
              <w:bottom w:val="nil"/>
            </w:tcBorders>
          </w:tcPr>
          <w:p w:rsidR="00832914" w:rsidRPr="00A513AA" w:rsidRDefault="00832914" w:rsidP="002A3A13">
            <w:pPr>
              <w:ind w:left="0" w:hanging="2"/>
              <w:jc w:val="center"/>
              <w:rPr>
                <w:lang w:val="uk-UA"/>
              </w:rPr>
            </w:pPr>
            <w:r w:rsidRPr="00A513AA">
              <w:rPr>
                <w:lang w:val="uk-UA"/>
              </w:rPr>
              <w:t> </w:t>
            </w:r>
          </w:p>
        </w:tc>
        <w:tc>
          <w:tcPr>
            <w:tcW w:w="1701" w:type="dxa"/>
            <w:tcBorders>
              <w:bottom w:val="nil"/>
            </w:tcBorders>
          </w:tcPr>
          <w:p w:rsidR="00832914" w:rsidRPr="00A513AA" w:rsidRDefault="00832914" w:rsidP="002A3A13">
            <w:pPr>
              <w:ind w:left="0" w:hanging="2"/>
              <w:jc w:val="center"/>
              <w:rPr>
                <w:lang w:val="uk-UA"/>
              </w:rPr>
            </w:pPr>
            <w:r w:rsidRPr="00A513AA">
              <w:rPr>
                <w:lang w:val="uk-UA"/>
              </w:rPr>
              <w:t> </w:t>
            </w:r>
          </w:p>
        </w:tc>
        <w:tc>
          <w:tcPr>
            <w:tcW w:w="2126" w:type="dxa"/>
            <w:tcBorders>
              <w:bottom w:val="nil"/>
            </w:tcBorders>
          </w:tcPr>
          <w:p w:rsidR="00832914" w:rsidRPr="00A513AA" w:rsidRDefault="00832914" w:rsidP="002A3A13">
            <w:pPr>
              <w:ind w:left="0" w:hanging="2"/>
              <w:jc w:val="center"/>
              <w:rPr>
                <w:lang w:val="uk-UA"/>
              </w:rPr>
            </w:pPr>
            <w:r w:rsidRPr="00A513AA">
              <w:rPr>
                <w:lang w:val="uk-UA"/>
              </w:rPr>
              <w:t> </w:t>
            </w:r>
          </w:p>
        </w:tc>
        <w:tc>
          <w:tcPr>
            <w:tcW w:w="1628" w:type="dxa"/>
            <w:tcBorders>
              <w:bottom w:val="nil"/>
            </w:tcBorders>
          </w:tcPr>
          <w:p w:rsidR="00832914" w:rsidRPr="00A513AA" w:rsidRDefault="00832914" w:rsidP="002A3A13">
            <w:pPr>
              <w:ind w:left="0" w:hanging="2"/>
              <w:jc w:val="center"/>
              <w:rPr>
                <w:lang w:val="uk-UA"/>
              </w:rPr>
            </w:pPr>
            <w:r w:rsidRPr="00A513AA">
              <w:rPr>
                <w:lang w:val="uk-UA"/>
              </w:rPr>
              <w:t> </w:t>
            </w:r>
          </w:p>
        </w:tc>
        <w:tc>
          <w:tcPr>
            <w:tcW w:w="2126" w:type="dxa"/>
            <w:tcBorders>
              <w:bottom w:val="nil"/>
            </w:tcBorders>
          </w:tcPr>
          <w:p w:rsidR="00832914" w:rsidRPr="00A513AA" w:rsidRDefault="00832914" w:rsidP="002A3A13">
            <w:pPr>
              <w:ind w:left="0" w:hanging="2"/>
              <w:jc w:val="center"/>
              <w:rPr>
                <w:color w:val="000000"/>
                <w:lang w:val="uk-UA"/>
              </w:rPr>
            </w:pPr>
            <w:r w:rsidRPr="00A513AA">
              <w:rPr>
                <w:color w:val="000000"/>
                <w:lang w:val="uk-UA"/>
              </w:rPr>
              <w:t>до 194 грн</w:t>
            </w:r>
          </w:p>
        </w:tc>
      </w:tr>
      <w:tr w:rsidR="00832914" w:rsidRPr="00A513AA" w:rsidTr="002A3A13">
        <w:tc>
          <w:tcPr>
            <w:tcW w:w="534" w:type="dxa"/>
            <w:tcBorders>
              <w:bottom w:val="single" w:sz="4" w:space="0" w:color="auto"/>
            </w:tcBorders>
          </w:tcPr>
          <w:p w:rsidR="00832914" w:rsidRPr="00A513AA" w:rsidRDefault="00832914" w:rsidP="002A3A13">
            <w:pPr>
              <w:ind w:left="0" w:hanging="2"/>
              <w:jc w:val="center"/>
              <w:rPr>
                <w:lang w:val="uk-UA"/>
              </w:rPr>
            </w:pPr>
            <w:r w:rsidRPr="00A513AA">
              <w:rPr>
                <w:lang w:val="uk-UA"/>
              </w:rPr>
              <w:t>8.</w:t>
            </w:r>
          </w:p>
        </w:tc>
        <w:tc>
          <w:tcPr>
            <w:tcW w:w="1275" w:type="dxa"/>
            <w:tcBorders>
              <w:bottom w:val="single" w:sz="4" w:space="0" w:color="auto"/>
            </w:tcBorders>
          </w:tcPr>
          <w:p w:rsidR="00832914" w:rsidRPr="00A513AA" w:rsidRDefault="00832914" w:rsidP="002A3A13">
            <w:pPr>
              <w:ind w:left="0" w:right="-111" w:hanging="2"/>
              <w:jc w:val="center"/>
              <w:rPr>
                <w:lang w:val="uk-UA"/>
              </w:rPr>
            </w:pPr>
            <w:r w:rsidRPr="00A513AA">
              <w:rPr>
                <w:lang w:val="uk-UA"/>
              </w:rPr>
              <w:t xml:space="preserve">Табори (заходи) </w:t>
            </w:r>
            <w:proofErr w:type="spellStart"/>
            <w:r w:rsidRPr="00A513AA">
              <w:rPr>
                <w:lang w:val="uk-UA"/>
              </w:rPr>
              <w:t>фізкуль</w:t>
            </w:r>
            <w:proofErr w:type="spellEnd"/>
            <w:r w:rsidRPr="00A513AA">
              <w:rPr>
                <w:lang w:val="uk-UA"/>
              </w:rPr>
              <w:t>-</w:t>
            </w:r>
            <w:proofErr w:type="spellStart"/>
            <w:r w:rsidRPr="00A513AA">
              <w:rPr>
                <w:lang w:val="uk-UA"/>
              </w:rPr>
              <w:t>турно</w:t>
            </w:r>
            <w:proofErr w:type="spellEnd"/>
            <w:r w:rsidRPr="00A513AA">
              <w:rPr>
                <w:lang w:val="uk-UA"/>
              </w:rPr>
              <w:t>-спортивної реабілітації осіб з інвалід-</w:t>
            </w:r>
            <w:proofErr w:type="spellStart"/>
            <w:r w:rsidRPr="00A513AA">
              <w:rPr>
                <w:lang w:val="uk-UA"/>
              </w:rPr>
              <w:t>ністю</w:t>
            </w:r>
            <w:proofErr w:type="spellEnd"/>
            <w:r w:rsidRPr="00A513AA">
              <w:rPr>
                <w:lang w:val="uk-UA"/>
              </w:rPr>
              <w:t xml:space="preserve">, заходи з популяризації </w:t>
            </w:r>
            <w:proofErr w:type="spellStart"/>
            <w:r w:rsidRPr="00A513AA">
              <w:rPr>
                <w:lang w:val="uk-UA"/>
              </w:rPr>
              <w:lastRenderedPageBreak/>
              <w:t>паралім-пійського</w:t>
            </w:r>
            <w:proofErr w:type="spellEnd"/>
            <w:r w:rsidRPr="00A513AA">
              <w:rPr>
                <w:lang w:val="uk-UA"/>
              </w:rPr>
              <w:t xml:space="preserve"> та </w:t>
            </w:r>
            <w:proofErr w:type="spellStart"/>
            <w:r w:rsidRPr="00A513AA">
              <w:rPr>
                <w:lang w:val="uk-UA"/>
              </w:rPr>
              <w:t>дефлімпійського</w:t>
            </w:r>
            <w:proofErr w:type="spellEnd"/>
            <w:r w:rsidRPr="00A513AA">
              <w:rPr>
                <w:lang w:val="uk-UA"/>
              </w:rPr>
              <w:t xml:space="preserve"> руху та спорту</w:t>
            </w:r>
          </w:p>
        </w:tc>
        <w:tc>
          <w:tcPr>
            <w:tcW w:w="1134" w:type="dxa"/>
            <w:tcBorders>
              <w:bottom w:val="single" w:sz="4" w:space="0" w:color="auto"/>
            </w:tcBorders>
          </w:tcPr>
          <w:p w:rsidR="00832914" w:rsidRPr="00A513AA" w:rsidRDefault="00832914" w:rsidP="002A3A13">
            <w:pPr>
              <w:ind w:left="0" w:right="-105" w:hanging="2"/>
              <w:jc w:val="center"/>
              <w:rPr>
                <w:lang w:val="uk-UA"/>
              </w:rPr>
            </w:pPr>
            <w:r w:rsidRPr="00A513AA">
              <w:rPr>
                <w:lang w:val="uk-UA"/>
              </w:rPr>
              <w:lastRenderedPageBreak/>
              <w:t>усі учасники</w:t>
            </w:r>
          </w:p>
        </w:tc>
        <w:tc>
          <w:tcPr>
            <w:tcW w:w="2552" w:type="dxa"/>
            <w:tcBorders>
              <w:bottom w:val="single" w:sz="4" w:space="0" w:color="auto"/>
            </w:tcBorders>
          </w:tcPr>
          <w:p w:rsidR="00832914" w:rsidRPr="00A513AA" w:rsidRDefault="00832914" w:rsidP="002A3A13">
            <w:pPr>
              <w:ind w:left="0" w:hanging="2"/>
              <w:jc w:val="center"/>
              <w:rPr>
                <w:lang w:val="uk-UA"/>
              </w:rPr>
            </w:pPr>
            <w:r w:rsidRPr="00A513AA">
              <w:rPr>
                <w:lang w:val="uk-UA"/>
              </w:rPr>
              <w:t> </w:t>
            </w:r>
          </w:p>
        </w:tc>
        <w:tc>
          <w:tcPr>
            <w:tcW w:w="2268" w:type="dxa"/>
            <w:tcBorders>
              <w:bottom w:val="single" w:sz="4" w:space="0" w:color="auto"/>
            </w:tcBorders>
          </w:tcPr>
          <w:p w:rsidR="00832914" w:rsidRPr="00A513AA" w:rsidRDefault="00832914" w:rsidP="002A3A13">
            <w:pPr>
              <w:ind w:left="0" w:hanging="2"/>
              <w:jc w:val="center"/>
              <w:rPr>
                <w:lang w:val="uk-UA"/>
              </w:rPr>
            </w:pPr>
            <w:r w:rsidRPr="00A513AA">
              <w:rPr>
                <w:lang w:val="uk-UA"/>
              </w:rPr>
              <w:t> </w:t>
            </w:r>
          </w:p>
        </w:tc>
        <w:tc>
          <w:tcPr>
            <w:tcW w:w="1701" w:type="dxa"/>
            <w:tcBorders>
              <w:bottom w:val="single" w:sz="4" w:space="0" w:color="auto"/>
            </w:tcBorders>
          </w:tcPr>
          <w:p w:rsidR="00832914" w:rsidRPr="00A513AA" w:rsidRDefault="00832914" w:rsidP="002A3A13">
            <w:pPr>
              <w:ind w:left="0" w:hanging="2"/>
              <w:jc w:val="center"/>
              <w:rPr>
                <w:lang w:val="uk-UA"/>
              </w:rPr>
            </w:pPr>
            <w:r w:rsidRPr="00A513AA">
              <w:rPr>
                <w:lang w:val="uk-UA"/>
              </w:rPr>
              <w:t> </w:t>
            </w:r>
          </w:p>
        </w:tc>
        <w:tc>
          <w:tcPr>
            <w:tcW w:w="2126" w:type="dxa"/>
            <w:tcBorders>
              <w:bottom w:val="single" w:sz="4" w:space="0" w:color="auto"/>
            </w:tcBorders>
          </w:tcPr>
          <w:p w:rsidR="00832914" w:rsidRPr="00A513AA" w:rsidRDefault="00832914" w:rsidP="002A3A13">
            <w:pPr>
              <w:ind w:left="0" w:hanging="2"/>
              <w:jc w:val="center"/>
              <w:rPr>
                <w:lang w:val="uk-UA"/>
              </w:rPr>
            </w:pPr>
            <w:r w:rsidRPr="00A513AA">
              <w:rPr>
                <w:lang w:val="uk-UA"/>
              </w:rPr>
              <w:t> </w:t>
            </w:r>
          </w:p>
        </w:tc>
        <w:tc>
          <w:tcPr>
            <w:tcW w:w="1628" w:type="dxa"/>
            <w:tcBorders>
              <w:bottom w:val="single" w:sz="4" w:space="0" w:color="auto"/>
            </w:tcBorders>
          </w:tcPr>
          <w:p w:rsidR="00832914" w:rsidRPr="00A513AA" w:rsidRDefault="00832914" w:rsidP="002A3A13">
            <w:pPr>
              <w:ind w:left="0" w:hanging="2"/>
              <w:jc w:val="center"/>
              <w:rPr>
                <w:lang w:val="uk-UA"/>
              </w:rPr>
            </w:pPr>
            <w:r w:rsidRPr="00A513AA">
              <w:rPr>
                <w:lang w:val="uk-UA"/>
              </w:rPr>
              <w:t> </w:t>
            </w:r>
          </w:p>
        </w:tc>
        <w:tc>
          <w:tcPr>
            <w:tcW w:w="2126" w:type="dxa"/>
            <w:tcBorders>
              <w:bottom w:val="single" w:sz="4" w:space="0" w:color="auto"/>
            </w:tcBorders>
          </w:tcPr>
          <w:p w:rsidR="00832914" w:rsidRPr="00A513AA" w:rsidRDefault="00832914" w:rsidP="002A3A13">
            <w:pPr>
              <w:ind w:left="0" w:hanging="2"/>
              <w:jc w:val="center"/>
              <w:rPr>
                <w:color w:val="000000"/>
                <w:lang w:val="uk-UA"/>
              </w:rPr>
            </w:pPr>
            <w:r w:rsidRPr="00A513AA">
              <w:rPr>
                <w:color w:val="000000"/>
                <w:lang w:val="uk-UA"/>
              </w:rPr>
              <w:t>до 278 грн</w:t>
            </w:r>
          </w:p>
        </w:tc>
      </w:tr>
    </w:tbl>
    <w:p w:rsidR="00832914" w:rsidRPr="00A513AA" w:rsidRDefault="00832914" w:rsidP="00832914">
      <w:pPr>
        <w:ind w:left="2" w:hanging="4"/>
        <w:rPr>
          <w:sz w:val="36"/>
          <w:szCs w:val="36"/>
          <w:lang w:val="uk-UA"/>
        </w:rPr>
      </w:pPr>
    </w:p>
    <w:p w:rsidR="00832914" w:rsidRPr="00A513AA" w:rsidRDefault="00832914" w:rsidP="00832914">
      <w:pPr>
        <w:ind w:left="2" w:hanging="4"/>
        <w:rPr>
          <w:sz w:val="36"/>
          <w:szCs w:val="36"/>
          <w:lang w:val="uk-UA"/>
        </w:rPr>
      </w:pPr>
    </w:p>
    <w:p w:rsidR="00832914" w:rsidRPr="00A513AA" w:rsidRDefault="00832914" w:rsidP="00832914">
      <w:pPr>
        <w:ind w:left="1" w:hanging="3"/>
        <w:rPr>
          <w:b/>
          <w:sz w:val="28"/>
          <w:szCs w:val="28"/>
          <w:lang w:val="uk-UA"/>
        </w:rPr>
      </w:pPr>
      <w:r w:rsidRPr="00A513AA">
        <w:rPr>
          <w:b/>
          <w:sz w:val="28"/>
          <w:szCs w:val="28"/>
          <w:lang w:val="uk-UA"/>
        </w:rPr>
        <w:t>Начальник управління у справах молоді та спорту</w:t>
      </w:r>
    </w:p>
    <w:p w:rsidR="00832914" w:rsidRPr="00330AEE" w:rsidRDefault="00832914" w:rsidP="00832914">
      <w:pPr>
        <w:ind w:left="1" w:hanging="3"/>
        <w:jc w:val="both"/>
        <w:rPr>
          <w:b/>
          <w:color w:val="000000"/>
        </w:rPr>
      </w:pPr>
      <w:r w:rsidRPr="00A513AA">
        <w:rPr>
          <w:b/>
          <w:sz w:val="28"/>
          <w:szCs w:val="28"/>
          <w:lang w:val="uk-UA"/>
        </w:rPr>
        <w:t xml:space="preserve">Рівненської обласної державної адміністрації                                                                                         </w:t>
      </w:r>
      <w:proofErr w:type="spellStart"/>
      <w:r>
        <w:rPr>
          <w:b/>
          <w:sz w:val="28"/>
          <w:szCs w:val="28"/>
        </w:rPr>
        <w:t>Віталій</w:t>
      </w:r>
      <w:proofErr w:type="spellEnd"/>
      <w:r>
        <w:rPr>
          <w:b/>
          <w:sz w:val="28"/>
          <w:szCs w:val="28"/>
        </w:rPr>
        <w:t xml:space="preserve"> ЛІПСЬКИЙ</w:t>
      </w:r>
    </w:p>
    <w:p w:rsidR="00832914" w:rsidRDefault="00832914" w:rsidP="006E0ABD">
      <w:pPr>
        <w:ind w:leftChars="0" w:left="0" w:firstLineChars="0" w:firstLine="0"/>
        <w:jc w:val="center"/>
        <w:rPr>
          <w:color w:val="000000"/>
          <w:sz w:val="28"/>
          <w:szCs w:val="28"/>
          <w:lang w:val="uk-UA"/>
        </w:rPr>
        <w:sectPr w:rsidR="00832914" w:rsidSect="00832914">
          <w:pgSz w:w="16838" w:h="11906" w:orient="landscape"/>
          <w:pgMar w:top="1701" w:right="1134" w:bottom="567" w:left="1134" w:header="567" w:footer="0" w:gutter="0"/>
          <w:pgNumType w:start="1"/>
          <w:cols w:space="720"/>
          <w:titlePg/>
          <w:docGrid w:linePitch="326"/>
        </w:sectPr>
      </w:pPr>
    </w:p>
    <w:p w:rsidR="00264831" w:rsidRPr="00495421" w:rsidRDefault="00264831" w:rsidP="00693621">
      <w:pPr>
        <w:pStyle w:val="af4"/>
        <w:spacing w:line="360" w:lineRule="auto"/>
        <w:ind w:left="1" w:right="-1" w:firstLine="5528"/>
        <w:rPr>
          <w:rFonts w:ascii="Times New Roman" w:hAnsi="Times New Roman"/>
          <w:sz w:val="28"/>
          <w:szCs w:val="28"/>
          <w:lang w:val="uk-UA"/>
        </w:rPr>
      </w:pPr>
      <w:r w:rsidRPr="00495421">
        <w:rPr>
          <w:rFonts w:ascii="Times New Roman" w:hAnsi="Times New Roman"/>
          <w:sz w:val="28"/>
          <w:szCs w:val="28"/>
          <w:lang w:val="uk-UA"/>
        </w:rPr>
        <w:lastRenderedPageBreak/>
        <w:t xml:space="preserve">ЗАТВЕРДЖЕНО </w:t>
      </w:r>
    </w:p>
    <w:p w:rsidR="00264831" w:rsidRPr="00495421" w:rsidRDefault="00264831" w:rsidP="00693621">
      <w:pPr>
        <w:pStyle w:val="af4"/>
        <w:ind w:left="1" w:right="-1" w:firstLine="5528"/>
        <w:rPr>
          <w:rFonts w:ascii="Times New Roman" w:hAnsi="Times New Roman"/>
          <w:sz w:val="28"/>
          <w:szCs w:val="28"/>
          <w:lang w:val="uk-UA"/>
        </w:rPr>
      </w:pPr>
      <w:r w:rsidRPr="00495421">
        <w:rPr>
          <w:rFonts w:ascii="Times New Roman" w:hAnsi="Times New Roman"/>
          <w:sz w:val="28"/>
          <w:szCs w:val="28"/>
          <w:lang w:val="uk-UA"/>
        </w:rPr>
        <w:t>Розпорядження Рівненської</w:t>
      </w:r>
    </w:p>
    <w:p w:rsidR="00264831" w:rsidRPr="00495421" w:rsidRDefault="00264831" w:rsidP="00693621">
      <w:pPr>
        <w:spacing w:line="360" w:lineRule="auto"/>
        <w:ind w:leftChars="0" w:left="1" w:right="-1" w:firstLineChars="1974" w:firstLine="5527"/>
        <w:jc w:val="both"/>
        <w:rPr>
          <w:sz w:val="28"/>
          <w:szCs w:val="28"/>
          <w:lang w:val="uk-UA"/>
        </w:rPr>
      </w:pPr>
      <w:r w:rsidRPr="00495421">
        <w:rPr>
          <w:sz w:val="28"/>
          <w:szCs w:val="28"/>
          <w:lang w:val="uk-UA"/>
        </w:rPr>
        <w:t>обласної військової адміністрації</w:t>
      </w:r>
    </w:p>
    <w:p w:rsidR="00264831" w:rsidRPr="00406029" w:rsidRDefault="00141204" w:rsidP="00693621">
      <w:pPr>
        <w:spacing w:line="360" w:lineRule="auto"/>
        <w:ind w:leftChars="0" w:left="1" w:right="-1" w:firstLineChars="1974" w:firstLine="5527"/>
        <w:jc w:val="both"/>
        <w:rPr>
          <w:rStyle w:val="rvts23"/>
          <w:iCs/>
          <w:sz w:val="28"/>
          <w:szCs w:val="28"/>
          <w:lang w:val="uk-UA"/>
        </w:rPr>
      </w:pPr>
      <w:r>
        <w:rPr>
          <w:sz w:val="28"/>
          <w:szCs w:val="28"/>
          <w:lang w:val="uk-UA"/>
        </w:rPr>
        <w:t xml:space="preserve">21 </w:t>
      </w:r>
      <w:r w:rsidR="00264831" w:rsidRPr="00406029">
        <w:rPr>
          <w:sz w:val="28"/>
          <w:szCs w:val="28"/>
          <w:lang w:val="uk-UA"/>
        </w:rPr>
        <w:t>березня 2024 року №</w:t>
      </w:r>
      <w:r>
        <w:rPr>
          <w:sz w:val="28"/>
          <w:szCs w:val="28"/>
          <w:lang w:val="uk-UA"/>
        </w:rPr>
        <w:t xml:space="preserve"> 109</w:t>
      </w:r>
    </w:p>
    <w:p w:rsidR="00264831" w:rsidRPr="00406029" w:rsidRDefault="00406029" w:rsidP="00141204">
      <w:pPr>
        <w:ind w:leftChars="0" w:left="5528" w:firstLineChars="0" w:firstLine="1"/>
        <w:rPr>
          <w:b/>
          <w:i/>
          <w:lang w:val="uk-UA"/>
        </w:rPr>
      </w:pPr>
      <w:r w:rsidRPr="00406029">
        <w:rPr>
          <w:b/>
          <w:i/>
          <w:lang w:val="uk-UA"/>
        </w:rPr>
        <w:t>Зареєстрован</w:t>
      </w:r>
      <w:r w:rsidR="00141204">
        <w:rPr>
          <w:b/>
          <w:i/>
          <w:lang w:val="uk-UA"/>
        </w:rPr>
        <w:t>а</w:t>
      </w:r>
      <w:r w:rsidRPr="00406029">
        <w:rPr>
          <w:b/>
          <w:i/>
          <w:lang w:val="uk-UA"/>
        </w:rPr>
        <w:t xml:space="preserve">  у Західному міжрегіональному управлінні  Міністерства юстиції 29 березня 2024 року за № 4</w:t>
      </w:r>
      <w:r w:rsidR="00141204">
        <w:rPr>
          <w:b/>
          <w:i/>
          <w:lang w:val="uk-UA"/>
        </w:rPr>
        <w:t>3</w:t>
      </w:r>
      <w:r w:rsidRPr="00406029">
        <w:rPr>
          <w:b/>
          <w:i/>
          <w:lang w:val="uk-UA"/>
        </w:rPr>
        <w:t>/53</w:t>
      </w:r>
      <w:r w:rsidR="00992234">
        <w:rPr>
          <w:b/>
          <w:i/>
          <w:lang w:val="uk-UA"/>
        </w:rPr>
        <w:t>3</w:t>
      </w:r>
    </w:p>
    <w:p w:rsidR="00D94BBC" w:rsidRDefault="00D94BBC" w:rsidP="00264831">
      <w:pPr>
        <w:pStyle w:val="rvps6"/>
        <w:shd w:val="clear" w:color="auto" w:fill="FFFFFF"/>
        <w:spacing w:before="0" w:beforeAutospacing="0" w:after="0" w:afterAutospacing="0"/>
        <w:ind w:left="1" w:right="304" w:hanging="3"/>
        <w:jc w:val="center"/>
        <w:textAlignment w:val="baseline"/>
        <w:rPr>
          <w:rStyle w:val="rvts23"/>
          <w:b/>
          <w:color w:val="000000"/>
          <w:sz w:val="28"/>
          <w:szCs w:val="28"/>
          <w:bdr w:val="none" w:sz="0" w:space="0" w:color="auto" w:frame="1"/>
        </w:rPr>
      </w:pPr>
    </w:p>
    <w:p w:rsidR="00264831" w:rsidRPr="002F0CAE" w:rsidRDefault="00264831" w:rsidP="00264831">
      <w:pPr>
        <w:pStyle w:val="rvps6"/>
        <w:shd w:val="clear" w:color="auto" w:fill="FFFFFF"/>
        <w:spacing w:before="0" w:beforeAutospacing="0" w:after="0" w:afterAutospacing="0"/>
        <w:ind w:left="1" w:right="304" w:hanging="3"/>
        <w:jc w:val="center"/>
        <w:textAlignment w:val="baseline"/>
        <w:rPr>
          <w:rStyle w:val="rvts23"/>
          <w:b/>
          <w:bCs/>
          <w:color w:val="000000"/>
          <w:sz w:val="28"/>
          <w:szCs w:val="28"/>
          <w:bdr w:val="none" w:sz="0" w:space="0" w:color="auto" w:frame="1"/>
        </w:rPr>
      </w:pPr>
      <w:r w:rsidRPr="002F0CAE">
        <w:rPr>
          <w:rStyle w:val="rvts23"/>
          <w:b/>
          <w:color w:val="000000"/>
          <w:sz w:val="28"/>
          <w:szCs w:val="28"/>
          <w:bdr w:val="none" w:sz="0" w:space="0" w:color="auto" w:frame="1"/>
        </w:rPr>
        <w:t>ГРОШОВА НОРМА</w:t>
      </w:r>
    </w:p>
    <w:p w:rsidR="00264831" w:rsidRPr="00801D45" w:rsidRDefault="00264831" w:rsidP="00264831">
      <w:pPr>
        <w:pStyle w:val="rvps2"/>
        <w:shd w:val="clear" w:color="auto" w:fill="FFFFFF"/>
        <w:spacing w:before="0" w:beforeAutospacing="0" w:after="0" w:afterAutospacing="0"/>
        <w:ind w:left="1" w:hanging="3"/>
        <w:jc w:val="center"/>
        <w:textAlignment w:val="baseline"/>
        <w:rPr>
          <w:b/>
          <w:color w:val="000000"/>
          <w:sz w:val="28"/>
          <w:szCs w:val="28"/>
          <w:lang w:val="uk-UA"/>
        </w:rPr>
      </w:pPr>
      <w:r w:rsidRPr="00801D45">
        <w:rPr>
          <w:b/>
          <w:sz w:val="28"/>
          <w:szCs w:val="28"/>
          <w:lang w:val="uk-UA"/>
        </w:rPr>
        <w:t>витрат на забезпечення лікарськими засобами та виробами медичного призначення, дієтичними добавками спор</w:t>
      </w:r>
      <w:r>
        <w:rPr>
          <w:b/>
          <w:sz w:val="28"/>
          <w:szCs w:val="28"/>
          <w:lang w:val="uk-UA"/>
        </w:rPr>
        <w:t xml:space="preserve">тсменів – учасників спортивних </w:t>
      </w:r>
      <w:r w:rsidRPr="00801D45">
        <w:rPr>
          <w:b/>
          <w:sz w:val="28"/>
          <w:szCs w:val="28"/>
          <w:lang w:val="uk-UA"/>
        </w:rPr>
        <w:t xml:space="preserve">заходів, що фінансуються за рахунок коштів </w:t>
      </w:r>
      <w:r>
        <w:rPr>
          <w:b/>
          <w:sz w:val="28"/>
          <w:szCs w:val="28"/>
          <w:lang w:val="uk-UA"/>
        </w:rPr>
        <w:t>обласного бюджету Рівненської області</w:t>
      </w:r>
    </w:p>
    <w:p w:rsidR="00264831" w:rsidRPr="003B0D35" w:rsidRDefault="00264831" w:rsidP="00264831">
      <w:pPr>
        <w:pStyle w:val="rvps6"/>
        <w:shd w:val="clear" w:color="auto" w:fill="FFFFFF"/>
        <w:spacing w:before="0" w:beforeAutospacing="0" w:after="0" w:afterAutospacing="0"/>
        <w:ind w:right="304" w:hanging="2"/>
        <w:jc w:val="center"/>
        <w:textAlignment w:val="baseline"/>
        <w:rPr>
          <w:b/>
          <w:sz w:val="16"/>
          <w:szCs w:val="16"/>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2"/>
        <w:gridCol w:w="2120"/>
        <w:gridCol w:w="1527"/>
        <w:gridCol w:w="1390"/>
        <w:gridCol w:w="3105"/>
      </w:tblGrid>
      <w:tr w:rsidR="00264831" w:rsidRPr="00893A17" w:rsidTr="002A3A13">
        <w:trPr>
          <w:jc w:val="center"/>
        </w:trPr>
        <w:tc>
          <w:tcPr>
            <w:tcW w:w="1881" w:type="pct"/>
            <w:gridSpan w:val="2"/>
            <w:vMerge w:val="restart"/>
            <w:vAlign w:val="center"/>
          </w:tcPr>
          <w:p w:rsidR="00264831" w:rsidRPr="00CF5BE2" w:rsidRDefault="00264831" w:rsidP="002A3A13">
            <w:pPr>
              <w:pStyle w:val="rvps1"/>
              <w:spacing w:before="0" w:beforeAutospacing="0" w:after="0" w:afterAutospacing="0"/>
              <w:jc w:val="center"/>
              <w:textAlignment w:val="baseline"/>
              <w:rPr>
                <w:sz w:val="28"/>
                <w:szCs w:val="28"/>
                <w:lang w:val="uk-UA"/>
              </w:rPr>
            </w:pPr>
            <w:bookmarkStart w:id="49" w:name="n258"/>
            <w:bookmarkEnd w:id="49"/>
            <w:r w:rsidRPr="00CF5BE2">
              <w:rPr>
                <w:sz w:val="28"/>
                <w:szCs w:val="28"/>
                <w:lang w:val="uk-UA"/>
              </w:rPr>
              <w:t>Вид забезпечення</w:t>
            </w:r>
          </w:p>
        </w:tc>
        <w:tc>
          <w:tcPr>
            <w:tcW w:w="3119" w:type="pct"/>
            <w:gridSpan w:val="3"/>
            <w:vAlign w:val="center"/>
          </w:tcPr>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Грошова норма,</w:t>
            </w: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гривень на одну особу на добу</w:t>
            </w:r>
          </w:p>
        </w:tc>
      </w:tr>
      <w:tr w:rsidR="00264831" w:rsidRPr="00CE51A8" w:rsidTr="002A3A13">
        <w:trPr>
          <w:jc w:val="center"/>
        </w:trPr>
        <w:tc>
          <w:tcPr>
            <w:tcW w:w="1881" w:type="pct"/>
            <w:gridSpan w:val="2"/>
            <w:vMerge/>
            <w:vAlign w:val="center"/>
          </w:tcPr>
          <w:p w:rsidR="00264831" w:rsidRPr="00CF5BE2" w:rsidRDefault="00264831" w:rsidP="002A3A13">
            <w:pPr>
              <w:ind w:left="1" w:hanging="3"/>
              <w:jc w:val="center"/>
              <w:rPr>
                <w:sz w:val="28"/>
                <w:szCs w:val="28"/>
              </w:rPr>
            </w:pPr>
          </w:p>
        </w:tc>
        <w:tc>
          <w:tcPr>
            <w:tcW w:w="791" w:type="pct"/>
            <w:vAlign w:val="center"/>
          </w:tcPr>
          <w:p w:rsidR="00264831" w:rsidRPr="00CF5BE2" w:rsidRDefault="00264831" w:rsidP="002A3A13">
            <w:pPr>
              <w:pStyle w:val="rvps1"/>
              <w:spacing w:before="0" w:beforeAutospacing="0" w:after="0" w:afterAutospacing="0"/>
              <w:jc w:val="center"/>
              <w:textAlignment w:val="baseline"/>
              <w:rPr>
                <w:rStyle w:val="apple-converted-space"/>
              </w:rPr>
            </w:pPr>
            <w:r w:rsidRPr="00CF5BE2">
              <w:rPr>
                <w:sz w:val="28"/>
                <w:szCs w:val="28"/>
                <w:lang w:val="uk-UA"/>
              </w:rPr>
              <w:t>1 – 3 групи</w:t>
            </w: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видів спорту</w:t>
            </w:r>
          </w:p>
        </w:tc>
        <w:tc>
          <w:tcPr>
            <w:tcW w:w="720" w:type="pct"/>
            <w:vAlign w:val="center"/>
          </w:tcPr>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 xml:space="preserve">4 група </w:t>
            </w: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видів спорту</w:t>
            </w:r>
          </w:p>
        </w:tc>
        <w:tc>
          <w:tcPr>
            <w:tcW w:w="1607" w:type="pct"/>
          </w:tcPr>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shd w:val="clear" w:color="auto" w:fill="FFFFFF"/>
                <w:lang w:val="uk-UA"/>
              </w:rPr>
              <w:t>фізкультурно-оздоровчі заходи, збори і табори (заходи) з фізкультурно-спортивної реабілітації осіб з інвалідністю</w:t>
            </w:r>
          </w:p>
        </w:tc>
      </w:tr>
      <w:tr w:rsidR="00264831" w:rsidRPr="00893A17" w:rsidTr="002A3A13">
        <w:trPr>
          <w:jc w:val="center"/>
        </w:trPr>
        <w:tc>
          <w:tcPr>
            <w:tcW w:w="1881" w:type="pct"/>
            <w:gridSpan w:val="2"/>
          </w:tcPr>
          <w:p w:rsidR="00264831" w:rsidRPr="00CF5BE2" w:rsidRDefault="00264831" w:rsidP="002A3A13">
            <w:pPr>
              <w:pStyle w:val="rvps16"/>
              <w:spacing w:before="0" w:beforeAutospacing="0" w:after="0" w:afterAutospacing="0"/>
              <w:ind w:left="1" w:hanging="3"/>
              <w:textAlignment w:val="baseline"/>
              <w:rPr>
                <w:sz w:val="28"/>
                <w:szCs w:val="28"/>
                <w:lang w:val="uk-UA"/>
              </w:rPr>
            </w:pPr>
            <w:r w:rsidRPr="00CF5BE2">
              <w:rPr>
                <w:sz w:val="28"/>
                <w:szCs w:val="28"/>
                <w:lang w:val="uk-UA"/>
              </w:rPr>
              <w:t>Лікарські засоби та вироби медичного призначення, дієтичні добавки</w:t>
            </w:r>
          </w:p>
        </w:tc>
        <w:tc>
          <w:tcPr>
            <w:tcW w:w="791" w:type="pct"/>
          </w:tcPr>
          <w:p w:rsidR="00264831" w:rsidRDefault="00264831" w:rsidP="002A3A13">
            <w:pPr>
              <w:pStyle w:val="rvps1"/>
              <w:spacing w:before="0" w:beforeAutospacing="0" w:after="0" w:afterAutospacing="0"/>
              <w:jc w:val="center"/>
              <w:textAlignment w:val="baseline"/>
              <w:rPr>
                <w:sz w:val="28"/>
                <w:szCs w:val="28"/>
                <w:lang w:val="uk-UA"/>
              </w:rPr>
            </w:pP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до 254</w:t>
            </w:r>
          </w:p>
        </w:tc>
        <w:tc>
          <w:tcPr>
            <w:tcW w:w="720" w:type="pct"/>
          </w:tcPr>
          <w:p w:rsidR="00264831" w:rsidRDefault="00264831" w:rsidP="002A3A13">
            <w:pPr>
              <w:pStyle w:val="rvps1"/>
              <w:spacing w:before="0" w:beforeAutospacing="0" w:after="0" w:afterAutospacing="0"/>
              <w:jc w:val="center"/>
              <w:textAlignment w:val="baseline"/>
              <w:rPr>
                <w:sz w:val="28"/>
                <w:szCs w:val="28"/>
                <w:lang w:val="uk-UA"/>
              </w:rPr>
            </w:pP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до 110</w:t>
            </w:r>
          </w:p>
        </w:tc>
        <w:tc>
          <w:tcPr>
            <w:tcW w:w="1607" w:type="pct"/>
          </w:tcPr>
          <w:p w:rsidR="00264831" w:rsidRDefault="00264831" w:rsidP="002A3A13">
            <w:pPr>
              <w:pStyle w:val="rvps1"/>
              <w:spacing w:before="0" w:beforeAutospacing="0" w:after="0" w:afterAutospacing="0"/>
              <w:jc w:val="center"/>
              <w:textAlignment w:val="baseline"/>
              <w:rPr>
                <w:sz w:val="28"/>
                <w:szCs w:val="28"/>
                <w:lang w:val="uk-UA"/>
              </w:rPr>
            </w:pPr>
          </w:p>
          <w:p w:rsidR="00264831" w:rsidRPr="00CF5BE2" w:rsidRDefault="00264831" w:rsidP="002A3A13">
            <w:pPr>
              <w:pStyle w:val="rvps1"/>
              <w:spacing w:before="0" w:beforeAutospacing="0" w:after="0" w:afterAutospacing="0"/>
              <w:jc w:val="center"/>
              <w:textAlignment w:val="baseline"/>
              <w:rPr>
                <w:sz w:val="28"/>
                <w:szCs w:val="28"/>
                <w:lang w:val="uk-UA"/>
              </w:rPr>
            </w:pPr>
            <w:r w:rsidRPr="00CF5BE2">
              <w:rPr>
                <w:sz w:val="28"/>
                <w:szCs w:val="28"/>
                <w:lang w:val="uk-UA"/>
              </w:rPr>
              <w:t>до 200</w:t>
            </w:r>
          </w:p>
        </w:tc>
      </w:tr>
      <w:tr w:rsidR="00264831" w:rsidRPr="00CF5BE2" w:rsidTr="002A3A13">
        <w:trPr>
          <w:jc w:val="center"/>
        </w:trPr>
        <w:tc>
          <w:tcPr>
            <w:tcW w:w="783" w:type="pct"/>
            <w:vMerge w:val="restart"/>
            <w:tcBorders>
              <w:left w:val="nil"/>
              <w:bottom w:val="nil"/>
              <w:right w:val="nil"/>
            </w:tcBorders>
          </w:tcPr>
          <w:p w:rsidR="00264831" w:rsidRPr="00CF5BE2" w:rsidRDefault="00264831" w:rsidP="002A3A13">
            <w:pPr>
              <w:pStyle w:val="rvps14"/>
              <w:spacing w:before="0" w:beforeAutospacing="0" w:after="0" w:afterAutospacing="0"/>
              <w:ind w:hanging="2"/>
              <w:jc w:val="center"/>
              <w:textAlignment w:val="baseline"/>
              <w:rPr>
                <w:lang w:val="uk-UA"/>
              </w:rPr>
            </w:pPr>
            <w:bookmarkStart w:id="50" w:name="n259"/>
            <w:bookmarkEnd w:id="50"/>
            <w:r w:rsidRPr="00CF5BE2">
              <w:rPr>
                <w:lang w:val="uk-UA"/>
              </w:rPr>
              <w:t>___________</w:t>
            </w:r>
          </w:p>
          <w:p w:rsidR="00264831" w:rsidRPr="00CF5BE2" w:rsidRDefault="00264831" w:rsidP="002A3A13">
            <w:pPr>
              <w:pStyle w:val="rvps14"/>
              <w:spacing w:before="0" w:beforeAutospacing="0" w:after="0" w:afterAutospacing="0"/>
              <w:ind w:hanging="2"/>
              <w:jc w:val="center"/>
              <w:textAlignment w:val="baseline"/>
              <w:rPr>
                <w:lang w:val="uk-UA"/>
              </w:rPr>
            </w:pPr>
            <w:r w:rsidRPr="00CF5BE2">
              <w:rPr>
                <w:lang w:val="uk-UA"/>
              </w:rPr>
              <w:t>Примітки:</w:t>
            </w:r>
          </w:p>
        </w:tc>
        <w:tc>
          <w:tcPr>
            <w:tcW w:w="4217" w:type="pct"/>
            <w:gridSpan w:val="4"/>
            <w:tcBorders>
              <w:left w:val="nil"/>
              <w:bottom w:val="nil"/>
              <w:right w:val="nil"/>
            </w:tcBorders>
          </w:tcPr>
          <w:p w:rsidR="00264831" w:rsidRPr="00CF5BE2" w:rsidRDefault="00264831" w:rsidP="002A3A13">
            <w:pPr>
              <w:pStyle w:val="rvps8"/>
              <w:spacing w:before="0" w:beforeAutospacing="0" w:after="120" w:afterAutospacing="0"/>
              <w:ind w:hanging="2"/>
              <w:jc w:val="both"/>
              <w:rPr>
                <w:lang w:val="uk-UA"/>
              </w:rPr>
            </w:pPr>
          </w:p>
          <w:p w:rsidR="00264831" w:rsidRDefault="00264831" w:rsidP="002A3A13">
            <w:pPr>
              <w:pStyle w:val="rvps8"/>
              <w:spacing w:before="0" w:beforeAutospacing="0" w:after="0" w:afterAutospacing="0"/>
              <w:ind w:hanging="2"/>
              <w:jc w:val="both"/>
              <w:rPr>
                <w:lang w:val="uk-UA"/>
              </w:rPr>
            </w:pPr>
            <w:r w:rsidRPr="00CF5BE2">
              <w:rPr>
                <w:lang w:val="uk-UA"/>
              </w:rPr>
              <w:t>1. Вартість рекомендованих лікарських засобів та виробів медичного призначення, які повинні бути в аптечці екстреної медичної допомоги, у тому числі тих, що передбачені для обов’язкової та позапланової імунізації, не може перевищувати 10 відсотків обсягу витрат на лікарські засоби та вироби медичного призначення, передбаченого у кошторисі на проведення спортивного заходу.</w:t>
            </w:r>
          </w:p>
          <w:p w:rsidR="00264831" w:rsidRPr="00CF5BE2" w:rsidRDefault="00264831" w:rsidP="002A3A13">
            <w:pPr>
              <w:pStyle w:val="rvps8"/>
              <w:spacing w:before="0" w:beforeAutospacing="0" w:after="0" w:afterAutospacing="0"/>
              <w:ind w:hanging="2"/>
              <w:jc w:val="both"/>
              <w:rPr>
                <w:lang w:val="uk-UA" w:eastAsia="uk-UA"/>
              </w:rPr>
            </w:pPr>
          </w:p>
        </w:tc>
      </w:tr>
      <w:tr w:rsidR="00264831" w:rsidRPr="00CF5BE2" w:rsidTr="002A3A13">
        <w:trPr>
          <w:jc w:val="center"/>
        </w:trPr>
        <w:tc>
          <w:tcPr>
            <w:tcW w:w="783" w:type="pct"/>
            <w:vMerge/>
            <w:tcBorders>
              <w:top w:val="nil"/>
              <w:left w:val="nil"/>
              <w:bottom w:val="nil"/>
              <w:right w:val="nil"/>
            </w:tcBorders>
          </w:tcPr>
          <w:p w:rsidR="00264831" w:rsidRPr="00CF5BE2" w:rsidRDefault="00264831" w:rsidP="002A3A13">
            <w:pPr>
              <w:ind w:left="0" w:hanging="2"/>
              <w:jc w:val="center"/>
            </w:pPr>
          </w:p>
        </w:tc>
        <w:tc>
          <w:tcPr>
            <w:tcW w:w="4217" w:type="pct"/>
            <w:gridSpan w:val="4"/>
            <w:tcBorders>
              <w:top w:val="nil"/>
              <w:left w:val="nil"/>
              <w:bottom w:val="nil"/>
              <w:right w:val="nil"/>
            </w:tcBorders>
          </w:tcPr>
          <w:p w:rsidR="00264831" w:rsidRDefault="00264831" w:rsidP="002A3A13">
            <w:pPr>
              <w:pStyle w:val="rvps8"/>
              <w:spacing w:before="0" w:beforeAutospacing="0" w:after="0" w:afterAutospacing="0"/>
              <w:ind w:hanging="2"/>
              <w:jc w:val="both"/>
              <w:rPr>
                <w:lang w:val="uk-UA"/>
              </w:rPr>
            </w:pPr>
            <w:r w:rsidRPr="00CF5BE2">
              <w:rPr>
                <w:lang w:val="uk-UA"/>
              </w:rPr>
              <w:t>2. У разі придбання лікарських засобів та виробів медичного призначення, дієтичних добавок для забезпечення спортсменів 1-4 групи видів спорту з видів спорту осіб з інвалідністю з ураженнями опорно-рухового апарату, вадами зору, слуху та розумового і фізичного розвитку ці грошові норми збільшуються на 10 відсотків.</w:t>
            </w:r>
          </w:p>
          <w:p w:rsidR="00264831" w:rsidRPr="00CF5BE2" w:rsidRDefault="00264831" w:rsidP="002A3A13">
            <w:pPr>
              <w:pStyle w:val="rvps8"/>
              <w:spacing w:before="0" w:beforeAutospacing="0" w:after="0" w:afterAutospacing="0"/>
              <w:ind w:hanging="2"/>
              <w:jc w:val="both"/>
              <w:rPr>
                <w:lang w:val="uk-UA"/>
              </w:rPr>
            </w:pPr>
          </w:p>
        </w:tc>
      </w:tr>
      <w:tr w:rsidR="00264831" w:rsidRPr="00CF5BE2" w:rsidTr="002A3A13">
        <w:trPr>
          <w:jc w:val="center"/>
        </w:trPr>
        <w:tc>
          <w:tcPr>
            <w:tcW w:w="783" w:type="pct"/>
            <w:vMerge/>
            <w:tcBorders>
              <w:top w:val="nil"/>
              <w:left w:val="nil"/>
              <w:bottom w:val="nil"/>
              <w:right w:val="nil"/>
            </w:tcBorders>
          </w:tcPr>
          <w:p w:rsidR="00264831" w:rsidRPr="00CF5BE2" w:rsidRDefault="00264831" w:rsidP="002A3A13">
            <w:pPr>
              <w:ind w:left="0" w:hanging="2"/>
              <w:jc w:val="center"/>
            </w:pPr>
          </w:p>
        </w:tc>
        <w:tc>
          <w:tcPr>
            <w:tcW w:w="4217" w:type="pct"/>
            <w:gridSpan w:val="4"/>
            <w:tcBorders>
              <w:top w:val="nil"/>
              <w:left w:val="nil"/>
              <w:bottom w:val="nil"/>
              <w:right w:val="nil"/>
            </w:tcBorders>
          </w:tcPr>
          <w:p w:rsidR="00264831" w:rsidRDefault="00264831" w:rsidP="002A3A13">
            <w:pPr>
              <w:pStyle w:val="rvps8"/>
              <w:spacing w:before="0" w:beforeAutospacing="0" w:after="0" w:afterAutospacing="0"/>
              <w:ind w:hanging="2"/>
              <w:jc w:val="both"/>
              <w:rPr>
                <w:lang w:val="uk-UA"/>
              </w:rPr>
            </w:pPr>
            <w:r w:rsidRPr="00CF5BE2">
              <w:rPr>
                <w:lang w:val="uk-UA"/>
              </w:rPr>
              <w:t xml:space="preserve">3. Забезпечення лікарськими засобами та виробами медичного призначення, дієтичними добавками спортсменів, зарахованих в установленому порядку кандидатами у збірні команди України за рік до початку Олімпійських, Юнацьких Олімпійських, </w:t>
            </w:r>
            <w:proofErr w:type="spellStart"/>
            <w:r w:rsidRPr="00CF5BE2">
              <w:rPr>
                <w:lang w:val="uk-UA"/>
              </w:rPr>
              <w:t>Паралімпійських</w:t>
            </w:r>
            <w:proofErr w:type="spellEnd"/>
            <w:r w:rsidRPr="00CF5BE2">
              <w:rPr>
                <w:lang w:val="uk-UA"/>
              </w:rPr>
              <w:t xml:space="preserve">, </w:t>
            </w:r>
            <w:proofErr w:type="spellStart"/>
            <w:r w:rsidRPr="00CF5BE2">
              <w:rPr>
                <w:lang w:val="uk-UA"/>
              </w:rPr>
              <w:t>Дефлімпійських</w:t>
            </w:r>
            <w:proofErr w:type="spellEnd"/>
            <w:r w:rsidRPr="00CF5BE2">
              <w:rPr>
                <w:lang w:val="uk-UA"/>
              </w:rPr>
              <w:t xml:space="preserve"> та Всесвітніх ігор, здійснюється за цими грошовими нормами, збільшеними на 50 відсотків.</w:t>
            </w:r>
          </w:p>
          <w:p w:rsidR="00264831" w:rsidRPr="00CF5BE2" w:rsidRDefault="00264831" w:rsidP="002A3A13">
            <w:pPr>
              <w:pStyle w:val="rvps8"/>
              <w:spacing w:before="0" w:beforeAutospacing="0" w:after="0" w:afterAutospacing="0"/>
              <w:ind w:hanging="2"/>
              <w:jc w:val="both"/>
              <w:rPr>
                <w:lang w:val="uk-UA"/>
              </w:rPr>
            </w:pPr>
          </w:p>
        </w:tc>
      </w:tr>
      <w:tr w:rsidR="00264831" w:rsidRPr="00CF5BE2" w:rsidTr="002A3A13">
        <w:trPr>
          <w:jc w:val="center"/>
        </w:trPr>
        <w:tc>
          <w:tcPr>
            <w:tcW w:w="783" w:type="pct"/>
            <w:vMerge/>
            <w:tcBorders>
              <w:top w:val="nil"/>
              <w:left w:val="nil"/>
              <w:bottom w:val="nil"/>
              <w:right w:val="nil"/>
            </w:tcBorders>
          </w:tcPr>
          <w:p w:rsidR="00264831" w:rsidRPr="00CF5BE2" w:rsidRDefault="00264831" w:rsidP="002A3A13">
            <w:pPr>
              <w:ind w:left="0" w:hanging="2"/>
              <w:jc w:val="center"/>
            </w:pPr>
          </w:p>
        </w:tc>
        <w:tc>
          <w:tcPr>
            <w:tcW w:w="4217" w:type="pct"/>
            <w:gridSpan w:val="4"/>
            <w:tcBorders>
              <w:top w:val="nil"/>
              <w:left w:val="nil"/>
              <w:bottom w:val="nil"/>
              <w:right w:val="nil"/>
            </w:tcBorders>
          </w:tcPr>
          <w:p w:rsidR="00264831" w:rsidRDefault="00264831" w:rsidP="002A3A13">
            <w:pPr>
              <w:pStyle w:val="rvps8"/>
              <w:spacing w:before="0" w:beforeAutospacing="0" w:after="0" w:afterAutospacing="0"/>
              <w:ind w:hanging="2"/>
              <w:jc w:val="both"/>
              <w:rPr>
                <w:lang w:val="uk-UA"/>
              </w:rPr>
            </w:pPr>
            <w:r w:rsidRPr="00CF5BE2">
              <w:rPr>
                <w:lang w:val="uk-UA"/>
              </w:rPr>
              <w:t xml:space="preserve">4. Перелік лікарських засобів та виробів медичного призначення, які повинні бути в аптечці екстреної медичної допомоги, затверджується за поданням </w:t>
            </w:r>
            <w:r w:rsidRPr="00CF5BE2">
              <w:rPr>
                <w:lang w:val="uk-UA"/>
              </w:rPr>
              <w:lastRenderedPageBreak/>
              <w:t>лікаря або особи, відповідальної за проведення спортивних заходів, окремо у кожному випадку.</w:t>
            </w:r>
          </w:p>
          <w:p w:rsidR="00264831" w:rsidRPr="00CF5BE2" w:rsidRDefault="00264831" w:rsidP="002A3A13">
            <w:pPr>
              <w:pStyle w:val="rvps8"/>
              <w:spacing w:before="0" w:beforeAutospacing="0" w:after="0" w:afterAutospacing="0"/>
              <w:ind w:hanging="2"/>
              <w:jc w:val="both"/>
              <w:rPr>
                <w:lang w:val="uk-UA"/>
              </w:rPr>
            </w:pPr>
          </w:p>
        </w:tc>
      </w:tr>
      <w:tr w:rsidR="00264831" w:rsidRPr="00CF5BE2" w:rsidTr="002A3A13">
        <w:trPr>
          <w:jc w:val="center"/>
        </w:trPr>
        <w:tc>
          <w:tcPr>
            <w:tcW w:w="783" w:type="pct"/>
            <w:tcBorders>
              <w:top w:val="nil"/>
              <w:left w:val="nil"/>
              <w:bottom w:val="nil"/>
              <w:right w:val="nil"/>
            </w:tcBorders>
          </w:tcPr>
          <w:p w:rsidR="00264831" w:rsidRPr="00CF5BE2" w:rsidRDefault="00264831" w:rsidP="002A3A13">
            <w:pPr>
              <w:ind w:left="0" w:hanging="2"/>
              <w:jc w:val="center"/>
            </w:pPr>
          </w:p>
        </w:tc>
        <w:tc>
          <w:tcPr>
            <w:tcW w:w="4217" w:type="pct"/>
            <w:gridSpan w:val="4"/>
            <w:tcBorders>
              <w:top w:val="nil"/>
              <w:left w:val="nil"/>
              <w:bottom w:val="nil"/>
              <w:right w:val="nil"/>
            </w:tcBorders>
          </w:tcPr>
          <w:p w:rsidR="00264831" w:rsidRPr="00CF5BE2" w:rsidRDefault="00264831" w:rsidP="002A3A13">
            <w:pPr>
              <w:pStyle w:val="rvps8"/>
              <w:spacing w:before="0" w:beforeAutospacing="0" w:after="120" w:afterAutospacing="0"/>
              <w:ind w:hanging="2"/>
              <w:jc w:val="both"/>
              <w:rPr>
                <w:lang w:val="uk-UA"/>
              </w:rPr>
            </w:pPr>
            <w:r w:rsidRPr="00CF5BE2">
              <w:rPr>
                <w:shd w:val="clear" w:color="auto" w:fill="FFFFFF"/>
                <w:lang w:val="uk-UA"/>
              </w:rPr>
              <w:t>5. Витрати з придбання дієтичних добавок здійснюються в межах грошової норми витрат на забезпечення спортсменів - учасників спортивних заходів лікарськими засобами та виробами медичного призначення, дієтичними добавками, але не більш як 50 відсотків грошової норми.</w:t>
            </w:r>
          </w:p>
        </w:tc>
      </w:tr>
    </w:tbl>
    <w:p w:rsidR="00264831" w:rsidRPr="00CF5BE2" w:rsidRDefault="00264831" w:rsidP="00264831">
      <w:pPr>
        <w:pStyle w:val="rvps2"/>
        <w:shd w:val="clear" w:color="auto" w:fill="FFFFFF"/>
        <w:spacing w:before="0" w:beforeAutospacing="0" w:after="0" w:afterAutospacing="0"/>
        <w:ind w:left="1" w:hanging="3"/>
        <w:jc w:val="both"/>
        <w:textAlignment w:val="baseline"/>
        <w:rPr>
          <w:b/>
          <w:color w:val="000000"/>
          <w:sz w:val="28"/>
          <w:szCs w:val="28"/>
          <w:lang w:val="uk-UA"/>
        </w:rPr>
      </w:pPr>
    </w:p>
    <w:p w:rsidR="00264831" w:rsidRPr="005602BC" w:rsidRDefault="00264831" w:rsidP="00264831">
      <w:pPr>
        <w:pStyle w:val="rvps2"/>
        <w:shd w:val="clear" w:color="auto" w:fill="FFFFFF"/>
        <w:spacing w:before="0" w:beforeAutospacing="0" w:after="0" w:afterAutospacing="0"/>
        <w:ind w:left="1" w:hanging="3"/>
        <w:jc w:val="both"/>
        <w:textAlignment w:val="baseline"/>
        <w:rPr>
          <w:b/>
          <w:color w:val="000000"/>
          <w:sz w:val="28"/>
          <w:szCs w:val="28"/>
          <w:lang w:val="uk-UA"/>
        </w:rPr>
      </w:pPr>
    </w:p>
    <w:p w:rsidR="00264831" w:rsidRPr="004D5D0E" w:rsidRDefault="00264831" w:rsidP="00264831">
      <w:pPr>
        <w:pStyle w:val="rvps2"/>
        <w:shd w:val="clear" w:color="auto" w:fill="FFFFFF"/>
        <w:spacing w:before="0" w:beforeAutospacing="0" w:after="0" w:afterAutospacing="0"/>
        <w:ind w:left="1" w:hanging="3"/>
        <w:jc w:val="both"/>
        <w:textAlignment w:val="baseline"/>
        <w:rPr>
          <w:b/>
          <w:color w:val="000000"/>
          <w:sz w:val="28"/>
          <w:szCs w:val="28"/>
          <w:lang w:val="uk-UA"/>
        </w:rPr>
      </w:pPr>
      <w:r w:rsidRPr="004D5D0E">
        <w:rPr>
          <w:b/>
          <w:color w:val="000000"/>
          <w:sz w:val="28"/>
          <w:szCs w:val="28"/>
          <w:lang w:val="uk-UA"/>
        </w:rPr>
        <w:t xml:space="preserve">Начальник управління у справах </w:t>
      </w:r>
    </w:p>
    <w:p w:rsidR="00264831" w:rsidRPr="004D5D0E" w:rsidRDefault="00264831" w:rsidP="00264831">
      <w:pPr>
        <w:pStyle w:val="rvps2"/>
        <w:shd w:val="clear" w:color="auto" w:fill="FFFFFF"/>
        <w:spacing w:before="0" w:beforeAutospacing="0" w:after="0" w:afterAutospacing="0"/>
        <w:ind w:left="1" w:hanging="3"/>
        <w:jc w:val="both"/>
        <w:textAlignment w:val="baseline"/>
        <w:rPr>
          <w:b/>
          <w:color w:val="000000"/>
          <w:sz w:val="28"/>
          <w:szCs w:val="28"/>
          <w:lang w:val="uk-UA"/>
        </w:rPr>
      </w:pPr>
      <w:r w:rsidRPr="004D5D0E">
        <w:rPr>
          <w:b/>
          <w:color w:val="000000"/>
          <w:sz w:val="28"/>
          <w:szCs w:val="28"/>
          <w:lang w:val="uk-UA"/>
        </w:rPr>
        <w:t xml:space="preserve">молоді та спорту Рівненської </w:t>
      </w:r>
    </w:p>
    <w:p w:rsidR="00264831" w:rsidRDefault="00264831" w:rsidP="00264831">
      <w:pPr>
        <w:pStyle w:val="rvps2"/>
        <w:shd w:val="clear" w:color="auto" w:fill="FFFFFF"/>
        <w:spacing w:before="0" w:beforeAutospacing="0" w:after="0" w:afterAutospacing="0"/>
        <w:ind w:left="1" w:hanging="3"/>
        <w:jc w:val="both"/>
        <w:textAlignment w:val="baseline"/>
      </w:pPr>
      <w:r w:rsidRPr="004D5D0E">
        <w:rPr>
          <w:b/>
          <w:color w:val="000000"/>
          <w:sz w:val="28"/>
          <w:szCs w:val="28"/>
          <w:lang w:val="uk-UA"/>
        </w:rPr>
        <w:t>обласної державної адміністрації</w:t>
      </w:r>
      <w:r w:rsidRPr="004D5D0E">
        <w:rPr>
          <w:b/>
          <w:color w:val="000000"/>
          <w:sz w:val="28"/>
          <w:szCs w:val="28"/>
          <w:lang w:val="uk-UA"/>
        </w:rPr>
        <w:tab/>
      </w:r>
      <w:r w:rsidRPr="004D5D0E">
        <w:rPr>
          <w:b/>
          <w:color w:val="000000"/>
          <w:sz w:val="28"/>
          <w:szCs w:val="28"/>
          <w:lang w:val="uk-UA"/>
        </w:rPr>
        <w:tab/>
      </w:r>
      <w:r w:rsidRPr="004D5D0E">
        <w:rPr>
          <w:b/>
          <w:color w:val="000000"/>
          <w:sz w:val="28"/>
          <w:szCs w:val="28"/>
          <w:lang w:val="uk-UA"/>
        </w:rPr>
        <w:tab/>
      </w:r>
      <w:r w:rsidRPr="004D5D0E">
        <w:rPr>
          <w:b/>
          <w:color w:val="000000"/>
          <w:sz w:val="28"/>
          <w:szCs w:val="28"/>
          <w:lang w:val="uk-UA"/>
        </w:rPr>
        <w:tab/>
      </w:r>
      <w:r>
        <w:rPr>
          <w:b/>
          <w:color w:val="000000"/>
          <w:sz w:val="28"/>
          <w:szCs w:val="28"/>
          <w:lang w:val="uk-UA"/>
        </w:rPr>
        <w:t xml:space="preserve">      </w:t>
      </w:r>
      <w:r w:rsidRPr="004D5D0E">
        <w:rPr>
          <w:b/>
          <w:color w:val="000000"/>
          <w:sz w:val="28"/>
          <w:szCs w:val="28"/>
          <w:lang w:val="uk-UA"/>
        </w:rPr>
        <w:t>Віталій ЛІПСЬКИЙ</w:t>
      </w:r>
    </w:p>
    <w:p w:rsidR="0000017A" w:rsidRPr="002A4027" w:rsidRDefault="0000017A" w:rsidP="006E0ABD">
      <w:pPr>
        <w:ind w:leftChars="0" w:left="0" w:firstLineChars="0" w:firstLine="0"/>
        <w:jc w:val="center"/>
        <w:rPr>
          <w:color w:val="000000"/>
          <w:sz w:val="28"/>
          <w:szCs w:val="28"/>
          <w:lang w:val="uk-UA"/>
        </w:rPr>
      </w:pPr>
    </w:p>
    <w:p w:rsidR="0000017A" w:rsidRPr="002A4027" w:rsidRDefault="0000017A" w:rsidP="00A20C2B">
      <w:pPr>
        <w:tabs>
          <w:tab w:val="left" w:pos="6521"/>
        </w:tabs>
        <w:ind w:left="0" w:hanging="2"/>
        <w:jc w:val="both"/>
        <w:rPr>
          <w:lang w:val="uk-UA"/>
        </w:rPr>
      </w:pPr>
    </w:p>
    <w:sectPr w:rsidR="0000017A" w:rsidRPr="002A4027" w:rsidSect="00FF35AC">
      <w:pgSz w:w="11906" w:h="16838"/>
      <w:pgMar w:top="1134" w:right="567" w:bottom="1134" w:left="1701" w:header="56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BA" w:rsidRDefault="00BF43BA">
      <w:pPr>
        <w:spacing w:line="240" w:lineRule="auto"/>
        <w:ind w:left="0" w:hanging="2"/>
      </w:pPr>
      <w:r>
        <w:separator/>
      </w:r>
    </w:p>
  </w:endnote>
  <w:endnote w:type="continuationSeparator" w:id="0">
    <w:p w:rsidR="00BF43BA" w:rsidRDefault="00BF43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pP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pP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pP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BA" w:rsidRDefault="00BF43BA">
      <w:pPr>
        <w:spacing w:line="240" w:lineRule="auto"/>
        <w:ind w:left="0" w:hanging="2"/>
      </w:pPr>
      <w:r>
        <w:separator/>
      </w:r>
    </w:p>
  </w:footnote>
  <w:footnote w:type="continuationSeparator" w:id="0">
    <w:p w:rsidR="00BF43BA" w:rsidRDefault="00BF43B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pP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rsidP="00324DA0">
    <w:pPr>
      <w:pStyle w:val="a7"/>
      <w:ind w:left="1" w:hanging="3"/>
      <w:jc w:val="center"/>
    </w:pPr>
    <w:r w:rsidRPr="00A655AA">
      <w:rPr>
        <w:sz w:val="28"/>
        <w:szCs w:val="28"/>
      </w:rPr>
      <w:fldChar w:fldCharType="begin"/>
    </w:r>
    <w:r w:rsidRPr="00A655AA">
      <w:rPr>
        <w:sz w:val="28"/>
        <w:szCs w:val="28"/>
      </w:rPr>
      <w:instrText>PAGE   \* MERGEFORMAT</w:instrText>
    </w:r>
    <w:r w:rsidRPr="00A655AA">
      <w:rPr>
        <w:sz w:val="28"/>
        <w:szCs w:val="28"/>
      </w:rPr>
      <w:fldChar w:fldCharType="separate"/>
    </w:r>
    <w:r w:rsidR="00056E82" w:rsidRPr="00056E82">
      <w:rPr>
        <w:noProof/>
        <w:sz w:val="28"/>
        <w:szCs w:val="28"/>
        <w:lang w:val="uk-UA"/>
      </w:rPr>
      <w:t>2</w:t>
    </w:r>
    <w:r w:rsidRPr="00A655AA">
      <w:rPr>
        <w:sz w:val="28"/>
        <w:szCs w:val="28"/>
      </w:rPr>
      <w:fldChar w:fldCharType="end"/>
    </w:r>
  </w:p>
  <w:p w:rsidR="0000017A" w:rsidRDefault="0000017A" w:rsidP="00FC3C93">
    <w:pPr>
      <w:tabs>
        <w:tab w:val="left" w:pos="2076"/>
        <w:tab w:val="left" w:pos="2160"/>
        <w:tab w:val="left" w:pos="3615"/>
      </w:tabs>
      <w:spacing w:line="240" w:lineRule="auto"/>
      <w:ind w:left="0" w:hanging="2"/>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A" w:rsidRDefault="0000017A">
    <w:pP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3D"/>
    <w:rsid w:val="0000017A"/>
    <w:rsid w:val="000111BF"/>
    <w:rsid w:val="00023166"/>
    <w:rsid w:val="00051B82"/>
    <w:rsid w:val="00056E82"/>
    <w:rsid w:val="000707C4"/>
    <w:rsid w:val="00074EB2"/>
    <w:rsid w:val="00090414"/>
    <w:rsid w:val="000D0E0F"/>
    <w:rsid w:val="000E42DE"/>
    <w:rsid w:val="00103449"/>
    <w:rsid w:val="00103F0D"/>
    <w:rsid w:val="00141204"/>
    <w:rsid w:val="00153928"/>
    <w:rsid w:val="00166FC2"/>
    <w:rsid w:val="0018365D"/>
    <w:rsid w:val="00186CD9"/>
    <w:rsid w:val="00197D94"/>
    <w:rsid w:val="001A66CA"/>
    <w:rsid w:val="001D7762"/>
    <w:rsid w:val="001E7F8B"/>
    <w:rsid w:val="00205C91"/>
    <w:rsid w:val="00205CC6"/>
    <w:rsid w:val="00223384"/>
    <w:rsid w:val="00237F33"/>
    <w:rsid w:val="00254685"/>
    <w:rsid w:val="00264831"/>
    <w:rsid w:val="00283A60"/>
    <w:rsid w:val="0029221B"/>
    <w:rsid w:val="002A17D9"/>
    <w:rsid w:val="002A4027"/>
    <w:rsid w:val="002B6509"/>
    <w:rsid w:val="002C4344"/>
    <w:rsid w:val="002E17C5"/>
    <w:rsid w:val="002F0CAE"/>
    <w:rsid w:val="002F2BE6"/>
    <w:rsid w:val="002F77AF"/>
    <w:rsid w:val="00324DA0"/>
    <w:rsid w:val="00333654"/>
    <w:rsid w:val="00365E24"/>
    <w:rsid w:val="00377EA5"/>
    <w:rsid w:val="00382EFF"/>
    <w:rsid w:val="003837AD"/>
    <w:rsid w:val="003A4C08"/>
    <w:rsid w:val="003E0231"/>
    <w:rsid w:val="003E1A7C"/>
    <w:rsid w:val="003E579A"/>
    <w:rsid w:val="00406029"/>
    <w:rsid w:val="00427389"/>
    <w:rsid w:val="004408AC"/>
    <w:rsid w:val="00440A86"/>
    <w:rsid w:val="0044188B"/>
    <w:rsid w:val="00445A89"/>
    <w:rsid w:val="00474173"/>
    <w:rsid w:val="004A0D68"/>
    <w:rsid w:val="004B6043"/>
    <w:rsid w:val="004D3BDB"/>
    <w:rsid w:val="004E7CCF"/>
    <w:rsid w:val="00511A72"/>
    <w:rsid w:val="00515B55"/>
    <w:rsid w:val="0052284C"/>
    <w:rsid w:val="00524A77"/>
    <w:rsid w:val="005259A7"/>
    <w:rsid w:val="00536AB1"/>
    <w:rsid w:val="005416D3"/>
    <w:rsid w:val="005469DD"/>
    <w:rsid w:val="00552701"/>
    <w:rsid w:val="00564FB0"/>
    <w:rsid w:val="0058786B"/>
    <w:rsid w:val="005A12B7"/>
    <w:rsid w:val="005C73E2"/>
    <w:rsid w:val="005E4E58"/>
    <w:rsid w:val="005E5FFB"/>
    <w:rsid w:val="006013EC"/>
    <w:rsid w:val="006413CA"/>
    <w:rsid w:val="00650E92"/>
    <w:rsid w:val="00665379"/>
    <w:rsid w:val="00674A3A"/>
    <w:rsid w:val="00693621"/>
    <w:rsid w:val="006977E1"/>
    <w:rsid w:val="006D6B7B"/>
    <w:rsid w:val="006E0ABD"/>
    <w:rsid w:val="00700BCC"/>
    <w:rsid w:val="007010AB"/>
    <w:rsid w:val="007208E8"/>
    <w:rsid w:val="0072468C"/>
    <w:rsid w:val="00725F64"/>
    <w:rsid w:val="00732FC3"/>
    <w:rsid w:val="007452A3"/>
    <w:rsid w:val="00750090"/>
    <w:rsid w:val="0077026A"/>
    <w:rsid w:val="00776C7F"/>
    <w:rsid w:val="00781FCB"/>
    <w:rsid w:val="007D7906"/>
    <w:rsid w:val="007F0369"/>
    <w:rsid w:val="008170A5"/>
    <w:rsid w:val="008250D2"/>
    <w:rsid w:val="00826003"/>
    <w:rsid w:val="00832914"/>
    <w:rsid w:val="008352E6"/>
    <w:rsid w:val="00853631"/>
    <w:rsid w:val="00856E33"/>
    <w:rsid w:val="00862BE9"/>
    <w:rsid w:val="008658B8"/>
    <w:rsid w:val="0089279D"/>
    <w:rsid w:val="008A6738"/>
    <w:rsid w:val="008B615E"/>
    <w:rsid w:val="008C1EDD"/>
    <w:rsid w:val="008C280F"/>
    <w:rsid w:val="008C3776"/>
    <w:rsid w:val="008C58E8"/>
    <w:rsid w:val="008D2F4F"/>
    <w:rsid w:val="0091577A"/>
    <w:rsid w:val="00936539"/>
    <w:rsid w:val="0094743D"/>
    <w:rsid w:val="00955F3E"/>
    <w:rsid w:val="00962AD8"/>
    <w:rsid w:val="00974176"/>
    <w:rsid w:val="00984BDA"/>
    <w:rsid w:val="00987E2D"/>
    <w:rsid w:val="00992234"/>
    <w:rsid w:val="009A773D"/>
    <w:rsid w:val="009A7DF6"/>
    <w:rsid w:val="009C3BAA"/>
    <w:rsid w:val="009D2852"/>
    <w:rsid w:val="00A20C2B"/>
    <w:rsid w:val="00A26F52"/>
    <w:rsid w:val="00A32C52"/>
    <w:rsid w:val="00A513AA"/>
    <w:rsid w:val="00A61EAB"/>
    <w:rsid w:val="00A655AA"/>
    <w:rsid w:val="00A71B50"/>
    <w:rsid w:val="00A76777"/>
    <w:rsid w:val="00A97242"/>
    <w:rsid w:val="00AB09BB"/>
    <w:rsid w:val="00AC6759"/>
    <w:rsid w:val="00AD2014"/>
    <w:rsid w:val="00AD206B"/>
    <w:rsid w:val="00AE2CDD"/>
    <w:rsid w:val="00AF0C8D"/>
    <w:rsid w:val="00B0569F"/>
    <w:rsid w:val="00B158B9"/>
    <w:rsid w:val="00B20E5B"/>
    <w:rsid w:val="00B60079"/>
    <w:rsid w:val="00B80309"/>
    <w:rsid w:val="00B82EFA"/>
    <w:rsid w:val="00B94E98"/>
    <w:rsid w:val="00B97980"/>
    <w:rsid w:val="00BA16CC"/>
    <w:rsid w:val="00BA45B1"/>
    <w:rsid w:val="00BA6EE4"/>
    <w:rsid w:val="00BB6786"/>
    <w:rsid w:val="00BB7DCA"/>
    <w:rsid w:val="00BC5CDB"/>
    <w:rsid w:val="00BC6E9B"/>
    <w:rsid w:val="00BE7C56"/>
    <w:rsid w:val="00BF43BA"/>
    <w:rsid w:val="00C00190"/>
    <w:rsid w:val="00C20CEA"/>
    <w:rsid w:val="00C20DBC"/>
    <w:rsid w:val="00C26661"/>
    <w:rsid w:val="00C631E2"/>
    <w:rsid w:val="00C82D6D"/>
    <w:rsid w:val="00C97AA4"/>
    <w:rsid w:val="00CA4799"/>
    <w:rsid w:val="00CA70DC"/>
    <w:rsid w:val="00CB45DC"/>
    <w:rsid w:val="00CD1CBC"/>
    <w:rsid w:val="00CE0CB3"/>
    <w:rsid w:val="00CE51A8"/>
    <w:rsid w:val="00CF1F08"/>
    <w:rsid w:val="00D004A9"/>
    <w:rsid w:val="00D40243"/>
    <w:rsid w:val="00D460F6"/>
    <w:rsid w:val="00D66025"/>
    <w:rsid w:val="00D67443"/>
    <w:rsid w:val="00D76C28"/>
    <w:rsid w:val="00D82F03"/>
    <w:rsid w:val="00D94BBC"/>
    <w:rsid w:val="00DA4C6E"/>
    <w:rsid w:val="00DB6177"/>
    <w:rsid w:val="00DC7A17"/>
    <w:rsid w:val="00DD436D"/>
    <w:rsid w:val="00DE5AF8"/>
    <w:rsid w:val="00E314AA"/>
    <w:rsid w:val="00E464C4"/>
    <w:rsid w:val="00E67ADD"/>
    <w:rsid w:val="00E746EF"/>
    <w:rsid w:val="00E831CE"/>
    <w:rsid w:val="00E9457D"/>
    <w:rsid w:val="00EA20F6"/>
    <w:rsid w:val="00EA2D0D"/>
    <w:rsid w:val="00EC0A32"/>
    <w:rsid w:val="00EC5EB7"/>
    <w:rsid w:val="00ED347B"/>
    <w:rsid w:val="00ED5895"/>
    <w:rsid w:val="00EF713D"/>
    <w:rsid w:val="00F00486"/>
    <w:rsid w:val="00F1704B"/>
    <w:rsid w:val="00F5378D"/>
    <w:rsid w:val="00F8625F"/>
    <w:rsid w:val="00F92698"/>
    <w:rsid w:val="00FA0974"/>
    <w:rsid w:val="00FB35B3"/>
    <w:rsid w:val="00FB6A29"/>
    <w:rsid w:val="00FC3C93"/>
    <w:rsid w:val="00FE0D48"/>
    <w:rsid w:val="00FF1540"/>
    <w:rsid w:val="00FF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DC"/>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link w:val="10"/>
    <w:uiPriority w:val="99"/>
    <w:qFormat/>
    <w:rsid w:val="00CB45DC"/>
    <w:pPr>
      <w:keepNext/>
      <w:keepLines/>
      <w:spacing w:before="480" w:after="120"/>
    </w:pPr>
    <w:rPr>
      <w:b/>
      <w:sz w:val="48"/>
      <w:szCs w:val="48"/>
    </w:rPr>
  </w:style>
  <w:style w:type="paragraph" w:styleId="2">
    <w:name w:val="heading 2"/>
    <w:basedOn w:val="a"/>
    <w:next w:val="a"/>
    <w:link w:val="20"/>
    <w:uiPriority w:val="99"/>
    <w:qFormat/>
    <w:rsid w:val="00CB45DC"/>
    <w:pPr>
      <w:keepNext/>
      <w:keepLines/>
      <w:spacing w:before="360" w:after="80"/>
      <w:outlineLvl w:val="1"/>
    </w:pPr>
    <w:rPr>
      <w:b/>
      <w:sz w:val="36"/>
      <w:szCs w:val="36"/>
    </w:rPr>
  </w:style>
  <w:style w:type="paragraph" w:styleId="3">
    <w:name w:val="heading 3"/>
    <w:basedOn w:val="a"/>
    <w:next w:val="a"/>
    <w:link w:val="30"/>
    <w:uiPriority w:val="99"/>
    <w:qFormat/>
    <w:rsid w:val="00CB45DC"/>
    <w:pPr>
      <w:keepNext/>
      <w:keepLines/>
      <w:spacing w:before="280" w:after="80"/>
      <w:outlineLvl w:val="2"/>
    </w:pPr>
    <w:rPr>
      <w:b/>
      <w:sz w:val="28"/>
      <w:szCs w:val="28"/>
    </w:rPr>
  </w:style>
  <w:style w:type="paragraph" w:styleId="4">
    <w:name w:val="heading 4"/>
    <w:basedOn w:val="a"/>
    <w:next w:val="a"/>
    <w:link w:val="41"/>
    <w:uiPriority w:val="99"/>
    <w:qFormat/>
    <w:rsid w:val="00CB45DC"/>
    <w:pPr>
      <w:keepNext/>
      <w:jc w:val="center"/>
      <w:outlineLvl w:val="3"/>
    </w:pPr>
    <w:rPr>
      <w:b/>
      <w:bCs/>
      <w:sz w:val="28"/>
      <w:szCs w:val="28"/>
      <w:lang w:val="uk-UA"/>
    </w:rPr>
  </w:style>
  <w:style w:type="paragraph" w:styleId="5">
    <w:name w:val="heading 5"/>
    <w:basedOn w:val="a"/>
    <w:next w:val="a"/>
    <w:link w:val="50"/>
    <w:uiPriority w:val="99"/>
    <w:qFormat/>
    <w:rsid w:val="00CB45DC"/>
    <w:pPr>
      <w:keepNext/>
      <w:keepLines/>
      <w:spacing w:before="220" w:after="40"/>
      <w:outlineLvl w:val="4"/>
    </w:pPr>
    <w:rPr>
      <w:b/>
      <w:sz w:val="22"/>
      <w:szCs w:val="22"/>
    </w:rPr>
  </w:style>
  <w:style w:type="paragraph" w:styleId="6">
    <w:name w:val="heading 6"/>
    <w:basedOn w:val="a"/>
    <w:next w:val="a"/>
    <w:link w:val="60"/>
    <w:uiPriority w:val="99"/>
    <w:qFormat/>
    <w:rsid w:val="00CB45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2FC3"/>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732FC3"/>
    <w:rPr>
      <w:rFonts w:ascii="Cambria" w:hAnsi="Cambria" w:cs="Times New Roman"/>
      <w:b/>
      <w:bCs/>
      <w:i/>
      <w:iCs/>
      <w:sz w:val="28"/>
      <w:szCs w:val="28"/>
      <w:lang w:val="ru-RU" w:eastAsia="ru-RU"/>
    </w:rPr>
  </w:style>
  <w:style w:type="character" w:customStyle="1" w:styleId="30">
    <w:name w:val="Заголовок 3 Знак"/>
    <w:basedOn w:val="a0"/>
    <w:link w:val="3"/>
    <w:uiPriority w:val="99"/>
    <w:semiHidden/>
    <w:locked/>
    <w:rsid w:val="00732FC3"/>
    <w:rPr>
      <w:rFonts w:ascii="Cambria" w:hAnsi="Cambria" w:cs="Times New Roman"/>
      <w:b/>
      <w:bCs/>
      <w:sz w:val="26"/>
      <w:szCs w:val="26"/>
      <w:lang w:val="ru-RU" w:eastAsia="ru-RU"/>
    </w:rPr>
  </w:style>
  <w:style w:type="character" w:customStyle="1" w:styleId="41">
    <w:name w:val="Заголовок 4 Знак1"/>
    <w:basedOn w:val="a0"/>
    <w:link w:val="4"/>
    <w:uiPriority w:val="99"/>
    <w:semiHidden/>
    <w:locked/>
    <w:rsid w:val="00732FC3"/>
    <w:rPr>
      <w:rFonts w:ascii="Calibri" w:hAnsi="Calibri" w:cs="Times New Roman"/>
      <w:b/>
      <w:bCs/>
      <w:sz w:val="28"/>
      <w:szCs w:val="28"/>
      <w:lang w:val="ru-RU" w:eastAsia="ru-RU"/>
    </w:rPr>
  </w:style>
  <w:style w:type="character" w:customStyle="1" w:styleId="50">
    <w:name w:val="Заголовок 5 Знак"/>
    <w:basedOn w:val="a0"/>
    <w:link w:val="5"/>
    <w:uiPriority w:val="99"/>
    <w:semiHidden/>
    <w:locked/>
    <w:rsid w:val="00732FC3"/>
    <w:rPr>
      <w:rFonts w:ascii="Calibri" w:hAnsi="Calibri" w:cs="Times New Roman"/>
      <w:b/>
      <w:bCs/>
      <w:i/>
      <w:iCs/>
      <w:sz w:val="26"/>
      <w:szCs w:val="26"/>
      <w:lang w:val="ru-RU" w:eastAsia="ru-RU"/>
    </w:rPr>
  </w:style>
  <w:style w:type="character" w:customStyle="1" w:styleId="60">
    <w:name w:val="Заголовок 6 Знак"/>
    <w:basedOn w:val="a0"/>
    <w:link w:val="6"/>
    <w:uiPriority w:val="99"/>
    <w:semiHidden/>
    <w:locked/>
    <w:rsid w:val="00732FC3"/>
    <w:rPr>
      <w:rFonts w:ascii="Calibri" w:hAnsi="Calibri" w:cs="Times New Roman"/>
      <w:b/>
      <w:bCs/>
      <w:lang w:val="ru-RU" w:eastAsia="ru-RU"/>
    </w:rPr>
  </w:style>
  <w:style w:type="table" w:customStyle="1" w:styleId="TableNormal1">
    <w:name w:val="Table Normal1"/>
    <w:uiPriority w:val="99"/>
    <w:rsid w:val="00CB45DC"/>
    <w:pPr>
      <w:ind w:hanging="1"/>
    </w:pPr>
    <w:rPr>
      <w:sz w:val="24"/>
      <w:szCs w:val="24"/>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CB45DC"/>
    <w:pPr>
      <w:keepNext/>
      <w:keepLines/>
      <w:spacing w:before="480" w:after="120"/>
    </w:pPr>
    <w:rPr>
      <w:b/>
      <w:sz w:val="72"/>
      <w:szCs w:val="72"/>
    </w:rPr>
  </w:style>
  <w:style w:type="character" w:customStyle="1" w:styleId="a4">
    <w:name w:val="Название Знак"/>
    <w:basedOn w:val="a0"/>
    <w:link w:val="a3"/>
    <w:uiPriority w:val="99"/>
    <w:locked/>
    <w:rsid w:val="00732FC3"/>
    <w:rPr>
      <w:rFonts w:ascii="Cambria" w:hAnsi="Cambria" w:cs="Times New Roman"/>
      <w:b/>
      <w:bCs/>
      <w:kern w:val="28"/>
      <w:sz w:val="32"/>
      <w:szCs w:val="32"/>
      <w:lang w:val="ru-RU" w:eastAsia="ru-RU"/>
    </w:rPr>
  </w:style>
  <w:style w:type="table" w:customStyle="1" w:styleId="TableNormal2">
    <w:name w:val="Table Normal2"/>
    <w:uiPriority w:val="99"/>
    <w:rsid w:val="00CB45DC"/>
    <w:pPr>
      <w:ind w:hanging="1"/>
    </w:pPr>
    <w:rPr>
      <w:sz w:val="24"/>
      <w:szCs w:val="24"/>
      <w:lang w:val="uk-UA" w:eastAsia="uk-UA"/>
    </w:rPr>
    <w:tblPr>
      <w:tblCellMar>
        <w:top w:w="0" w:type="dxa"/>
        <w:left w:w="0" w:type="dxa"/>
        <w:bottom w:w="0" w:type="dxa"/>
        <w:right w:w="0" w:type="dxa"/>
      </w:tblCellMar>
    </w:tblPr>
  </w:style>
  <w:style w:type="character" w:customStyle="1" w:styleId="40">
    <w:name w:val="Заголовок 4 Знак"/>
    <w:uiPriority w:val="99"/>
    <w:rsid w:val="00CB45DC"/>
    <w:rPr>
      <w:rFonts w:ascii="Times New Roman" w:hAnsi="Times New Roman"/>
      <w:b/>
      <w:w w:val="100"/>
      <w:sz w:val="28"/>
      <w:effect w:val="none"/>
      <w:vertAlign w:val="baseline"/>
      <w:em w:val="none"/>
      <w:lang w:val="uk-UA"/>
    </w:rPr>
  </w:style>
  <w:style w:type="paragraph" w:customStyle="1" w:styleId="11">
    <w:name w:val="Основний текст1"/>
    <w:aliases w:val="Знак"/>
    <w:basedOn w:val="a"/>
    <w:uiPriority w:val="99"/>
    <w:rsid w:val="00CB45DC"/>
    <w:pPr>
      <w:spacing w:line="187" w:lineRule="auto"/>
      <w:jc w:val="both"/>
    </w:pPr>
    <w:rPr>
      <w:sz w:val="28"/>
      <w:szCs w:val="28"/>
      <w:lang w:val="uk-UA"/>
    </w:rPr>
  </w:style>
  <w:style w:type="character" w:customStyle="1" w:styleId="a5">
    <w:name w:val="Основний текст Знак"/>
    <w:aliases w:val="Знак Знак"/>
    <w:uiPriority w:val="99"/>
    <w:rsid w:val="00CB45DC"/>
    <w:rPr>
      <w:rFonts w:ascii="Times New Roman" w:hAnsi="Times New Roman"/>
      <w:w w:val="100"/>
      <w:sz w:val="28"/>
      <w:effect w:val="none"/>
      <w:vertAlign w:val="baseline"/>
      <w:em w:val="none"/>
      <w:lang w:val="uk-UA" w:eastAsia="ru-RU"/>
    </w:rPr>
  </w:style>
  <w:style w:type="paragraph" w:styleId="a6">
    <w:name w:val="List Paragraph"/>
    <w:basedOn w:val="a"/>
    <w:uiPriority w:val="99"/>
    <w:qFormat/>
    <w:rsid w:val="00CB45DC"/>
    <w:pPr>
      <w:ind w:left="720"/>
      <w:contextualSpacing/>
    </w:pPr>
  </w:style>
  <w:style w:type="paragraph" w:styleId="a7">
    <w:name w:val="header"/>
    <w:basedOn w:val="a"/>
    <w:link w:val="a8"/>
    <w:uiPriority w:val="99"/>
    <w:rsid w:val="00CB45DC"/>
  </w:style>
  <w:style w:type="character" w:customStyle="1" w:styleId="a8">
    <w:name w:val="Верхний колонтитул Знак"/>
    <w:basedOn w:val="a0"/>
    <w:link w:val="a7"/>
    <w:uiPriority w:val="99"/>
    <w:semiHidden/>
    <w:locked/>
    <w:rsid w:val="00732FC3"/>
    <w:rPr>
      <w:rFonts w:cs="Times New Roman"/>
      <w:sz w:val="24"/>
      <w:szCs w:val="24"/>
      <w:lang w:val="ru-RU" w:eastAsia="ru-RU"/>
    </w:rPr>
  </w:style>
  <w:style w:type="character" w:customStyle="1" w:styleId="a9">
    <w:name w:val="Верхній колонтитул Знак"/>
    <w:uiPriority w:val="99"/>
    <w:rsid w:val="00CB45DC"/>
    <w:rPr>
      <w:rFonts w:ascii="Times New Roman" w:hAnsi="Times New Roman"/>
      <w:w w:val="100"/>
      <w:sz w:val="24"/>
      <w:effect w:val="none"/>
      <w:vertAlign w:val="baseline"/>
      <w:em w:val="none"/>
      <w:lang w:eastAsia="ru-RU"/>
    </w:rPr>
  </w:style>
  <w:style w:type="paragraph" w:styleId="aa">
    <w:name w:val="footer"/>
    <w:basedOn w:val="a"/>
    <w:link w:val="ab"/>
    <w:uiPriority w:val="99"/>
    <w:rsid w:val="00CB45DC"/>
  </w:style>
  <w:style w:type="character" w:customStyle="1" w:styleId="ab">
    <w:name w:val="Нижний колонтитул Знак"/>
    <w:basedOn w:val="a0"/>
    <w:link w:val="aa"/>
    <w:uiPriority w:val="99"/>
    <w:semiHidden/>
    <w:locked/>
    <w:rsid w:val="00732FC3"/>
    <w:rPr>
      <w:rFonts w:cs="Times New Roman"/>
      <w:sz w:val="24"/>
      <w:szCs w:val="24"/>
      <w:lang w:val="ru-RU" w:eastAsia="ru-RU"/>
    </w:rPr>
  </w:style>
  <w:style w:type="character" w:customStyle="1" w:styleId="ac">
    <w:name w:val="Нижній колонтитул Знак"/>
    <w:uiPriority w:val="99"/>
    <w:rsid w:val="00CB45DC"/>
    <w:rPr>
      <w:rFonts w:ascii="Times New Roman" w:hAnsi="Times New Roman"/>
      <w:w w:val="100"/>
      <w:sz w:val="24"/>
      <w:effect w:val="none"/>
      <w:vertAlign w:val="baseline"/>
      <w:em w:val="none"/>
      <w:lang w:eastAsia="ru-RU"/>
    </w:rPr>
  </w:style>
  <w:style w:type="paragraph" w:styleId="ad">
    <w:name w:val="Normal (Web)"/>
    <w:basedOn w:val="a"/>
    <w:uiPriority w:val="99"/>
    <w:rsid w:val="00CB45DC"/>
    <w:pPr>
      <w:spacing w:before="100" w:beforeAutospacing="1" w:after="100" w:afterAutospacing="1"/>
    </w:pPr>
    <w:rPr>
      <w:lang w:val="uk-UA" w:eastAsia="uk-UA"/>
    </w:rPr>
  </w:style>
  <w:style w:type="paragraph" w:styleId="ae">
    <w:name w:val="Balloon Text"/>
    <w:basedOn w:val="a"/>
    <w:link w:val="af"/>
    <w:uiPriority w:val="99"/>
    <w:rsid w:val="00CB45DC"/>
    <w:rPr>
      <w:rFonts w:ascii="Segoe UI" w:hAnsi="Segoe UI" w:cs="Segoe UI"/>
      <w:sz w:val="18"/>
      <w:szCs w:val="18"/>
    </w:rPr>
  </w:style>
  <w:style w:type="character" w:customStyle="1" w:styleId="af">
    <w:name w:val="Текст выноски Знак"/>
    <w:basedOn w:val="a0"/>
    <w:link w:val="ae"/>
    <w:uiPriority w:val="99"/>
    <w:semiHidden/>
    <w:locked/>
    <w:rsid w:val="00732FC3"/>
    <w:rPr>
      <w:rFonts w:cs="Times New Roman"/>
      <w:sz w:val="2"/>
      <w:lang w:val="ru-RU" w:eastAsia="ru-RU"/>
    </w:rPr>
  </w:style>
  <w:style w:type="character" w:customStyle="1" w:styleId="af0">
    <w:name w:val="Текст у виносці Знак"/>
    <w:uiPriority w:val="99"/>
    <w:rsid w:val="00CB45DC"/>
    <w:rPr>
      <w:rFonts w:ascii="Segoe UI" w:hAnsi="Segoe UI"/>
      <w:w w:val="100"/>
      <w:sz w:val="18"/>
      <w:effect w:val="none"/>
      <w:vertAlign w:val="baseline"/>
      <w:em w:val="none"/>
      <w:lang w:eastAsia="ru-RU"/>
    </w:rPr>
  </w:style>
  <w:style w:type="paragraph" w:styleId="af1">
    <w:name w:val="Subtitle"/>
    <w:basedOn w:val="a"/>
    <w:next w:val="a"/>
    <w:link w:val="af2"/>
    <w:uiPriority w:val="99"/>
    <w:qFormat/>
    <w:rsid w:val="00CB45DC"/>
    <w:pPr>
      <w:keepNext/>
      <w:keepLines/>
      <w:spacing w:before="360" w:after="80"/>
    </w:pPr>
    <w:rPr>
      <w:rFonts w:ascii="Georgia" w:hAnsi="Georgia" w:cs="Georgia"/>
      <w:i/>
      <w:color w:val="666666"/>
      <w:sz w:val="48"/>
      <w:szCs w:val="48"/>
    </w:rPr>
  </w:style>
  <w:style w:type="character" w:customStyle="1" w:styleId="af2">
    <w:name w:val="Подзаголовок Знак"/>
    <w:basedOn w:val="a0"/>
    <w:link w:val="af1"/>
    <w:uiPriority w:val="99"/>
    <w:locked/>
    <w:rsid w:val="00732FC3"/>
    <w:rPr>
      <w:rFonts w:ascii="Cambria" w:hAnsi="Cambria" w:cs="Times New Roman"/>
      <w:sz w:val="24"/>
      <w:szCs w:val="24"/>
      <w:lang w:val="ru-RU" w:eastAsia="ru-RU"/>
    </w:rPr>
  </w:style>
  <w:style w:type="character" w:styleId="af3">
    <w:name w:val="Strong"/>
    <w:basedOn w:val="a0"/>
    <w:uiPriority w:val="99"/>
    <w:qFormat/>
    <w:rsid w:val="00862BE9"/>
    <w:rPr>
      <w:rFonts w:cs="Times New Roman"/>
      <w:b/>
    </w:rPr>
  </w:style>
  <w:style w:type="paragraph" w:customStyle="1" w:styleId="rvps2">
    <w:name w:val="rvps2"/>
    <w:basedOn w:val="a"/>
    <w:uiPriority w:val="99"/>
    <w:rsid w:val="00862BE9"/>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rvts23">
    <w:name w:val="rvts23"/>
    <w:uiPriority w:val="99"/>
    <w:rsid w:val="00832914"/>
  </w:style>
  <w:style w:type="paragraph" w:customStyle="1" w:styleId="rvps6">
    <w:name w:val="rvps6"/>
    <w:basedOn w:val="a"/>
    <w:uiPriority w:val="99"/>
    <w:rsid w:val="00832914"/>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af4">
    <w:name w:val="No Spacing"/>
    <w:uiPriority w:val="1"/>
    <w:qFormat/>
    <w:rsid w:val="00832914"/>
    <w:rPr>
      <w:rFonts w:ascii="Calibri" w:eastAsia="Calibri" w:hAnsi="Calibri"/>
      <w:lang w:val="ru-RU"/>
    </w:rPr>
  </w:style>
  <w:style w:type="character" w:customStyle="1" w:styleId="apple-converted-space">
    <w:name w:val="apple-converted-space"/>
    <w:uiPriority w:val="99"/>
    <w:rsid w:val="00832914"/>
  </w:style>
  <w:style w:type="character" w:customStyle="1" w:styleId="rvts96">
    <w:name w:val="rvts96"/>
    <w:rsid w:val="00832914"/>
  </w:style>
  <w:style w:type="character" w:customStyle="1" w:styleId="21">
    <w:name w:val="Основний текст (2)_"/>
    <w:link w:val="210"/>
    <w:uiPriority w:val="99"/>
    <w:locked/>
    <w:rsid w:val="00832914"/>
    <w:rPr>
      <w:sz w:val="26"/>
      <w:szCs w:val="26"/>
      <w:shd w:val="clear" w:color="auto" w:fill="FFFFFF"/>
    </w:rPr>
  </w:style>
  <w:style w:type="paragraph" w:customStyle="1" w:styleId="210">
    <w:name w:val="Основний текст (2)1"/>
    <w:basedOn w:val="a"/>
    <w:link w:val="21"/>
    <w:uiPriority w:val="99"/>
    <w:rsid w:val="00832914"/>
    <w:pPr>
      <w:widowControl w:val="0"/>
      <w:shd w:val="clear" w:color="auto" w:fill="FFFFFF"/>
      <w:suppressAutoHyphens w:val="0"/>
      <w:spacing w:before="180" w:after="180" w:line="312" w:lineRule="exact"/>
      <w:ind w:leftChars="0" w:left="0" w:firstLineChars="0" w:firstLine="0"/>
      <w:jc w:val="both"/>
      <w:textDirection w:val="lrTb"/>
      <w:textAlignment w:val="auto"/>
      <w:outlineLvl w:val="9"/>
    </w:pPr>
    <w:rPr>
      <w:position w:val="0"/>
      <w:sz w:val="26"/>
      <w:szCs w:val="26"/>
      <w:lang w:val="en-US" w:eastAsia="en-US"/>
    </w:rPr>
  </w:style>
  <w:style w:type="character" w:customStyle="1" w:styleId="212pt">
    <w:name w:val="Основний текст (2) + 12 pt"/>
    <w:uiPriority w:val="99"/>
    <w:rsid w:val="00832914"/>
    <w:rPr>
      <w:rFonts w:ascii="Times New Roman" w:hAnsi="Times New Roman" w:cs="Times New Roman"/>
      <w:sz w:val="24"/>
      <w:szCs w:val="24"/>
      <w:u w:val="none"/>
      <w:shd w:val="clear" w:color="auto" w:fill="FFFFFF"/>
    </w:rPr>
  </w:style>
  <w:style w:type="paragraph" w:customStyle="1" w:styleId="rvps8">
    <w:name w:val="rvps8"/>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4">
    <w:name w:val="rvps14"/>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
    <w:name w:val="rvps1"/>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6">
    <w:name w:val="rvps16"/>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DC"/>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link w:val="10"/>
    <w:uiPriority w:val="99"/>
    <w:qFormat/>
    <w:rsid w:val="00CB45DC"/>
    <w:pPr>
      <w:keepNext/>
      <w:keepLines/>
      <w:spacing w:before="480" w:after="120"/>
    </w:pPr>
    <w:rPr>
      <w:b/>
      <w:sz w:val="48"/>
      <w:szCs w:val="48"/>
    </w:rPr>
  </w:style>
  <w:style w:type="paragraph" w:styleId="2">
    <w:name w:val="heading 2"/>
    <w:basedOn w:val="a"/>
    <w:next w:val="a"/>
    <w:link w:val="20"/>
    <w:uiPriority w:val="99"/>
    <w:qFormat/>
    <w:rsid w:val="00CB45DC"/>
    <w:pPr>
      <w:keepNext/>
      <w:keepLines/>
      <w:spacing w:before="360" w:after="80"/>
      <w:outlineLvl w:val="1"/>
    </w:pPr>
    <w:rPr>
      <w:b/>
      <w:sz w:val="36"/>
      <w:szCs w:val="36"/>
    </w:rPr>
  </w:style>
  <w:style w:type="paragraph" w:styleId="3">
    <w:name w:val="heading 3"/>
    <w:basedOn w:val="a"/>
    <w:next w:val="a"/>
    <w:link w:val="30"/>
    <w:uiPriority w:val="99"/>
    <w:qFormat/>
    <w:rsid w:val="00CB45DC"/>
    <w:pPr>
      <w:keepNext/>
      <w:keepLines/>
      <w:spacing w:before="280" w:after="80"/>
      <w:outlineLvl w:val="2"/>
    </w:pPr>
    <w:rPr>
      <w:b/>
      <w:sz w:val="28"/>
      <w:szCs w:val="28"/>
    </w:rPr>
  </w:style>
  <w:style w:type="paragraph" w:styleId="4">
    <w:name w:val="heading 4"/>
    <w:basedOn w:val="a"/>
    <w:next w:val="a"/>
    <w:link w:val="41"/>
    <w:uiPriority w:val="99"/>
    <w:qFormat/>
    <w:rsid w:val="00CB45DC"/>
    <w:pPr>
      <w:keepNext/>
      <w:jc w:val="center"/>
      <w:outlineLvl w:val="3"/>
    </w:pPr>
    <w:rPr>
      <w:b/>
      <w:bCs/>
      <w:sz w:val="28"/>
      <w:szCs w:val="28"/>
      <w:lang w:val="uk-UA"/>
    </w:rPr>
  </w:style>
  <w:style w:type="paragraph" w:styleId="5">
    <w:name w:val="heading 5"/>
    <w:basedOn w:val="a"/>
    <w:next w:val="a"/>
    <w:link w:val="50"/>
    <w:uiPriority w:val="99"/>
    <w:qFormat/>
    <w:rsid w:val="00CB45DC"/>
    <w:pPr>
      <w:keepNext/>
      <w:keepLines/>
      <w:spacing w:before="220" w:after="40"/>
      <w:outlineLvl w:val="4"/>
    </w:pPr>
    <w:rPr>
      <w:b/>
      <w:sz w:val="22"/>
      <w:szCs w:val="22"/>
    </w:rPr>
  </w:style>
  <w:style w:type="paragraph" w:styleId="6">
    <w:name w:val="heading 6"/>
    <w:basedOn w:val="a"/>
    <w:next w:val="a"/>
    <w:link w:val="60"/>
    <w:uiPriority w:val="99"/>
    <w:qFormat/>
    <w:rsid w:val="00CB45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2FC3"/>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732FC3"/>
    <w:rPr>
      <w:rFonts w:ascii="Cambria" w:hAnsi="Cambria" w:cs="Times New Roman"/>
      <w:b/>
      <w:bCs/>
      <w:i/>
      <w:iCs/>
      <w:sz w:val="28"/>
      <w:szCs w:val="28"/>
      <w:lang w:val="ru-RU" w:eastAsia="ru-RU"/>
    </w:rPr>
  </w:style>
  <w:style w:type="character" w:customStyle="1" w:styleId="30">
    <w:name w:val="Заголовок 3 Знак"/>
    <w:basedOn w:val="a0"/>
    <w:link w:val="3"/>
    <w:uiPriority w:val="99"/>
    <w:semiHidden/>
    <w:locked/>
    <w:rsid w:val="00732FC3"/>
    <w:rPr>
      <w:rFonts w:ascii="Cambria" w:hAnsi="Cambria" w:cs="Times New Roman"/>
      <w:b/>
      <w:bCs/>
      <w:sz w:val="26"/>
      <w:szCs w:val="26"/>
      <w:lang w:val="ru-RU" w:eastAsia="ru-RU"/>
    </w:rPr>
  </w:style>
  <w:style w:type="character" w:customStyle="1" w:styleId="41">
    <w:name w:val="Заголовок 4 Знак1"/>
    <w:basedOn w:val="a0"/>
    <w:link w:val="4"/>
    <w:uiPriority w:val="99"/>
    <w:semiHidden/>
    <w:locked/>
    <w:rsid w:val="00732FC3"/>
    <w:rPr>
      <w:rFonts w:ascii="Calibri" w:hAnsi="Calibri" w:cs="Times New Roman"/>
      <w:b/>
      <w:bCs/>
      <w:sz w:val="28"/>
      <w:szCs w:val="28"/>
      <w:lang w:val="ru-RU" w:eastAsia="ru-RU"/>
    </w:rPr>
  </w:style>
  <w:style w:type="character" w:customStyle="1" w:styleId="50">
    <w:name w:val="Заголовок 5 Знак"/>
    <w:basedOn w:val="a0"/>
    <w:link w:val="5"/>
    <w:uiPriority w:val="99"/>
    <w:semiHidden/>
    <w:locked/>
    <w:rsid w:val="00732FC3"/>
    <w:rPr>
      <w:rFonts w:ascii="Calibri" w:hAnsi="Calibri" w:cs="Times New Roman"/>
      <w:b/>
      <w:bCs/>
      <w:i/>
      <w:iCs/>
      <w:sz w:val="26"/>
      <w:szCs w:val="26"/>
      <w:lang w:val="ru-RU" w:eastAsia="ru-RU"/>
    </w:rPr>
  </w:style>
  <w:style w:type="character" w:customStyle="1" w:styleId="60">
    <w:name w:val="Заголовок 6 Знак"/>
    <w:basedOn w:val="a0"/>
    <w:link w:val="6"/>
    <w:uiPriority w:val="99"/>
    <w:semiHidden/>
    <w:locked/>
    <w:rsid w:val="00732FC3"/>
    <w:rPr>
      <w:rFonts w:ascii="Calibri" w:hAnsi="Calibri" w:cs="Times New Roman"/>
      <w:b/>
      <w:bCs/>
      <w:lang w:val="ru-RU" w:eastAsia="ru-RU"/>
    </w:rPr>
  </w:style>
  <w:style w:type="table" w:customStyle="1" w:styleId="TableNormal1">
    <w:name w:val="Table Normal1"/>
    <w:uiPriority w:val="99"/>
    <w:rsid w:val="00CB45DC"/>
    <w:pPr>
      <w:ind w:hanging="1"/>
    </w:pPr>
    <w:rPr>
      <w:sz w:val="24"/>
      <w:szCs w:val="24"/>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CB45DC"/>
    <w:pPr>
      <w:keepNext/>
      <w:keepLines/>
      <w:spacing w:before="480" w:after="120"/>
    </w:pPr>
    <w:rPr>
      <w:b/>
      <w:sz w:val="72"/>
      <w:szCs w:val="72"/>
    </w:rPr>
  </w:style>
  <w:style w:type="character" w:customStyle="1" w:styleId="a4">
    <w:name w:val="Название Знак"/>
    <w:basedOn w:val="a0"/>
    <w:link w:val="a3"/>
    <w:uiPriority w:val="99"/>
    <w:locked/>
    <w:rsid w:val="00732FC3"/>
    <w:rPr>
      <w:rFonts w:ascii="Cambria" w:hAnsi="Cambria" w:cs="Times New Roman"/>
      <w:b/>
      <w:bCs/>
      <w:kern w:val="28"/>
      <w:sz w:val="32"/>
      <w:szCs w:val="32"/>
      <w:lang w:val="ru-RU" w:eastAsia="ru-RU"/>
    </w:rPr>
  </w:style>
  <w:style w:type="table" w:customStyle="1" w:styleId="TableNormal2">
    <w:name w:val="Table Normal2"/>
    <w:uiPriority w:val="99"/>
    <w:rsid w:val="00CB45DC"/>
    <w:pPr>
      <w:ind w:hanging="1"/>
    </w:pPr>
    <w:rPr>
      <w:sz w:val="24"/>
      <w:szCs w:val="24"/>
      <w:lang w:val="uk-UA" w:eastAsia="uk-UA"/>
    </w:rPr>
    <w:tblPr>
      <w:tblCellMar>
        <w:top w:w="0" w:type="dxa"/>
        <w:left w:w="0" w:type="dxa"/>
        <w:bottom w:w="0" w:type="dxa"/>
        <w:right w:w="0" w:type="dxa"/>
      </w:tblCellMar>
    </w:tblPr>
  </w:style>
  <w:style w:type="character" w:customStyle="1" w:styleId="40">
    <w:name w:val="Заголовок 4 Знак"/>
    <w:uiPriority w:val="99"/>
    <w:rsid w:val="00CB45DC"/>
    <w:rPr>
      <w:rFonts w:ascii="Times New Roman" w:hAnsi="Times New Roman"/>
      <w:b/>
      <w:w w:val="100"/>
      <w:sz w:val="28"/>
      <w:effect w:val="none"/>
      <w:vertAlign w:val="baseline"/>
      <w:em w:val="none"/>
      <w:lang w:val="uk-UA"/>
    </w:rPr>
  </w:style>
  <w:style w:type="paragraph" w:customStyle="1" w:styleId="11">
    <w:name w:val="Основний текст1"/>
    <w:aliases w:val="Знак"/>
    <w:basedOn w:val="a"/>
    <w:uiPriority w:val="99"/>
    <w:rsid w:val="00CB45DC"/>
    <w:pPr>
      <w:spacing w:line="187" w:lineRule="auto"/>
      <w:jc w:val="both"/>
    </w:pPr>
    <w:rPr>
      <w:sz w:val="28"/>
      <w:szCs w:val="28"/>
      <w:lang w:val="uk-UA"/>
    </w:rPr>
  </w:style>
  <w:style w:type="character" w:customStyle="1" w:styleId="a5">
    <w:name w:val="Основний текст Знак"/>
    <w:aliases w:val="Знак Знак"/>
    <w:uiPriority w:val="99"/>
    <w:rsid w:val="00CB45DC"/>
    <w:rPr>
      <w:rFonts w:ascii="Times New Roman" w:hAnsi="Times New Roman"/>
      <w:w w:val="100"/>
      <w:sz w:val="28"/>
      <w:effect w:val="none"/>
      <w:vertAlign w:val="baseline"/>
      <w:em w:val="none"/>
      <w:lang w:val="uk-UA" w:eastAsia="ru-RU"/>
    </w:rPr>
  </w:style>
  <w:style w:type="paragraph" w:styleId="a6">
    <w:name w:val="List Paragraph"/>
    <w:basedOn w:val="a"/>
    <w:uiPriority w:val="99"/>
    <w:qFormat/>
    <w:rsid w:val="00CB45DC"/>
    <w:pPr>
      <w:ind w:left="720"/>
      <w:contextualSpacing/>
    </w:pPr>
  </w:style>
  <w:style w:type="paragraph" w:styleId="a7">
    <w:name w:val="header"/>
    <w:basedOn w:val="a"/>
    <w:link w:val="a8"/>
    <w:uiPriority w:val="99"/>
    <w:rsid w:val="00CB45DC"/>
  </w:style>
  <w:style w:type="character" w:customStyle="1" w:styleId="a8">
    <w:name w:val="Верхний колонтитул Знак"/>
    <w:basedOn w:val="a0"/>
    <w:link w:val="a7"/>
    <w:uiPriority w:val="99"/>
    <w:semiHidden/>
    <w:locked/>
    <w:rsid w:val="00732FC3"/>
    <w:rPr>
      <w:rFonts w:cs="Times New Roman"/>
      <w:sz w:val="24"/>
      <w:szCs w:val="24"/>
      <w:lang w:val="ru-RU" w:eastAsia="ru-RU"/>
    </w:rPr>
  </w:style>
  <w:style w:type="character" w:customStyle="1" w:styleId="a9">
    <w:name w:val="Верхній колонтитул Знак"/>
    <w:uiPriority w:val="99"/>
    <w:rsid w:val="00CB45DC"/>
    <w:rPr>
      <w:rFonts w:ascii="Times New Roman" w:hAnsi="Times New Roman"/>
      <w:w w:val="100"/>
      <w:sz w:val="24"/>
      <w:effect w:val="none"/>
      <w:vertAlign w:val="baseline"/>
      <w:em w:val="none"/>
      <w:lang w:eastAsia="ru-RU"/>
    </w:rPr>
  </w:style>
  <w:style w:type="paragraph" w:styleId="aa">
    <w:name w:val="footer"/>
    <w:basedOn w:val="a"/>
    <w:link w:val="ab"/>
    <w:uiPriority w:val="99"/>
    <w:rsid w:val="00CB45DC"/>
  </w:style>
  <w:style w:type="character" w:customStyle="1" w:styleId="ab">
    <w:name w:val="Нижний колонтитул Знак"/>
    <w:basedOn w:val="a0"/>
    <w:link w:val="aa"/>
    <w:uiPriority w:val="99"/>
    <w:semiHidden/>
    <w:locked/>
    <w:rsid w:val="00732FC3"/>
    <w:rPr>
      <w:rFonts w:cs="Times New Roman"/>
      <w:sz w:val="24"/>
      <w:szCs w:val="24"/>
      <w:lang w:val="ru-RU" w:eastAsia="ru-RU"/>
    </w:rPr>
  </w:style>
  <w:style w:type="character" w:customStyle="1" w:styleId="ac">
    <w:name w:val="Нижній колонтитул Знак"/>
    <w:uiPriority w:val="99"/>
    <w:rsid w:val="00CB45DC"/>
    <w:rPr>
      <w:rFonts w:ascii="Times New Roman" w:hAnsi="Times New Roman"/>
      <w:w w:val="100"/>
      <w:sz w:val="24"/>
      <w:effect w:val="none"/>
      <w:vertAlign w:val="baseline"/>
      <w:em w:val="none"/>
      <w:lang w:eastAsia="ru-RU"/>
    </w:rPr>
  </w:style>
  <w:style w:type="paragraph" w:styleId="ad">
    <w:name w:val="Normal (Web)"/>
    <w:basedOn w:val="a"/>
    <w:uiPriority w:val="99"/>
    <w:rsid w:val="00CB45DC"/>
    <w:pPr>
      <w:spacing w:before="100" w:beforeAutospacing="1" w:after="100" w:afterAutospacing="1"/>
    </w:pPr>
    <w:rPr>
      <w:lang w:val="uk-UA" w:eastAsia="uk-UA"/>
    </w:rPr>
  </w:style>
  <w:style w:type="paragraph" w:styleId="ae">
    <w:name w:val="Balloon Text"/>
    <w:basedOn w:val="a"/>
    <w:link w:val="af"/>
    <w:uiPriority w:val="99"/>
    <w:rsid w:val="00CB45DC"/>
    <w:rPr>
      <w:rFonts w:ascii="Segoe UI" w:hAnsi="Segoe UI" w:cs="Segoe UI"/>
      <w:sz w:val="18"/>
      <w:szCs w:val="18"/>
    </w:rPr>
  </w:style>
  <w:style w:type="character" w:customStyle="1" w:styleId="af">
    <w:name w:val="Текст выноски Знак"/>
    <w:basedOn w:val="a0"/>
    <w:link w:val="ae"/>
    <w:uiPriority w:val="99"/>
    <w:semiHidden/>
    <w:locked/>
    <w:rsid w:val="00732FC3"/>
    <w:rPr>
      <w:rFonts w:cs="Times New Roman"/>
      <w:sz w:val="2"/>
      <w:lang w:val="ru-RU" w:eastAsia="ru-RU"/>
    </w:rPr>
  </w:style>
  <w:style w:type="character" w:customStyle="1" w:styleId="af0">
    <w:name w:val="Текст у виносці Знак"/>
    <w:uiPriority w:val="99"/>
    <w:rsid w:val="00CB45DC"/>
    <w:rPr>
      <w:rFonts w:ascii="Segoe UI" w:hAnsi="Segoe UI"/>
      <w:w w:val="100"/>
      <w:sz w:val="18"/>
      <w:effect w:val="none"/>
      <w:vertAlign w:val="baseline"/>
      <w:em w:val="none"/>
      <w:lang w:eastAsia="ru-RU"/>
    </w:rPr>
  </w:style>
  <w:style w:type="paragraph" w:styleId="af1">
    <w:name w:val="Subtitle"/>
    <w:basedOn w:val="a"/>
    <w:next w:val="a"/>
    <w:link w:val="af2"/>
    <w:uiPriority w:val="99"/>
    <w:qFormat/>
    <w:rsid w:val="00CB45DC"/>
    <w:pPr>
      <w:keepNext/>
      <w:keepLines/>
      <w:spacing w:before="360" w:after="80"/>
    </w:pPr>
    <w:rPr>
      <w:rFonts w:ascii="Georgia" w:hAnsi="Georgia" w:cs="Georgia"/>
      <w:i/>
      <w:color w:val="666666"/>
      <w:sz w:val="48"/>
      <w:szCs w:val="48"/>
    </w:rPr>
  </w:style>
  <w:style w:type="character" w:customStyle="1" w:styleId="af2">
    <w:name w:val="Подзаголовок Знак"/>
    <w:basedOn w:val="a0"/>
    <w:link w:val="af1"/>
    <w:uiPriority w:val="99"/>
    <w:locked/>
    <w:rsid w:val="00732FC3"/>
    <w:rPr>
      <w:rFonts w:ascii="Cambria" w:hAnsi="Cambria" w:cs="Times New Roman"/>
      <w:sz w:val="24"/>
      <w:szCs w:val="24"/>
      <w:lang w:val="ru-RU" w:eastAsia="ru-RU"/>
    </w:rPr>
  </w:style>
  <w:style w:type="character" w:styleId="af3">
    <w:name w:val="Strong"/>
    <w:basedOn w:val="a0"/>
    <w:uiPriority w:val="99"/>
    <w:qFormat/>
    <w:rsid w:val="00862BE9"/>
    <w:rPr>
      <w:rFonts w:cs="Times New Roman"/>
      <w:b/>
    </w:rPr>
  </w:style>
  <w:style w:type="paragraph" w:customStyle="1" w:styleId="rvps2">
    <w:name w:val="rvps2"/>
    <w:basedOn w:val="a"/>
    <w:uiPriority w:val="99"/>
    <w:rsid w:val="00862BE9"/>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rvts23">
    <w:name w:val="rvts23"/>
    <w:uiPriority w:val="99"/>
    <w:rsid w:val="00832914"/>
  </w:style>
  <w:style w:type="paragraph" w:customStyle="1" w:styleId="rvps6">
    <w:name w:val="rvps6"/>
    <w:basedOn w:val="a"/>
    <w:uiPriority w:val="99"/>
    <w:rsid w:val="00832914"/>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af4">
    <w:name w:val="No Spacing"/>
    <w:uiPriority w:val="1"/>
    <w:qFormat/>
    <w:rsid w:val="00832914"/>
    <w:rPr>
      <w:rFonts w:ascii="Calibri" w:eastAsia="Calibri" w:hAnsi="Calibri"/>
      <w:lang w:val="ru-RU"/>
    </w:rPr>
  </w:style>
  <w:style w:type="character" w:customStyle="1" w:styleId="apple-converted-space">
    <w:name w:val="apple-converted-space"/>
    <w:uiPriority w:val="99"/>
    <w:rsid w:val="00832914"/>
  </w:style>
  <w:style w:type="character" w:customStyle="1" w:styleId="rvts96">
    <w:name w:val="rvts96"/>
    <w:rsid w:val="00832914"/>
  </w:style>
  <w:style w:type="character" w:customStyle="1" w:styleId="21">
    <w:name w:val="Основний текст (2)_"/>
    <w:link w:val="210"/>
    <w:uiPriority w:val="99"/>
    <w:locked/>
    <w:rsid w:val="00832914"/>
    <w:rPr>
      <w:sz w:val="26"/>
      <w:szCs w:val="26"/>
      <w:shd w:val="clear" w:color="auto" w:fill="FFFFFF"/>
    </w:rPr>
  </w:style>
  <w:style w:type="paragraph" w:customStyle="1" w:styleId="210">
    <w:name w:val="Основний текст (2)1"/>
    <w:basedOn w:val="a"/>
    <w:link w:val="21"/>
    <w:uiPriority w:val="99"/>
    <w:rsid w:val="00832914"/>
    <w:pPr>
      <w:widowControl w:val="0"/>
      <w:shd w:val="clear" w:color="auto" w:fill="FFFFFF"/>
      <w:suppressAutoHyphens w:val="0"/>
      <w:spacing w:before="180" w:after="180" w:line="312" w:lineRule="exact"/>
      <w:ind w:leftChars="0" w:left="0" w:firstLineChars="0" w:firstLine="0"/>
      <w:jc w:val="both"/>
      <w:textDirection w:val="lrTb"/>
      <w:textAlignment w:val="auto"/>
      <w:outlineLvl w:val="9"/>
    </w:pPr>
    <w:rPr>
      <w:position w:val="0"/>
      <w:sz w:val="26"/>
      <w:szCs w:val="26"/>
      <w:lang w:val="en-US" w:eastAsia="en-US"/>
    </w:rPr>
  </w:style>
  <w:style w:type="character" w:customStyle="1" w:styleId="212pt">
    <w:name w:val="Основний текст (2) + 12 pt"/>
    <w:uiPriority w:val="99"/>
    <w:rsid w:val="00832914"/>
    <w:rPr>
      <w:rFonts w:ascii="Times New Roman" w:hAnsi="Times New Roman" w:cs="Times New Roman"/>
      <w:sz w:val="24"/>
      <w:szCs w:val="24"/>
      <w:u w:val="none"/>
      <w:shd w:val="clear" w:color="auto" w:fill="FFFFFF"/>
    </w:rPr>
  </w:style>
  <w:style w:type="paragraph" w:customStyle="1" w:styleId="rvps8">
    <w:name w:val="rvps8"/>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4">
    <w:name w:val="rvps14"/>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
    <w:name w:val="rvps1"/>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rvps16">
    <w:name w:val="rvps16"/>
    <w:basedOn w:val="a"/>
    <w:uiPriority w:val="99"/>
    <w:rsid w:val="002648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AA63-21EA-4271-B239-2DA690B2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3489</Words>
  <Characters>19893</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ЗагальнийТВУ</dc:creator>
  <cp:lastModifiedBy>User</cp:lastModifiedBy>
  <cp:revision>2</cp:revision>
  <cp:lastPrinted>2024-02-06T13:36:00Z</cp:lastPrinted>
  <dcterms:created xsi:type="dcterms:W3CDTF">2024-04-05T09:42:00Z</dcterms:created>
  <dcterms:modified xsi:type="dcterms:W3CDTF">2024-04-05T09:42:00Z</dcterms:modified>
</cp:coreProperties>
</file>