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27" w:rsidRDefault="00C91127" w:rsidP="005B6030">
      <w:pPr>
        <w:pStyle w:val="a4"/>
        <w:spacing w:line="240" w:lineRule="auto"/>
        <w:ind w:firstLine="709"/>
        <w:rPr>
          <w:b/>
          <w:color w:val="000000"/>
          <w:szCs w:val="28"/>
          <w:lang w:eastAsia="uk-UA" w:bidi="uk-UA"/>
        </w:rPr>
      </w:pPr>
    </w:p>
    <w:p w:rsidR="00C91127" w:rsidRPr="00C91127" w:rsidRDefault="00C91127" w:rsidP="005B6030">
      <w:pPr>
        <w:pStyle w:val="a4"/>
        <w:spacing w:line="240" w:lineRule="auto"/>
        <w:ind w:firstLine="709"/>
        <w:rPr>
          <w:b/>
          <w:color w:val="000000"/>
          <w:sz w:val="32"/>
          <w:szCs w:val="32"/>
          <w:lang w:eastAsia="uk-UA" w:bidi="uk-UA"/>
        </w:rPr>
      </w:pPr>
      <w:r w:rsidRPr="00C91127">
        <w:rPr>
          <w:b/>
          <w:color w:val="000000"/>
          <w:sz w:val="32"/>
          <w:szCs w:val="32"/>
          <w:lang w:eastAsia="uk-UA" w:bidi="uk-UA"/>
        </w:rPr>
        <w:t>Державні закупівлі апарату обласної державної адміністрації</w:t>
      </w:r>
    </w:p>
    <w:p w:rsidR="00C91127" w:rsidRDefault="00C91127" w:rsidP="005B6030">
      <w:pPr>
        <w:pStyle w:val="a4"/>
        <w:spacing w:line="240" w:lineRule="auto"/>
        <w:ind w:firstLine="709"/>
        <w:rPr>
          <w:b/>
          <w:color w:val="000000"/>
          <w:szCs w:val="28"/>
          <w:lang w:eastAsia="uk-UA" w:bidi="uk-UA"/>
        </w:rPr>
      </w:pPr>
    </w:p>
    <w:p w:rsidR="009545C8" w:rsidRDefault="009545C8" w:rsidP="005B6030">
      <w:pPr>
        <w:pStyle w:val="a4"/>
        <w:spacing w:line="240" w:lineRule="auto"/>
        <w:ind w:firstLine="709"/>
        <w:rPr>
          <w:b/>
          <w:color w:val="000000"/>
          <w:szCs w:val="28"/>
          <w:lang w:eastAsia="uk-UA" w:bidi="uk-UA"/>
        </w:rPr>
      </w:pPr>
      <w:r w:rsidRPr="009545C8">
        <w:rPr>
          <w:b/>
          <w:color w:val="000000"/>
          <w:szCs w:val="28"/>
          <w:lang w:eastAsia="uk-UA" w:bidi="uk-UA"/>
        </w:rPr>
        <w:t>Обґрунтування технічних т</w:t>
      </w:r>
      <w:r>
        <w:rPr>
          <w:b/>
          <w:color w:val="000000"/>
          <w:szCs w:val="28"/>
          <w:lang w:eastAsia="uk-UA" w:bidi="uk-UA"/>
        </w:rPr>
        <w:t>а якісн</w:t>
      </w:r>
      <w:r w:rsidR="00C91127">
        <w:rPr>
          <w:b/>
          <w:color w:val="000000"/>
          <w:szCs w:val="28"/>
          <w:lang w:eastAsia="uk-UA" w:bidi="uk-UA"/>
        </w:rPr>
        <w:t>их характеристик, роз</w:t>
      </w:r>
      <w:r>
        <w:rPr>
          <w:b/>
          <w:color w:val="000000"/>
          <w:szCs w:val="28"/>
          <w:lang w:eastAsia="uk-UA" w:bidi="uk-UA"/>
        </w:rPr>
        <w:t>мір</w:t>
      </w:r>
      <w:r w:rsidRPr="009545C8">
        <w:rPr>
          <w:b/>
          <w:color w:val="000000"/>
          <w:szCs w:val="28"/>
          <w:lang w:eastAsia="uk-UA" w:bidi="uk-UA"/>
        </w:rPr>
        <w:t xml:space="preserve"> бюджетного призначення та очікуваної вартості предмета закупівлі </w:t>
      </w:r>
    </w:p>
    <w:p w:rsidR="00073158" w:rsidRDefault="0015646F" w:rsidP="005B6030">
      <w:pPr>
        <w:pStyle w:val="a4"/>
        <w:spacing w:line="240" w:lineRule="auto"/>
        <w:ind w:firstLine="709"/>
        <w:rPr>
          <w:color w:val="000000"/>
          <w:szCs w:val="28"/>
          <w:lang w:eastAsia="uk-UA" w:bidi="uk-UA"/>
        </w:rPr>
      </w:pPr>
      <w:r w:rsidRPr="00C91127">
        <w:rPr>
          <w:color w:val="000000"/>
          <w:szCs w:val="28"/>
          <w:lang w:eastAsia="uk-UA" w:bidi="uk-UA"/>
        </w:rPr>
        <w:t xml:space="preserve">На порталі Prozzoro </w:t>
      </w:r>
      <w:r w:rsidR="00073158">
        <w:rPr>
          <w:color w:val="000000"/>
          <w:szCs w:val="28"/>
          <w:lang w:eastAsia="uk-UA" w:bidi="uk-UA"/>
        </w:rPr>
        <w:t>24 грудня</w:t>
      </w:r>
      <w:r w:rsidR="00C91127" w:rsidRPr="00C91127">
        <w:rPr>
          <w:color w:val="000000"/>
          <w:szCs w:val="28"/>
          <w:lang w:eastAsia="uk-UA" w:bidi="uk-UA"/>
        </w:rPr>
        <w:t xml:space="preserve"> </w:t>
      </w:r>
      <w:r w:rsidRPr="00C91127">
        <w:rPr>
          <w:color w:val="000000"/>
          <w:szCs w:val="28"/>
          <w:lang w:eastAsia="uk-UA" w:bidi="uk-UA"/>
        </w:rPr>
        <w:t>2021 року розміщено оголошення про проведення пер</w:t>
      </w:r>
      <w:r w:rsidR="00C91127" w:rsidRPr="00C91127">
        <w:rPr>
          <w:color w:val="000000"/>
          <w:szCs w:val="28"/>
          <w:lang w:eastAsia="uk-UA" w:bidi="uk-UA"/>
        </w:rPr>
        <w:t>еговорної процедури</w:t>
      </w:r>
      <w:r w:rsidRPr="00C91127">
        <w:rPr>
          <w:color w:val="000000"/>
          <w:szCs w:val="28"/>
          <w:lang w:eastAsia="uk-UA" w:bidi="uk-UA"/>
        </w:rPr>
        <w:t xml:space="preserve"> за кодом </w:t>
      </w:r>
      <w:r w:rsidR="00073158" w:rsidRPr="00073158">
        <w:rPr>
          <w:color w:val="000000"/>
          <w:szCs w:val="28"/>
          <w:lang w:eastAsia="uk-UA" w:bidi="uk-UA"/>
        </w:rPr>
        <w:t>ДК 021:2015: 09320000-8 Пара, гаряча вода та пов’язана продукція</w:t>
      </w:r>
      <w:r w:rsidR="00073158">
        <w:rPr>
          <w:color w:val="000000"/>
          <w:szCs w:val="28"/>
          <w:lang w:eastAsia="uk-UA" w:bidi="uk-UA"/>
        </w:rPr>
        <w:t xml:space="preserve"> (Теплопостачання)</w:t>
      </w:r>
      <w:r w:rsidRPr="00C91127">
        <w:rPr>
          <w:color w:val="000000"/>
          <w:szCs w:val="28"/>
          <w:lang w:eastAsia="uk-UA" w:bidi="uk-UA"/>
        </w:rPr>
        <w:t xml:space="preserve">, номер закупівлі </w:t>
      </w:r>
      <w:r w:rsidR="00073158" w:rsidRPr="00073158">
        <w:rPr>
          <w:color w:val="000000"/>
          <w:szCs w:val="28"/>
          <w:lang w:eastAsia="uk-UA" w:bidi="uk-UA"/>
        </w:rPr>
        <w:t>UA-2021-12-24-014334-c</w:t>
      </w:r>
      <w:r w:rsidR="00073158">
        <w:rPr>
          <w:color w:val="000000"/>
          <w:szCs w:val="28"/>
          <w:lang w:eastAsia="uk-UA" w:bidi="uk-UA"/>
        </w:rPr>
        <w:t>.</w:t>
      </w:r>
    </w:p>
    <w:p w:rsidR="005B6030" w:rsidRPr="005B6030" w:rsidRDefault="005B6030" w:rsidP="005B6030">
      <w:pPr>
        <w:pStyle w:val="a4"/>
        <w:spacing w:line="240" w:lineRule="auto"/>
        <w:ind w:firstLine="709"/>
        <w:rPr>
          <w:sz w:val="26"/>
          <w:szCs w:val="26"/>
        </w:rPr>
      </w:pPr>
      <w:r w:rsidRPr="005B6030">
        <w:rPr>
          <w:sz w:val="26"/>
          <w:szCs w:val="26"/>
        </w:rPr>
        <w:t xml:space="preserve">Пунктом 2 частини 2 статті 40 </w:t>
      </w:r>
      <w:r w:rsidRPr="005B6030">
        <w:rPr>
          <w:rStyle w:val="rvts0"/>
          <w:sz w:val="26"/>
          <w:szCs w:val="26"/>
        </w:rPr>
        <w:t xml:space="preserve">Закону України «Про публічні закупівлі» встановлено, що </w:t>
      </w:r>
      <w:r w:rsidRPr="005B6030">
        <w:rPr>
          <w:sz w:val="26"/>
          <w:szCs w:val="26"/>
        </w:rPr>
        <w:t>послуги можуть бути надані виключно певним суб’єктом господарювання за наявності одного з таких випадків:</w:t>
      </w:r>
      <w:bookmarkStart w:id="0" w:name="n1722"/>
      <w:bookmarkEnd w:id="0"/>
      <w:r w:rsidRPr="005B6030">
        <w:rPr>
          <w:sz w:val="26"/>
          <w:szCs w:val="26"/>
        </w:rPr>
        <w:t xml:space="preserve"> </w:t>
      </w:r>
      <w:bookmarkStart w:id="1" w:name="n1724"/>
      <w:bookmarkEnd w:id="1"/>
      <w:r w:rsidR="00C8015E" w:rsidRPr="00C8015E">
        <w:rPr>
          <w:sz w:val="26"/>
          <w:szCs w:val="26"/>
        </w:rPr>
        <w:t>відсутність конкуренції з технічних причин, яка має бути документально підтверджена замовником</w:t>
      </w:r>
      <w:r w:rsidRPr="005B6030">
        <w:rPr>
          <w:sz w:val="26"/>
          <w:szCs w:val="26"/>
        </w:rPr>
        <w:t>.</w:t>
      </w:r>
    </w:p>
    <w:p w:rsidR="00073158" w:rsidRPr="00073158" w:rsidRDefault="00073158" w:rsidP="00073158">
      <w:pPr>
        <w:pStyle w:val="20"/>
        <w:ind w:firstLine="709"/>
        <w:jc w:val="both"/>
        <w:rPr>
          <w:color w:val="auto"/>
          <w:sz w:val="26"/>
          <w:szCs w:val="26"/>
          <w:lang w:eastAsia="ru-RU" w:bidi="ar-SA"/>
        </w:rPr>
      </w:pPr>
      <w:r w:rsidRPr="00073158">
        <w:rPr>
          <w:color w:val="auto"/>
          <w:sz w:val="26"/>
          <w:szCs w:val="26"/>
          <w:lang w:eastAsia="ru-RU" w:bidi="ar-SA"/>
        </w:rPr>
        <w:t>Відповідно ст.8 ЗУ Про природні монополії та п.7 розпорядження Антимонопольного комітету України від 28.11.2012 року №874-р, яким встановлено, що перелік суб’єктів природних монополій розміщується на  офіційному веб сайті Антимонопольного комітету України. Станом на 30.11.2021 року на офіційному веб сайті Антимонопольного комітету України зазначено зведений перелік суб’єктів природних монополій, в якому вказано ТОВ “Рівнентеплоенерго”, як суб’єкт господарювання, що займає монопольне становище з надання послуг з централізованого постачання пари та гарячої води в межах м. Рівного.                                 ПП “Рівнетеплосервіс” займає монопольне становище на ринку транспортування теплової енергії магістралями та місцевими тепловими мережами та знаходиться у зведеному переліку суб’єктів природних монополій. Згідно даних ЄДР ТОВ “Рівнетеплоенерго” та ПП “Рівнетеплосервіс” є юридичними особами, які пов’язані відносинами контролю, згідно ст.1 Закону України «Про публічні закупівлі» є афілійованими підприємствами. Одним з видів діяльност</w:t>
      </w:r>
      <w:r>
        <w:rPr>
          <w:color w:val="auto"/>
          <w:sz w:val="26"/>
          <w:szCs w:val="26"/>
          <w:lang w:eastAsia="ru-RU" w:bidi="ar-SA"/>
        </w:rPr>
        <w:t xml:space="preserve">і </w:t>
      </w:r>
      <w:r w:rsidRPr="00073158">
        <w:rPr>
          <w:color w:val="auto"/>
          <w:sz w:val="26"/>
          <w:szCs w:val="26"/>
          <w:lang w:eastAsia="ru-RU" w:bidi="ar-SA"/>
        </w:rPr>
        <w:t xml:space="preserve">ПП “Рівнетеплосервіс” є постачання пари, гарячої води та кондиційованого повітря.    На такий вид діяльності ПП “Рівнетеплосервіс” отримало необхідні ліцензії.                 </w:t>
      </w:r>
      <w:r>
        <w:rPr>
          <w:color w:val="auto"/>
          <w:sz w:val="26"/>
          <w:szCs w:val="26"/>
          <w:lang w:eastAsia="ru-RU" w:bidi="ar-SA"/>
        </w:rPr>
        <w:t xml:space="preserve">                 </w:t>
      </w:r>
      <w:r w:rsidRPr="00073158">
        <w:rPr>
          <w:color w:val="auto"/>
          <w:sz w:val="26"/>
          <w:szCs w:val="26"/>
          <w:lang w:eastAsia="ru-RU" w:bidi="ar-SA"/>
        </w:rPr>
        <w:t xml:space="preserve"> ТОВ “Рівнетеплоенерго” відповідно до договору транспортування теплової енергії (Договір від 04.01.2019 року № 1590 з транспортування теплової енергії, зобов’язується здійснювати транспортування теплової енер</w:t>
      </w:r>
      <w:r>
        <w:rPr>
          <w:color w:val="auto"/>
          <w:sz w:val="26"/>
          <w:szCs w:val="26"/>
          <w:lang w:eastAsia="ru-RU" w:bidi="ar-SA"/>
        </w:rPr>
        <w:t>гії, яка виробляється</w:t>
      </w:r>
      <w:bookmarkStart w:id="2" w:name="_GoBack"/>
      <w:bookmarkEnd w:id="2"/>
      <w:r w:rsidRPr="00073158">
        <w:rPr>
          <w:color w:val="auto"/>
          <w:sz w:val="26"/>
          <w:szCs w:val="26"/>
          <w:lang w:eastAsia="ru-RU" w:bidi="ar-SA"/>
        </w:rPr>
        <w:t xml:space="preserve"> ПП “Рівнетеплосервіс” на джерелах теплової енергії, що перебувають у власності або користуванні ПП “Рівнетеплосервіс” і постачається тепловими мережами до об’єктів споживача та оплачується за послуги транспортування теплової енергії у порядку та на умовах визначених у договорі. Крім того на здійснення узгоджених дій щодо транспортування теплової енергії підприємства володіють необхідним дозволом,  наданим Рівненським обласним територіальним відділенням АМКУ           (відповідно до листа Рівненського обласного територіального відділенням АМКУ № 67-02/895 від 12.12.2018  «Про надання дозволу на узгоджені дії»). Таким чином правовідносини, які виникають на основі укладених договорів між Учасниками конкуренції не матимуть наслідку виникнення додаткової альтернативи для споживачів теплової енергії. Інша альтернатива відсутня.</w:t>
      </w:r>
    </w:p>
    <w:p w:rsidR="00073158" w:rsidRPr="00073158" w:rsidRDefault="00073158" w:rsidP="00073158">
      <w:pPr>
        <w:pStyle w:val="20"/>
        <w:ind w:firstLine="709"/>
        <w:jc w:val="both"/>
        <w:rPr>
          <w:color w:val="auto"/>
          <w:sz w:val="26"/>
          <w:szCs w:val="26"/>
          <w:lang w:eastAsia="ru-RU" w:bidi="ar-SA"/>
        </w:rPr>
      </w:pPr>
      <w:r w:rsidRPr="00073158">
        <w:rPr>
          <w:color w:val="auto"/>
          <w:sz w:val="26"/>
          <w:szCs w:val="26"/>
          <w:lang w:eastAsia="ru-RU" w:bidi="ar-SA"/>
        </w:rPr>
        <w:t xml:space="preserve">          Все вищезазначене підтверджує відсутність конкуренції, в тому числі з технічних причин. Тому послуги постачання пари та гарячої води за місцезнаходженням орендованих приміщення апарату Рівненської обласної державної адміністрації можуть бути надані лише постачальником ПП “Рівнетеплосервіс”.</w:t>
      </w:r>
    </w:p>
    <w:p w:rsidR="009545C8" w:rsidRDefault="009545C8" w:rsidP="00C34D90">
      <w:pPr>
        <w:pStyle w:val="20"/>
        <w:shd w:val="clear" w:color="auto" w:fill="auto"/>
        <w:spacing w:line="240" w:lineRule="auto"/>
        <w:ind w:firstLine="709"/>
        <w:jc w:val="both"/>
        <w:rPr>
          <w:rStyle w:val="h-hidden"/>
          <w:b/>
          <w:sz w:val="26"/>
          <w:szCs w:val="26"/>
        </w:rPr>
      </w:pPr>
      <w:r w:rsidRPr="009545C8">
        <w:rPr>
          <w:rStyle w:val="h-hidden"/>
          <w:b/>
          <w:sz w:val="26"/>
          <w:szCs w:val="26"/>
        </w:rPr>
        <w:t>Інформація про технічні та якісні характеристики предмету закупівлі</w:t>
      </w:r>
    </w:p>
    <w:p w:rsidR="009545C8" w:rsidRDefault="009545C8" w:rsidP="00C34D90">
      <w:pPr>
        <w:pStyle w:val="20"/>
        <w:shd w:val="clear" w:color="auto" w:fill="auto"/>
        <w:spacing w:line="240" w:lineRule="auto"/>
        <w:ind w:firstLine="709"/>
        <w:jc w:val="both"/>
        <w:rPr>
          <w:rStyle w:val="h-hidden"/>
          <w:sz w:val="26"/>
          <w:szCs w:val="26"/>
        </w:rPr>
      </w:pPr>
      <w:r w:rsidRPr="009545C8">
        <w:rPr>
          <w:rStyle w:val="h-hidden"/>
          <w:sz w:val="26"/>
          <w:szCs w:val="26"/>
        </w:rPr>
        <w:t>Якісне</w:t>
      </w:r>
      <w:r w:rsidR="00073158">
        <w:rPr>
          <w:rStyle w:val="h-hidden"/>
          <w:sz w:val="26"/>
          <w:szCs w:val="26"/>
        </w:rPr>
        <w:t xml:space="preserve"> теплопостачання</w:t>
      </w:r>
      <w:r w:rsidRPr="009545C8">
        <w:rPr>
          <w:rStyle w:val="h-hidden"/>
          <w:sz w:val="26"/>
          <w:szCs w:val="26"/>
        </w:rPr>
        <w:t xml:space="preserve"> </w:t>
      </w:r>
      <w:r w:rsidR="00073158" w:rsidRPr="00073158">
        <w:rPr>
          <w:rStyle w:val="h-hidden"/>
          <w:sz w:val="26"/>
          <w:szCs w:val="26"/>
        </w:rPr>
        <w:t>орендованих приміщення Рівненської обласної державної адміністрації на січень–грудень 2022 року</w:t>
      </w:r>
      <w:r w:rsidR="00073158">
        <w:rPr>
          <w:rStyle w:val="h-hidden"/>
          <w:sz w:val="26"/>
          <w:szCs w:val="26"/>
        </w:rPr>
        <w:t xml:space="preserve"> у кількості 301 Гкал.</w:t>
      </w:r>
    </w:p>
    <w:p w:rsidR="009545C8" w:rsidRDefault="009545C8" w:rsidP="00C34D90">
      <w:pPr>
        <w:pStyle w:val="20"/>
        <w:shd w:val="clear" w:color="auto" w:fill="auto"/>
        <w:spacing w:line="240" w:lineRule="auto"/>
        <w:ind w:firstLine="709"/>
        <w:jc w:val="both"/>
        <w:rPr>
          <w:rStyle w:val="h-hidden"/>
          <w:b/>
          <w:sz w:val="26"/>
          <w:szCs w:val="26"/>
        </w:rPr>
      </w:pPr>
      <w:r w:rsidRPr="009545C8">
        <w:rPr>
          <w:rStyle w:val="h-hidden"/>
          <w:b/>
          <w:sz w:val="26"/>
          <w:szCs w:val="26"/>
        </w:rPr>
        <w:t>Розмір бюджетного призначення, очікуваної вартості предмета закупівлі:</w:t>
      </w:r>
    </w:p>
    <w:p w:rsidR="00C91127" w:rsidRPr="00C91127" w:rsidRDefault="00073158" w:rsidP="00C34D90">
      <w:pPr>
        <w:pStyle w:val="20"/>
        <w:shd w:val="clear" w:color="auto" w:fill="auto"/>
        <w:spacing w:line="240" w:lineRule="auto"/>
        <w:ind w:firstLine="709"/>
        <w:jc w:val="both"/>
        <w:rPr>
          <w:rStyle w:val="h-hidden"/>
          <w:sz w:val="26"/>
          <w:szCs w:val="26"/>
        </w:rPr>
      </w:pPr>
      <w:r>
        <w:rPr>
          <w:rStyle w:val="h-hidden"/>
          <w:sz w:val="26"/>
          <w:szCs w:val="26"/>
        </w:rPr>
        <w:t xml:space="preserve">Очікувана вартість закупівлі 900 000 гривень з ПДВ. </w:t>
      </w:r>
      <w:r w:rsidR="00C91127" w:rsidRPr="00C91127">
        <w:rPr>
          <w:rStyle w:val="h-hidden"/>
          <w:sz w:val="26"/>
          <w:szCs w:val="26"/>
        </w:rPr>
        <w:t xml:space="preserve"> </w:t>
      </w:r>
      <w:r w:rsidRPr="00073158">
        <w:rPr>
          <w:rStyle w:val="h-hidden"/>
          <w:sz w:val="26"/>
          <w:szCs w:val="26"/>
        </w:rPr>
        <w:t>Оплата послуг теплопостачання здійснюватиметься залежно від сум бюджетних призначень, визначених у кошторисі на</w:t>
      </w:r>
      <w:r>
        <w:rPr>
          <w:rStyle w:val="h-hidden"/>
          <w:sz w:val="26"/>
          <w:szCs w:val="26"/>
        </w:rPr>
        <w:t xml:space="preserve">        </w:t>
      </w:r>
      <w:r w:rsidRPr="00073158">
        <w:rPr>
          <w:rStyle w:val="h-hidden"/>
          <w:sz w:val="26"/>
          <w:szCs w:val="26"/>
        </w:rPr>
        <w:t xml:space="preserve"> 2022 рік.</w:t>
      </w:r>
    </w:p>
    <w:sectPr w:rsidR="00C91127" w:rsidRPr="00C91127" w:rsidSect="00376490">
      <w:pgSz w:w="11907" w:h="16839" w:code="9"/>
      <w:pgMar w:top="567" w:right="720" w:bottom="567"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51" w:rsidRDefault="00534651">
      <w:r>
        <w:separator/>
      </w:r>
    </w:p>
  </w:endnote>
  <w:endnote w:type="continuationSeparator" w:id="0">
    <w:p w:rsidR="00534651" w:rsidRDefault="0053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51" w:rsidRDefault="00534651"/>
  </w:footnote>
  <w:footnote w:type="continuationSeparator" w:id="0">
    <w:p w:rsidR="00534651" w:rsidRDefault="0053465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293"/>
    <w:multiLevelType w:val="multilevel"/>
    <w:tmpl w:val="61962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D3"/>
    <w:rsid w:val="00073158"/>
    <w:rsid w:val="00073527"/>
    <w:rsid w:val="0015646F"/>
    <w:rsid w:val="00164875"/>
    <w:rsid w:val="001E70B2"/>
    <w:rsid w:val="002207AB"/>
    <w:rsid w:val="00250DCF"/>
    <w:rsid w:val="002F1E0C"/>
    <w:rsid w:val="00366EB1"/>
    <w:rsid w:val="00376490"/>
    <w:rsid w:val="003840BF"/>
    <w:rsid w:val="003A0F17"/>
    <w:rsid w:val="003B3A79"/>
    <w:rsid w:val="004F437B"/>
    <w:rsid w:val="00531E7E"/>
    <w:rsid w:val="00534651"/>
    <w:rsid w:val="00543DA9"/>
    <w:rsid w:val="005652CD"/>
    <w:rsid w:val="00596F16"/>
    <w:rsid w:val="005B6030"/>
    <w:rsid w:val="00643CF9"/>
    <w:rsid w:val="00654E87"/>
    <w:rsid w:val="007630ED"/>
    <w:rsid w:val="007D687E"/>
    <w:rsid w:val="0081344E"/>
    <w:rsid w:val="008A2DE7"/>
    <w:rsid w:val="008A7C28"/>
    <w:rsid w:val="008D4F91"/>
    <w:rsid w:val="0094360F"/>
    <w:rsid w:val="009545C8"/>
    <w:rsid w:val="00966212"/>
    <w:rsid w:val="00A53F6D"/>
    <w:rsid w:val="00B110D3"/>
    <w:rsid w:val="00C34D90"/>
    <w:rsid w:val="00C8015E"/>
    <w:rsid w:val="00C91127"/>
    <w:rsid w:val="00D9268B"/>
    <w:rsid w:val="00DA1EC9"/>
    <w:rsid w:val="00DA2122"/>
    <w:rsid w:val="00F238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E727"/>
  <w15:docId w15:val="{0DB16D44-8194-45B3-8E85-0C8B079A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ий текст (3)_"/>
    <w:basedOn w:val="a0"/>
    <w:link w:val="30"/>
    <w:rPr>
      <w:rFonts w:ascii="Century Schoolbook" w:eastAsia="Century Schoolbook" w:hAnsi="Century Schoolbook" w:cs="Century Schoolbook"/>
      <w:b/>
      <w:bCs/>
      <w:i w:val="0"/>
      <w:iCs w:val="0"/>
      <w:smallCaps w:val="0"/>
      <w:strike w:val="0"/>
      <w:sz w:val="100"/>
      <w:szCs w:val="100"/>
      <w:u w:val="none"/>
    </w:rPr>
  </w:style>
  <w:style w:type="paragraph" w:customStyle="1" w:styleId="20">
    <w:name w:val="Основний текст (2)"/>
    <w:basedOn w:val="a"/>
    <w:link w:val="2"/>
    <w:pPr>
      <w:shd w:val="clear" w:color="auto" w:fill="FFFFFF"/>
      <w:spacing w:line="274" w:lineRule="exact"/>
    </w:pPr>
    <w:rPr>
      <w:rFonts w:ascii="Times New Roman" w:eastAsia="Times New Roman" w:hAnsi="Times New Roman" w:cs="Times New Roman"/>
    </w:rPr>
  </w:style>
  <w:style w:type="paragraph" w:customStyle="1" w:styleId="30">
    <w:name w:val="Основний текст (3)"/>
    <w:basedOn w:val="a"/>
    <w:link w:val="3"/>
    <w:pPr>
      <w:shd w:val="clear" w:color="auto" w:fill="FFFFFF"/>
      <w:spacing w:line="0" w:lineRule="atLeast"/>
      <w:jc w:val="right"/>
    </w:pPr>
    <w:rPr>
      <w:rFonts w:ascii="Century Schoolbook" w:eastAsia="Century Schoolbook" w:hAnsi="Century Schoolbook" w:cs="Century Schoolbook"/>
      <w:b/>
      <w:bCs/>
      <w:sz w:val="100"/>
      <w:szCs w:val="100"/>
    </w:rPr>
  </w:style>
  <w:style w:type="paragraph" w:styleId="a4">
    <w:name w:val="Body Text"/>
    <w:basedOn w:val="a"/>
    <w:link w:val="a5"/>
    <w:rsid w:val="0094360F"/>
    <w:pPr>
      <w:widowControl/>
      <w:spacing w:line="187" w:lineRule="auto"/>
      <w:jc w:val="both"/>
    </w:pPr>
    <w:rPr>
      <w:rFonts w:ascii="Times New Roman" w:eastAsia="Times New Roman" w:hAnsi="Times New Roman" w:cs="Times New Roman"/>
      <w:color w:val="auto"/>
      <w:sz w:val="28"/>
      <w:lang w:eastAsia="ru-RU" w:bidi="ar-SA"/>
    </w:rPr>
  </w:style>
  <w:style w:type="character" w:customStyle="1" w:styleId="a5">
    <w:name w:val="Основний текст Знак"/>
    <w:basedOn w:val="a0"/>
    <w:link w:val="a4"/>
    <w:rsid w:val="0094360F"/>
    <w:rPr>
      <w:rFonts w:ascii="Times New Roman" w:eastAsia="Times New Roman" w:hAnsi="Times New Roman" w:cs="Times New Roman"/>
      <w:sz w:val="28"/>
      <w:lang w:eastAsia="ru-RU" w:bidi="ar-SA"/>
    </w:rPr>
  </w:style>
  <w:style w:type="character" w:customStyle="1" w:styleId="rvts0">
    <w:name w:val="rvts0"/>
    <w:rsid w:val="0094360F"/>
  </w:style>
  <w:style w:type="character" w:customStyle="1" w:styleId="h-hidden">
    <w:name w:val="h-hidden"/>
    <w:rsid w:val="0094360F"/>
  </w:style>
  <w:style w:type="paragraph" w:styleId="a6">
    <w:name w:val="Balloon Text"/>
    <w:basedOn w:val="a"/>
    <w:link w:val="a7"/>
    <w:uiPriority w:val="99"/>
    <w:semiHidden/>
    <w:unhideWhenUsed/>
    <w:rsid w:val="00DA1EC9"/>
    <w:rPr>
      <w:rFonts w:ascii="Segoe UI" w:hAnsi="Segoe UI" w:cs="Segoe UI"/>
      <w:sz w:val="18"/>
      <w:szCs w:val="18"/>
    </w:rPr>
  </w:style>
  <w:style w:type="character" w:customStyle="1" w:styleId="a7">
    <w:name w:val="Текст у виносці Знак"/>
    <w:basedOn w:val="a0"/>
    <w:link w:val="a6"/>
    <w:uiPriority w:val="99"/>
    <w:semiHidden/>
    <w:rsid w:val="00DA1E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522E-4E16-4713-A88D-2B0F3366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2408</Words>
  <Characters>1373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Ігор Богомазюк</cp:lastModifiedBy>
  <cp:revision>5</cp:revision>
  <cp:lastPrinted>2021-12-29T06:07:00Z</cp:lastPrinted>
  <dcterms:created xsi:type="dcterms:W3CDTF">2021-10-01T07:16:00Z</dcterms:created>
  <dcterms:modified xsi:type="dcterms:W3CDTF">2021-12-29T06:15:00Z</dcterms:modified>
</cp:coreProperties>
</file>