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27" w:rsidRDefault="00C91127" w:rsidP="005B6030">
      <w:pPr>
        <w:pStyle w:val="a4"/>
        <w:spacing w:line="240" w:lineRule="auto"/>
        <w:ind w:firstLine="709"/>
        <w:rPr>
          <w:b/>
          <w:color w:val="000000"/>
          <w:szCs w:val="28"/>
          <w:lang w:eastAsia="uk-UA" w:bidi="uk-UA"/>
        </w:rPr>
      </w:pPr>
    </w:p>
    <w:p w:rsidR="00C91127" w:rsidRPr="00C91127" w:rsidRDefault="00C91127" w:rsidP="005B6030">
      <w:pPr>
        <w:pStyle w:val="a4"/>
        <w:spacing w:line="240" w:lineRule="auto"/>
        <w:ind w:firstLine="709"/>
        <w:rPr>
          <w:b/>
          <w:color w:val="000000"/>
          <w:sz w:val="32"/>
          <w:szCs w:val="32"/>
          <w:lang w:eastAsia="uk-UA" w:bidi="uk-UA"/>
        </w:rPr>
      </w:pPr>
      <w:r w:rsidRPr="00C91127">
        <w:rPr>
          <w:b/>
          <w:color w:val="000000"/>
          <w:sz w:val="32"/>
          <w:szCs w:val="32"/>
          <w:lang w:eastAsia="uk-UA" w:bidi="uk-UA"/>
        </w:rPr>
        <w:t>Державні закупівлі апарату обласної державної адміністрації</w:t>
      </w:r>
    </w:p>
    <w:p w:rsidR="00C91127" w:rsidRDefault="00C91127" w:rsidP="005B6030">
      <w:pPr>
        <w:pStyle w:val="a4"/>
        <w:spacing w:line="240" w:lineRule="auto"/>
        <w:ind w:firstLine="709"/>
        <w:rPr>
          <w:b/>
          <w:color w:val="000000"/>
          <w:szCs w:val="28"/>
          <w:lang w:eastAsia="uk-UA" w:bidi="uk-UA"/>
        </w:rPr>
      </w:pPr>
    </w:p>
    <w:p w:rsidR="009545C8" w:rsidRDefault="009545C8" w:rsidP="005B6030">
      <w:pPr>
        <w:pStyle w:val="a4"/>
        <w:spacing w:line="240" w:lineRule="auto"/>
        <w:ind w:firstLine="709"/>
        <w:rPr>
          <w:b/>
          <w:color w:val="000000"/>
          <w:szCs w:val="28"/>
          <w:lang w:eastAsia="uk-UA" w:bidi="uk-UA"/>
        </w:rPr>
      </w:pPr>
      <w:r w:rsidRPr="009545C8">
        <w:rPr>
          <w:b/>
          <w:color w:val="000000"/>
          <w:szCs w:val="28"/>
          <w:lang w:eastAsia="uk-UA" w:bidi="uk-UA"/>
        </w:rPr>
        <w:t>Обґрунтування технічних т</w:t>
      </w:r>
      <w:r>
        <w:rPr>
          <w:b/>
          <w:color w:val="000000"/>
          <w:szCs w:val="28"/>
          <w:lang w:eastAsia="uk-UA" w:bidi="uk-UA"/>
        </w:rPr>
        <w:t>а якісн</w:t>
      </w:r>
      <w:r w:rsidR="00C91127">
        <w:rPr>
          <w:b/>
          <w:color w:val="000000"/>
          <w:szCs w:val="28"/>
          <w:lang w:eastAsia="uk-UA" w:bidi="uk-UA"/>
        </w:rPr>
        <w:t>их характеристик, роз</w:t>
      </w:r>
      <w:r>
        <w:rPr>
          <w:b/>
          <w:color w:val="000000"/>
          <w:szCs w:val="28"/>
          <w:lang w:eastAsia="uk-UA" w:bidi="uk-UA"/>
        </w:rPr>
        <w:t>мір</w:t>
      </w:r>
      <w:r w:rsidRPr="009545C8">
        <w:rPr>
          <w:b/>
          <w:color w:val="000000"/>
          <w:szCs w:val="28"/>
          <w:lang w:eastAsia="uk-UA" w:bidi="uk-UA"/>
        </w:rPr>
        <w:t xml:space="preserve"> бюджетного призначення та очікуваної вартості предмета закупівлі </w:t>
      </w:r>
    </w:p>
    <w:p w:rsidR="0015646F" w:rsidRPr="00C91127" w:rsidRDefault="0015646F" w:rsidP="005B6030">
      <w:pPr>
        <w:pStyle w:val="a4"/>
        <w:spacing w:line="240" w:lineRule="auto"/>
        <w:ind w:firstLine="709"/>
        <w:rPr>
          <w:color w:val="000000"/>
          <w:szCs w:val="28"/>
          <w:lang w:eastAsia="uk-UA" w:bidi="uk-UA"/>
        </w:rPr>
      </w:pPr>
      <w:r w:rsidRPr="00C91127">
        <w:rPr>
          <w:color w:val="000000"/>
          <w:szCs w:val="28"/>
          <w:lang w:eastAsia="uk-UA" w:bidi="uk-UA"/>
        </w:rPr>
        <w:t xml:space="preserve">На порталі Prozzoro </w:t>
      </w:r>
      <w:r w:rsidR="00654E87">
        <w:rPr>
          <w:color w:val="000000"/>
          <w:szCs w:val="28"/>
          <w:lang w:eastAsia="uk-UA" w:bidi="uk-UA"/>
        </w:rPr>
        <w:t>23 листопада</w:t>
      </w:r>
      <w:r w:rsidR="00C91127" w:rsidRPr="00C91127">
        <w:rPr>
          <w:color w:val="000000"/>
          <w:szCs w:val="28"/>
          <w:lang w:eastAsia="uk-UA" w:bidi="uk-UA"/>
        </w:rPr>
        <w:t xml:space="preserve"> </w:t>
      </w:r>
      <w:r w:rsidRPr="00C91127">
        <w:rPr>
          <w:color w:val="000000"/>
          <w:szCs w:val="28"/>
          <w:lang w:eastAsia="uk-UA" w:bidi="uk-UA"/>
        </w:rPr>
        <w:t>2021 року розміщено оголошення про проведення пер</w:t>
      </w:r>
      <w:r w:rsidR="00C91127" w:rsidRPr="00C91127">
        <w:rPr>
          <w:color w:val="000000"/>
          <w:szCs w:val="28"/>
          <w:lang w:eastAsia="uk-UA" w:bidi="uk-UA"/>
        </w:rPr>
        <w:t>еговорної процедури</w:t>
      </w:r>
      <w:r w:rsidRPr="00C91127">
        <w:rPr>
          <w:color w:val="000000"/>
          <w:szCs w:val="28"/>
          <w:lang w:eastAsia="uk-UA" w:bidi="uk-UA"/>
        </w:rPr>
        <w:t xml:space="preserve"> за кодом ДК 021:2015: </w:t>
      </w:r>
      <w:r w:rsidR="00C91127" w:rsidRPr="00C91127">
        <w:rPr>
          <w:color w:val="000000"/>
          <w:szCs w:val="28"/>
          <w:lang w:eastAsia="uk-UA" w:bidi="uk-UA"/>
        </w:rPr>
        <w:t>70330000-3 Послуги з управління нерухомістю, надавані на платній основі чи на договірних засадах</w:t>
      </w:r>
      <w:r w:rsidRPr="00C91127">
        <w:rPr>
          <w:color w:val="000000"/>
          <w:szCs w:val="28"/>
          <w:lang w:eastAsia="uk-UA" w:bidi="uk-UA"/>
        </w:rPr>
        <w:t xml:space="preserve"> (</w:t>
      </w:r>
      <w:r w:rsidR="00C91127" w:rsidRPr="00C91127">
        <w:rPr>
          <w:color w:val="000000"/>
          <w:szCs w:val="28"/>
          <w:lang w:eastAsia="uk-UA" w:bidi="uk-UA"/>
        </w:rPr>
        <w:t>Послуги з утримання та експлуатаційного обслуговування приміщень адміністративних будинків</w:t>
      </w:r>
      <w:r w:rsidRPr="00C91127">
        <w:rPr>
          <w:color w:val="000000"/>
          <w:szCs w:val="28"/>
          <w:lang w:eastAsia="uk-UA" w:bidi="uk-UA"/>
        </w:rPr>
        <w:t xml:space="preserve">), номер закупівлі </w:t>
      </w:r>
      <w:r w:rsidR="00654E87" w:rsidRPr="00654E87">
        <w:rPr>
          <w:color w:val="000000"/>
          <w:szCs w:val="28"/>
          <w:lang w:eastAsia="uk-UA" w:bidi="uk-UA"/>
        </w:rPr>
        <w:t>UA-2021-11-23-015532-a</w:t>
      </w:r>
      <w:r w:rsidRPr="00C91127">
        <w:rPr>
          <w:color w:val="000000"/>
          <w:szCs w:val="28"/>
          <w:lang w:eastAsia="uk-UA" w:bidi="uk-UA"/>
        </w:rPr>
        <w:t>.</w:t>
      </w:r>
    </w:p>
    <w:p w:rsidR="005B6030" w:rsidRPr="005B6030" w:rsidRDefault="005B6030" w:rsidP="005B6030">
      <w:pPr>
        <w:pStyle w:val="a4"/>
        <w:spacing w:line="240" w:lineRule="auto"/>
        <w:ind w:firstLine="709"/>
        <w:rPr>
          <w:sz w:val="26"/>
          <w:szCs w:val="26"/>
        </w:rPr>
      </w:pPr>
      <w:r w:rsidRPr="005B6030">
        <w:rPr>
          <w:sz w:val="26"/>
          <w:szCs w:val="26"/>
        </w:rPr>
        <w:t xml:space="preserve">Пунктом 2 частини 2 статті 40 </w:t>
      </w:r>
      <w:r w:rsidRPr="005B6030">
        <w:rPr>
          <w:rStyle w:val="rvts0"/>
          <w:sz w:val="26"/>
          <w:szCs w:val="26"/>
        </w:rPr>
        <w:t xml:space="preserve">Закону України «Про публічні закупівлі» встановлено, що </w:t>
      </w:r>
      <w:r w:rsidRPr="005B6030">
        <w:rPr>
          <w:sz w:val="26"/>
          <w:szCs w:val="26"/>
        </w:rPr>
        <w:t xml:space="preserve">послуги можуть бути надані виключно певним суб’єктом господарювання за наявності </w:t>
      </w:r>
      <w:bookmarkStart w:id="0" w:name="_GoBack"/>
      <w:bookmarkEnd w:id="0"/>
      <w:r w:rsidRPr="005B6030">
        <w:rPr>
          <w:sz w:val="26"/>
          <w:szCs w:val="26"/>
        </w:rPr>
        <w:t>одного з таких випадків:</w:t>
      </w:r>
      <w:bookmarkStart w:id="1" w:name="n1722"/>
      <w:bookmarkEnd w:id="1"/>
      <w:r w:rsidRPr="005B6030">
        <w:rPr>
          <w:sz w:val="26"/>
          <w:szCs w:val="26"/>
        </w:rPr>
        <w:t xml:space="preserve"> </w:t>
      </w:r>
      <w:bookmarkStart w:id="2" w:name="n1724"/>
      <w:bookmarkEnd w:id="2"/>
      <w:r w:rsidR="00C8015E" w:rsidRPr="00C8015E">
        <w:rPr>
          <w:sz w:val="26"/>
          <w:szCs w:val="26"/>
        </w:rPr>
        <w:t>відсутність конкуренції з технічних причин, яка має бути документально підтверджена замовником</w:t>
      </w:r>
      <w:r w:rsidRPr="005B6030">
        <w:rPr>
          <w:sz w:val="26"/>
          <w:szCs w:val="26"/>
        </w:rPr>
        <w:t>.</w:t>
      </w:r>
    </w:p>
    <w:p w:rsidR="003B3A79" w:rsidRPr="003B3A79" w:rsidRDefault="00A53F6D" w:rsidP="00DA1EC9">
      <w:pPr>
        <w:pStyle w:val="a4"/>
        <w:spacing w:line="240" w:lineRule="auto"/>
        <w:ind w:firstLine="709"/>
        <w:rPr>
          <w:sz w:val="26"/>
          <w:szCs w:val="26"/>
        </w:rPr>
      </w:pPr>
      <w:r w:rsidRPr="005B6030">
        <w:rPr>
          <w:sz w:val="26"/>
          <w:szCs w:val="26"/>
        </w:rPr>
        <w:t>На підставі укладен</w:t>
      </w:r>
      <w:r w:rsidR="003B3A79">
        <w:rPr>
          <w:sz w:val="26"/>
          <w:szCs w:val="26"/>
          <w:lang w:val="ru-RU"/>
        </w:rPr>
        <w:t>их</w:t>
      </w:r>
      <w:r w:rsidRPr="005B6030">
        <w:rPr>
          <w:sz w:val="26"/>
          <w:szCs w:val="26"/>
        </w:rPr>
        <w:t xml:space="preserve"> з комунальним підприємством «Управління майновим комплексом» Рівненської обласної ради договор</w:t>
      </w:r>
      <w:r w:rsidR="00DA1EC9">
        <w:rPr>
          <w:sz w:val="26"/>
          <w:szCs w:val="26"/>
        </w:rPr>
        <w:t>ів</w:t>
      </w:r>
      <w:r w:rsidRPr="005B6030">
        <w:rPr>
          <w:sz w:val="26"/>
          <w:szCs w:val="26"/>
        </w:rPr>
        <w:t xml:space="preserve"> оренди нерухомого майна, що належить до спільної власності територіальних громад сіл, селищ, міст Рівне</w:t>
      </w:r>
      <w:r w:rsidR="002207AB">
        <w:rPr>
          <w:sz w:val="26"/>
          <w:szCs w:val="26"/>
        </w:rPr>
        <w:t>нської області від 24.03.2021</w:t>
      </w:r>
      <w:r w:rsidR="003B3A79" w:rsidRPr="003B3A79">
        <w:rPr>
          <w:sz w:val="26"/>
          <w:szCs w:val="26"/>
        </w:rPr>
        <w:t xml:space="preserve"> </w:t>
      </w:r>
      <w:r w:rsidR="003B3A79">
        <w:rPr>
          <w:sz w:val="26"/>
          <w:szCs w:val="26"/>
          <w:lang w:val="ru-RU"/>
        </w:rPr>
        <w:t>№</w:t>
      </w:r>
      <w:r w:rsidR="003B3A79" w:rsidRPr="003B3A79">
        <w:rPr>
          <w:sz w:val="26"/>
          <w:szCs w:val="26"/>
        </w:rPr>
        <w:t xml:space="preserve"> 194 та від 06.07.2021 № 55</w:t>
      </w:r>
      <w:r w:rsidR="008D4F91" w:rsidRPr="005B6030">
        <w:rPr>
          <w:sz w:val="26"/>
          <w:szCs w:val="26"/>
        </w:rPr>
        <w:t xml:space="preserve"> (далі – Договір оренди)</w:t>
      </w:r>
      <w:r w:rsidRPr="005B6030">
        <w:rPr>
          <w:sz w:val="26"/>
          <w:szCs w:val="26"/>
        </w:rPr>
        <w:t xml:space="preserve">, </w:t>
      </w:r>
      <w:r w:rsidR="003B3A79" w:rsidRPr="003B3A79">
        <w:rPr>
          <w:sz w:val="26"/>
          <w:szCs w:val="26"/>
        </w:rPr>
        <w:t>апарат обласної державної адміністрації користується приміщеннями, які знаходяться за адресою: м. Рівне, майдан Просвіти, 1,</w:t>
      </w:r>
      <w:r w:rsidR="00DA1EC9">
        <w:rPr>
          <w:sz w:val="26"/>
          <w:szCs w:val="26"/>
        </w:rPr>
        <w:t xml:space="preserve">              </w:t>
      </w:r>
      <w:r w:rsidR="003B3A79" w:rsidRPr="003B3A79">
        <w:rPr>
          <w:sz w:val="26"/>
          <w:szCs w:val="26"/>
        </w:rPr>
        <w:t xml:space="preserve"> м. Рівне, майдан </w:t>
      </w:r>
      <w:r w:rsidR="00DA1EC9">
        <w:rPr>
          <w:sz w:val="26"/>
          <w:szCs w:val="26"/>
        </w:rPr>
        <w:t>Просвіти, 2.</w:t>
      </w:r>
    </w:p>
    <w:p w:rsidR="008D4F91" w:rsidRPr="005B6030" w:rsidRDefault="003B3A79" w:rsidP="003B3A79">
      <w:pPr>
        <w:pStyle w:val="a4"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3B3A79">
        <w:rPr>
          <w:sz w:val="26"/>
          <w:szCs w:val="26"/>
        </w:rPr>
        <w:t>Загальна площа майна (приміщень), яке перебуває в оренді у вказаних будівлях, становить 2910,82 м2. Орендовані приміщення використовується для цілей розміщення та здійснення функцій і повноважень апаратом Рівненської обласної державної адміністрації.</w:t>
      </w:r>
      <w:r>
        <w:rPr>
          <w:sz w:val="26"/>
          <w:szCs w:val="26"/>
          <w:lang w:val="ru-RU"/>
        </w:rPr>
        <w:t xml:space="preserve"> </w:t>
      </w:r>
      <w:r w:rsidR="002207AB">
        <w:rPr>
          <w:sz w:val="26"/>
          <w:szCs w:val="26"/>
          <w:lang w:val="ru-RU"/>
        </w:rPr>
        <w:t xml:space="preserve"> </w:t>
      </w:r>
      <w:r w:rsidR="008D4F91" w:rsidRPr="005B6030">
        <w:rPr>
          <w:rStyle w:val="h-hidden"/>
          <w:sz w:val="26"/>
          <w:szCs w:val="26"/>
        </w:rPr>
        <w:t xml:space="preserve">Відповідно до умов Договору оренди орендар зобов'язується, зокрема, укласти з балансоутримувачем орендованого майна окремий договір щодо </w:t>
      </w:r>
      <w:r w:rsidR="008D4F91" w:rsidRPr="005B6030">
        <w:rPr>
          <w:sz w:val="26"/>
          <w:szCs w:val="26"/>
        </w:rPr>
        <w:t>відшкодування витрат балансоутримувача на утримання орендованого Майна</w:t>
      </w:r>
      <w:r w:rsidR="008D4F91" w:rsidRPr="005B6030">
        <w:rPr>
          <w:rStyle w:val="h-hidden"/>
          <w:sz w:val="26"/>
          <w:szCs w:val="26"/>
        </w:rPr>
        <w:t>.</w:t>
      </w:r>
    </w:p>
    <w:p w:rsidR="00A53F6D" w:rsidRPr="005B6030" w:rsidRDefault="00A53F6D" w:rsidP="00A53F6D">
      <w:pPr>
        <w:pStyle w:val="a4"/>
        <w:spacing w:line="240" w:lineRule="auto"/>
        <w:ind w:firstLine="709"/>
        <w:rPr>
          <w:rStyle w:val="h-hidden"/>
          <w:sz w:val="26"/>
          <w:szCs w:val="26"/>
        </w:rPr>
      </w:pPr>
      <w:r w:rsidRPr="005B6030">
        <w:rPr>
          <w:rStyle w:val="h-hidden"/>
          <w:sz w:val="26"/>
          <w:szCs w:val="26"/>
        </w:rPr>
        <w:t xml:space="preserve">Враховуючи, що площі та майно, де розташований апарат </w:t>
      </w:r>
      <w:r w:rsidR="00073527">
        <w:rPr>
          <w:rStyle w:val="h-hidden"/>
          <w:sz w:val="26"/>
          <w:szCs w:val="26"/>
        </w:rPr>
        <w:t>обласної державної адміністрації</w:t>
      </w:r>
      <w:r w:rsidRPr="005B6030">
        <w:rPr>
          <w:rStyle w:val="h-hidden"/>
          <w:sz w:val="26"/>
          <w:szCs w:val="26"/>
        </w:rPr>
        <w:t xml:space="preserve">, перебувають на балансі </w:t>
      </w:r>
      <w:r w:rsidR="00C34D90" w:rsidRPr="005B6030">
        <w:rPr>
          <w:sz w:val="26"/>
          <w:szCs w:val="26"/>
        </w:rPr>
        <w:t>комунального підприємства «Управління майновим комплексом» Рівненської обласної ради</w:t>
      </w:r>
      <w:r w:rsidRPr="005B6030">
        <w:rPr>
          <w:rStyle w:val="h-hidden"/>
          <w:sz w:val="26"/>
          <w:szCs w:val="26"/>
        </w:rPr>
        <w:t>, то відповідно їх експлуатаційне та господарсько-комунальне обслуговування може здійснюватися їх балансоутримувачем.</w:t>
      </w:r>
    </w:p>
    <w:p w:rsidR="00C34D90" w:rsidRPr="005B6030" w:rsidRDefault="00C34D90" w:rsidP="00C34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0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Відповідно до пункту 2.1. статуту </w:t>
      </w:r>
      <w:r w:rsidRPr="005B6030">
        <w:rPr>
          <w:rFonts w:ascii="Times New Roman" w:hAnsi="Times New Roman" w:cs="Times New Roman"/>
          <w:sz w:val="26"/>
          <w:szCs w:val="26"/>
        </w:rPr>
        <w:t xml:space="preserve">комунального підприємства «Управління майновим комплексом» Рівненської обласної ради, затвердженого рішенням обласної ради від </w:t>
      </w:r>
      <w:r w:rsidR="002207AB">
        <w:rPr>
          <w:rFonts w:ascii="Times New Roman" w:hAnsi="Times New Roman" w:cs="Times New Roman"/>
          <w:sz w:val="26"/>
          <w:szCs w:val="26"/>
          <w:lang w:val="ru-RU"/>
        </w:rPr>
        <w:t>02.06.2021</w:t>
      </w:r>
      <w:r w:rsidRPr="005B6030">
        <w:rPr>
          <w:rFonts w:ascii="Times New Roman" w:hAnsi="Times New Roman" w:cs="Times New Roman"/>
          <w:sz w:val="26"/>
          <w:szCs w:val="26"/>
        </w:rPr>
        <w:t xml:space="preserve"> №</w:t>
      </w:r>
      <w:r w:rsidR="002207AB">
        <w:rPr>
          <w:rFonts w:ascii="Times New Roman" w:hAnsi="Times New Roman" w:cs="Times New Roman"/>
          <w:sz w:val="26"/>
          <w:szCs w:val="26"/>
          <w:lang w:val="ru-RU"/>
        </w:rPr>
        <w:t>180</w:t>
      </w:r>
      <w:r w:rsidR="007630ED">
        <w:rPr>
          <w:rFonts w:ascii="Times New Roman" w:hAnsi="Times New Roman" w:cs="Times New Roman"/>
          <w:sz w:val="26"/>
          <w:szCs w:val="26"/>
        </w:rPr>
        <w:t xml:space="preserve"> </w:t>
      </w:r>
      <w:r w:rsidRPr="005B6030">
        <w:rPr>
          <w:rFonts w:ascii="Times New Roman" w:hAnsi="Times New Roman" w:cs="Times New Roman"/>
          <w:sz w:val="26"/>
          <w:szCs w:val="26"/>
        </w:rPr>
        <w:t>(далі – Статут), метою підприємства, зокрема, є підтримка у належному стані адміністративних будинків та інших будівель, переданих у господарське відання підприємству.</w:t>
      </w:r>
    </w:p>
    <w:p w:rsidR="00C34D90" w:rsidRPr="005B6030" w:rsidRDefault="00C34D90" w:rsidP="00C34D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030">
        <w:rPr>
          <w:rFonts w:ascii="Times New Roman" w:hAnsi="Times New Roman" w:cs="Times New Roman"/>
          <w:sz w:val="26"/>
          <w:szCs w:val="26"/>
        </w:rPr>
        <w:t>Пунктом 2.2. Статуту встановлено, що основним</w:t>
      </w:r>
      <w:r w:rsidR="00DA1EC9">
        <w:rPr>
          <w:rFonts w:ascii="Times New Roman" w:hAnsi="Times New Roman" w:cs="Times New Roman"/>
          <w:sz w:val="26"/>
          <w:szCs w:val="26"/>
        </w:rPr>
        <w:t>и</w:t>
      </w:r>
      <w:r w:rsidRPr="005B6030">
        <w:rPr>
          <w:rFonts w:ascii="Times New Roman" w:hAnsi="Times New Roman" w:cs="Times New Roman"/>
          <w:sz w:val="26"/>
          <w:szCs w:val="26"/>
        </w:rPr>
        <w:t xml:space="preserve"> </w:t>
      </w:r>
      <w:r w:rsidR="00DA1EC9">
        <w:rPr>
          <w:rFonts w:ascii="Times New Roman" w:hAnsi="Times New Roman" w:cs="Times New Roman"/>
          <w:sz w:val="26"/>
          <w:szCs w:val="26"/>
        </w:rPr>
        <w:t>видами</w:t>
      </w:r>
      <w:r w:rsidRPr="005B6030">
        <w:rPr>
          <w:rFonts w:ascii="Times New Roman" w:hAnsi="Times New Roman" w:cs="Times New Roman"/>
          <w:sz w:val="26"/>
          <w:szCs w:val="26"/>
        </w:rPr>
        <w:t xml:space="preserve"> діяльності підприємства, зокрема, є надання послуг з утримання у належному стані адміністративних будинків та інших будівель, переданих у господарське відання підприємству, а також технічна експлуатація адміністративних будинків та об’єктів благоустрою території; санітарно-гігієнічна експлуатація території.</w:t>
      </w:r>
    </w:p>
    <w:p w:rsidR="00C34D90" w:rsidRPr="005B603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Комунальне підприємство «Управління майновим комплексом» Рівненської обласної ради</w:t>
      </w:r>
      <w:r w:rsidRPr="005B6030">
        <w:rPr>
          <w:rStyle w:val="h-hidden"/>
          <w:sz w:val="26"/>
          <w:szCs w:val="26"/>
        </w:rPr>
        <w:t xml:space="preserve"> забезпечує з 2005 року безперебійну роботу </w:t>
      </w:r>
      <w:r w:rsidRPr="005B6030">
        <w:rPr>
          <w:sz w:val="26"/>
          <w:szCs w:val="26"/>
        </w:rPr>
        <w:t>та якісне експлуатаційне обслуговування адміністративних будинків та інших будівель, які обліковуються на балансі комунального підприємства та закріплені за ним на праві господарського відання, а також належну роботу</w:t>
      </w:r>
      <w:r w:rsidRPr="005B6030">
        <w:rPr>
          <w:rStyle w:val="h-hidden"/>
          <w:sz w:val="26"/>
          <w:szCs w:val="26"/>
        </w:rPr>
        <w:t xml:space="preserve"> електротехнічного, сантехнічного, пожежного устаткування, підйомних механізмів, систем опалення, вентиляції, водопостачання, каналізації, здійснює організацію та проведення поточних та капітальних ремонтів, а також забезпечує прибирання вказаних приміщень та прибудинкових територій, тощо, які перебувають у нього на балансі та якими користується апарат Рівненської </w:t>
      </w:r>
      <w:r w:rsidR="002207AB">
        <w:rPr>
          <w:rStyle w:val="h-hidden"/>
          <w:sz w:val="26"/>
          <w:szCs w:val="26"/>
        </w:rPr>
        <w:t>обласної державної адміністрації</w:t>
      </w:r>
      <w:r w:rsidRPr="005B6030">
        <w:rPr>
          <w:rStyle w:val="h-hidden"/>
          <w:sz w:val="26"/>
          <w:szCs w:val="26"/>
        </w:rPr>
        <w:t xml:space="preserve">, </w:t>
      </w:r>
      <w:r w:rsidRPr="005B6030">
        <w:rPr>
          <w:sz w:val="26"/>
          <w:szCs w:val="26"/>
        </w:rPr>
        <w:t>а це виключає альтернативу у виконанні зазначених послуг для Замовників, так як зворотне суперечитиме Статутним цілям, що визначені рішенням Рівненської обласної ради при створенні Підприємства</w:t>
      </w:r>
      <w:r w:rsidR="005B6030">
        <w:rPr>
          <w:sz w:val="26"/>
          <w:szCs w:val="26"/>
        </w:rPr>
        <w:t xml:space="preserve">, а також умовам </w:t>
      </w:r>
      <w:r w:rsidR="00376490">
        <w:rPr>
          <w:sz w:val="26"/>
          <w:szCs w:val="26"/>
        </w:rPr>
        <w:lastRenderedPageBreak/>
        <w:t>згаданого Договору оренди</w:t>
      </w:r>
      <w:r w:rsidRPr="005B6030">
        <w:rPr>
          <w:sz w:val="26"/>
          <w:szCs w:val="26"/>
        </w:rPr>
        <w:t>.</w:t>
      </w:r>
    </w:p>
    <w:p w:rsidR="00C34D90" w:rsidRPr="005B6030" w:rsidRDefault="00376490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цьому Рівненською </w:t>
      </w:r>
      <w:r w:rsidR="002207AB">
        <w:rPr>
          <w:sz w:val="26"/>
          <w:szCs w:val="26"/>
        </w:rPr>
        <w:t>обласною державною адміністрацією</w:t>
      </w:r>
      <w:r>
        <w:rPr>
          <w:sz w:val="26"/>
          <w:szCs w:val="26"/>
        </w:rPr>
        <w:t xml:space="preserve"> </w:t>
      </w:r>
      <w:r w:rsidR="00C34D90" w:rsidRPr="005B6030">
        <w:rPr>
          <w:sz w:val="26"/>
          <w:szCs w:val="26"/>
        </w:rPr>
        <w:t xml:space="preserve">не було заявлено жодних претензій щодо виконання </w:t>
      </w:r>
      <w:r>
        <w:rPr>
          <w:sz w:val="26"/>
          <w:szCs w:val="26"/>
        </w:rPr>
        <w:t xml:space="preserve">згаданим комунальним підприємством </w:t>
      </w:r>
      <w:r w:rsidR="00C34D90" w:rsidRPr="005B6030">
        <w:rPr>
          <w:sz w:val="26"/>
          <w:szCs w:val="26"/>
        </w:rPr>
        <w:t>заключених в попередніх роках договорів щодо якості наданих</w:t>
      </w:r>
      <w:r>
        <w:rPr>
          <w:sz w:val="26"/>
          <w:szCs w:val="26"/>
        </w:rPr>
        <w:t xml:space="preserve"> </w:t>
      </w:r>
      <w:r w:rsidR="00C34D90" w:rsidRPr="005B6030">
        <w:rPr>
          <w:sz w:val="26"/>
          <w:szCs w:val="26"/>
        </w:rPr>
        <w:t>послуг</w:t>
      </w:r>
      <w:r>
        <w:rPr>
          <w:sz w:val="26"/>
          <w:szCs w:val="26"/>
        </w:rPr>
        <w:t xml:space="preserve"> по утриманню вказаних приміщень</w:t>
      </w:r>
      <w:r w:rsidR="00C34D90" w:rsidRPr="005B6030">
        <w:rPr>
          <w:sz w:val="26"/>
          <w:szCs w:val="26"/>
        </w:rPr>
        <w:t>.</w:t>
      </w:r>
    </w:p>
    <w:p w:rsidR="00DA2122" w:rsidRPr="005B6030" w:rsidRDefault="00DA2122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У висновку Рівненської торгово-промислової палати</w:t>
      </w:r>
      <w:r w:rsidRPr="005B6030">
        <w:rPr>
          <w:rStyle w:val="h-hidden"/>
          <w:sz w:val="26"/>
          <w:szCs w:val="26"/>
        </w:rPr>
        <w:t xml:space="preserve"> </w:t>
      </w:r>
      <w:r w:rsidR="00376490" w:rsidRPr="005B6030">
        <w:rPr>
          <w:sz w:val="26"/>
          <w:szCs w:val="26"/>
        </w:rPr>
        <w:t xml:space="preserve">про єдиного виконавця послуг </w:t>
      </w:r>
      <w:r w:rsidRPr="001E70B2">
        <w:rPr>
          <w:rStyle w:val="h-hidden"/>
          <w:color w:val="auto"/>
          <w:sz w:val="26"/>
          <w:szCs w:val="26"/>
        </w:rPr>
        <w:t xml:space="preserve">(лист від </w:t>
      </w:r>
      <w:r w:rsidR="001E70B2" w:rsidRPr="001E70B2">
        <w:rPr>
          <w:color w:val="auto"/>
          <w:sz w:val="26"/>
          <w:szCs w:val="26"/>
        </w:rPr>
        <w:t>15.09.2021 р.  №56.03/506</w:t>
      </w:r>
      <w:r w:rsidRPr="001E70B2">
        <w:rPr>
          <w:rStyle w:val="h-hidden"/>
          <w:color w:val="auto"/>
          <w:sz w:val="26"/>
          <w:szCs w:val="26"/>
        </w:rPr>
        <w:t xml:space="preserve">) </w:t>
      </w:r>
      <w:r w:rsidRPr="005B6030">
        <w:rPr>
          <w:rStyle w:val="h-hidden"/>
          <w:sz w:val="26"/>
          <w:szCs w:val="26"/>
        </w:rPr>
        <w:t>(далі – Висновок</w:t>
      </w:r>
      <w:r w:rsidRPr="005B6030">
        <w:rPr>
          <w:sz w:val="26"/>
          <w:szCs w:val="26"/>
        </w:rPr>
        <w:t xml:space="preserve"> Рівненської торгово-промислової палати</w:t>
      </w:r>
      <w:r w:rsidRPr="005B6030">
        <w:rPr>
          <w:rStyle w:val="h-hidden"/>
          <w:sz w:val="26"/>
          <w:szCs w:val="26"/>
        </w:rPr>
        <w:t xml:space="preserve">), зокрема, зазначено, що </w:t>
      </w:r>
      <w:r w:rsidRPr="005B6030">
        <w:rPr>
          <w:sz w:val="26"/>
          <w:szCs w:val="26"/>
        </w:rPr>
        <w:t xml:space="preserve">комунальне підприємство «Управління майновим комплексом» Рівненської обласної ради є єдиним надавачем послуг </w:t>
      </w:r>
      <w:r w:rsidRPr="005B6030">
        <w:rPr>
          <w:rStyle w:val="h-hidden"/>
          <w:sz w:val="26"/>
          <w:szCs w:val="26"/>
        </w:rPr>
        <w:t xml:space="preserve">з управління нерухомістю, надавані на платній основі чи на договірних засадах </w:t>
      </w:r>
      <w:r w:rsidRPr="005B6030">
        <w:rPr>
          <w:sz w:val="26"/>
          <w:szCs w:val="26"/>
        </w:rPr>
        <w:t xml:space="preserve">(ДК 021:2015 «70330000-3») за адресами: </w:t>
      </w:r>
      <w:r w:rsidR="00376490">
        <w:rPr>
          <w:sz w:val="26"/>
          <w:szCs w:val="26"/>
        </w:rPr>
        <w:t xml:space="preserve">                    </w:t>
      </w:r>
      <w:r w:rsidRPr="005B6030">
        <w:rPr>
          <w:sz w:val="26"/>
          <w:szCs w:val="26"/>
        </w:rPr>
        <w:t>майдан Просвіти, 1, майдан Просвіти, 2, в м. Рівне, оскільки вказане підприємство:</w:t>
      </w:r>
    </w:p>
    <w:p w:rsidR="00C34D90" w:rsidRPr="005B6030" w:rsidRDefault="00DA2122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 xml:space="preserve">– </w:t>
      </w:r>
      <w:r w:rsidR="00C34D90" w:rsidRPr="005B6030">
        <w:rPr>
          <w:sz w:val="26"/>
          <w:szCs w:val="26"/>
        </w:rPr>
        <w:t>має необхідне обладнання та матеріально-технічну базу і кваліфікованих працівників, які володіють необхідними знаннями та досвідом для якісного надання зазначених послуг</w:t>
      </w:r>
      <w:r w:rsidRPr="005B6030">
        <w:rPr>
          <w:sz w:val="26"/>
          <w:szCs w:val="26"/>
        </w:rPr>
        <w:t>;</w:t>
      </w:r>
    </w:p>
    <w:p w:rsidR="00C34D90" w:rsidRPr="005B6030" w:rsidRDefault="00DA2122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– н</w:t>
      </w:r>
      <w:r w:rsidR="00C34D90" w:rsidRPr="005B6030">
        <w:rPr>
          <w:sz w:val="26"/>
          <w:szCs w:val="26"/>
        </w:rPr>
        <w:t>ада</w:t>
      </w:r>
      <w:r w:rsidRPr="005B6030">
        <w:rPr>
          <w:sz w:val="26"/>
          <w:szCs w:val="26"/>
        </w:rPr>
        <w:t>є</w:t>
      </w:r>
      <w:r w:rsidR="00C34D90" w:rsidRPr="005B6030">
        <w:rPr>
          <w:sz w:val="26"/>
          <w:szCs w:val="26"/>
        </w:rPr>
        <w:t xml:space="preserve"> </w:t>
      </w:r>
      <w:r w:rsidRPr="005B6030">
        <w:rPr>
          <w:sz w:val="26"/>
          <w:szCs w:val="26"/>
        </w:rPr>
        <w:t>вказані</w:t>
      </w:r>
      <w:r w:rsidR="00C34D90" w:rsidRPr="005B6030">
        <w:rPr>
          <w:sz w:val="26"/>
          <w:szCs w:val="26"/>
        </w:rPr>
        <w:t xml:space="preserve"> послуг</w:t>
      </w:r>
      <w:r w:rsidRPr="005B6030">
        <w:rPr>
          <w:sz w:val="26"/>
          <w:szCs w:val="26"/>
        </w:rPr>
        <w:t>и</w:t>
      </w:r>
      <w:r w:rsidR="00C34D90" w:rsidRPr="005B6030">
        <w:rPr>
          <w:sz w:val="26"/>
          <w:szCs w:val="26"/>
        </w:rPr>
        <w:t xml:space="preserve"> також у неробочий час, а у разі виникнення нагальної потреби у зазначених послугах </w:t>
      </w:r>
      <w:r w:rsidRPr="005B6030">
        <w:rPr>
          <w:sz w:val="26"/>
          <w:szCs w:val="26"/>
        </w:rPr>
        <w:t>–</w:t>
      </w:r>
      <w:r w:rsidR="00C34D90" w:rsidRPr="005B6030">
        <w:rPr>
          <w:sz w:val="26"/>
          <w:szCs w:val="26"/>
        </w:rPr>
        <w:t xml:space="preserve"> невідкладно.</w:t>
      </w:r>
    </w:p>
    <w:p w:rsidR="00C34D90" w:rsidRPr="005B6030" w:rsidRDefault="00DA2122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rStyle w:val="h-hidden"/>
          <w:sz w:val="26"/>
          <w:szCs w:val="26"/>
        </w:rPr>
        <w:t>Крім того, у Висновку</w:t>
      </w:r>
      <w:r w:rsidRPr="005B6030">
        <w:rPr>
          <w:sz w:val="26"/>
          <w:szCs w:val="26"/>
        </w:rPr>
        <w:t xml:space="preserve"> Рівненської торгово-промислової палати вказано, що к</w:t>
      </w:r>
      <w:r w:rsidR="00C34D90" w:rsidRPr="005B6030">
        <w:rPr>
          <w:sz w:val="26"/>
          <w:szCs w:val="26"/>
        </w:rPr>
        <w:t>омунальне підприємство «Управління майновим комплексом» Рівненської обласної ради згідно з рішенням Рівненської обласної ради від 21.08.2020 №1762 «Про оренду майна спільної власності територіальних громад сіл, селищ, міст Рівненської області», зокрема:</w:t>
      </w:r>
    </w:p>
    <w:p w:rsidR="00C34D90" w:rsidRPr="005B603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– передає майно спільної власності територіальних громад сіл, селищ, міст Рівненської області, яке обліковується на балансі Підприємства та закріплене за ним на праві господарського відання в оренду відповідно до Закону України «Про оренду державного та комунального майна» та Порядку передачі в оренду державного та комунального майна, затвердженого постановою Кабінету Міністрів України від 03.06.2020 №483, з урахуванням особливостей, визначених цим рішенням;</w:t>
      </w:r>
    </w:p>
    <w:p w:rsidR="00C34D90" w:rsidRPr="005B603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– застосовує примірний договір оренди, затверджений відповідною постановою Кабінету Міністрів України, для цілей оренди майна спільної власності територіальних громад сіл, селищ, міст Рівненської області.</w:t>
      </w:r>
    </w:p>
    <w:p w:rsidR="00C34D90" w:rsidRPr="005B603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B6030">
        <w:rPr>
          <w:sz w:val="26"/>
          <w:szCs w:val="26"/>
        </w:rPr>
        <w:t>При цьому положеннями примірного договору оренди нерухомого майна, іншого окремого індивідуально визначеного майна, що належить до державної власності, затвердженого постановою Кабінету Міністрів України від 12.08.2020 №</w:t>
      </w:r>
      <w:r w:rsidR="002207AB">
        <w:rPr>
          <w:sz w:val="26"/>
          <w:szCs w:val="26"/>
        </w:rPr>
        <w:t xml:space="preserve"> </w:t>
      </w:r>
      <w:r w:rsidRPr="005B6030">
        <w:rPr>
          <w:sz w:val="26"/>
          <w:szCs w:val="26"/>
        </w:rPr>
        <w:t>820 визначено, що орендар зобов’язаний відшкодовувати орендодавцю (балансоутримувачу) витрати на утримання орендованого майна та надання комунальних послуг орендарю відповідно до примірного договору.</w:t>
      </w:r>
    </w:p>
    <w:p w:rsidR="00C34D90" w:rsidRPr="005B603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sz w:val="26"/>
          <w:szCs w:val="26"/>
        </w:rPr>
      </w:pPr>
      <w:r w:rsidRPr="005B6030">
        <w:rPr>
          <w:sz w:val="26"/>
          <w:szCs w:val="26"/>
        </w:rPr>
        <w:t>А тому</w:t>
      </w:r>
      <w:r w:rsidR="00DA2122" w:rsidRPr="005B6030">
        <w:rPr>
          <w:sz w:val="26"/>
          <w:szCs w:val="26"/>
        </w:rPr>
        <w:t xml:space="preserve"> Рівненська торгово-промислова палата вважає</w:t>
      </w:r>
      <w:r w:rsidRPr="005B6030">
        <w:rPr>
          <w:sz w:val="26"/>
          <w:szCs w:val="26"/>
        </w:rPr>
        <w:t>,</w:t>
      </w:r>
      <w:r w:rsidR="00DA2122" w:rsidRPr="005B6030">
        <w:rPr>
          <w:sz w:val="26"/>
          <w:szCs w:val="26"/>
        </w:rPr>
        <w:t xml:space="preserve"> що</w:t>
      </w:r>
      <w:r w:rsidRPr="005B6030">
        <w:rPr>
          <w:sz w:val="26"/>
          <w:szCs w:val="26"/>
        </w:rPr>
        <w:t xml:space="preserve"> зміна суб’єкта господарювання </w:t>
      </w:r>
      <w:r w:rsidR="00DA2122" w:rsidRPr="005B6030">
        <w:rPr>
          <w:sz w:val="26"/>
          <w:szCs w:val="26"/>
        </w:rPr>
        <w:t>–</w:t>
      </w:r>
      <w:r w:rsidRPr="005B6030">
        <w:rPr>
          <w:sz w:val="26"/>
          <w:szCs w:val="26"/>
        </w:rPr>
        <w:t xml:space="preserve"> надавача зазначених послуг, є недоцільною з технічних причин і може призвести до погіршення якості надання послуг, пов’язаних з експлуатацією та обслуговуванням, що в свою чергу може призвести до збоїв у забезпеченні обслуговування та процесу функціонування адміністративних будівель, в яких розміщені обласна рада, обласна держ</w:t>
      </w:r>
      <w:r w:rsidR="005B6030" w:rsidRPr="005B6030">
        <w:rPr>
          <w:sz w:val="26"/>
          <w:szCs w:val="26"/>
        </w:rPr>
        <w:t xml:space="preserve">авна </w:t>
      </w:r>
      <w:r w:rsidRPr="005B6030">
        <w:rPr>
          <w:sz w:val="26"/>
          <w:szCs w:val="26"/>
        </w:rPr>
        <w:t>адміністрація та її структурні підрозділи.</w:t>
      </w:r>
    </w:p>
    <w:p w:rsidR="00C34D90" w:rsidRDefault="00C34D90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sz w:val="26"/>
          <w:szCs w:val="26"/>
        </w:rPr>
      </w:pPr>
      <w:r w:rsidRPr="005B6030">
        <w:rPr>
          <w:sz w:val="26"/>
          <w:szCs w:val="26"/>
        </w:rPr>
        <w:t>З огляду на викладене</w:t>
      </w:r>
      <w:r w:rsidR="00D9268B" w:rsidRPr="005B6030">
        <w:rPr>
          <w:sz w:val="26"/>
          <w:szCs w:val="26"/>
        </w:rPr>
        <w:t xml:space="preserve">, беручи до уваги </w:t>
      </w:r>
      <w:r w:rsidR="001E70B2">
        <w:rPr>
          <w:sz w:val="26"/>
          <w:szCs w:val="26"/>
        </w:rPr>
        <w:t>В</w:t>
      </w:r>
      <w:r w:rsidRPr="005B6030">
        <w:rPr>
          <w:sz w:val="26"/>
          <w:szCs w:val="26"/>
        </w:rPr>
        <w:t xml:space="preserve">исновок </w:t>
      </w:r>
      <w:r w:rsidR="00D9268B" w:rsidRPr="005B6030">
        <w:rPr>
          <w:sz w:val="26"/>
          <w:szCs w:val="26"/>
        </w:rPr>
        <w:t>Рівненськ</w:t>
      </w:r>
      <w:r w:rsidRPr="005B6030">
        <w:rPr>
          <w:sz w:val="26"/>
          <w:szCs w:val="26"/>
        </w:rPr>
        <w:t>ої</w:t>
      </w:r>
      <w:r w:rsidR="00D9268B" w:rsidRPr="005B6030">
        <w:rPr>
          <w:sz w:val="26"/>
          <w:szCs w:val="26"/>
        </w:rPr>
        <w:t xml:space="preserve"> торгово-промислов</w:t>
      </w:r>
      <w:r w:rsidRPr="005B6030">
        <w:rPr>
          <w:sz w:val="26"/>
          <w:szCs w:val="26"/>
        </w:rPr>
        <w:t>ої</w:t>
      </w:r>
      <w:r w:rsidR="00D9268B" w:rsidRPr="005B6030">
        <w:rPr>
          <w:sz w:val="26"/>
          <w:szCs w:val="26"/>
        </w:rPr>
        <w:t xml:space="preserve"> палат</w:t>
      </w:r>
      <w:r w:rsidR="001E70B2">
        <w:rPr>
          <w:sz w:val="26"/>
          <w:szCs w:val="26"/>
        </w:rPr>
        <w:t xml:space="preserve">и </w:t>
      </w:r>
      <w:r w:rsidR="00376490">
        <w:rPr>
          <w:sz w:val="26"/>
          <w:szCs w:val="26"/>
        </w:rPr>
        <w:t>,</w:t>
      </w:r>
      <w:r w:rsidR="00D9268B" w:rsidRPr="005B6030">
        <w:rPr>
          <w:sz w:val="26"/>
          <w:szCs w:val="26"/>
        </w:rPr>
        <w:t xml:space="preserve"> </w:t>
      </w:r>
      <w:r w:rsidR="005B6030" w:rsidRPr="005B6030">
        <w:rPr>
          <w:sz w:val="26"/>
          <w:szCs w:val="26"/>
        </w:rPr>
        <w:t xml:space="preserve">що єдиним надавачем послуг з управління нерухомістю, надаваних на платній основі чи на договірних засадах (ДК 021:2015 - 70330000-3) за адресами: майдан Просвіти, 1, майдан Просвіти, 2, в м. Рівне є комунальне підприємство «Управління майновим комплексом» Рівненської обласної ради у зв’язку з відсутністю альтернативи, зокрема, з технічних причин, </w:t>
      </w:r>
      <w:r w:rsidRPr="005B6030">
        <w:rPr>
          <w:sz w:val="26"/>
          <w:szCs w:val="26"/>
        </w:rPr>
        <w:t>Рівненська обласна</w:t>
      </w:r>
      <w:r w:rsidR="001E70B2">
        <w:rPr>
          <w:sz w:val="26"/>
          <w:szCs w:val="26"/>
        </w:rPr>
        <w:t xml:space="preserve"> державна адміністрація </w:t>
      </w:r>
      <w:r w:rsidRPr="005B6030">
        <w:rPr>
          <w:sz w:val="26"/>
          <w:szCs w:val="26"/>
        </w:rPr>
        <w:t xml:space="preserve"> </w:t>
      </w:r>
      <w:r w:rsidR="005B6030" w:rsidRPr="005B6030">
        <w:rPr>
          <w:rStyle w:val="h-hidden"/>
          <w:sz w:val="26"/>
          <w:szCs w:val="26"/>
        </w:rPr>
        <w:t>вбачає можливим</w:t>
      </w:r>
      <w:r w:rsidR="005B6030" w:rsidRPr="005B6030">
        <w:rPr>
          <w:sz w:val="26"/>
          <w:szCs w:val="26"/>
        </w:rPr>
        <w:t xml:space="preserve"> </w:t>
      </w:r>
      <w:r w:rsidRPr="005B6030">
        <w:rPr>
          <w:sz w:val="26"/>
          <w:szCs w:val="26"/>
        </w:rPr>
        <w:t xml:space="preserve">відповідно </w:t>
      </w:r>
      <w:r w:rsidR="00A53F6D" w:rsidRPr="005B6030">
        <w:rPr>
          <w:rStyle w:val="h-hidden"/>
          <w:sz w:val="26"/>
          <w:szCs w:val="26"/>
        </w:rPr>
        <w:t xml:space="preserve">до абзацу </w:t>
      </w:r>
      <w:r w:rsidRPr="005B6030">
        <w:rPr>
          <w:rStyle w:val="h-hidden"/>
          <w:sz w:val="26"/>
          <w:szCs w:val="26"/>
        </w:rPr>
        <w:t>4</w:t>
      </w:r>
      <w:r w:rsidR="00A53F6D" w:rsidRPr="005B6030">
        <w:rPr>
          <w:rStyle w:val="h-hidden"/>
          <w:sz w:val="26"/>
          <w:szCs w:val="26"/>
        </w:rPr>
        <w:t xml:space="preserve"> пункту 2 частини </w:t>
      </w:r>
      <w:r w:rsidRPr="005B6030">
        <w:rPr>
          <w:rStyle w:val="h-hidden"/>
          <w:sz w:val="26"/>
          <w:szCs w:val="26"/>
        </w:rPr>
        <w:t>2</w:t>
      </w:r>
      <w:r w:rsidR="00A53F6D" w:rsidRPr="005B6030">
        <w:rPr>
          <w:rStyle w:val="h-hidden"/>
          <w:sz w:val="26"/>
          <w:szCs w:val="26"/>
        </w:rPr>
        <w:t xml:space="preserve"> статті 40 Закону України «Про публічні закупівлі» </w:t>
      </w:r>
      <w:r w:rsidR="005B6030" w:rsidRPr="005B6030">
        <w:rPr>
          <w:rStyle w:val="h-hidden"/>
          <w:sz w:val="26"/>
          <w:szCs w:val="26"/>
        </w:rPr>
        <w:t xml:space="preserve">шляхом </w:t>
      </w:r>
      <w:r w:rsidRPr="005B6030">
        <w:rPr>
          <w:rStyle w:val="h-hidden"/>
          <w:sz w:val="26"/>
          <w:szCs w:val="26"/>
        </w:rPr>
        <w:t>застосування</w:t>
      </w:r>
      <w:r w:rsidR="00A53F6D" w:rsidRPr="005B6030">
        <w:rPr>
          <w:rStyle w:val="h-hidden"/>
          <w:sz w:val="26"/>
          <w:szCs w:val="26"/>
        </w:rPr>
        <w:t xml:space="preserve"> переговорної процедури </w:t>
      </w:r>
      <w:r w:rsidR="005B6030" w:rsidRPr="005B6030">
        <w:rPr>
          <w:rStyle w:val="h-hidden"/>
          <w:sz w:val="26"/>
          <w:szCs w:val="26"/>
        </w:rPr>
        <w:t xml:space="preserve">здійснити </w:t>
      </w:r>
      <w:r w:rsidR="00A53F6D" w:rsidRPr="005B6030">
        <w:rPr>
          <w:rStyle w:val="h-hidden"/>
          <w:sz w:val="26"/>
          <w:szCs w:val="26"/>
        </w:rPr>
        <w:t>закупівл</w:t>
      </w:r>
      <w:r w:rsidR="005B6030" w:rsidRPr="005B6030">
        <w:rPr>
          <w:rStyle w:val="h-hidden"/>
          <w:sz w:val="26"/>
          <w:szCs w:val="26"/>
        </w:rPr>
        <w:t>ю</w:t>
      </w:r>
      <w:r w:rsidR="00A53F6D" w:rsidRPr="005B6030">
        <w:rPr>
          <w:rStyle w:val="h-hidden"/>
          <w:sz w:val="26"/>
          <w:szCs w:val="26"/>
        </w:rPr>
        <w:t xml:space="preserve"> </w:t>
      </w:r>
      <w:r w:rsidR="005B6030" w:rsidRPr="005B6030">
        <w:rPr>
          <w:rStyle w:val="h-hidden"/>
          <w:sz w:val="26"/>
          <w:szCs w:val="26"/>
        </w:rPr>
        <w:t>згадан</w:t>
      </w:r>
      <w:r w:rsidR="00543DA9">
        <w:rPr>
          <w:rStyle w:val="h-hidden"/>
          <w:sz w:val="26"/>
          <w:szCs w:val="26"/>
        </w:rPr>
        <w:t>ої</w:t>
      </w:r>
      <w:r w:rsidR="005B6030" w:rsidRPr="005B6030">
        <w:rPr>
          <w:rStyle w:val="h-hidden"/>
          <w:sz w:val="26"/>
          <w:szCs w:val="26"/>
        </w:rPr>
        <w:t xml:space="preserve"> </w:t>
      </w:r>
      <w:r w:rsidR="00A53F6D" w:rsidRPr="005B6030">
        <w:rPr>
          <w:rStyle w:val="h-hidden"/>
          <w:sz w:val="26"/>
          <w:szCs w:val="26"/>
        </w:rPr>
        <w:t>послуг</w:t>
      </w:r>
      <w:r w:rsidR="00543DA9">
        <w:rPr>
          <w:rStyle w:val="h-hidden"/>
          <w:sz w:val="26"/>
          <w:szCs w:val="26"/>
        </w:rPr>
        <w:t>и</w:t>
      </w:r>
      <w:r w:rsidR="00A53F6D" w:rsidRPr="005B6030">
        <w:rPr>
          <w:rStyle w:val="h-hidden"/>
          <w:sz w:val="26"/>
          <w:szCs w:val="26"/>
        </w:rPr>
        <w:t xml:space="preserve"> в одного учасника – </w:t>
      </w:r>
      <w:r w:rsidRPr="005B6030">
        <w:rPr>
          <w:sz w:val="26"/>
          <w:szCs w:val="26"/>
        </w:rPr>
        <w:t>комунального підприємства «Управління майновим комплексом» Рівненської обласної ради</w:t>
      </w:r>
      <w:r w:rsidR="005B6030" w:rsidRPr="005B6030">
        <w:rPr>
          <w:rStyle w:val="h-hidden"/>
          <w:sz w:val="26"/>
          <w:szCs w:val="26"/>
        </w:rPr>
        <w:t>.</w:t>
      </w:r>
    </w:p>
    <w:p w:rsidR="00C91127" w:rsidRDefault="00C91127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b/>
          <w:sz w:val="26"/>
          <w:szCs w:val="26"/>
        </w:rPr>
      </w:pPr>
    </w:p>
    <w:p w:rsidR="009545C8" w:rsidRDefault="009545C8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b/>
          <w:sz w:val="26"/>
          <w:szCs w:val="26"/>
        </w:rPr>
      </w:pPr>
      <w:r w:rsidRPr="009545C8">
        <w:rPr>
          <w:rStyle w:val="h-hidden"/>
          <w:b/>
          <w:sz w:val="26"/>
          <w:szCs w:val="26"/>
        </w:rPr>
        <w:t>Інформація про технічні та якісні характеристики предмету закупівлі</w:t>
      </w:r>
    </w:p>
    <w:p w:rsidR="009545C8" w:rsidRDefault="009545C8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sz w:val="26"/>
          <w:szCs w:val="26"/>
        </w:rPr>
      </w:pPr>
      <w:r w:rsidRPr="009545C8">
        <w:rPr>
          <w:rStyle w:val="h-hidden"/>
          <w:sz w:val="26"/>
          <w:szCs w:val="26"/>
        </w:rPr>
        <w:t xml:space="preserve">Якісне експлуатаційне обслуговування адміністративних будинків, забезпечення безперебійної роботи  електротехнічного, сантехнічного, пожежного устаткування, підйомних </w:t>
      </w:r>
      <w:r w:rsidRPr="009545C8">
        <w:rPr>
          <w:rStyle w:val="h-hidden"/>
          <w:sz w:val="26"/>
          <w:szCs w:val="26"/>
        </w:rPr>
        <w:lastRenderedPageBreak/>
        <w:t>механізмів, систем опалення, вентиляції, водопостачання, каналізації, проведення  ремонтів.</w:t>
      </w:r>
    </w:p>
    <w:p w:rsidR="009545C8" w:rsidRDefault="009545C8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b/>
          <w:sz w:val="26"/>
          <w:szCs w:val="26"/>
        </w:rPr>
      </w:pPr>
      <w:r w:rsidRPr="009545C8">
        <w:rPr>
          <w:rStyle w:val="h-hidden"/>
          <w:b/>
          <w:sz w:val="26"/>
          <w:szCs w:val="26"/>
        </w:rPr>
        <w:t>Розмір бюджетного призначення, очікуваної вартості предмета закупівлі:</w:t>
      </w:r>
    </w:p>
    <w:p w:rsidR="00C91127" w:rsidRPr="00C91127" w:rsidRDefault="00C91127" w:rsidP="00C34D90">
      <w:pPr>
        <w:pStyle w:val="20"/>
        <w:shd w:val="clear" w:color="auto" w:fill="auto"/>
        <w:spacing w:line="240" w:lineRule="auto"/>
        <w:ind w:firstLine="709"/>
        <w:jc w:val="both"/>
        <w:rPr>
          <w:rStyle w:val="h-hidden"/>
          <w:sz w:val="26"/>
          <w:szCs w:val="26"/>
        </w:rPr>
      </w:pPr>
      <w:r w:rsidRPr="00C91127">
        <w:rPr>
          <w:rStyle w:val="h-hidden"/>
          <w:sz w:val="26"/>
          <w:szCs w:val="26"/>
        </w:rPr>
        <w:t xml:space="preserve">Розмір </w:t>
      </w:r>
      <w:r>
        <w:rPr>
          <w:rStyle w:val="h-hidden"/>
          <w:sz w:val="26"/>
          <w:szCs w:val="26"/>
        </w:rPr>
        <w:t>кошторисних призначень</w:t>
      </w:r>
      <w:r w:rsidRPr="00C91127">
        <w:rPr>
          <w:rStyle w:val="h-hidden"/>
          <w:sz w:val="26"/>
          <w:szCs w:val="26"/>
        </w:rPr>
        <w:t xml:space="preserve"> </w:t>
      </w:r>
      <w:r w:rsidR="00654E87" w:rsidRPr="00654E87">
        <w:rPr>
          <w:rStyle w:val="h-hidden"/>
          <w:sz w:val="26"/>
          <w:szCs w:val="26"/>
        </w:rPr>
        <w:t xml:space="preserve"> на виконання обласною державною адміністрацією 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відповідно до рішень обласної ради від 11.03.2021 №71, від 12.11.2021 № 341 спецфонду на 2021 рік, довідка змін до кошторису на 2021 рік на підставі рішення обласної ради від 12.11.2021 № 341 «Про внесення змін до обласного бюджету Рівненської області на 2021 рік», перерозподілу зекономлених коштів виділених рішенням обласної ради від 19.08.2021</w:t>
      </w:r>
      <w:r w:rsidR="00654E87">
        <w:rPr>
          <w:rStyle w:val="h-hidden"/>
          <w:sz w:val="26"/>
          <w:szCs w:val="26"/>
        </w:rPr>
        <w:t xml:space="preserve">               </w:t>
      </w:r>
      <w:r w:rsidR="00654E87" w:rsidRPr="00654E87">
        <w:rPr>
          <w:rStyle w:val="h-hidden"/>
          <w:sz w:val="26"/>
          <w:szCs w:val="26"/>
        </w:rPr>
        <w:t xml:space="preserve"> № 265</w:t>
      </w:r>
      <w:r w:rsidR="00654E87">
        <w:rPr>
          <w:rStyle w:val="h-hidden"/>
          <w:sz w:val="26"/>
          <w:szCs w:val="26"/>
        </w:rPr>
        <w:t xml:space="preserve">, </w:t>
      </w:r>
      <w:r w:rsidRPr="00C91127">
        <w:rPr>
          <w:rStyle w:val="h-hidden"/>
          <w:sz w:val="26"/>
          <w:szCs w:val="26"/>
        </w:rPr>
        <w:t xml:space="preserve">на очікувану вартість </w:t>
      </w:r>
      <w:r>
        <w:rPr>
          <w:rStyle w:val="h-hidden"/>
          <w:sz w:val="26"/>
          <w:szCs w:val="26"/>
        </w:rPr>
        <w:t>4</w:t>
      </w:r>
      <w:r w:rsidR="00654E87">
        <w:rPr>
          <w:rStyle w:val="h-hidden"/>
          <w:sz w:val="26"/>
          <w:szCs w:val="26"/>
        </w:rPr>
        <w:t>18</w:t>
      </w:r>
      <w:r>
        <w:rPr>
          <w:rStyle w:val="h-hidden"/>
          <w:sz w:val="26"/>
          <w:szCs w:val="26"/>
        </w:rPr>
        <w:t xml:space="preserve"> </w:t>
      </w:r>
      <w:r w:rsidRPr="00C91127">
        <w:rPr>
          <w:rStyle w:val="h-hidden"/>
          <w:sz w:val="26"/>
          <w:szCs w:val="26"/>
        </w:rPr>
        <w:t xml:space="preserve">000 грн з ПДВ. </w:t>
      </w:r>
    </w:p>
    <w:sectPr w:rsidR="00C91127" w:rsidRPr="00C91127" w:rsidSect="00376490">
      <w:pgSz w:w="11907" w:h="16839" w:code="9"/>
      <w:pgMar w:top="567" w:right="720" w:bottom="567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7B" w:rsidRDefault="004F437B">
      <w:r>
        <w:separator/>
      </w:r>
    </w:p>
  </w:endnote>
  <w:endnote w:type="continuationSeparator" w:id="0">
    <w:p w:rsidR="004F437B" w:rsidRDefault="004F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7B" w:rsidRDefault="004F437B"/>
  </w:footnote>
  <w:footnote w:type="continuationSeparator" w:id="0">
    <w:p w:rsidR="004F437B" w:rsidRDefault="004F4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293"/>
    <w:multiLevelType w:val="multilevel"/>
    <w:tmpl w:val="61962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3"/>
    <w:rsid w:val="00073527"/>
    <w:rsid w:val="0015646F"/>
    <w:rsid w:val="00164875"/>
    <w:rsid w:val="001E70B2"/>
    <w:rsid w:val="002207AB"/>
    <w:rsid w:val="00250DCF"/>
    <w:rsid w:val="002F1E0C"/>
    <w:rsid w:val="00366EB1"/>
    <w:rsid w:val="00376490"/>
    <w:rsid w:val="003840BF"/>
    <w:rsid w:val="003A0F17"/>
    <w:rsid w:val="003B3A79"/>
    <w:rsid w:val="004F437B"/>
    <w:rsid w:val="00531E7E"/>
    <w:rsid w:val="00543DA9"/>
    <w:rsid w:val="005652CD"/>
    <w:rsid w:val="005B6030"/>
    <w:rsid w:val="00643CF9"/>
    <w:rsid w:val="00654E87"/>
    <w:rsid w:val="007630ED"/>
    <w:rsid w:val="007D687E"/>
    <w:rsid w:val="0081344E"/>
    <w:rsid w:val="008A2DE7"/>
    <w:rsid w:val="008A7C28"/>
    <w:rsid w:val="008D4F91"/>
    <w:rsid w:val="0094360F"/>
    <w:rsid w:val="009545C8"/>
    <w:rsid w:val="00966212"/>
    <w:rsid w:val="00A53F6D"/>
    <w:rsid w:val="00B110D3"/>
    <w:rsid w:val="00C34D90"/>
    <w:rsid w:val="00C8015E"/>
    <w:rsid w:val="00C91127"/>
    <w:rsid w:val="00D9268B"/>
    <w:rsid w:val="00DA1EC9"/>
    <w:rsid w:val="00DA2122"/>
    <w:rsid w:val="00F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0D8"/>
  <w15:docId w15:val="{0DB16D44-8194-45B3-8E85-0C8B079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00"/>
      <w:szCs w:val="100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sz w:val="100"/>
      <w:szCs w:val="100"/>
    </w:rPr>
  </w:style>
  <w:style w:type="paragraph" w:styleId="a4">
    <w:name w:val="Body Text"/>
    <w:basedOn w:val="a"/>
    <w:link w:val="a5"/>
    <w:rsid w:val="0094360F"/>
    <w:pPr>
      <w:widowControl/>
      <w:spacing w:line="187" w:lineRule="auto"/>
      <w:jc w:val="both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a5">
    <w:name w:val="Основний текст Знак"/>
    <w:basedOn w:val="a0"/>
    <w:link w:val="a4"/>
    <w:rsid w:val="0094360F"/>
    <w:rPr>
      <w:rFonts w:ascii="Times New Roman" w:eastAsia="Times New Roman" w:hAnsi="Times New Roman" w:cs="Times New Roman"/>
      <w:sz w:val="28"/>
      <w:lang w:eastAsia="ru-RU" w:bidi="ar-SA"/>
    </w:rPr>
  </w:style>
  <w:style w:type="character" w:customStyle="1" w:styleId="rvts0">
    <w:name w:val="rvts0"/>
    <w:rsid w:val="0094360F"/>
  </w:style>
  <w:style w:type="character" w:customStyle="1" w:styleId="h-hidden">
    <w:name w:val="h-hidden"/>
    <w:rsid w:val="0094360F"/>
  </w:style>
  <w:style w:type="paragraph" w:styleId="a6">
    <w:name w:val="Balloon Text"/>
    <w:basedOn w:val="a"/>
    <w:link w:val="a7"/>
    <w:uiPriority w:val="99"/>
    <w:semiHidden/>
    <w:unhideWhenUsed/>
    <w:rsid w:val="00DA1EC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1E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1798-B52A-4C83-9E83-68C40D34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5442</Words>
  <Characters>3103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Ігор Богомазюк</cp:lastModifiedBy>
  <cp:revision>4</cp:revision>
  <cp:lastPrinted>2021-10-01T07:52:00Z</cp:lastPrinted>
  <dcterms:created xsi:type="dcterms:W3CDTF">2021-10-01T07:16:00Z</dcterms:created>
  <dcterms:modified xsi:type="dcterms:W3CDTF">2021-11-30T14:17:00Z</dcterms:modified>
</cp:coreProperties>
</file>