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X="-252" w:tblpY="955"/>
        <w:tblW w:w="10188" w:type="dxa"/>
        <w:tblLayout w:type="fixed"/>
        <w:tblLook w:val="0000" w:firstRow="0" w:lastRow="0" w:firstColumn="0" w:lastColumn="0" w:noHBand="0" w:noVBand="0"/>
      </w:tblPr>
      <w:tblGrid>
        <w:gridCol w:w="8568"/>
        <w:gridCol w:w="1620"/>
      </w:tblGrid>
      <w:tr w:rsidR="00CC5B0B" w:rsidRPr="0018492A" w14:paraId="47A67333" w14:textId="77777777">
        <w:trPr>
          <w:trHeight w:val="420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6E3B" w14:textId="77777777" w:rsidR="00CC5B0B" w:rsidRPr="0018492A" w:rsidRDefault="00AD6A41" w:rsidP="008F1B3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Обсяг</w:t>
            </w:r>
            <w:r w:rsidR="00DE68A1">
              <w:rPr>
                <w:rFonts w:ascii="Times New Roman CYR" w:hAnsi="Times New Roman CYR" w:cs="Times New Roman CYR"/>
                <w:b/>
                <w:bCs/>
              </w:rPr>
              <w:t xml:space="preserve"> та структура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бюджетних коштів</w:t>
            </w:r>
            <w:r w:rsidR="00CC5B0B" w:rsidRPr="0018492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CC5B0B" w:rsidRPr="0018492A" w14:paraId="23593F43" w14:textId="77777777">
        <w:trPr>
          <w:trHeight w:val="312"/>
        </w:trPr>
        <w:tc>
          <w:tcPr>
            <w:tcW w:w="101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9E33FC" w14:textId="77777777" w:rsidR="00CE661C" w:rsidRDefault="00CC5B0B" w:rsidP="00CE6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8492A">
              <w:rPr>
                <w:rFonts w:ascii="Times New Roman CYR" w:hAnsi="Times New Roman CYR" w:cs="Times New Roman CYR"/>
                <w:b/>
                <w:bCs/>
              </w:rPr>
              <w:t>Рівненської обласної державної адміністрації</w:t>
            </w:r>
            <w:r w:rsidR="00CE661C">
              <w:rPr>
                <w:rFonts w:ascii="Times New Roman CYR" w:hAnsi="Times New Roman CYR" w:cs="Times New Roman CYR"/>
                <w:b/>
                <w:bCs/>
              </w:rPr>
              <w:t>, апарат</w:t>
            </w:r>
          </w:p>
          <w:p w14:paraId="6B3D2249" w14:textId="77777777" w:rsidR="00CC5B0B" w:rsidRPr="00CE661C" w:rsidRDefault="00CC5B0B" w:rsidP="00CE661C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</w:p>
        </w:tc>
      </w:tr>
      <w:tr w:rsidR="00FB5DD6" w:rsidRPr="0018492A" w14:paraId="6FB81DF8" w14:textId="77777777">
        <w:trPr>
          <w:trHeight w:val="501"/>
        </w:trPr>
        <w:tc>
          <w:tcPr>
            <w:tcW w:w="1018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1DCA0D1" w14:textId="77777777" w:rsidR="00826BE8" w:rsidRDefault="00FB5DD6" w:rsidP="008F1B3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8492A">
              <w:rPr>
                <w:rFonts w:ascii="Times New Roman CYR" w:hAnsi="Times New Roman CYR" w:cs="Times New Roman CYR"/>
                <w:b/>
                <w:bCs/>
              </w:rPr>
              <w:t>згідно із кош</w:t>
            </w:r>
            <w:r w:rsidR="00EF6EB5">
              <w:rPr>
                <w:rFonts w:ascii="Times New Roman CYR" w:hAnsi="Times New Roman CYR" w:cs="Times New Roman CYR"/>
                <w:b/>
                <w:bCs/>
              </w:rPr>
              <w:t xml:space="preserve">торисними призначеннями на </w:t>
            </w:r>
            <w:r w:rsidR="004E3527">
              <w:rPr>
                <w:rFonts w:ascii="Times New Roman CYR" w:hAnsi="Times New Roman CYR" w:cs="Times New Roman CYR"/>
                <w:b/>
                <w:bCs/>
              </w:rPr>
              <w:t>2024</w:t>
            </w:r>
            <w:r w:rsidRPr="0018492A">
              <w:rPr>
                <w:rFonts w:ascii="Times New Roman CYR" w:hAnsi="Times New Roman CYR" w:cs="Times New Roman CYR"/>
                <w:b/>
                <w:bCs/>
              </w:rPr>
              <w:t xml:space="preserve"> рік</w:t>
            </w:r>
          </w:p>
          <w:p w14:paraId="78124398" w14:textId="77777777" w:rsidR="00FB5DD6" w:rsidRPr="0018492A" w:rsidRDefault="00FB5DD6" w:rsidP="00A611E9"/>
        </w:tc>
      </w:tr>
      <w:tr w:rsidR="00FB5DD6" w:rsidRPr="0018492A" w14:paraId="5A0D9C41" w14:textId="77777777" w:rsidTr="00AC4DEC">
        <w:trPr>
          <w:trHeight w:val="234"/>
        </w:trPr>
        <w:tc>
          <w:tcPr>
            <w:tcW w:w="856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562A7C3" w14:textId="77777777" w:rsidR="00FB5DD6" w:rsidRPr="0018492A" w:rsidRDefault="00FB5DD6" w:rsidP="008F1B3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CA9046" w14:textId="77777777" w:rsidR="00FB5DD6" w:rsidRPr="0018492A" w:rsidRDefault="00AC4DEC" w:rsidP="008F1B37">
            <w:pPr>
              <w:jc w:val="center"/>
            </w:pPr>
            <w:r>
              <w:t>грн</w:t>
            </w:r>
          </w:p>
        </w:tc>
      </w:tr>
      <w:tr w:rsidR="00AC4DEC" w:rsidRPr="0018492A" w14:paraId="588AF5DC" w14:textId="77777777" w:rsidTr="00CE661C">
        <w:trPr>
          <w:trHeight w:val="501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46C0" w14:textId="77777777" w:rsidR="00AC4DEC" w:rsidRDefault="00AC4DEC" w:rsidP="00AC4DEC">
            <w:pPr>
              <w:jc w:val="center"/>
              <w:rPr>
                <w:b/>
              </w:rPr>
            </w:pPr>
            <w:r>
              <w:rPr>
                <w:b/>
              </w:rPr>
              <w:t>Обсяг бюджетних коштів, всього</w:t>
            </w:r>
          </w:p>
          <w:p w14:paraId="7217051F" w14:textId="77777777" w:rsidR="00CE661C" w:rsidRPr="00D755C2" w:rsidRDefault="00CE661C" w:rsidP="00AC4DEC">
            <w:pPr>
              <w:jc w:val="center"/>
            </w:pPr>
            <w:r w:rsidRPr="00D755C2">
              <w:t xml:space="preserve">у </w:t>
            </w:r>
            <w:proofErr w:type="spellStart"/>
            <w:r w:rsidRPr="00D755C2">
              <w:t>т.ч</w:t>
            </w:r>
            <w:proofErr w:type="spellEnd"/>
            <w:r w:rsidRPr="00D755C2">
              <w:t>.: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A23" w14:textId="77777777" w:rsidR="00AC4DEC" w:rsidRPr="00CE661C" w:rsidRDefault="00DE1978" w:rsidP="00AC4DE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39</w:t>
            </w:r>
            <w:r w:rsidR="00AC4DEC" w:rsidRPr="00CE661C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136</w:t>
            </w:r>
            <w:r>
              <w:rPr>
                <w:b/>
              </w:rPr>
              <w:t xml:space="preserve"> 487</w:t>
            </w:r>
            <w:r w:rsidR="00AC4DEC" w:rsidRPr="00CE661C">
              <w:rPr>
                <w:b/>
              </w:rPr>
              <w:t xml:space="preserve">     </w:t>
            </w:r>
          </w:p>
        </w:tc>
      </w:tr>
      <w:tr w:rsidR="00AC4DEC" w:rsidRPr="0018492A" w14:paraId="3348610B" w14:textId="77777777" w:rsidTr="00CE661C">
        <w:trPr>
          <w:trHeight w:val="501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F095" w14:textId="77777777" w:rsidR="00AC4DEC" w:rsidRPr="0018492A" w:rsidRDefault="00AC4DEC" w:rsidP="00AC4DEC">
            <w:pPr>
              <w:jc w:val="center"/>
            </w:pPr>
            <w:r>
              <w:rPr>
                <w:b/>
                <w:bCs/>
              </w:rPr>
              <w:t>Складові видатків</w:t>
            </w:r>
          </w:p>
        </w:tc>
      </w:tr>
      <w:tr w:rsidR="00AC4DEC" w:rsidRPr="0018492A" w14:paraId="27000C0A" w14:textId="77777777" w:rsidTr="000F3DBA">
        <w:trPr>
          <w:trHeight w:val="1327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9F76" w14:textId="77777777" w:rsidR="00AC4DEC" w:rsidRPr="00EF6EB5" w:rsidRDefault="00AC4DEC" w:rsidP="00AC4DEC">
            <w:pPr>
              <w:ind w:firstLine="540"/>
              <w:jc w:val="both"/>
            </w:pPr>
            <w:r w:rsidRPr="00DB46F4">
              <w:t>Заробітна плата за встановленими посадовим</w:t>
            </w:r>
            <w:r>
              <w:t>и окладами</w:t>
            </w:r>
            <w:r w:rsidRPr="00DB46F4">
              <w:t xml:space="preserve"> всіх штатних працівників, надбавка за вислугу років; доплата за ранг, надбавки та доплати обов'язкового характеру; премії та </w:t>
            </w:r>
            <w:r>
              <w:t>інші види заохочень</w:t>
            </w:r>
            <w:r w:rsidRPr="00DB46F4">
              <w:t xml:space="preserve"> відповідно до законодавства</w:t>
            </w:r>
            <w:r w:rsidRPr="004D03F4">
              <w:rPr>
                <w:lang w:val="ru-RU"/>
              </w:rPr>
              <w:t>.</w:t>
            </w:r>
          </w:p>
          <w:p w14:paraId="2455621D" w14:textId="77777777" w:rsidR="00AC4DEC" w:rsidRPr="003C4480" w:rsidRDefault="00AC4DEC" w:rsidP="00AC4DEC">
            <w:pPr>
              <w:ind w:firstLine="540"/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A9E7" w14:textId="77777777" w:rsidR="00AC4DEC" w:rsidRPr="0018492A" w:rsidRDefault="00824D81" w:rsidP="00AC4DEC">
            <w:pPr>
              <w:jc w:val="center"/>
            </w:pPr>
            <w:r>
              <w:rPr>
                <w:lang w:val="en-US"/>
              </w:rPr>
              <w:t>29</w:t>
            </w:r>
            <w:r>
              <w:t xml:space="preserve"> 562</w:t>
            </w:r>
            <w:r w:rsidR="00AC4DEC">
              <w:t xml:space="preserve"> </w:t>
            </w:r>
            <w:r>
              <w:rPr>
                <w:lang w:val="en-US"/>
              </w:rPr>
              <w:t>85</w:t>
            </w:r>
            <w:r w:rsidR="00AC4DEC" w:rsidRPr="0018492A">
              <w:t xml:space="preserve">0     </w:t>
            </w:r>
          </w:p>
        </w:tc>
      </w:tr>
      <w:tr w:rsidR="00AC4DEC" w:rsidRPr="0018492A" w14:paraId="2D86654F" w14:textId="7777777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A9EB2" w14:textId="77777777" w:rsidR="00AC4DEC" w:rsidRPr="001F5FFA" w:rsidRDefault="00AC4DEC" w:rsidP="00AC4DEC">
            <w:pPr>
              <w:ind w:firstLine="540"/>
              <w:jc w:val="both"/>
            </w:pPr>
            <w:r w:rsidRPr="001F5FFA">
              <w:t>Нарахування на фонд оплати праці, а саме: сплата єдиного внеску на загальнообов'язкове державне соціальне страхування, нарахованого відповідно до законодавства.</w:t>
            </w:r>
          </w:p>
          <w:p w14:paraId="2906DBF2" w14:textId="77777777" w:rsidR="00AC4DEC" w:rsidRPr="003C4480" w:rsidRDefault="00AC4DEC" w:rsidP="00AC4DEC">
            <w:pPr>
              <w:ind w:firstLine="54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9F1F" w14:textId="77777777" w:rsidR="00AC4DEC" w:rsidRDefault="00AC4DEC" w:rsidP="00AC4DEC">
            <w:pPr>
              <w:jc w:val="center"/>
            </w:pPr>
          </w:p>
          <w:p w14:paraId="6F551152" w14:textId="77777777" w:rsidR="00AC4DEC" w:rsidRPr="0018492A" w:rsidRDefault="00824D81" w:rsidP="00AC4DEC">
            <w:pPr>
              <w:jc w:val="center"/>
            </w:pPr>
            <w:r>
              <w:rPr>
                <w:lang w:val="en-US"/>
              </w:rPr>
              <w:t>6</w:t>
            </w:r>
            <w:r w:rsidR="00AC4DEC">
              <w:t xml:space="preserve"> </w:t>
            </w:r>
            <w:r>
              <w:rPr>
                <w:lang w:val="en-US"/>
              </w:rPr>
              <w:t>503</w:t>
            </w:r>
            <w:r w:rsidR="00AC4DEC">
              <w:t xml:space="preserve"> </w:t>
            </w:r>
            <w:r>
              <w:rPr>
                <w:lang w:val="en-US"/>
              </w:rPr>
              <w:t>837</w:t>
            </w:r>
            <w:r w:rsidR="00AC4DEC" w:rsidRPr="0018492A">
              <w:t xml:space="preserve">     </w:t>
            </w:r>
          </w:p>
        </w:tc>
      </w:tr>
      <w:tr w:rsidR="00AC4DEC" w:rsidRPr="0018492A" w14:paraId="7AC16B42" w14:textId="7777777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95E8B" w14:textId="77777777" w:rsidR="00AC4DEC" w:rsidRPr="004D03F4" w:rsidRDefault="00AC4DEC" w:rsidP="00AC4DEC">
            <w:pPr>
              <w:ind w:firstLine="540"/>
              <w:jc w:val="both"/>
            </w:pPr>
            <w:r>
              <w:t>Придбання</w:t>
            </w:r>
            <w:r w:rsidRPr="00674014">
              <w:t xml:space="preserve"> витратних та інших матеріалів до ком</w:t>
            </w:r>
            <w:r>
              <w:t xml:space="preserve">п'ютерної техніки та оргтехніки, </w:t>
            </w:r>
            <w:r w:rsidRPr="00674014">
              <w:t>комплектувальних виробів і деталей для ремонту всіх ви</w:t>
            </w:r>
            <w:r>
              <w:t>дів</w:t>
            </w:r>
            <w:r w:rsidRPr="00674014">
              <w:t xml:space="preserve"> обладнання;</w:t>
            </w:r>
            <w:r w:rsidRPr="004D03F4">
              <w:t xml:space="preserve"> </w:t>
            </w:r>
            <w:r w:rsidRPr="00674014">
              <w:t>канцелярського, кресл</w:t>
            </w:r>
            <w:r>
              <w:t xml:space="preserve">ярського, письмового приладдя, </w:t>
            </w:r>
            <w:r w:rsidRPr="00674014">
              <w:t>пап</w:t>
            </w:r>
            <w:r>
              <w:t xml:space="preserve">еру, картону, </w:t>
            </w:r>
            <w:r w:rsidRPr="00674014">
              <w:t>конвертів, марок для відпр</w:t>
            </w:r>
            <w:r>
              <w:t xml:space="preserve">авки службової кореспонденції; </w:t>
            </w:r>
            <w:r w:rsidRPr="00674014">
              <w:t>прид</w:t>
            </w:r>
            <w:r>
              <w:t xml:space="preserve">бання та виготовлення бланків </w:t>
            </w:r>
            <w:r w:rsidRPr="00674014">
              <w:t>посвідч</w:t>
            </w:r>
            <w:r>
              <w:t xml:space="preserve">ень, </w:t>
            </w:r>
            <w:r w:rsidRPr="00674014">
              <w:t>бухгалтерських, статистичних та і</w:t>
            </w:r>
            <w:r>
              <w:t>нших бланків</w:t>
            </w:r>
            <w:r w:rsidRPr="00674014">
              <w:t>, печаток</w:t>
            </w:r>
            <w:r>
              <w:t xml:space="preserve"> і штампів</w:t>
            </w:r>
            <w:r w:rsidRPr="00674014">
              <w:t>; передплата періодичних, інфо</w:t>
            </w:r>
            <w:r>
              <w:t>рмаційних видань в тому числі електронних; придбання матеріалів, обладнання, інвентарю, паливно-мастильних матеріалів</w:t>
            </w:r>
            <w:r w:rsidRPr="004D03F4">
              <w:t xml:space="preserve"> </w:t>
            </w:r>
            <w:r>
              <w:t>тощо.</w:t>
            </w:r>
          </w:p>
          <w:p w14:paraId="6EDCC1FA" w14:textId="77777777" w:rsidR="00AC4DEC" w:rsidRPr="004D03F4" w:rsidRDefault="00AC4DEC" w:rsidP="00AC4DEC">
            <w:pPr>
              <w:ind w:firstLine="540"/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789A" w14:textId="77777777" w:rsidR="00AC4DEC" w:rsidRPr="0018492A" w:rsidRDefault="004E3527" w:rsidP="00AC4DEC">
            <w:pPr>
              <w:jc w:val="center"/>
            </w:pPr>
            <w:r>
              <w:rPr>
                <w:lang w:val="en-US"/>
              </w:rPr>
              <w:t>12</w:t>
            </w:r>
            <w:r w:rsidR="00A611E9">
              <w:rPr>
                <w:lang w:val="en-US"/>
              </w:rPr>
              <w:t>0</w:t>
            </w:r>
            <w:r w:rsidR="00AC4DEC" w:rsidRPr="0018492A">
              <w:t xml:space="preserve"> 000     </w:t>
            </w:r>
          </w:p>
        </w:tc>
      </w:tr>
      <w:tr w:rsidR="00AC4DEC" w:rsidRPr="0018492A" w14:paraId="0D9DF8C0" w14:textId="7777777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AF78" w14:textId="77777777" w:rsidR="00AC4DEC" w:rsidRPr="00782B93" w:rsidRDefault="00AC4DEC" w:rsidP="00AC4DEC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"/>
                <w:szCs w:val="2"/>
                <w:lang w:val="uk-UA"/>
              </w:rPr>
            </w:pPr>
            <w:r w:rsidRPr="000C504D">
              <w:rPr>
                <w:sz w:val="28"/>
                <w:szCs w:val="28"/>
                <w:lang w:val="uk-UA"/>
              </w:rPr>
              <w:t>Видатки на оплату послуг для забезпечення потреб установи:         послуг</w:t>
            </w:r>
            <w:r>
              <w:rPr>
                <w:sz w:val="28"/>
                <w:szCs w:val="28"/>
                <w:lang w:val="uk-UA"/>
              </w:rPr>
              <w:t>и</w:t>
            </w:r>
            <w:r w:rsidRPr="000C504D">
              <w:rPr>
                <w:sz w:val="28"/>
                <w:szCs w:val="28"/>
                <w:lang w:val="uk-UA"/>
              </w:rPr>
              <w:t xml:space="preserve"> з охорони, монтажу й установки охоронної та пожежної сигналізації; послуги нотаріуса; оплата послуг із страхування власних та орендованих приміщень, страхування транспортних засобів, страхування обладнання та іншого майна; оплата транспортних послуг; проведення експертної оцінки транспортних засобів, реєстрації транспортних засобів, технічного огляду транспортного засобу; плата за оренду приміщень, транспортних засобів усіх видів (у тому числі автомобілів тощо), обладнання; оплата послуг з поточного ремонту та технічного обслуговування транспортних засобів, обладнання, техніки, механізмів, локальної мережі, систем пожежогасіння, охоронної сигналізації, видатки на технічне обслуговування та утримання в належному стані внутрішніх та зовнішніх мереж </w:t>
            </w:r>
            <w:proofErr w:type="spellStart"/>
            <w:r w:rsidRPr="000C504D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Pr="000C504D">
              <w:rPr>
                <w:sz w:val="28"/>
                <w:szCs w:val="28"/>
                <w:lang w:val="uk-UA"/>
              </w:rPr>
              <w:t>-, тепло-, водопостачання та водовідведення; оплата послуг з технічного обслуговування обладнання та адміністрування програмного</w:t>
            </w:r>
            <w:r w:rsidRPr="003C4480">
              <w:rPr>
                <w:sz w:val="28"/>
                <w:szCs w:val="28"/>
              </w:rPr>
              <w:t xml:space="preserve"> забезпечення: установлення (інсталяція) програмного забезпечення (програмних продуктів, інформаційних систем та комплексів, баз даних, web-</w:t>
            </w:r>
            <w:r w:rsidRPr="000C504D">
              <w:rPr>
                <w:sz w:val="28"/>
                <w:szCs w:val="28"/>
                <w:lang w:val="uk-UA"/>
              </w:rPr>
              <w:t xml:space="preserve">сторінок/сайтів/порталів), подальшого користування, їх обслуговування; придбання програмного забезпечення, на яке майнові права не передаються користувачу, при цьому майнові та </w:t>
            </w:r>
            <w:r w:rsidRPr="000C504D">
              <w:rPr>
                <w:sz w:val="28"/>
                <w:szCs w:val="28"/>
                <w:lang w:val="uk-UA"/>
              </w:rPr>
              <w:lastRenderedPageBreak/>
              <w:t xml:space="preserve">авторські права на об'єкт інтелектуальної власності на зазначене програмне забезпечення залишаються у розробника (постачальника), а замовнику надається право користування цим програмним забезпеченням без права передачі самого програмного забезпечення та/або повноважень на його користування третім особам; оплата послуг з побудови, створення і впровадження локальних мереж, систем відеоспостереження, охоронної сигналізації та перепускних систем, систем пожежогасіння, систем технічного захисту інформації (з урахуванням видатків на їх атестацію), у тому числі оплата пасивного обладнання - монтажних шаф, монтажних коробів, </w:t>
            </w:r>
            <w:proofErr w:type="spellStart"/>
            <w:r w:rsidRPr="000C504D">
              <w:rPr>
                <w:sz w:val="28"/>
                <w:szCs w:val="28"/>
                <w:lang w:val="uk-UA"/>
              </w:rPr>
              <w:t>кабелеводів</w:t>
            </w:r>
            <w:proofErr w:type="spellEnd"/>
            <w:r w:rsidRPr="000C504D">
              <w:rPr>
                <w:sz w:val="28"/>
                <w:szCs w:val="28"/>
                <w:lang w:val="uk-UA"/>
              </w:rPr>
              <w:t>, кабелів, з'єднувачів, розеток, кріплень, комутаційних панелей тощо, якщо зазначене обладнання є невід'ємною частиною послуг; оплата послуг із вивезення відходів; оплата послуг з перезарядки вогнегасників, картриджів, тонерів; надання оголошень у засобах масової інформації; оплата банківських послуг та комісійної винагороди (у тому числі при конвертації валюти, виплаті готівки, здійсненні соціальних виплат тощо); оплата участі у короткотермінових семінарах, нарадах, нарадах-навчаннях (у тому числі щодо роз'яснень нової нормативної бази, підготовки та проведення організаційних заходів тощо); оплата послуг фіксованого телефонного (місцевого, міжміського, міжнародного) зв'язку, спецзв'язку; оплата послуг фельд'єгерської служби</w:t>
            </w:r>
            <w:r w:rsidRPr="003C4480">
              <w:rPr>
                <w:sz w:val="28"/>
                <w:szCs w:val="28"/>
                <w:lang w:val="uk-UA"/>
              </w:rPr>
              <w:t>, радіоточки, поштових відправлень, включаючи телеграми, листи, бандеролі тощо; плата за послуги Інтернет-провайдерів за користування мережею Інтернет; оплата експлуатаційних послуг, пов'язаних з утриманням будинків і споруд та прибудинкових територій</w:t>
            </w:r>
            <w:r>
              <w:rPr>
                <w:sz w:val="28"/>
                <w:szCs w:val="28"/>
                <w:lang w:val="uk-UA"/>
              </w:rPr>
              <w:t>, тощо</w:t>
            </w:r>
            <w:r w:rsidRPr="003C44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8F65" w14:textId="77777777" w:rsidR="00AC4DEC" w:rsidRPr="0018492A" w:rsidRDefault="004E3527" w:rsidP="00AC4DEC">
            <w:pPr>
              <w:jc w:val="center"/>
            </w:pPr>
            <w:r>
              <w:rPr>
                <w:lang w:val="en-US"/>
              </w:rPr>
              <w:lastRenderedPageBreak/>
              <w:t>42</w:t>
            </w:r>
            <w:r w:rsidR="00A611E9">
              <w:rPr>
                <w:lang w:val="en-US"/>
              </w:rPr>
              <w:t>0</w:t>
            </w:r>
            <w:r w:rsidR="00AC4DEC">
              <w:t xml:space="preserve"> 0</w:t>
            </w:r>
            <w:r w:rsidR="00AC4DEC" w:rsidRPr="0018492A">
              <w:t xml:space="preserve">00     </w:t>
            </w:r>
          </w:p>
        </w:tc>
      </w:tr>
      <w:tr w:rsidR="00AC4DEC" w:rsidRPr="0018492A" w14:paraId="6027B232" w14:textId="77777777" w:rsidTr="000F3DBA">
        <w:trPr>
          <w:trHeight w:val="660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962D" w14:textId="77777777" w:rsidR="00AC4DEC" w:rsidRPr="00782B93" w:rsidRDefault="00AC4DEC" w:rsidP="00AC4DEC">
            <w:pPr>
              <w:ind w:firstLine="540"/>
              <w:jc w:val="both"/>
              <w:rPr>
                <w:sz w:val="10"/>
                <w:szCs w:val="10"/>
                <w:highlight w:val="yellow"/>
              </w:rPr>
            </w:pPr>
            <w:r w:rsidRPr="003021E9">
              <w:t xml:space="preserve">Видатки на оплату проїзду, добових, вартості проживання під час службових </w:t>
            </w:r>
            <w:proofErr w:type="spellStart"/>
            <w:r w:rsidRPr="003021E9">
              <w:t>відряджень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E734" w14:textId="77777777" w:rsidR="00AC4DEC" w:rsidRPr="009F641B" w:rsidRDefault="002D3688" w:rsidP="00AC4DEC">
            <w:pPr>
              <w:jc w:val="center"/>
              <w:rPr>
                <w:highlight w:val="yellow"/>
              </w:rPr>
            </w:pPr>
            <w:r>
              <w:t>5</w:t>
            </w:r>
            <w:r w:rsidR="00A611E9">
              <w:t>0</w:t>
            </w:r>
            <w:r w:rsidR="00AC4DEC" w:rsidRPr="0018492A">
              <w:t xml:space="preserve"> 000    </w:t>
            </w:r>
          </w:p>
        </w:tc>
      </w:tr>
      <w:tr w:rsidR="00AC4DEC" w:rsidRPr="0018492A" w14:paraId="6A941492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1D93" w14:textId="77777777" w:rsidR="00AC4DEC" w:rsidRPr="00782B93" w:rsidRDefault="00AC4DEC" w:rsidP="00AC4DEC">
            <w:pPr>
              <w:ind w:firstLine="540"/>
              <w:jc w:val="both"/>
              <w:rPr>
                <w:i/>
                <w:iCs/>
                <w:sz w:val="10"/>
                <w:szCs w:val="10"/>
              </w:rPr>
            </w:pPr>
            <w:r>
              <w:t>Видатки</w:t>
            </w:r>
            <w:r w:rsidRPr="0018492A">
              <w:t xml:space="preserve"> </w:t>
            </w:r>
            <w:r>
              <w:t>на оплату</w:t>
            </w:r>
            <w:r w:rsidRPr="0018492A">
              <w:t xml:space="preserve"> комунальних послуг та </w:t>
            </w:r>
            <w:r>
              <w:t xml:space="preserve">енергоносіїв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272" w14:textId="77777777" w:rsidR="00AC4DEC" w:rsidRPr="000F3DBA" w:rsidRDefault="002D3688" w:rsidP="00AC4D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611E9">
              <w:rPr>
                <w:lang w:val="ru-RU"/>
              </w:rPr>
              <w:t> 4</w:t>
            </w:r>
            <w:r>
              <w:rPr>
                <w:lang w:val="en-US"/>
              </w:rPr>
              <w:t>69</w:t>
            </w:r>
            <w:r>
              <w:rPr>
                <w:lang w:val="ru-RU"/>
              </w:rPr>
              <w:t> 8</w:t>
            </w:r>
            <w:r w:rsidR="00A611E9">
              <w:rPr>
                <w:lang w:val="ru-RU"/>
              </w:rPr>
              <w:t>0</w:t>
            </w:r>
            <w:r w:rsidR="00AC4DEC">
              <w:rPr>
                <w:lang w:val="ru-RU"/>
              </w:rPr>
              <w:t>0</w:t>
            </w:r>
          </w:p>
        </w:tc>
      </w:tr>
      <w:tr w:rsidR="00AC4DEC" w:rsidRPr="0018492A" w14:paraId="299959E8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17FB" w14:textId="77777777" w:rsidR="00AC4DEC" w:rsidRPr="00782B93" w:rsidRDefault="00AC4DEC" w:rsidP="00AC4DEC">
            <w:pPr>
              <w:ind w:firstLine="567"/>
              <w:jc w:val="both"/>
              <w:rPr>
                <w:i/>
                <w:iCs/>
                <w:sz w:val="10"/>
                <w:szCs w:val="10"/>
              </w:rPr>
            </w:pPr>
            <w:r w:rsidRPr="00ED5D94">
              <w:t>т</w:t>
            </w:r>
            <w:r>
              <w:t>еплопостачання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C417" w14:textId="77777777" w:rsidR="00AC4DEC" w:rsidRPr="0018492A" w:rsidRDefault="002D3688" w:rsidP="00AC4DEC">
            <w:pPr>
              <w:jc w:val="center"/>
            </w:pPr>
            <w:r>
              <w:rPr>
                <w:lang w:val="en-US"/>
              </w:rPr>
              <w:t>1 4</w:t>
            </w:r>
            <w:r w:rsidR="00A611E9">
              <w:rPr>
                <w:lang w:val="en-US"/>
              </w:rPr>
              <w:t>00</w:t>
            </w:r>
            <w:r w:rsidR="00AC4DEC">
              <w:t xml:space="preserve"> </w:t>
            </w:r>
            <w:r w:rsidR="00AC4DEC" w:rsidRPr="0018492A">
              <w:t>0</w:t>
            </w:r>
            <w:r w:rsidR="00A611E9">
              <w:t>0</w:t>
            </w:r>
            <w:r w:rsidR="00AC4DEC" w:rsidRPr="0018492A">
              <w:t xml:space="preserve">0     </w:t>
            </w:r>
          </w:p>
        </w:tc>
      </w:tr>
      <w:tr w:rsidR="00AC4DEC" w:rsidRPr="0018492A" w14:paraId="7E35B51C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F1EB" w14:textId="77777777" w:rsidR="00AC4DEC" w:rsidRPr="008F1B37" w:rsidRDefault="00AC4DEC" w:rsidP="00AC4DEC">
            <w:pPr>
              <w:ind w:firstLine="540"/>
              <w:jc w:val="both"/>
            </w:pPr>
            <w:r>
              <w:t>водопостачання та</w:t>
            </w:r>
            <w:r w:rsidRPr="00ED5D94">
              <w:t xml:space="preserve"> в</w:t>
            </w:r>
            <w:r>
              <w:t>одовідведення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C000" w14:textId="77777777" w:rsidR="00AC4DEC" w:rsidRPr="009A34D7" w:rsidRDefault="002D3688" w:rsidP="00AC4DE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70</w:t>
            </w:r>
            <w:r w:rsidR="00AC4DEC">
              <w:t xml:space="preserve"> </w:t>
            </w:r>
            <w:r>
              <w:rPr>
                <w:lang w:val="en-US"/>
              </w:rPr>
              <w:t>0</w:t>
            </w:r>
            <w:r w:rsidR="00A611E9">
              <w:rPr>
                <w:lang w:val="en-US"/>
              </w:rPr>
              <w:t>0</w:t>
            </w:r>
            <w:r w:rsidR="00AC4DEC" w:rsidRPr="0018492A">
              <w:t xml:space="preserve">0     </w:t>
            </w:r>
          </w:p>
        </w:tc>
      </w:tr>
      <w:tr w:rsidR="00AC4DEC" w:rsidRPr="0018492A" w14:paraId="3E25FE6C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EFB3" w14:textId="77777777" w:rsidR="00AC4DEC" w:rsidRPr="008F1B37" w:rsidRDefault="00AC4DEC" w:rsidP="00AC4DEC">
            <w:pPr>
              <w:ind w:firstLine="567"/>
              <w:jc w:val="both"/>
            </w:pPr>
            <w:r>
              <w:t>електроенергія</w:t>
            </w:r>
            <w:r w:rsidRPr="0018492A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209" w14:textId="77777777" w:rsidR="00AC4DEC" w:rsidRPr="009A34D7" w:rsidRDefault="002D3688" w:rsidP="00AC4DE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990</w:t>
            </w:r>
            <w:r w:rsidR="00AC4DEC">
              <w:t xml:space="preserve"> </w:t>
            </w:r>
            <w:r>
              <w:rPr>
                <w:lang w:val="en-US"/>
              </w:rPr>
              <w:t>0</w:t>
            </w:r>
            <w:r w:rsidR="00AC4DEC" w:rsidRPr="0018492A">
              <w:t xml:space="preserve">00     </w:t>
            </w:r>
          </w:p>
        </w:tc>
      </w:tr>
      <w:tr w:rsidR="00AC4DEC" w:rsidRPr="0018492A" w14:paraId="5ECFF567" w14:textId="77777777" w:rsidTr="000F3DBA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631" w14:textId="77777777" w:rsidR="00AC4DEC" w:rsidRPr="008F1B37" w:rsidRDefault="00AC4DEC" w:rsidP="00AC4DEC">
            <w:pPr>
              <w:ind w:firstLine="540"/>
              <w:jc w:val="both"/>
            </w:pPr>
            <w:r>
              <w:t>послуги з поводження з побутовими відходами.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714A" w14:textId="77777777" w:rsidR="00AC4DEC" w:rsidRPr="009A34D7" w:rsidRDefault="00A611E9" w:rsidP="00AC4DEC">
            <w:pPr>
              <w:jc w:val="center"/>
              <w:rPr>
                <w:lang w:val="ru-RU"/>
              </w:rPr>
            </w:pPr>
            <w:r>
              <w:t>9</w:t>
            </w:r>
            <w:r w:rsidR="00AC4DEC">
              <w:t xml:space="preserve"> </w:t>
            </w:r>
            <w:r>
              <w:rPr>
                <w:lang w:val="en-US"/>
              </w:rPr>
              <w:t>8</w:t>
            </w:r>
            <w:r w:rsidR="00AC4DEC" w:rsidRPr="0018492A">
              <w:t xml:space="preserve">00     </w:t>
            </w:r>
          </w:p>
        </w:tc>
      </w:tr>
      <w:tr w:rsidR="00AC4DEC" w:rsidRPr="0018492A" w14:paraId="43203F97" w14:textId="77777777" w:rsidTr="009A34D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623B" w14:textId="77777777" w:rsidR="00AC4DEC" w:rsidRPr="008F1B37" w:rsidRDefault="00AC4DEC" w:rsidP="00AC4DEC">
            <w:pPr>
              <w:ind w:firstLine="540"/>
              <w:jc w:val="both"/>
            </w:pPr>
            <w:r w:rsidRPr="008F1B37">
              <w:t>Видатки, які не пов'язані з придбанням товарів та послуг установ</w:t>
            </w:r>
            <w:r>
              <w:t>ами для власних потреб, а саме:</w:t>
            </w:r>
            <w:r w:rsidRPr="008F1B37">
              <w:t xml:space="preserve"> сплата податків та зборів, обов'язкових платежів до бюджетів відповідно до законодавства; збір на обов'язкове пенсійне страхування, що сплачується з окремих видів господарських операцій; сплата штрафів, пені тощо.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6E43" w14:textId="77777777" w:rsidR="00AC4DEC" w:rsidRPr="009A34D7" w:rsidRDefault="00AC4DEC" w:rsidP="00AC4DEC">
            <w:pPr>
              <w:jc w:val="center"/>
            </w:pPr>
          </w:p>
          <w:p w14:paraId="0BD9F1DC" w14:textId="77777777" w:rsidR="00AC4DEC" w:rsidRPr="004D03F4" w:rsidRDefault="00A611E9" w:rsidP="00AC4DEC">
            <w:pPr>
              <w:jc w:val="center"/>
            </w:pPr>
            <w:r>
              <w:rPr>
                <w:lang w:val="en-US"/>
              </w:rPr>
              <w:t>10</w:t>
            </w:r>
            <w:r w:rsidR="00AC4DEC">
              <w:t xml:space="preserve"> 0</w:t>
            </w:r>
            <w:r w:rsidR="00AC4DEC">
              <w:rPr>
                <w:lang w:val="en-US"/>
              </w:rPr>
              <w:t>00</w:t>
            </w:r>
          </w:p>
        </w:tc>
      </w:tr>
    </w:tbl>
    <w:p w14:paraId="47346650" w14:textId="77777777" w:rsidR="00A97C6A" w:rsidRPr="00983DCD" w:rsidRDefault="00A97C6A" w:rsidP="00826BE8"/>
    <w:sectPr w:rsidR="00A97C6A" w:rsidRPr="00983DCD" w:rsidSect="00373017">
      <w:pgSz w:w="11906" w:h="16838"/>
      <w:pgMar w:top="851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B0B"/>
    <w:rsid w:val="0002037F"/>
    <w:rsid w:val="0003215D"/>
    <w:rsid w:val="0006454B"/>
    <w:rsid w:val="00066C62"/>
    <w:rsid w:val="000745EE"/>
    <w:rsid w:val="000776B8"/>
    <w:rsid w:val="000967A6"/>
    <w:rsid w:val="000B4619"/>
    <w:rsid w:val="000C504D"/>
    <w:rsid w:val="000D2FFE"/>
    <w:rsid w:val="000D4862"/>
    <w:rsid w:val="000F3DBA"/>
    <w:rsid w:val="00113DA6"/>
    <w:rsid w:val="00113E22"/>
    <w:rsid w:val="00115CE8"/>
    <w:rsid w:val="001443A7"/>
    <w:rsid w:val="001750AE"/>
    <w:rsid w:val="0018492A"/>
    <w:rsid w:val="001B5F65"/>
    <w:rsid w:val="001D7D31"/>
    <w:rsid w:val="001E7848"/>
    <w:rsid w:val="001F5FFA"/>
    <w:rsid w:val="001F7EC0"/>
    <w:rsid w:val="00206C61"/>
    <w:rsid w:val="00213F13"/>
    <w:rsid w:val="00221AA2"/>
    <w:rsid w:val="00222D00"/>
    <w:rsid w:val="0023628F"/>
    <w:rsid w:val="00244848"/>
    <w:rsid w:val="002750C2"/>
    <w:rsid w:val="00277E9F"/>
    <w:rsid w:val="00295C49"/>
    <w:rsid w:val="002A73B1"/>
    <w:rsid w:val="002B727C"/>
    <w:rsid w:val="002C5D56"/>
    <w:rsid w:val="002D3688"/>
    <w:rsid w:val="002E35D2"/>
    <w:rsid w:val="003021E9"/>
    <w:rsid w:val="00353F29"/>
    <w:rsid w:val="00355731"/>
    <w:rsid w:val="003573DE"/>
    <w:rsid w:val="003716EE"/>
    <w:rsid w:val="00371776"/>
    <w:rsid w:val="00373017"/>
    <w:rsid w:val="00376CB0"/>
    <w:rsid w:val="003864BC"/>
    <w:rsid w:val="0039275C"/>
    <w:rsid w:val="003C4480"/>
    <w:rsid w:val="003D0B44"/>
    <w:rsid w:val="00404F0C"/>
    <w:rsid w:val="00412853"/>
    <w:rsid w:val="004200F9"/>
    <w:rsid w:val="004417D7"/>
    <w:rsid w:val="00497A78"/>
    <w:rsid w:val="004D03F4"/>
    <w:rsid w:val="004E3527"/>
    <w:rsid w:val="004E4B73"/>
    <w:rsid w:val="004E6DBA"/>
    <w:rsid w:val="0050503E"/>
    <w:rsid w:val="00512AF6"/>
    <w:rsid w:val="00521AE1"/>
    <w:rsid w:val="00550E0D"/>
    <w:rsid w:val="00574BC8"/>
    <w:rsid w:val="005762A5"/>
    <w:rsid w:val="00591ECB"/>
    <w:rsid w:val="005D2EFE"/>
    <w:rsid w:val="005D516E"/>
    <w:rsid w:val="00621CD0"/>
    <w:rsid w:val="0062743F"/>
    <w:rsid w:val="00637AEC"/>
    <w:rsid w:val="0064045E"/>
    <w:rsid w:val="00674014"/>
    <w:rsid w:val="006753C4"/>
    <w:rsid w:val="0068241D"/>
    <w:rsid w:val="006C479D"/>
    <w:rsid w:val="00716339"/>
    <w:rsid w:val="00733C8F"/>
    <w:rsid w:val="00743113"/>
    <w:rsid w:val="00782B93"/>
    <w:rsid w:val="00793847"/>
    <w:rsid w:val="00793DAE"/>
    <w:rsid w:val="00795E05"/>
    <w:rsid w:val="007B1EFA"/>
    <w:rsid w:val="007D506F"/>
    <w:rsid w:val="007E70E5"/>
    <w:rsid w:val="007F0707"/>
    <w:rsid w:val="00824D81"/>
    <w:rsid w:val="00826BE8"/>
    <w:rsid w:val="00845F98"/>
    <w:rsid w:val="00860990"/>
    <w:rsid w:val="00896CFD"/>
    <w:rsid w:val="008B3452"/>
    <w:rsid w:val="008D6006"/>
    <w:rsid w:val="008E5AA5"/>
    <w:rsid w:val="008F1B37"/>
    <w:rsid w:val="00903B03"/>
    <w:rsid w:val="00921F63"/>
    <w:rsid w:val="00930E29"/>
    <w:rsid w:val="00937CA0"/>
    <w:rsid w:val="00950360"/>
    <w:rsid w:val="00951393"/>
    <w:rsid w:val="00955D34"/>
    <w:rsid w:val="00983DCD"/>
    <w:rsid w:val="009877BC"/>
    <w:rsid w:val="009A34D7"/>
    <w:rsid w:val="009A4BF7"/>
    <w:rsid w:val="009C5786"/>
    <w:rsid w:val="009D15A0"/>
    <w:rsid w:val="009E72F4"/>
    <w:rsid w:val="009F641B"/>
    <w:rsid w:val="00A04726"/>
    <w:rsid w:val="00A33964"/>
    <w:rsid w:val="00A37273"/>
    <w:rsid w:val="00A611E9"/>
    <w:rsid w:val="00A62E49"/>
    <w:rsid w:val="00A6440F"/>
    <w:rsid w:val="00A65037"/>
    <w:rsid w:val="00A659A7"/>
    <w:rsid w:val="00A7677F"/>
    <w:rsid w:val="00A9746E"/>
    <w:rsid w:val="00A97C6A"/>
    <w:rsid w:val="00AC4DEC"/>
    <w:rsid w:val="00AD06F5"/>
    <w:rsid w:val="00AD6A41"/>
    <w:rsid w:val="00B25028"/>
    <w:rsid w:val="00BA2D8D"/>
    <w:rsid w:val="00BA49AF"/>
    <w:rsid w:val="00BE27B4"/>
    <w:rsid w:val="00C67A0D"/>
    <w:rsid w:val="00C72615"/>
    <w:rsid w:val="00C910CB"/>
    <w:rsid w:val="00C95312"/>
    <w:rsid w:val="00CB6114"/>
    <w:rsid w:val="00CC20C8"/>
    <w:rsid w:val="00CC5B0B"/>
    <w:rsid w:val="00CD7459"/>
    <w:rsid w:val="00CE661C"/>
    <w:rsid w:val="00D04532"/>
    <w:rsid w:val="00D05DC1"/>
    <w:rsid w:val="00D73823"/>
    <w:rsid w:val="00D755C2"/>
    <w:rsid w:val="00DB46F4"/>
    <w:rsid w:val="00DC0822"/>
    <w:rsid w:val="00DE1978"/>
    <w:rsid w:val="00DE5E37"/>
    <w:rsid w:val="00DE68A1"/>
    <w:rsid w:val="00E02B83"/>
    <w:rsid w:val="00E10128"/>
    <w:rsid w:val="00E166E4"/>
    <w:rsid w:val="00E26F02"/>
    <w:rsid w:val="00E76875"/>
    <w:rsid w:val="00E772A2"/>
    <w:rsid w:val="00E81987"/>
    <w:rsid w:val="00EA7FDD"/>
    <w:rsid w:val="00ED5D94"/>
    <w:rsid w:val="00ED79DC"/>
    <w:rsid w:val="00ED7FA2"/>
    <w:rsid w:val="00EF6EB5"/>
    <w:rsid w:val="00F01CBA"/>
    <w:rsid w:val="00F34C93"/>
    <w:rsid w:val="00F42B8C"/>
    <w:rsid w:val="00F4516E"/>
    <w:rsid w:val="00F57D82"/>
    <w:rsid w:val="00F660BC"/>
    <w:rsid w:val="00F76AE5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42765"/>
  <w15:chartTrackingRefBased/>
  <w15:docId w15:val="{F575D8A5-7E5F-4C98-958B-90ECDD8B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uk-UA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5B0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rsid w:val="0086099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86099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Видатки</vt:lpstr>
      <vt:lpstr>Видатки </vt:lpstr>
    </vt:vector>
  </TitlesOfParts>
  <Company>RODA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Видатки</dc:title>
  <dc:subject/>
  <dc:creator>Buh</dc:creator>
  <cp:keywords/>
  <dc:description/>
  <cp:lastModifiedBy>Людмила Заїка</cp:lastModifiedBy>
  <cp:revision>2</cp:revision>
  <cp:lastPrinted>2024-02-19T10:47:00Z</cp:lastPrinted>
  <dcterms:created xsi:type="dcterms:W3CDTF">2024-02-26T13:42:00Z</dcterms:created>
  <dcterms:modified xsi:type="dcterms:W3CDTF">2024-02-26T13:42:00Z</dcterms:modified>
</cp:coreProperties>
</file>