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926"/>
      </w:tblGrid>
      <w:tr w:rsidR="00A42049" w:rsidTr="00A42049">
        <w:tc>
          <w:tcPr>
            <w:tcW w:w="9918" w:type="dxa"/>
          </w:tcPr>
          <w:p w:rsidR="00A42049" w:rsidRDefault="00A42049" w:rsidP="006F01FD">
            <w:pPr>
              <w:tabs>
                <w:tab w:val="left" w:pos="11580"/>
                <w:tab w:val="left" w:pos="12191"/>
                <w:tab w:val="right" w:pos="15138"/>
              </w:tabs>
              <w:rPr>
                <w:rFonts w:ascii="Times New Roman" w:eastAsia="Calibri" w:hAnsi="Times New Roman" w:cs="Times New Roman"/>
                <w:sz w:val="26"/>
                <w:szCs w:val="26"/>
                <w:lang w:eastAsia="uk-UA" w:bidi="uk-UA"/>
              </w:rPr>
            </w:pPr>
            <w:bookmarkStart w:id="0" w:name="bookmark0"/>
          </w:p>
        </w:tc>
        <w:tc>
          <w:tcPr>
            <w:tcW w:w="4926" w:type="dxa"/>
          </w:tcPr>
          <w:p w:rsidR="005E5EF8" w:rsidRPr="00D1190F" w:rsidRDefault="005E5EF8" w:rsidP="006F01FD">
            <w:pPr>
              <w:tabs>
                <w:tab w:val="left" w:pos="11580"/>
                <w:tab w:val="left" w:pos="12191"/>
                <w:tab w:val="right" w:pos="15138"/>
              </w:tabs>
              <w:rPr>
                <w:rFonts w:ascii="Times New Roman" w:eastAsia="Calibri" w:hAnsi="Times New Roman" w:cs="Times New Roman"/>
                <w:sz w:val="26"/>
                <w:szCs w:val="26"/>
                <w:lang w:eastAsia="uk-UA" w:bidi="uk-UA"/>
              </w:rPr>
            </w:pPr>
            <w:r w:rsidRPr="00D1190F">
              <w:rPr>
                <w:rFonts w:ascii="Times New Roman" w:eastAsia="Calibri" w:hAnsi="Times New Roman" w:cs="Times New Roman"/>
                <w:sz w:val="26"/>
                <w:szCs w:val="26"/>
                <w:lang w:eastAsia="uk-UA" w:bidi="uk-UA"/>
              </w:rPr>
              <w:t>Додаток 1</w:t>
            </w:r>
          </w:p>
          <w:p w:rsidR="005E5EF8" w:rsidRPr="00D1190F" w:rsidRDefault="005E5EF8" w:rsidP="006F01FD">
            <w:pPr>
              <w:tabs>
                <w:tab w:val="left" w:pos="11580"/>
                <w:tab w:val="left" w:pos="12191"/>
                <w:tab w:val="right" w:pos="15138"/>
              </w:tabs>
              <w:rPr>
                <w:rFonts w:ascii="Times New Roman" w:eastAsia="Calibri" w:hAnsi="Times New Roman" w:cs="Times New Roman"/>
                <w:sz w:val="26"/>
                <w:szCs w:val="26"/>
                <w:lang w:eastAsia="uk-UA" w:bidi="uk-UA"/>
              </w:rPr>
            </w:pPr>
            <w:r w:rsidRPr="00D1190F">
              <w:rPr>
                <w:rFonts w:ascii="Times New Roman" w:eastAsia="Calibri" w:hAnsi="Times New Roman" w:cs="Times New Roman"/>
                <w:sz w:val="26"/>
                <w:szCs w:val="26"/>
                <w:lang w:eastAsia="uk-UA" w:bidi="uk-UA"/>
              </w:rPr>
              <w:t>до Антикорупційної програми</w:t>
            </w:r>
          </w:p>
          <w:p w:rsidR="005E5EF8" w:rsidRPr="00D1190F" w:rsidRDefault="00B85636" w:rsidP="006F01FD">
            <w:pPr>
              <w:tabs>
                <w:tab w:val="left" w:pos="11580"/>
                <w:tab w:val="left" w:pos="12191"/>
                <w:tab w:val="right" w:pos="15138"/>
              </w:tabs>
              <w:rPr>
                <w:rFonts w:ascii="Times New Roman" w:eastAsia="Calibri" w:hAnsi="Times New Roman" w:cs="Times New Roman"/>
                <w:sz w:val="26"/>
                <w:szCs w:val="26"/>
                <w:lang w:eastAsia="uk-UA" w:bidi="uk-UA"/>
              </w:rPr>
            </w:pPr>
            <w:r>
              <w:rPr>
                <w:rFonts w:ascii="Times New Roman" w:eastAsia="Calibri" w:hAnsi="Times New Roman" w:cs="Times New Roman"/>
                <w:sz w:val="26"/>
                <w:szCs w:val="26"/>
                <w:lang w:eastAsia="uk-UA" w:bidi="uk-UA"/>
              </w:rPr>
              <w:t>Рівненської</w:t>
            </w:r>
            <w:r w:rsidR="00D276E8" w:rsidRPr="00D1190F">
              <w:rPr>
                <w:rFonts w:ascii="Times New Roman" w:eastAsia="Calibri" w:hAnsi="Times New Roman" w:cs="Times New Roman"/>
                <w:sz w:val="26"/>
                <w:szCs w:val="26"/>
                <w:lang w:eastAsia="uk-UA" w:bidi="uk-UA"/>
              </w:rPr>
              <w:t xml:space="preserve"> обласної державної</w:t>
            </w:r>
            <w:r>
              <w:rPr>
                <w:rFonts w:ascii="Times New Roman" w:eastAsia="Calibri" w:hAnsi="Times New Roman" w:cs="Times New Roman"/>
                <w:sz w:val="26"/>
                <w:szCs w:val="26"/>
                <w:lang w:eastAsia="uk-UA" w:bidi="uk-UA"/>
              </w:rPr>
              <w:t xml:space="preserve"> </w:t>
            </w:r>
            <w:r w:rsidR="00D276E8" w:rsidRPr="00D1190F">
              <w:rPr>
                <w:rFonts w:ascii="Times New Roman" w:eastAsia="Calibri" w:hAnsi="Times New Roman" w:cs="Times New Roman"/>
                <w:sz w:val="26"/>
                <w:szCs w:val="26"/>
                <w:lang w:eastAsia="uk-UA" w:bidi="uk-UA"/>
              </w:rPr>
              <w:t xml:space="preserve"> адміністрації </w:t>
            </w:r>
            <w:r w:rsidR="005E5EF8" w:rsidRPr="00D1190F">
              <w:rPr>
                <w:rFonts w:ascii="Times New Roman" w:eastAsia="Calibri" w:hAnsi="Times New Roman" w:cs="Times New Roman"/>
                <w:sz w:val="26"/>
                <w:szCs w:val="26"/>
                <w:lang w:eastAsia="uk-UA" w:bidi="uk-UA"/>
              </w:rPr>
              <w:t>на 2023-2025 роки</w:t>
            </w:r>
          </w:p>
          <w:p w:rsidR="00A42049" w:rsidRDefault="005E5EF8" w:rsidP="006F01FD">
            <w:pPr>
              <w:tabs>
                <w:tab w:val="left" w:pos="11580"/>
                <w:tab w:val="left" w:pos="12191"/>
                <w:tab w:val="right" w:pos="15138"/>
              </w:tabs>
              <w:rPr>
                <w:rFonts w:ascii="Times New Roman" w:eastAsia="Calibri" w:hAnsi="Times New Roman" w:cs="Times New Roman"/>
                <w:sz w:val="26"/>
                <w:szCs w:val="26"/>
                <w:lang w:eastAsia="uk-UA" w:bidi="uk-UA"/>
              </w:rPr>
            </w:pPr>
            <w:r w:rsidRPr="00D1190F">
              <w:rPr>
                <w:rFonts w:ascii="Times New Roman" w:eastAsia="Calibri" w:hAnsi="Times New Roman" w:cs="Times New Roman"/>
                <w:sz w:val="26"/>
                <w:szCs w:val="26"/>
                <w:lang w:eastAsia="uk-UA" w:bidi="uk-UA"/>
              </w:rPr>
              <w:t>(пункт 6 розділу І )</w:t>
            </w:r>
          </w:p>
        </w:tc>
      </w:tr>
    </w:tbl>
    <w:p w:rsidR="00A42049" w:rsidRDefault="00A42049" w:rsidP="006F01FD">
      <w:pPr>
        <w:tabs>
          <w:tab w:val="left" w:pos="11580"/>
          <w:tab w:val="left" w:pos="12191"/>
          <w:tab w:val="right" w:pos="15138"/>
        </w:tabs>
        <w:spacing w:after="0" w:line="240" w:lineRule="auto"/>
        <w:rPr>
          <w:rFonts w:ascii="Times New Roman" w:eastAsia="Calibri" w:hAnsi="Times New Roman" w:cs="Times New Roman"/>
          <w:sz w:val="26"/>
          <w:szCs w:val="26"/>
          <w:lang w:eastAsia="uk-UA" w:bidi="uk-UA"/>
        </w:rPr>
      </w:pPr>
    </w:p>
    <w:p w:rsidR="007D359B" w:rsidRPr="00A5066A" w:rsidRDefault="007D359B" w:rsidP="006F01FD">
      <w:pPr>
        <w:spacing w:after="0" w:line="240" w:lineRule="auto"/>
        <w:jc w:val="center"/>
        <w:rPr>
          <w:rFonts w:ascii="Times New Roman" w:eastAsia="Calibri" w:hAnsi="Times New Roman" w:cs="Times New Roman"/>
          <w:b/>
          <w:bCs/>
          <w:sz w:val="26"/>
          <w:szCs w:val="26"/>
          <w:lang w:eastAsia="uk-UA" w:bidi="uk-UA"/>
        </w:rPr>
      </w:pPr>
      <w:bookmarkStart w:id="1" w:name="bookmark2"/>
      <w:bookmarkEnd w:id="0"/>
      <w:r w:rsidRPr="00A5066A">
        <w:rPr>
          <w:rFonts w:ascii="Times New Roman" w:eastAsia="Calibri" w:hAnsi="Times New Roman" w:cs="Times New Roman"/>
          <w:b/>
          <w:bCs/>
          <w:sz w:val="26"/>
          <w:szCs w:val="26"/>
          <w:lang w:eastAsia="uk-UA" w:bidi="uk-UA"/>
        </w:rPr>
        <w:t>З</w:t>
      </w:r>
      <w:bookmarkEnd w:id="1"/>
      <w:r w:rsidRPr="00A5066A">
        <w:rPr>
          <w:rFonts w:ascii="Times New Roman" w:eastAsia="Calibri" w:hAnsi="Times New Roman" w:cs="Times New Roman"/>
          <w:b/>
          <w:bCs/>
          <w:sz w:val="26"/>
          <w:szCs w:val="26"/>
          <w:lang w:eastAsia="uk-UA" w:bidi="uk-UA"/>
        </w:rPr>
        <w:t xml:space="preserve">аходи з </w:t>
      </w:r>
      <w:bookmarkStart w:id="2" w:name="bookmark3"/>
      <w:r w:rsidRPr="00A5066A">
        <w:rPr>
          <w:rFonts w:ascii="Times New Roman" w:eastAsia="Calibri" w:hAnsi="Times New Roman" w:cs="Times New Roman"/>
          <w:b/>
          <w:bCs/>
          <w:sz w:val="26"/>
          <w:szCs w:val="26"/>
          <w:lang w:eastAsia="uk-UA" w:bidi="uk-UA"/>
        </w:rPr>
        <w:t xml:space="preserve">реалізації засад </w:t>
      </w:r>
      <w:r w:rsidR="00A42049">
        <w:rPr>
          <w:rFonts w:ascii="Times New Roman" w:eastAsia="Calibri" w:hAnsi="Times New Roman" w:cs="Times New Roman"/>
          <w:b/>
          <w:bCs/>
          <w:sz w:val="26"/>
          <w:szCs w:val="26"/>
          <w:lang w:eastAsia="uk-UA" w:bidi="uk-UA"/>
        </w:rPr>
        <w:t xml:space="preserve">антикорупційної </w:t>
      </w:r>
      <w:r w:rsidRPr="00A5066A">
        <w:rPr>
          <w:rFonts w:ascii="Times New Roman" w:eastAsia="Calibri" w:hAnsi="Times New Roman" w:cs="Times New Roman"/>
          <w:b/>
          <w:bCs/>
          <w:sz w:val="26"/>
          <w:szCs w:val="26"/>
          <w:lang w:eastAsia="uk-UA" w:bidi="uk-UA"/>
        </w:rPr>
        <w:t xml:space="preserve">політики </w:t>
      </w:r>
      <w:bookmarkStart w:id="3" w:name="bookmark4"/>
      <w:r w:rsidR="00B85636">
        <w:rPr>
          <w:rFonts w:ascii="Times New Roman" w:eastAsia="Calibri" w:hAnsi="Times New Roman" w:cs="Times New Roman"/>
          <w:b/>
          <w:bCs/>
          <w:sz w:val="26"/>
          <w:szCs w:val="26"/>
          <w:lang w:eastAsia="uk-UA" w:bidi="uk-UA"/>
        </w:rPr>
        <w:t>Рівненської</w:t>
      </w:r>
      <w:r w:rsidR="00BF77E8">
        <w:rPr>
          <w:rFonts w:ascii="Times New Roman" w:eastAsia="Calibri" w:hAnsi="Times New Roman" w:cs="Times New Roman"/>
          <w:b/>
          <w:bCs/>
          <w:sz w:val="26"/>
          <w:szCs w:val="26"/>
          <w:lang w:eastAsia="uk-UA" w:bidi="uk-UA"/>
        </w:rPr>
        <w:t xml:space="preserve"> </w:t>
      </w:r>
      <w:r w:rsidR="00BF77E8" w:rsidRPr="00A5066A">
        <w:rPr>
          <w:rFonts w:ascii="Times New Roman" w:eastAsia="Calibri" w:hAnsi="Times New Roman" w:cs="Times New Roman"/>
          <w:b/>
          <w:bCs/>
          <w:sz w:val="26"/>
          <w:szCs w:val="26"/>
          <w:lang w:eastAsia="uk-UA" w:bidi="uk-UA"/>
        </w:rPr>
        <w:t>обласної державної адміністрації</w:t>
      </w:r>
      <w:bookmarkEnd w:id="3"/>
    </w:p>
    <w:bookmarkEnd w:id="2"/>
    <w:p w:rsidR="009017C9" w:rsidRDefault="00BF77E8" w:rsidP="006F01FD">
      <w:pPr>
        <w:spacing w:after="0" w:line="240" w:lineRule="auto"/>
        <w:jc w:val="center"/>
        <w:rPr>
          <w:rFonts w:ascii="Times New Roman" w:eastAsia="Calibri" w:hAnsi="Times New Roman" w:cs="Times New Roman"/>
          <w:b/>
          <w:bCs/>
          <w:sz w:val="26"/>
          <w:szCs w:val="26"/>
          <w:lang w:eastAsia="uk-UA" w:bidi="uk-UA"/>
        </w:rPr>
      </w:pPr>
      <w:r>
        <w:rPr>
          <w:rFonts w:ascii="Times New Roman" w:eastAsia="Calibri" w:hAnsi="Times New Roman" w:cs="Times New Roman"/>
          <w:b/>
          <w:bCs/>
          <w:sz w:val="26"/>
          <w:szCs w:val="26"/>
          <w:lang w:eastAsia="uk-UA" w:bidi="uk-UA"/>
        </w:rPr>
        <w:t>та заходи з</w:t>
      </w:r>
      <w:r w:rsidRPr="00BF77E8">
        <w:rPr>
          <w:rFonts w:ascii="Times New Roman" w:eastAsia="Times New Roman" w:hAnsi="Times New Roman" w:cs="Times New Roman"/>
          <w:b/>
          <w:sz w:val="28"/>
          <w:szCs w:val="28"/>
          <w:lang w:eastAsia="uk-UA"/>
        </w:rPr>
        <w:t xml:space="preserve"> </w:t>
      </w:r>
      <w:r w:rsidRPr="00BF77E8">
        <w:rPr>
          <w:rFonts w:ascii="Times New Roman" w:eastAsia="Calibri" w:hAnsi="Times New Roman" w:cs="Times New Roman"/>
          <w:b/>
          <w:bCs/>
          <w:sz w:val="26"/>
          <w:szCs w:val="26"/>
          <w:lang w:eastAsia="uk-UA" w:bidi="uk-UA"/>
        </w:rPr>
        <w:t xml:space="preserve">виконання Антикорупційної стратегії на 2021 – 2025 роки, </w:t>
      </w:r>
    </w:p>
    <w:p w:rsidR="007D359B" w:rsidRPr="00A5066A" w:rsidRDefault="00BF77E8" w:rsidP="006F01FD">
      <w:pPr>
        <w:spacing w:after="0" w:line="240" w:lineRule="auto"/>
        <w:jc w:val="center"/>
        <w:rPr>
          <w:rFonts w:ascii="Times New Roman" w:eastAsia="Calibri" w:hAnsi="Times New Roman" w:cs="Times New Roman"/>
          <w:b/>
          <w:bCs/>
          <w:sz w:val="26"/>
          <w:szCs w:val="26"/>
          <w:lang w:eastAsia="uk-UA" w:bidi="uk-UA"/>
        </w:rPr>
      </w:pPr>
      <w:r w:rsidRPr="00BF77E8">
        <w:rPr>
          <w:rFonts w:ascii="Times New Roman" w:eastAsia="Calibri" w:hAnsi="Times New Roman" w:cs="Times New Roman"/>
          <w:b/>
          <w:bCs/>
          <w:sz w:val="26"/>
          <w:szCs w:val="26"/>
          <w:lang w:eastAsia="uk-UA" w:bidi="uk-UA"/>
        </w:rPr>
        <w:t>Державної антикорупційної програми на 2023 – 2025 роки</w:t>
      </w:r>
    </w:p>
    <w:p w:rsidR="00093F75" w:rsidRPr="00A5066A" w:rsidRDefault="00093F75" w:rsidP="006F01FD">
      <w:pPr>
        <w:spacing w:after="0" w:line="240" w:lineRule="auto"/>
        <w:jc w:val="center"/>
        <w:rPr>
          <w:rFonts w:ascii="Times New Roman" w:eastAsia="Calibri" w:hAnsi="Times New Roman" w:cs="Times New Roman"/>
          <w:b/>
          <w:sz w:val="26"/>
          <w:szCs w:val="26"/>
          <w:lang w:eastAsia="uk-U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773"/>
        <w:gridCol w:w="2126"/>
        <w:gridCol w:w="3544"/>
        <w:gridCol w:w="4111"/>
      </w:tblGrid>
      <w:tr w:rsidR="00CE770F" w:rsidRPr="00A5066A" w:rsidTr="00E53DCD">
        <w:trPr>
          <w:trHeight w:val="734"/>
        </w:trPr>
        <w:tc>
          <w:tcPr>
            <w:tcW w:w="609" w:type="dxa"/>
            <w:shd w:val="clear" w:color="auto" w:fill="auto"/>
            <w:vAlign w:val="center"/>
          </w:tcPr>
          <w:p w:rsidR="00BF77E8" w:rsidRPr="00A5066A" w:rsidRDefault="00BF77E8" w:rsidP="006F01FD">
            <w:pPr>
              <w:spacing w:after="0" w:line="240" w:lineRule="auto"/>
              <w:jc w:val="center"/>
              <w:rPr>
                <w:rFonts w:ascii="Times New Roman" w:eastAsia="Calibri" w:hAnsi="Times New Roman" w:cs="Times New Roman"/>
                <w:b/>
                <w:sz w:val="26"/>
                <w:szCs w:val="26"/>
                <w:lang w:eastAsia="uk-UA"/>
              </w:rPr>
            </w:pPr>
            <w:r w:rsidRPr="00A5066A">
              <w:rPr>
                <w:rFonts w:ascii="Times New Roman" w:eastAsia="Calibri" w:hAnsi="Times New Roman" w:cs="Times New Roman"/>
                <w:b/>
                <w:sz w:val="26"/>
                <w:szCs w:val="26"/>
                <w:lang w:eastAsia="uk-UA"/>
              </w:rPr>
              <w:t>№ з/п</w:t>
            </w:r>
          </w:p>
        </w:tc>
        <w:tc>
          <w:tcPr>
            <w:tcW w:w="4773" w:type="dxa"/>
            <w:shd w:val="clear" w:color="auto" w:fill="auto"/>
            <w:vAlign w:val="center"/>
          </w:tcPr>
          <w:p w:rsidR="00BF77E8" w:rsidRPr="00A5066A" w:rsidRDefault="00BF77E8" w:rsidP="006F01FD">
            <w:p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 xml:space="preserve">Зміст </w:t>
            </w:r>
            <w:r w:rsidRPr="00A5066A">
              <w:rPr>
                <w:rFonts w:ascii="Times New Roman" w:eastAsia="Calibri" w:hAnsi="Times New Roman" w:cs="Times New Roman"/>
                <w:b/>
                <w:sz w:val="26"/>
                <w:szCs w:val="26"/>
                <w:lang w:eastAsia="uk-UA"/>
              </w:rPr>
              <w:t>заходу</w:t>
            </w:r>
          </w:p>
        </w:tc>
        <w:tc>
          <w:tcPr>
            <w:tcW w:w="2126" w:type="dxa"/>
            <w:shd w:val="clear" w:color="auto" w:fill="auto"/>
            <w:vAlign w:val="center"/>
          </w:tcPr>
          <w:p w:rsidR="00BF77E8" w:rsidRPr="00A5066A" w:rsidRDefault="00BF77E8" w:rsidP="006F01FD">
            <w:p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 xml:space="preserve">Строки </w:t>
            </w:r>
            <w:r w:rsidRPr="00A5066A">
              <w:rPr>
                <w:rFonts w:ascii="Times New Roman" w:eastAsia="Calibri" w:hAnsi="Times New Roman" w:cs="Times New Roman"/>
                <w:b/>
                <w:sz w:val="26"/>
                <w:szCs w:val="26"/>
                <w:lang w:eastAsia="uk-UA"/>
              </w:rPr>
              <w:t>виконання</w:t>
            </w:r>
          </w:p>
        </w:tc>
        <w:tc>
          <w:tcPr>
            <w:tcW w:w="3544" w:type="dxa"/>
            <w:shd w:val="clear" w:color="auto" w:fill="auto"/>
            <w:vAlign w:val="center"/>
          </w:tcPr>
          <w:p w:rsidR="00BF77E8" w:rsidRDefault="00BF77E8" w:rsidP="006F01FD">
            <w:p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Відповідальні</w:t>
            </w:r>
          </w:p>
          <w:p w:rsidR="00BF77E8" w:rsidRPr="00A5066A" w:rsidRDefault="00BF77E8" w:rsidP="006F01FD">
            <w:pPr>
              <w:spacing w:after="0" w:line="240" w:lineRule="auto"/>
              <w:jc w:val="center"/>
              <w:rPr>
                <w:rFonts w:ascii="Times New Roman" w:eastAsia="Calibri" w:hAnsi="Times New Roman" w:cs="Times New Roman"/>
                <w:b/>
                <w:sz w:val="26"/>
                <w:szCs w:val="26"/>
                <w:lang w:eastAsia="uk-UA"/>
              </w:rPr>
            </w:pPr>
            <w:r w:rsidRPr="00A5066A">
              <w:rPr>
                <w:rFonts w:ascii="Times New Roman" w:eastAsia="Calibri" w:hAnsi="Times New Roman" w:cs="Times New Roman"/>
                <w:b/>
                <w:sz w:val="26"/>
                <w:szCs w:val="26"/>
                <w:lang w:eastAsia="uk-UA"/>
              </w:rPr>
              <w:t>за виконання</w:t>
            </w:r>
          </w:p>
        </w:tc>
        <w:tc>
          <w:tcPr>
            <w:tcW w:w="4111" w:type="dxa"/>
            <w:shd w:val="clear" w:color="auto" w:fill="auto"/>
            <w:vAlign w:val="center"/>
          </w:tcPr>
          <w:p w:rsidR="00BF77E8" w:rsidRPr="00A5066A" w:rsidRDefault="00BF77E8" w:rsidP="006F01FD">
            <w:p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Індикатори виконання</w:t>
            </w:r>
          </w:p>
        </w:tc>
      </w:tr>
      <w:tr w:rsidR="00BF77E8" w:rsidRPr="00A5066A" w:rsidTr="007B6BA9">
        <w:tc>
          <w:tcPr>
            <w:tcW w:w="15163" w:type="dxa"/>
            <w:gridSpan w:val="5"/>
            <w:shd w:val="clear" w:color="auto" w:fill="auto"/>
          </w:tcPr>
          <w:p w:rsidR="00BF77E8" w:rsidRPr="00BF77E8" w:rsidRDefault="00BF77E8" w:rsidP="006F01FD">
            <w:pPr>
              <w:pStyle w:val="a8"/>
              <w:numPr>
                <w:ilvl w:val="0"/>
                <w:numId w:val="1"/>
              </w:num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 xml:space="preserve">Забезпечення системного підходу до </w:t>
            </w:r>
            <w:r w:rsidR="003A67F8">
              <w:rPr>
                <w:rFonts w:ascii="Times New Roman" w:eastAsia="Calibri" w:hAnsi="Times New Roman" w:cs="Times New Roman"/>
                <w:b/>
                <w:sz w:val="26"/>
                <w:szCs w:val="26"/>
                <w:lang w:eastAsia="uk-UA"/>
              </w:rPr>
              <w:t>запобігання та протидії корупції</w:t>
            </w:r>
            <w:r w:rsidR="00A35B50">
              <w:rPr>
                <w:rFonts w:ascii="Times New Roman" w:eastAsia="Calibri" w:hAnsi="Times New Roman" w:cs="Times New Roman"/>
                <w:b/>
                <w:sz w:val="26"/>
                <w:szCs w:val="26"/>
                <w:lang w:eastAsia="uk-UA"/>
              </w:rPr>
              <w:t xml:space="preserve"> в облдержадміністрації</w:t>
            </w:r>
          </w:p>
        </w:tc>
      </w:tr>
      <w:tr w:rsidR="00CE770F" w:rsidRPr="00A5066A" w:rsidTr="00346BC9">
        <w:tc>
          <w:tcPr>
            <w:tcW w:w="609" w:type="dxa"/>
            <w:shd w:val="clear" w:color="auto" w:fill="auto"/>
          </w:tcPr>
          <w:p w:rsidR="00BF77E8" w:rsidRPr="002D2A71" w:rsidRDefault="00E342A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1.</w:t>
            </w:r>
          </w:p>
        </w:tc>
        <w:tc>
          <w:tcPr>
            <w:tcW w:w="4773" w:type="dxa"/>
            <w:shd w:val="clear" w:color="auto" w:fill="auto"/>
          </w:tcPr>
          <w:p w:rsidR="00BF77E8" w:rsidRPr="002D2A71" w:rsidRDefault="003A67F8"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Проведення моніторингу виконання А</w:t>
            </w:r>
            <w:r w:rsidR="00FD5CC5" w:rsidRPr="002D2A71">
              <w:rPr>
                <w:rFonts w:ascii="Times New Roman" w:eastAsia="Times New Roman" w:hAnsi="Times New Roman" w:cs="Times New Roman"/>
                <w:sz w:val="28"/>
                <w:szCs w:val="28"/>
                <w:shd w:val="clear" w:color="auto" w:fill="FFFFFF"/>
                <w:lang w:eastAsia="uk-UA"/>
              </w:rPr>
              <w:t>н</w:t>
            </w:r>
            <w:r w:rsidRPr="002D2A71">
              <w:rPr>
                <w:rFonts w:ascii="Times New Roman" w:eastAsia="Times New Roman" w:hAnsi="Times New Roman" w:cs="Times New Roman"/>
                <w:sz w:val="28"/>
                <w:szCs w:val="28"/>
                <w:shd w:val="clear" w:color="auto" w:fill="FFFFFF"/>
                <w:lang w:eastAsia="uk-UA"/>
              </w:rPr>
              <w:t xml:space="preserve">тикорупційної програми облдержадміністрації </w:t>
            </w:r>
            <w:r w:rsidR="00A246E4">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646AC7" w:rsidRDefault="008C3218"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до 15</w:t>
            </w:r>
            <w:r w:rsidR="00646AC7">
              <w:rPr>
                <w:rFonts w:ascii="Times New Roman" w:eastAsia="Times New Roman" w:hAnsi="Times New Roman" w:cs="Times New Roman"/>
                <w:sz w:val="28"/>
                <w:szCs w:val="28"/>
                <w:shd w:val="clear" w:color="auto" w:fill="FFFFFF"/>
                <w:lang w:eastAsia="uk-UA"/>
              </w:rPr>
              <w:t xml:space="preserve"> січня і </w:t>
            </w:r>
          </w:p>
          <w:p w:rsidR="00646AC7" w:rsidRDefault="00646AC7"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15 липня</w:t>
            </w:r>
          </w:p>
          <w:p w:rsidR="00BF77E8" w:rsidRPr="002D2A71" w:rsidRDefault="003A67F8"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202</w:t>
            </w:r>
            <w:r w:rsidR="00A246E4">
              <w:rPr>
                <w:rFonts w:ascii="Times New Roman" w:eastAsia="Times New Roman" w:hAnsi="Times New Roman" w:cs="Times New Roman"/>
                <w:sz w:val="28"/>
                <w:szCs w:val="28"/>
                <w:shd w:val="clear" w:color="auto" w:fill="FFFFFF"/>
                <w:lang w:eastAsia="uk-UA"/>
              </w:rPr>
              <w:t>3</w:t>
            </w:r>
            <w:r w:rsidRPr="002D2A71">
              <w:rPr>
                <w:rFonts w:ascii="Times New Roman" w:eastAsia="Times New Roman" w:hAnsi="Times New Roman" w:cs="Times New Roman"/>
                <w:sz w:val="28"/>
                <w:szCs w:val="28"/>
                <w:shd w:val="clear" w:color="auto" w:fill="FFFFFF"/>
                <w:lang w:eastAsia="uk-UA"/>
              </w:rPr>
              <w:t>-2025</w:t>
            </w:r>
            <w:r w:rsidR="00646AC7">
              <w:rPr>
                <w:rFonts w:ascii="Times New Roman" w:eastAsia="Times New Roman" w:hAnsi="Times New Roman" w:cs="Times New Roman"/>
                <w:sz w:val="28"/>
                <w:szCs w:val="28"/>
                <w:shd w:val="clear" w:color="auto" w:fill="FFFFFF"/>
                <w:lang w:eastAsia="uk-UA"/>
              </w:rPr>
              <w:t>років</w:t>
            </w:r>
          </w:p>
          <w:p w:rsidR="003A67F8" w:rsidRPr="002D2A71" w:rsidRDefault="003A67F8" w:rsidP="006F01FD">
            <w:pPr>
              <w:spacing w:after="0" w:line="240" w:lineRule="auto"/>
              <w:jc w:val="center"/>
              <w:rPr>
                <w:rFonts w:ascii="Times New Roman" w:eastAsia="Times New Roman" w:hAnsi="Times New Roman" w:cs="Times New Roman"/>
                <w:sz w:val="28"/>
                <w:szCs w:val="28"/>
                <w:shd w:val="clear" w:color="auto" w:fill="FFFFFF"/>
                <w:lang w:eastAsia="uk-UA"/>
              </w:rPr>
            </w:pPr>
          </w:p>
        </w:tc>
        <w:tc>
          <w:tcPr>
            <w:tcW w:w="3544" w:type="dxa"/>
            <w:shd w:val="clear" w:color="auto" w:fill="auto"/>
          </w:tcPr>
          <w:p w:rsidR="00E53DCD" w:rsidRDefault="0070580A"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E342A2" w:rsidRPr="002D2A71">
              <w:rPr>
                <w:rFonts w:ascii="Times New Roman" w:eastAsia="Times New Roman" w:hAnsi="Times New Roman" w:cs="Times New Roman"/>
                <w:sz w:val="28"/>
                <w:szCs w:val="28"/>
                <w:shd w:val="clear" w:color="auto" w:fill="FFFFFF"/>
                <w:lang w:eastAsia="uk-UA"/>
              </w:rPr>
              <w:t xml:space="preserve">ектор </w:t>
            </w:r>
          </w:p>
          <w:p w:rsidR="00BF77E8" w:rsidRPr="002D2A71" w:rsidRDefault="00E342A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 xml:space="preserve">з питань запобігання та виявлення корупції </w:t>
            </w:r>
            <w:r w:rsidR="00BE2336" w:rsidRPr="002D2A71">
              <w:rPr>
                <w:rFonts w:ascii="Times New Roman" w:eastAsia="Times New Roman" w:hAnsi="Times New Roman" w:cs="Times New Roman"/>
                <w:sz w:val="28"/>
                <w:szCs w:val="28"/>
                <w:shd w:val="clear" w:color="auto" w:fill="FFFFFF"/>
                <w:lang w:eastAsia="uk-UA"/>
              </w:rPr>
              <w:t>облдержадміністрації</w:t>
            </w:r>
            <w:r w:rsidRPr="002D2A71">
              <w:rPr>
                <w:rFonts w:ascii="Times New Roman" w:eastAsia="Times New Roman" w:hAnsi="Times New Roman" w:cs="Times New Roman"/>
                <w:sz w:val="28"/>
                <w:szCs w:val="28"/>
                <w:shd w:val="clear" w:color="auto" w:fill="FFFFFF"/>
                <w:lang w:eastAsia="uk-UA"/>
              </w:rPr>
              <w:t>,</w:t>
            </w:r>
            <w:r w:rsidR="00FD5CC5" w:rsidRPr="002D2A71">
              <w:rPr>
                <w:rFonts w:ascii="Times New Roman" w:eastAsia="Times New Roman" w:hAnsi="Times New Roman" w:cs="Times New Roman"/>
                <w:sz w:val="28"/>
                <w:szCs w:val="28"/>
                <w:shd w:val="clear" w:color="auto" w:fill="FFFFFF"/>
                <w:lang w:eastAsia="uk-UA"/>
              </w:rPr>
              <w:t xml:space="preserve"> структурні підрозділи облдерж</w:t>
            </w:r>
            <w:r w:rsidRPr="002D2A71">
              <w:rPr>
                <w:rFonts w:ascii="Times New Roman" w:eastAsia="Times New Roman" w:hAnsi="Times New Roman" w:cs="Times New Roman"/>
                <w:sz w:val="28"/>
                <w:szCs w:val="28"/>
                <w:shd w:val="clear" w:color="auto" w:fill="FFFFFF"/>
                <w:lang w:eastAsia="uk-UA"/>
              </w:rPr>
              <w:t>адміністрації</w:t>
            </w:r>
            <w:r w:rsidR="00A246E4">
              <w:rPr>
                <w:rFonts w:ascii="Times New Roman" w:eastAsia="Times New Roman" w:hAnsi="Times New Roman" w:cs="Times New Roman"/>
                <w:sz w:val="28"/>
                <w:szCs w:val="28"/>
                <w:shd w:val="clear" w:color="auto" w:fill="FFFFFF"/>
                <w:lang w:eastAsia="uk-UA"/>
              </w:rPr>
              <w:t>.</w:t>
            </w:r>
            <w:r w:rsidRPr="002D2A71">
              <w:rPr>
                <w:rFonts w:ascii="Times New Roman" w:eastAsia="Times New Roman" w:hAnsi="Times New Roman" w:cs="Times New Roman"/>
                <w:sz w:val="28"/>
                <w:szCs w:val="28"/>
                <w:shd w:val="clear" w:color="auto" w:fill="FFFFFF"/>
                <w:lang w:eastAsia="uk-UA"/>
              </w:rPr>
              <w:t xml:space="preserve"> </w:t>
            </w:r>
          </w:p>
        </w:tc>
        <w:tc>
          <w:tcPr>
            <w:tcW w:w="4111" w:type="dxa"/>
            <w:shd w:val="clear" w:color="auto" w:fill="auto"/>
          </w:tcPr>
          <w:p w:rsidR="00BF77E8" w:rsidRPr="002D2A71" w:rsidRDefault="00E342A2"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 xml:space="preserve">Підготовлено звіт про стан виконання антикорупційної програми </w:t>
            </w:r>
            <w:r w:rsidR="00E53DCD" w:rsidRPr="002D2A71">
              <w:rPr>
                <w:rFonts w:ascii="Times New Roman" w:eastAsia="Times New Roman" w:hAnsi="Times New Roman" w:cs="Times New Roman"/>
                <w:sz w:val="28"/>
                <w:szCs w:val="28"/>
                <w:shd w:val="clear" w:color="auto" w:fill="FFFFFF"/>
                <w:lang w:eastAsia="uk-UA"/>
              </w:rPr>
              <w:t>облдержадміністрації</w:t>
            </w:r>
            <w:r w:rsidR="00A246E4">
              <w:rPr>
                <w:rFonts w:ascii="Times New Roman" w:eastAsia="Times New Roman" w:hAnsi="Times New Roman" w:cs="Times New Roman"/>
                <w:sz w:val="28"/>
                <w:szCs w:val="28"/>
                <w:shd w:val="clear" w:color="auto" w:fill="FFFFFF"/>
                <w:lang w:eastAsia="uk-UA"/>
              </w:rPr>
              <w:t>.</w:t>
            </w:r>
          </w:p>
        </w:tc>
      </w:tr>
      <w:tr w:rsidR="00CE770F" w:rsidRPr="00A5066A" w:rsidTr="00346BC9">
        <w:tc>
          <w:tcPr>
            <w:tcW w:w="609" w:type="dxa"/>
            <w:shd w:val="clear" w:color="auto" w:fill="auto"/>
          </w:tcPr>
          <w:p w:rsidR="00E342A2" w:rsidRPr="002D2A71" w:rsidRDefault="00ED0F0D"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2</w:t>
            </w:r>
            <w:r w:rsidR="00E342A2" w:rsidRPr="002D2A71">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E342A2" w:rsidRPr="002D2A71" w:rsidRDefault="00A35B50"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Запровадження </w:t>
            </w:r>
            <w:r w:rsidR="00B85636">
              <w:rPr>
                <w:rFonts w:ascii="Times New Roman" w:eastAsia="Times New Roman" w:hAnsi="Times New Roman" w:cs="Times New Roman"/>
                <w:sz w:val="28"/>
                <w:szCs w:val="28"/>
                <w:shd w:val="clear" w:color="auto" w:fill="FFFFFF"/>
                <w:lang w:eastAsia="uk-UA"/>
              </w:rPr>
              <w:t>заходів</w:t>
            </w:r>
            <w:r w:rsidR="00E342A2" w:rsidRPr="002D2A71">
              <w:rPr>
                <w:rFonts w:ascii="Times New Roman" w:eastAsia="Times New Roman" w:hAnsi="Times New Roman" w:cs="Times New Roman"/>
                <w:sz w:val="28"/>
                <w:szCs w:val="28"/>
                <w:shd w:val="clear" w:color="auto" w:fill="FFFFFF"/>
                <w:lang w:eastAsia="uk-UA"/>
              </w:rPr>
              <w:t xml:space="preserve"> щодо організації роботи з питань запобігання та виявлення корупції у с</w:t>
            </w:r>
            <w:r w:rsidR="006668F3" w:rsidRPr="002D2A71">
              <w:rPr>
                <w:rFonts w:ascii="Times New Roman" w:eastAsia="Times New Roman" w:hAnsi="Times New Roman" w:cs="Times New Roman"/>
                <w:sz w:val="28"/>
                <w:szCs w:val="28"/>
                <w:shd w:val="clear" w:color="auto" w:fill="FFFFFF"/>
                <w:lang w:eastAsia="uk-UA"/>
              </w:rPr>
              <w:t xml:space="preserve">труктурних підрозділах </w:t>
            </w:r>
            <w:proofErr w:type="spellStart"/>
            <w:r w:rsidR="006668F3" w:rsidRPr="002D2A71">
              <w:rPr>
                <w:rFonts w:ascii="Times New Roman" w:eastAsia="Times New Roman" w:hAnsi="Times New Roman" w:cs="Times New Roman"/>
                <w:sz w:val="28"/>
                <w:szCs w:val="28"/>
                <w:shd w:val="clear" w:color="auto" w:fill="FFFFFF"/>
                <w:lang w:eastAsia="uk-UA"/>
              </w:rPr>
              <w:t>облдерж</w:t>
            </w:r>
            <w:proofErr w:type="spellEnd"/>
            <w:r w:rsidR="00A246E4">
              <w:rPr>
                <w:rFonts w:ascii="Times New Roman" w:eastAsia="Times New Roman" w:hAnsi="Times New Roman" w:cs="Times New Roman"/>
                <w:sz w:val="28"/>
                <w:szCs w:val="28"/>
                <w:shd w:val="clear" w:color="auto" w:fill="FFFFFF"/>
                <w:lang w:eastAsia="uk-UA"/>
              </w:rPr>
              <w:t>-</w:t>
            </w:r>
            <w:r w:rsidR="00E342A2" w:rsidRPr="002D2A71">
              <w:rPr>
                <w:rFonts w:ascii="Times New Roman" w:eastAsia="Times New Roman" w:hAnsi="Times New Roman" w:cs="Times New Roman"/>
                <w:sz w:val="28"/>
                <w:szCs w:val="28"/>
                <w:shd w:val="clear" w:color="auto" w:fill="FFFFFF"/>
                <w:lang w:eastAsia="uk-UA"/>
              </w:rPr>
              <w:t>адміністрації</w:t>
            </w:r>
            <w:r w:rsidR="00A246E4">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E342A2" w:rsidRPr="002D2A71" w:rsidRDefault="00E342A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 xml:space="preserve">протягом року </w:t>
            </w:r>
          </w:p>
        </w:tc>
        <w:tc>
          <w:tcPr>
            <w:tcW w:w="3544" w:type="dxa"/>
            <w:shd w:val="clear" w:color="auto" w:fill="auto"/>
          </w:tcPr>
          <w:p w:rsidR="00E53DCD" w:rsidRDefault="0070580A"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6668F3" w:rsidRPr="002D2A71">
              <w:rPr>
                <w:rFonts w:ascii="Times New Roman" w:eastAsia="Times New Roman" w:hAnsi="Times New Roman" w:cs="Times New Roman"/>
                <w:sz w:val="28"/>
                <w:szCs w:val="28"/>
                <w:shd w:val="clear" w:color="auto" w:fill="FFFFFF"/>
                <w:lang w:eastAsia="uk-UA"/>
              </w:rPr>
              <w:t xml:space="preserve">ектор </w:t>
            </w:r>
          </w:p>
          <w:p w:rsidR="00E342A2" w:rsidRPr="002D2A71" w:rsidRDefault="006668F3"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з питань запобігання та виявлення корупції 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E342A2" w:rsidRPr="002D2A71" w:rsidRDefault="00632EA4"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Підготовлено та затверджено план роботи сектору з питань запобігання та виявлення корупції.</w:t>
            </w:r>
          </w:p>
        </w:tc>
      </w:tr>
      <w:tr w:rsidR="00BF77E8" w:rsidRPr="00A5066A" w:rsidTr="00ED3B3B">
        <w:tc>
          <w:tcPr>
            <w:tcW w:w="15163" w:type="dxa"/>
            <w:gridSpan w:val="5"/>
            <w:shd w:val="clear" w:color="auto" w:fill="auto"/>
            <w:vAlign w:val="center"/>
          </w:tcPr>
          <w:p w:rsidR="00A35B50" w:rsidRDefault="00B87999" w:rsidP="006F01FD">
            <w:pPr>
              <w:pStyle w:val="a8"/>
              <w:numPr>
                <w:ilvl w:val="0"/>
                <w:numId w:val="1"/>
              </w:numPr>
              <w:spacing w:after="0" w:line="240" w:lineRule="auto"/>
              <w:jc w:val="center"/>
              <w:rPr>
                <w:rFonts w:ascii="Times New Roman" w:eastAsia="Calibri" w:hAnsi="Times New Roman" w:cs="Times New Roman"/>
                <w:b/>
                <w:sz w:val="26"/>
                <w:szCs w:val="26"/>
                <w:lang w:eastAsia="uk-UA"/>
              </w:rPr>
            </w:pPr>
            <w:r>
              <w:rPr>
                <w:rFonts w:ascii="Times New Roman" w:eastAsia="Calibri" w:hAnsi="Times New Roman" w:cs="Times New Roman"/>
                <w:b/>
                <w:sz w:val="26"/>
                <w:szCs w:val="26"/>
                <w:lang w:eastAsia="uk-UA"/>
              </w:rPr>
              <w:t>В</w:t>
            </w:r>
            <w:r w:rsidRPr="00B87999">
              <w:rPr>
                <w:rFonts w:ascii="Times New Roman" w:eastAsia="Calibri" w:hAnsi="Times New Roman" w:cs="Times New Roman"/>
                <w:b/>
                <w:sz w:val="26"/>
                <w:szCs w:val="26"/>
                <w:lang w:eastAsia="uk-UA"/>
              </w:rPr>
              <w:t xml:space="preserve">провадження </w:t>
            </w:r>
            <w:r w:rsidR="00FD5CC5">
              <w:rPr>
                <w:rFonts w:ascii="Times New Roman" w:eastAsia="Calibri" w:hAnsi="Times New Roman" w:cs="Times New Roman"/>
                <w:b/>
                <w:sz w:val="26"/>
                <w:szCs w:val="26"/>
                <w:lang w:eastAsia="uk-UA"/>
              </w:rPr>
              <w:t xml:space="preserve">та реалізація </w:t>
            </w:r>
            <w:r w:rsidRPr="00B87999">
              <w:rPr>
                <w:rFonts w:ascii="Times New Roman" w:eastAsia="Calibri" w:hAnsi="Times New Roman" w:cs="Times New Roman"/>
                <w:b/>
                <w:sz w:val="26"/>
                <w:szCs w:val="26"/>
                <w:lang w:eastAsia="uk-UA"/>
              </w:rPr>
              <w:t xml:space="preserve">механізмів прозорості, утвердження культури доброчесності </w:t>
            </w:r>
          </w:p>
          <w:p w:rsidR="00BF77E8" w:rsidRPr="00ED0F0D" w:rsidRDefault="00B87999" w:rsidP="006F01FD">
            <w:pPr>
              <w:pStyle w:val="a8"/>
              <w:spacing w:after="0" w:line="240" w:lineRule="auto"/>
              <w:jc w:val="center"/>
              <w:rPr>
                <w:rFonts w:ascii="Times New Roman" w:eastAsia="Calibri" w:hAnsi="Times New Roman" w:cs="Times New Roman"/>
                <w:b/>
                <w:sz w:val="26"/>
                <w:szCs w:val="26"/>
                <w:lang w:eastAsia="uk-UA"/>
              </w:rPr>
            </w:pPr>
            <w:r w:rsidRPr="00B87999">
              <w:rPr>
                <w:rFonts w:ascii="Times New Roman" w:eastAsia="Calibri" w:hAnsi="Times New Roman" w:cs="Times New Roman"/>
                <w:b/>
                <w:sz w:val="26"/>
                <w:szCs w:val="26"/>
                <w:lang w:eastAsia="uk-UA"/>
              </w:rPr>
              <w:t>та поваги до верховенства права</w:t>
            </w:r>
          </w:p>
        </w:tc>
      </w:tr>
      <w:tr w:rsidR="00CE770F" w:rsidRPr="00A5066A" w:rsidTr="00346BC9">
        <w:tc>
          <w:tcPr>
            <w:tcW w:w="609" w:type="dxa"/>
            <w:shd w:val="clear" w:color="auto" w:fill="auto"/>
          </w:tcPr>
          <w:p w:rsidR="00BF77E8" w:rsidRPr="002D2A71" w:rsidRDefault="002D2A71"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3.</w:t>
            </w:r>
          </w:p>
        </w:tc>
        <w:tc>
          <w:tcPr>
            <w:tcW w:w="4773" w:type="dxa"/>
            <w:shd w:val="clear" w:color="auto" w:fill="auto"/>
          </w:tcPr>
          <w:p w:rsidR="00BF77E8" w:rsidRPr="002D2A71"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Проведення інформаційної кампанії </w:t>
            </w:r>
            <w:r w:rsidRPr="00D1190F">
              <w:rPr>
                <w:rFonts w:ascii="Times New Roman" w:eastAsia="Times New Roman" w:hAnsi="Times New Roman" w:cs="Times New Roman"/>
                <w:sz w:val="28"/>
                <w:szCs w:val="28"/>
                <w:shd w:val="clear" w:color="auto" w:fill="FFFFFF"/>
                <w:lang w:eastAsia="uk-UA"/>
              </w:rPr>
              <w:t xml:space="preserve">стосовно реалізації </w:t>
            </w:r>
            <w:r w:rsidR="00F11A78" w:rsidRPr="00D1190F">
              <w:rPr>
                <w:rFonts w:ascii="Times New Roman" w:eastAsia="Times New Roman" w:hAnsi="Times New Roman" w:cs="Times New Roman"/>
                <w:sz w:val="28"/>
                <w:szCs w:val="28"/>
                <w:shd w:val="clear" w:color="auto" w:fill="FFFFFF"/>
                <w:lang w:eastAsia="uk-UA"/>
              </w:rPr>
              <w:t>в</w:t>
            </w:r>
            <w:r w:rsidR="00F11A78">
              <w:rPr>
                <w:rFonts w:ascii="Times New Roman" w:eastAsia="Times New Roman" w:hAnsi="Times New Roman" w:cs="Times New Roman"/>
                <w:sz w:val="28"/>
                <w:szCs w:val="28"/>
                <w:shd w:val="clear" w:color="auto" w:fill="FFFFFF"/>
                <w:lang w:eastAsia="uk-UA"/>
              </w:rPr>
              <w:t> </w:t>
            </w:r>
            <w:proofErr w:type="spellStart"/>
            <w:r>
              <w:rPr>
                <w:rFonts w:ascii="Times New Roman" w:eastAsia="Times New Roman" w:hAnsi="Times New Roman" w:cs="Times New Roman"/>
                <w:sz w:val="28"/>
                <w:szCs w:val="28"/>
                <w:shd w:val="clear" w:color="auto" w:fill="FFFFFF"/>
                <w:lang w:eastAsia="uk-UA"/>
              </w:rPr>
              <w:t>облдерж</w:t>
            </w:r>
            <w:proofErr w:type="spellEnd"/>
            <w:r w:rsidR="005F3A50">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адміністра</w:t>
            </w:r>
            <w:r w:rsidRPr="008C3218">
              <w:rPr>
                <w:rFonts w:ascii="Times New Roman" w:eastAsia="Times New Roman" w:hAnsi="Times New Roman" w:cs="Times New Roman"/>
                <w:sz w:val="28"/>
                <w:szCs w:val="28"/>
                <w:shd w:val="clear" w:color="auto" w:fill="FFFFFF"/>
                <w:lang w:eastAsia="uk-UA"/>
              </w:rPr>
              <w:t>ці</w:t>
            </w:r>
            <w:r w:rsidR="00F11A78" w:rsidRPr="008C3218">
              <w:rPr>
                <w:rFonts w:ascii="Times New Roman" w:eastAsia="Times New Roman" w:hAnsi="Times New Roman" w:cs="Times New Roman"/>
                <w:sz w:val="28"/>
                <w:szCs w:val="28"/>
                <w:shd w:val="clear" w:color="auto" w:fill="FFFFFF"/>
                <w:lang w:eastAsia="uk-UA"/>
              </w:rPr>
              <w:t>ї</w:t>
            </w:r>
            <w:r>
              <w:rPr>
                <w:rFonts w:ascii="Times New Roman" w:eastAsia="Times New Roman" w:hAnsi="Times New Roman" w:cs="Times New Roman"/>
                <w:sz w:val="28"/>
                <w:szCs w:val="28"/>
                <w:shd w:val="clear" w:color="auto" w:fill="FFFFFF"/>
                <w:lang w:eastAsia="uk-UA"/>
              </w:rPr>
              <w:t xml:space="preserve"> антикорупційної політики</w:t>
            </w:r>
            <w:r w:rsidR="00A246E4">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1C602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610E0F">
              <w:rPr>
                <w:rFonts w:ascii="Times New Roman" w:eastAsia="Times New Roman" w:hAnsi="Times New Roman" w:cs="Times New Roman"/>
                <w:sz w:val="28"/>
                <w:szCs w:val="28"/>
                <w:shd w:val="clear" w:color="auto" w:fill="FFFFFF"/>
                <w:lang w:eastAsia="uk-UA"/>
              </w:rPr>
              <w:t xml:space="preserve">впродовж </w:t>
            </w:r>
          </w:p>
          <w:p w:rsidR="00BF77E8"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610E0F">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5F3A50" w:rsidRDefault="0070580A"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610E0F" w:rsidRPr="00610E0F">
              <w:rPr>
                <w:rFonts w:ascii="Times New Roman" w:eastAsia="Times New Roman" w:hAnsi="Times New Roman" w:cs="Times New Roman"/>
                <w:sz w:val="28"/>
                <w:szCs w:val="28"/>
                <w:shd w:val="clear" w:color="auto" w:fill="FFFFFF"/>
                <w:lang w:eastAsia="uk-UA"/>
              </w:rPr>
              <w:t>ектор</w:t>
            </w:r>
          </w:p>
          <w:p w:rsidR="00BF77E8"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610E0F">
              <w:rPr>
                <w:rFonts w:ascii="Times New Roman" w:eastAsia="Times New Roman" w:hAnsi="Times New Roman" w:cs="Times New Roman"/>
                <w:sz w:val="28"/>
                <w:szCs w:val="28"/>
                <w:shd w:val="clear" w:color="auto" w:fill="FFFFFF"/>
                <w:lang w:eastAsia="uk-UA"/>
              </w:rPr>
              <w:t xml:space="preserve">з питань запобігання та виявлення корупції </w:t>
            </w:r>
            <w:r w:rsidR="005F3A50" w:rsidRPr="002D2A71">
              <w:rPr>
                <w:rFonts w:ascii="Times New Roman" w:eastAsia="Times New Roman" w:hAnsi="Times New Roman" w:cs="Times New Roman"/>
                <w:sz w:val="28"/>
                <w:szCs w:val="28"/>
                <w:shd w:val="clear" w:color="auto" w:fill="FFFFFF"/>
                <w:lang w:eastAsia="uk-UA"/>
              </w:rPr>
              <w:t>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3D3C06"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Створено </w:t>
            </w:r>
            <w:r w:rsidR="00D1044A">
              <w:rPr>
                <w:rFonts w:ascii="Times New Roman" w:eastAsia="Times New Roman" w:hAnsi="Times New Roman" w:cs="Times New Roman"/>
                <w:sz w:val="28"/>
                <w:szCs w:val="28"/>
                <w:shd w:val="clear" w:color="auto" w:fill="FFFFFF"/>
                <w:lang w:eastAsia="uk-UA"/>
              </w:rPr>
              <w:t xml:space="preserve">та наповнено нову рубрику «Антикорупційні новини» в розділі </w:t>
            </w:r>
            <w:r w:rsidR="00382F27" w:rsidRPr="001B246F">
              <w:rPr>
                <w:rFonts w:ascii="Times New Roman" w:eastAsia="Times New Roman" w:hAnsi="Times New Roman" w:cs="Times New Roman"/>
                <w:sz w:val="28"/>
                <w:szCs w:val="28"/>
                <w:shd w:val="clear" w:color="auto" w:fill="FFFFFF"/>
                <w:lang w:eastAsia="uk-UA"/>
              </w:rPr>
              <w:t>«</w:t>
            </w:r>
            <w:r w:rsidR="00D1044A" w:rsidRPr="00D1044A">
              <w:rPr>
                <w:rFonts w:ascii="Times New Roman" w:eastAsia="Times New Roman" w:hAnsi="Times New Roman" w:cs="Times New Roman"/>
                <w:sz w:val="28"/>
                <w:szCs w:val="28"/>
                <w:shd w:val="clear" w:color="auto" w:fill="FFFFFF"/>
                <w:lang w:eastAsia="uk-UA"/>
              </w:rPr>
              <w:t>Запобігання проявам корупції</w:t>
            </w:r>
            <w:r w:rsidR="00382F27">
              <w:rPr>
                <w:rFonts w:ascii="Times New Roman" w:eastAsia="Times New Roman" w:hAnsi="Times New Roman" w:cs="Times New Roman"/>
                <w:sz w:val="28"/>
                <w:szCs w:val="28"/>
                <w:shd w:val="clear" w:color="auto" w:fill="FFFFFF"/>
                <w:lang w:eastAsia="uk-UA"/>
              </w:rPr>
              <w:t>»</w:t>
            </w:r>
            <w:r w:rsidR="00D1044A">
              <w:rPr>
                <w:rFonts w:ascii="Times New Roman" w:eastAsia="Times New Roman" w:hAnsi="Times New Roman" w:cs="Times New Roman"/>
                <w:sz w:val="28"/>
                <w:szCs w:val="28"/>
                <w:shd w:val="clear" w:color="auto" w:fill="FFFFFF"/>
                <w:lang w:eastAsia="uk-UA"/>
              </w:rPr>
              <w:t xml:space="preserve"> на сайті </w:t>
            </w:r>
            <w:r w:rsidR="00D1044A">
              <w:rPr>
                <w:rFonts w:ascii="Times New Roman" w:eastAsia="Times New Roman" w:hAnsi="Times New Roman" w:cs="Times New Roman"/>
                <w:sz w:val="28"/>
                <w:szCs w:val="28"/>
                <w:shd w:val="clear" w:color="auto" w:fill="FFFFFF"/>
                <w:lang w:eastAsia="uk-UA"/>
              </w:rPr>
              <w:lastRenderedPageBreak/>
              <w:t>облдержадміністрації. Організовано та проведено семінари</w:t>
            </w:r>
            <w:r w:rsidR="00B41882">
              <w:rPr>
                <w:rFonts w:ascii="Times New Roman" w:eastAsia="Times New Roman" w:hAnsi="Times New Roman" w:cs="Times New Roman"/>
                <w:sz w:val="28"/>
                <w:szCs w:val="28"/>
                <w:shd w:val="clear" w:color="auto" w:fill="FFFFFF"/>
                <w:lang w:eastAsia="uk-UA"/>
              </w:rPr>
              <w:t>, брифінги</w:t>
            </w:r>
            <w:r w:rsidR="00D1044A">
              <w:rPr>
                <w:rFonts w:ascii="Times New Roman" w:eastAsia="Times New Roman" w:hAnsi="Times New Roman" w:cs="Times New Roman"/>
                <w:sz w:val="28"/>
                <w:szCs w:val="28"/>
                <w:shd w:val="clear" w:color="auto" w:fill="FFFFFF"/>
                <w:lang w:eastAsia="uk-UA"/>
              </w:rPr>
              <w:t xml:space="preserve"> </w:t>
            </w:r>
            <w:proofErr w:type="spellStart"/>
            <w:r w:rsidR="00D1044A">
              <w:rPr>
                <w:rFonts w:ascii="Times New Roman" w:eastAsia="Times New Roman" w:hAnsi="Times New Roman" w:cs="Times New Roman"/>
                <w:sz w:val="28"/>
                <w:szCs w:val="28"/>
                <w:shd w:val="clear" w:color="auto" w:fill="FFFFFF"/>
                <w:lang w:eastAsia="uk-UA"/>
              </w:rPr>
              <w:t>антикоруп</w:t>
            </w:r>
            <w:r w:rsidR="00B41882">
              <w:rPr>
                <w:rFonts w:ascii="Times New Roman" w:eastAsia="Times New Roman" w:hAnsi="Times New Roman" w:cs="Times New Roman"/>
                <w:sz w:val="28"/>
                <w:szCs w:val="28"/>
                <w:shd w:val="clear" w:color="auto" w:fill="FFFFFF"/>
                <w:lang w:eastAsia="uk-UA"/>
              </w:rPr>
              <w:t>-</w:t>
            </w:r>
            <w:r w:rsidR="00D1044A">
              <w:rPr>
                <w:rFonts w:ascii="Times New Roman" w:eastAsia="Times New Roman" w:hAnsi="Times New Roman" w:cs="Times New Roman"/>
                <w:sz w:val="28"/>
                <w:szCs w:val="28"/>
                <w:shd w:val="clear" w:color="auto" w:fill="FFFFFF"/>
                <w:lang w:eastAsia="uk-UA"/>
              </w:rPr>
              <w:t>ційного</w:t>
            </w:r>
            <w:proofErr w:type="spellEnd"/>
            <w:r w:rsidR="00D1044A">
              <w:rPr>
                <w:rFonts w:ascii="Times New Roman" w:eastAsia="Times New Roman" w:hAnsi="Times New Roman" w:cs="Times New Roman"/>
                <w:sz w:val="28"/>
                <w:szCs w:val="28"/>
                <w:shd w:val="clear" w:color="auto" w:fill="FFFFFF"/>
                <w:lang w:eastAsia="uk-UA"/>
              </w:rPr>
              <w:t xml:space="preserve"> спрямування </w:t>
            </w:r>
            <w:r w:rsidR="00B41882">
              <w:rPr>
                <w:rFonts w:ascii="Times New Roman" w:eastAsia="Times New Roman" w:hAnsi="Times New Roman" w:cs="Times New Roman"/>
                <w:sz w:val="28"/>
                <w:szCs w:val="28"/>
                <w:shd w:val="clear" w:color="auto" w:fill="FFFFFF"/>
                <w:lang w:eastAsia="uk-UA"/>
              </w:rPr>
              <w:t xml:space="preserve">в </w:t>
            </w:r>
            <w:r w:rsidR="00D1044A">
              <w:rPr>
                <w:rFonts w:ascii="Times New Roman" w:eastAsia="Times New Roman" w:hAnsi="Times New Roman" w:cs="Times New Roman"/>
                <w:sz w:val="28"/>
                <w:szCs w:val="28"/>
                <w:shd w:val="clear" w:color="auto" w:fill="FFFFFF"/>
                <w:lang w:eastAsia="uk-UA"/>
              </w:rPr>
              <w:t>облдержадміністрації</w:t>
            </w:r>
            <w:r w:rsidR="003D3C06">
              <w:rPr>
                <w:rFonts w:ascii="Times New Roman" w:eastAsia="Times New Roman" w:hAnsi="Times New Roman" w:cs="Times New Roman"/>
                <w:sz w:val="28"/>
                <w:szCs w:val="28"/>
                <w:shd w:val="clear" w:color="auto" w:fill="FFFFFF"/>
                <w:lang w:eastAsia="uk-UA"/>
              </w:rPr>
              <w:t>.</w:t>
            </w:r>
          </w:p>
          <w:p w:rsidR="00D1044A" w:rsidRPr="002D2A71" w:rsidRDefault="00D1044A"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Підготовка роздаткових друкованих матеріалів анти</w:t>
            </w:r>
            <w:r w:rsidR="003D3C06">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корупційного напрямку (</w:t>
            </w:r>
            <w:r w:rsidRPr="00D1044A">
              <w:rPr>
                <w:rFonts w:ascii="Times New Roman" w:eastAsia="Times New Roman" w:hAnsi="Times New Roman" w:cs="Times New Roman"/>
                <w:sz w:val="28"/>
                <w:szCs w:val="28"/>
                <w:shd w:val="clear" w:color="auto" w:fill="FFFFFF"/>
                <w:lang w:eastAsia="uk-UA" w:bidi="uk-UA"/>
              </w:rPr>
              <w:t>у випадку наявності бюджетних призначень на відповідний рік)</w:t>
            </w:r>
            <w:r w:rsidR="00A246E4">
              <w:rPr>
                <w:rFonts w:ascii="Times New Roman" w:eastAsia="Times New Roman" w:hAnsi="Times New Roman" w:cs="Times New Roman"/>
                <w:sz w:val="28"/>
                <w:szCs w:val="28"/>
                <w:shd w:val="clear" w:color="auto" w:fill="FFFFFF"/>
                <w:lang w:eastAsia="uk-UA" w:bidi="uk-UA"/>
              </w:rPr>
              <w:t>.</w:t>
            </w:r>
          </w:p>
        </w:tc>
      </w:tr>
      <w:tr w:rsidR="00610E0F" w:rsidRPr="00A5066A" w:rsidTr="00346BC9">
        <w:tc>
          <w:tcPr>
            <w:tcW w:w="609" w:type="dxa"/>
            <w:shd w:val="clear" w:color="auto" w:fill="auto"/>
          </w:tcPr>
          <w:p w:rsidR="00610E0F" w:rsidRPr="002D2A71" w:rsidRDefault="00DD11AC"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4.</w:t>
            </w:r>
          </w:p>
        </w:tc>
        <w:tc>
          <w:tcPr>
            <w:tcW w:w="4773" w:type="dxa"/>
            <w:shd w:val="clear" w:color="auto" w:fill="auto"/>
          </w:tcPr>
          <w:p w:rsidR="00610E0F" w:rsidRPr="002D2A71"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Проведення консультацій з громадськістю щодо формування та реалізації антикорупційної політики, зокрема, у разі внесення змін до антикорупційної програми</w:t>
            </w:r>
            <w:r w:rsidR="00A246E4">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8655BA"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C148CF">
              <w:rPr>
                <w:rFonts w:ascii="Times New Roman" w:eastAsia="Times New Roman" w:hAnsi="Times New Roman" w:cs="Times New Roman"/>
                <w:sz w:val="28"/>
                <w:szCs w:val="28"/>
                <w:shd w:val="clear" w:color="auto" w:fill="FFFFFF"/>
                <w:lang w:eastAsia="uk-UA"/>
              </w:rPr>
              <w:t xml:space="preserve">впродовж </w:t>
            </w:r>
          </w:p>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C148CF">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3D3C06" w:rsidRDefault="0070580A"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3D3C06" w:rsidRPr="00610E0F">
              <w:rPr>
                <w:rFonts w:ascii="Times New Roman" w:eastAsia="Times New Roman" w:hAnsi="Times New Roman" w:cs="Times New Roman"/>
                <w:sz w:val="28"/>
                <w:szCs w:val="28"/>
                <w:shd w:val="clear" w:color="auto" w:fill="FFFFFF"/>
                <w:lang w:eastAsia="uk-UA"/>
              </w:rPr>
              <w:t>ектор</w:t>
            </w:r>
          </w:p>
          <w:p w:rsidR="00610E0F" w:rsidRPr="002D2A71" w:rsidRDefault="003D3C06"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610E0F">
              <w:rPr>
                <w:rFonts w:ascii="Times New Roman" w:eastAsia="Times New Roman" w:hAnsi="Times New Roman" w:cs="Times New Roman"/>
                <w:sz w:val="28"/>
                <w:szCs w:val="28"/>
                <w:shd w:val="clear" w:color="auto" w:fill="FFFFFF"/>
                <w:lang w:eastAsia="uk-UA"/>
              </w:rPr>
              <w:t xml:space="preserve"> з питань запобігання та виявлення корупції </w:t>
            </w:r>
            <w:r w:rsidRPr="002D2A71">
              <w:rPr>
                <w:rFonts w:ascii="Times New Roman" w:eastAsia="Times New Roman" w:hAnsi="Times New Roman" w:cs="Times New Roman"/>
                <w:sz w:val="28"/>
                <w:szCs w:val="28"/>
                <w:shd w:val="clear" w:color="auto" w:fill="FFFFFF"/>
                <w:lang w:eastAsia="uk-UA"/>
              </w:rPr>
              <w:t>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Pr="002D2A71" w:rsidRDefault="00610E0F" w:rsidP="006F01FD">
            <w:pPr>
              <w:spacing w:after="0" w:line="240" w:lineRule="auto"/>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Звіт за результатами публічного обговорення</w:t>
            </w:r>
            <w:r w:rsidRPr="00610E0F">
              <w:rPr>
                <w:rFonts w:ascii="Times New Roman" w:eastAsia="Times New Roman" w:hAnsi="Times New Roman" w:cs="Times New Roman"/>
                <w:sz w:val="28"/>
                <w:szCs w:val="28"/>
                <w:shd w:val="clear" w:color="auto" w:fill="FFFFFF"/>
                <w:lang w:eastAsia="uk-UA"/>
              </w:rPr>
              <w:t xml:space="preserve"> антикорупційної програми</w:t>
            </w:r>
            <w:r>
              <w:rPr>
                <w:rFonts w:ascii="Times New Roman" w:eastAsia="Times New Roman" w:hAnsi="Times New Roman" w:cs="Times New Roman"/>
                <w:sz w:val="28"/>
                <w:szCs w:val="28"/>
                <w:shd w:val="clear" w:color="auto" w:fill="FFFFFF"/>
                <w:lang w:eastAsia="uk-UA"/>
              </w:rPr>
              <w:t xml:space="preserve"> оприлюднено на сайті облдержадміністрації</w:t>
            </w:r>
            <w:r w:rsidR="00A246E4">
              <w:rPr>
                <w:rFonts w:ascii="Times New Roman" w:eastAsia="Times New Roman" w:hAnsi="Times New Roman" w:cs="Times New Roman"/>
                <w:sz w:val="28"/>
                <w:szCs w:val="28"/>
                <w:shd w:val="clear" w:color="auto" w:fill="FFFFFF"/>
                <w:lang w:eastAsia="uk-UA"/>
              </w:rPr>
              <w:t>.</w:t>
            </w:r>
          </w:p>
        </w:tc>
      </w:tr>
      <w:tr w:rsidR="00610E0F" w:rsidRPr="00A5066A" w:rsidTr="00346BC9">
        <w:tc>
          <w:tcPr>
            <w:tcW w:w="609" w:type="dxa"/>
            <w:shd w:val="clear" w:color="auto" w:fill="auto"/>
          </w:tcPr>
          <w:p w:rsidR="00610E0F" w:rsidRPr="002D2A71" w:rsidRDefault="00DD11AC"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5.</w:t>
            </w:r>
          </w:p>
        </w:tc>
        <w:tc>
          <w:tcPr>
            <w:tcW w:w="4773" w:type="dxa"/>
            <w:shd w:val="clear" w:color="auto" w:fill="auto"/>
          </w:tcPr>
          <w:p w:rsidR="00610E0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Д</w:t>
            </w:r>
            <w:r w:rsidRPr="002603ED">
              <w:rPr>
                <w:rFonts w:ascii="Times New Roman" w:eastAsia="Times New Roman" w:hAnsi="Times New Roman" w:cs="Times New Roman"/>
                <w:sz w:val="28"/>
                <w:szCs w:val="28"/>
                <w:shd w:val="clear" w:color="auto" w:fill="FFFFFF"/>
                <w:lang w:eastAsia="uk-UA"/>
              </w:rPr>
              <w:t xml:space="preserve">отримання принципів прозорості та неупередженості під час публічного висвітлення на офіційному </w:t>
            </w:r>
            <w:proofErr w:type="spellStart"/>
            <w:r w:rsidRPr="002603ED">
              <w:rPr>
                <w:rFonts w:ascii="Times New Roman" w:eastAsia="Times New Roman" w:hAnsi="Times New Roman" w:cs="Times New Roman"/>
                <w:sz w:val="28"/>
                <w:szCs w:val="28"/>
                <w:shd w:val="clear" w:color="auto" w:fill="FFFFFF"/>
                <w:lang w:eastAsia="uk-UA"/>
              </w:rPr>
              <w:t>вебсайті</w:t>
            </w:r>
            <w:proofErr w:type="spellEnd"/>
            <w:r w:rsidRPr="002603ED">
              <w:rPr>
                <w:rFonts w:ascii="Times New Roman" w:eastAsia="Times New Roman" w:hAnsi="Times New Roman" w:cs="Times New Roman"/>
                <w:sz w:val="28"/>
                <w:szCs w:val="28"/>
                <w:shd w:val="clear" w:color="auto" w:fill="FFFFFF"/>
                <w:lang w:eastAsia="uk-UA"/>
              </w:rPr>
              <w:t xml:space="preserve"> </w:t>
            </w:r>
            <w:r w:rsidRPr="00D1190F">
              <w:rPr>
                <w:rFonts w:ascii="Times New Roman" w:eastAsia="Times New Roman" w:hAnsi="Times New Roman" w:cs="Times New Roman"/>
                <w:sz w:val="28"/>
                <w:szCs w:val="28"/>
                <w:shd w:val="clear" w:color="auto" w:fill="FFFFFF"/>
                <w:lang w:eastAsia="uk-UA"/>
              </w:rPr>
              <w:t xml:space="preserve">облдержадміністрації, </w:t>
            </w:r>
            <w:proofErr w:type="spellStart"/>
            <w:r w:rsidRPr="00D1190F">
              <w:rPr>
                <w:rFonts w:ascii="Times New Roman" w:eastAsia="Times New Roman" w:hAnsi="Times New Roman" w:cs="Times New Roman"/>
                <w:sz w:val="28"/>
                <w:szCs w:val="28"/>
                <w:shd w:val="clear" w:color="auto" w:fill="FFFFFF"/>
                <w:lang w:eastAsia="uk-UA"/>
              </w:rPr>
              <w:t>райдерж</w:t>
            </w:r>
            <w:proofErr w:type="spellEnd"/>
            <w:r w:rsidR="00632EA4">
              <w:rPr>
                <w:rFonts w:ascii="Times New Roman" w:eastAsia="Times New Roman" w:hAnsi="Times New Roman" w:cs="Times New Roman"/>
                <w:sz w:val="28"/>
                <w:szCs w:val="28"/>
                <w:shd w:val="clear" w:color="auto" w:fill="FFFFFF"/>
                <w:lang w:eastAsia="uk-UA"/>
              </w:rPr>
              <w:t>-</w:t>
            </w:r>
            <w:r w:rsidRPr="00D1190F">
              <w:rPr>
                <w:rFonts w:ascii="Times New Roman" w:eastAsia="Times New Roman" w:hAnsi="Times New Roman" w:cs="Times New Roman"/>
                <w:sz w:val="28"/>
                <w:szCs w:val="28"/>
                <w:shd w:val="clear" w:color="auto" w:fill="FFFFFF"/>
                <w:lang w:eastAsia="uk-UA"/>
              </w:rPr>
              <w:t>адміністраці</w:t>
            </w:r>
            <w:r w:rsidR="00FE3C02" w:rsidRPr="00D1190F">
              <w:rPr>
                <w:rFonts w:ascii="Times New Roman" w:eastAsia="Times New Roman" w:hAnsi="Times New Roman" w:cs="Times New Roman"/>
                <w:sz w:val="28"/>
                <w:szCs w:val="28"/>
                <w:shd w:val="clear" w:color="auto" w:fill="FFFFFF"/>
                <w:lang w:eastAsia="uk-UA"/>
              </w:rPr>
              <w:t xml:space="preserve">й </w:t>
            </w:r>
            <w:r w:rsidRPr="00D1190F">
              <w:rPr>
                <w:rFonts w:ascii="Times New Roman" w:eastAsia="Times New Roman" w:hAnsi="Times New Roman" w:cs="Times New Roman"/>
                <w:sz w:val="28"/>
                <w:szCs w:val="28"/>
                <w:shd w:val="clear" w:color="auto" w:fill="FFFFFF"/>
                <w:lang w:eastAsia="uk-UA"/>
              </w:rPr>
              <w:t>суспільно важливої інформації щодо</w:t>
            </w:r>
            <w:r w:rsidRPr="002603ED">
              <w:rPr>
                <w:rFonts w:ascii="Times New Roman" w:eastAsia="Times New Roman" w:hAnsi="Times New Roman" w:cs="Times New Roman"/>
                <w:sz w:val="28"/>
                <w:szCs w:val="28"/>
                <w:shd w:val="clear" w:color="auto" w:fill="FFFFFF"/>
                <w:lang w:eastAsia="uk-UA"/>
              </w:rPr>
              <w:t xml:space="preserve"> діяльності облдержадміністрації</w:t>
            </w:r>
            <w:r w:rsidR="006A5B89">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8655BA"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603ED">
              <w:rPr>
                <w:rFonts w:ascii="Times New Roman" w:eastAsia="Times New Roman" w:hAnsi="Times New Roman" w:cs="Times New Roman"/>
                <w:sz w:val="28"/>
                <w:szCs w:val="28"/>
                <w:shd w:val="clear" w:color="auto" w:fill="FFFFFF"/>
                <w:lang w:eastAsia="uk-UA"/>
              </w:rPr>
              <w:t xml:space="preserve">впродовж </w:t>
            </w:r>
          </w:p>
          <w:p w:rsidR="00610E0F" w:rsidRPr="00C148C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603ED">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C148CF" w:rsidRDefault="0070580A"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А</w:t>
            </w:r>
            <w:r w:rsidR="00610E0F">
              <w:rPr>
                <w:rFonts w:ascii="Times New Roman" w:eastAsia="Times New Roman" w:hAnsi="Times New Roman" w:cs="Times New Roman"/>
                <w:sz w:val="28"/>
                <w:szCs w:val="28"/>
                <w:shd w:val="clear" w:color="auto" w:fill="FFFFFF"/>
                <w:lang w:eastAsia="uk-UA"/>
              </w:rPr>
              <w:t>парат облдержадміністрації, структурні підрозділи облдержадміністрації, райдержадміністрації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Pr="002603ED">
              <w:rPr>
                <w:rFonts w:ascii="Times New Roman" w:eastAsia="Times New Roman" w:hAnsi="Times New Roman" w:cs="Times New Roman"/>
                <w:sz w:val="28"/>
                <w:szCs w:val="28"/>
                <w:shd w:val="clear" w:color="auto" w:fill="FFFFFF"/>
                <w:lang w:eastAsia="uk-UA"/>
              </w:rPr>
              <w:t>успільно важлив</w:t>
            </w:r>
            <w:r>
              <w:rPr>
                <w:rFonts w:ascii="Times New Roman" w:eastAsia="Times New Roman" w:hAnsi="Times New Roman" w:cs="Times New Roman"/>
                <w:sz w:val="28"/>
                <w:szCs w:val="28"/>
                <w:shd w:val="clear" w:color="auto" w:fill="FFFFFF"/>
                <w:lang w:eastAsia="uk-UA"/>
              </w:rPr>
              <w:t>а</w:t>
            </w:r>
            <w:r w:rsidRPr="002603ED">
              <w:rPr>
                <w:rFonts w:ascii="Times New Roman" w:eastAsia="Times New Roman" w:hAnsi="Times New Roman" w:cs="Times New Roman"/>
                <w:sz w:val="28"/>
                <w:szCs w:val="28"/>
                <w:shd w:val="clear" w:color="auto" w:fill="FFFFFF"/>
                <w:lang w:eastAsia="uk-UA"/>
              </w:rPr>
              <w:t xml:space="preserve"> інфор</w:t>
            </w:r>
            <w:r>
              <w:rPr>
                <w:rFonts w:ascii="Times New Roman" w:eastAsia="Times New Roman" w:hAnsi="Times New Roman" w:cs="Times New Roman"/>
                <w:sz w:val="28"/>
                <w:szCs w:val="28"/>
                <w:shd w:val="clear" w:color="auto" w:fill="FFFFFF"/>
                <w:lang w:eastAsia="uk-UA"/>
              </w:rPr>
              <w:t>мація</w:t>
            </w:r>
            <w:r w:rsidRPr="002603ED">
              <w:rPr>
                <w:rFonts w:ascii="Times New Roman" w:eastAsia="Times New Roman" w:hAnsi="Times New Roman" w:cs="Times New Roman"/>
                <w:sz w:val="28"/>
                <w:szCs w:val="28"/>
                <w:shd w:val="clear" w:color="auto" w:fill="FFFFFF"/>
                <w:lang w:eastAsia="uk-UA"/>
              </w:rPr>
              <w:t xml:space="preserve"> щодо діяльності </w:t>
            </w:r>
            <w:proofErr w:type="spellStart"/>
            <w:r w:rsidRPr="002603ED">
              <w:rPr>
                <w:rFonts w:ascii="Times New Roman" w:eastAsia="Times New Roman" w:hAnsi="Times New Roman" w:cs="Times New Roman"/>
                <w:sz w:val="28"/>
                <w:szCs w:val="28"/>
                <w:shd w:val="clear" w:color="auto" w:fill="FFFFFF"/>
                <w:lang w:eastAsia="uk-UA"/>
              </w:rPr>
              <w:t>облдерж</w:t>
            </w:r>
            <w:proofErr w:type="spellEnd"/>
            <w:r w:rsidR="00632EA4">
              <w:rPr>
                <w:rFonts w:ascii="Times New Roman" w:eastAsia="Times New Roman" w:hAnsi="Times New Roman" w:cs="Times New Roman"/>
                <w:sz w:val="28"/>
                <w:szCs w:val="28"/>
                <w:shd w:val="clear" w:color="auto" w:fill="FFFFFF"/>
                <w:lang w:eastAsia="uk-UA"/>
              </w:rPr>
              <w:t>-</w:t>
            </w:r>
            <w:r w:rsidRPr="002603ED">
              <w:rPr>
                <w:rFonts w:ascii="Times New Roman" w:eastAsia="Times New Roman" w:hAnsi="Times New Roman" w:cs="Times New Roman"/>
                <w:sz w:val="28"/>
                <w:szCs w:val="28"/>
                <w:shd w:val="clear" w:color="auto" w:fill="FFFFFF"/>
                <w:lang w:eastAsia="uk-UA"/>
              </w:rPr>
              <w:t>адміністрації</w:t>
            </w:r>
            <w:r>
              <w:rPr>
                <w:rFonts w:ascii="Times New Roman" w:eastAsia="Times New Roman" w:hAnsi="Times New Roman" w:cs="Times New Roman"/>
                <w:sz w:val="28"/>
                <w:szCs w:val="28"/>
                <w:shd w:val="clear" w:color="auto" w:fill="FFFFFF"/>
                <w:lang w:eastAsia="uk-UA"/>
              </w:rPr>
              <w:t xml:space="preserve">, </w:t>
            </w:r>
            <w:proofErr w:type="spellStart"/>
            <w:r>
              <w:rPr>
                <w:rFonts w:ascii="Times New Roman" w:eastAsia="Times New Roman" w:hAnsi="Times New Roman" w:cs="Times New Roman"/>
                <w:sz w:val="28"/>
                <w:szCs w:val="28"/>
                <w:shd w:val="clear" w:color="auto" w:fill="FFFFFF"/>
                <w:lang w:eastAsia="uk-UA"/>
              </w:rPr>
              <w:t>райдержадмініст</w:t>
            </w:r>
            <w:proofErr w:type="spellEnd"/>
            <w:r w:rsidR="00632EA4">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рац</w:t>
            </w:r>
            <w:r w:rsidRPr="001B246F">
              <w:rPr>
                <w:rFonts w:ascii="Times New Roman" w:eastAsia="Times New Roman" w:hAnsi="Times New Roman" w:cs="Times New Roman"/>
                <w:sz w:val="28"/>
                <w:szCs w:val="28"/>
                <w:shd w:val="clear" w:color="auto" w:fill="FFFFFF"/>
                <w:lang w:eastAsia="uk-UA"/>
              </w:rPr>
              <w:t>і</w:t>
            </w:r>
            <w:r w:rsidR="00FE3C02" w:rsidRPr="001B246F">
              <w:rPr>
                <w:rFonts w:ascii="Times New Roman" w:eastAsia="Times New Roman" w:hAnsi="Times New Roman" w:cs="Times New Roman"/>
                <w:sz w:val="28"/>
                <w:szCs w:val="28"/>
                <w:shd w:val="clear" w:color="auto" w:fill="FFFFFF"/>
                <w:lang w:eastAsia="uk-UA"/>
              </w:rPr>
              <w:t>й</w:t>
            </w:r>
            <w:r>
              <w:rPr>
                <w:rFonts w:ascii="Times New Roman" w:eastAsia="Times New Roman" w:hAnsi="Times New Roman" w:cs="Times New Roman"/>
                <w:sz w:val="28"/>
                <w:szCs w:val="28"/>
                <w:shd w:val="clear" w:color="auto" w:fill="FFFFFF"/>
                <w:lang w:eastAsia="uk-UA"/>
              </w:rPr>
              <w:t xml:space="preserve"> висвітлена своєчасно та повною мірою</w:t>
            </w:r>
            <w:r w:rsidR="00A246E4">
              <w:rPr>
                <w:rFonts w:ascii="Times New Roman" w:eastAsia="Times New Roman" w:hAnsi="Times New Roman" w:cs="Times New Roman"/>
                <w:sz w:val="28"/>
                <w:szCs w:val="28"/>
                <w:shd w:val="clear" w:color="auto" w:fill="FFFFFF"/>
                <w:lang w:eastAsia="uk-UA"/>
              </w:rPr>
              <w:t>.</w:t>
            </w:r>
          </w:p>
        </w:tc>
      </w:tr>
      <w:tr w:rsidR="00610E0F" w:rsidRPr="00A5066A" w:rsidTr="00346BC9">
        <w:tc>
          <w:tcPr>
            <w:tcW w:w="609" w:type="dxa"/>
            <w:shd w:val="clear" w:color="auto" w:fill="auto"/>
          </w:tcPr>
          <w:p w:rsidR="00610E0F" w:rsidRPr="002D2A71" w:rsidRDefault="00DD11AC"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6.</w:t>
            </w:r>
          </w:p>
        </w:tc>
        <w:tc>
          <w:tcPr>
            <w:tcW w:w="4773" w:type="dxa"/>
            <w:shd w:val="clear" w:color="auto" w:fill="auto"/>
          </w:tcPr>
          <w:p w:rsidR="00610E0F" w:rsidRPr="002D2A71" w:rsidRDefault="00610E0F" w:rsidP="006B3E1B">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Переведення надання публічних послуг, суб’єктами надання яких є структурні підрозділи </w:t>
            </w:r>
            <w:proofErr w:type="spellStart"/>
            <w:r>
              <w:rPr>
                <w:rFonts w:ascii="Times New Roman" w:eastAsia="Times New Roman" w:hAnsi="Times New Roman" w:cs="Times New Roman"/>
                <w:sz w:val="28"/>
                <w:szCs w:val="28"/>
                <w:shd w:val="clear" w:color="auto" w:fill="FFFFFF"/>
                <w:lang w:eastAsia="uk-UA"/>
              </w:rPr>
              <w:t>облдерж</w:t>
            </w:r>
            <w:proofErr w:type="spellEnd"/>
            <w:r w:rsidR="006A5B89">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адміністрації в електронну форму</w:t>
            </w:r>
            <w:r w:rsidR="006A5B89">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8655BA"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w:t>
            </w:r>
            <w:r w:rsidRPr="006B70DF">
              <w:rPr>
                <w:rFonts w:ascii="Times New Roman" w:eastAsia="Times New Roman" w:hAnsi="Times New Roman" w:cs="Times New Roman"/>
                <w:sz w:val="28"/>
                <w:szCs w:val="28"/>
                <w:shd w:val="clear" w:color="auto" w:fill="FFFFFF"/>
                <w:lang w:eastAsia="uk-UA"/>
              </w:rPr>
              <w:t xml:space="preserve">продовж </w:t>
            </w:r>
          </w:p>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6B70DF">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2D2A71" w:rsidRDefault="00963BCA" w:rsidP="006F01FD">
            <w:pPr>
              <w:spacing w:after="0" w:line="240" w:lineRule="auto"/>
              <w:jc w:val="center"/>
              <w:rPr>
                <w:rFonts w:ascii="Times New Roman" w:eastAsia="Times New Roman" w:hAnsi="Times New Roman" w:cs="Times New Roman"/>
                <w:sz w:val="28"/>
                <w:szCs w:val="28"/>
                <w:shd w:val="clear" w:color="auto" w:fill="FFFFFF"/>
                <w:lang w:eastAsia="uk-UA"/>
              </w:rPr>
            </w:pPr>
            <w:hyperlink r:id="rId8" w:history="1">
              <w:r w:rsidR="00F425CC" w:rsidRPr="00F425CC">
                <w:rPr>
                  <w:rFonts w:ascii="Times New Roman" w:hAnsi="Times New Roman" w:cs="Times New Roman"/>
                  <w:sz w:val="28"/>
                  <w:szCs w:val="28"/>
                </w:rPr>
                <w:t>Департамент</w:t>
              </w:r>
            </w:hyperlink>
            <w:r w:rsidR="00F425CC" w:rsidRPr="00F425CC">
              <w:rPr>
                <w:rFonts w:ascii="Times New Roman" w:hAnsi="Times New Roman" w:cs="Times New Roman"/>
                <w:sz w:val="28"/>
                <w:szCs w:val="28"/>
              </w:rPr>
              <w:t xml:space="preserve"> цифрової трансформації та суспільних комунікацій </w:t>
            </w:r>
            <w:r w:rsidR="00610E0F" w:rsidRPr="00F425CC">
              <w:rPr>
                <w:rFonts w:ascii="Times New Roman" w:eastAsia="Times New Roman" w:hAnsi="Times New Roman" w:cs="Times New Roman"/>
                <w:sz w:val="28"/>
                <w:szCs w:val="28"/>
                <w:shd w:val="clear" w:color="auto" w:fill="FFFFFF"/>
                <w:lang w:eastAsia="uk-UA"/>
              </w:rPr>
              <w:t>облдержадміністраці</w:t>
            </w:r>
            <w:r w:rsidR="00610E0F" w:rsidRPr="006B70DF">
              <w:rPr>
                <w:rFonts w:ascii="Times New Roman" w:eastAsia="Times New Roman" w:hAnsi="Times New Roman" w:cs="Times New Roman"/>
                <w:sz w:val="28"/>
                <w:szCs w:val="28"/>
                <w:shd w:val="clear" w:color="auto" w:fill="FFFFFF"/>
                <w:lang w:eastAsia="uk-UA"/>
              </w:rPr>
              <w:t>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Pr="002D2A71"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Надання </w:t>
            </w:r>
            <w:r w:rsidRPr="006B70DF">
              <w:rPr>
                <w:rFonts w:ascii="Times New Roman" w:eastAsia="Times New Roman" w:hAnsi="Times New Roman" w:cs="Times New Roman"/>
                <w:sz w:val="28"/>
                <w:szCs w:val="28"/>
                <w:shd w:val="clear" w:color="auto" w:fill="FFFFFF"/>
                <w:lang w:eastAsia="uk-UA"/>
              </w:rPr>
              <w:t xml:space="preserve">публічних послуг, суб’єктами надання яких є структурні підрозділи </w:t>
            </w:r>
            <w:proofErr w:type="spellStart"/>
            <w:r w:rsidRPr="006B70DF">
              <w:rPr>
                <w:rFonts w:ascii="Times New Roman" w:eastAsia="Times New Roman" w:hAnsi="Times New Roman" w:cs="Times New Roman"/>
                <w:sz w:val="28"/>
                <w:szCs w:val="28"/>
                <w:shd w:val="clear" w:color="auto" w:fill="FFFFFF"/>
                <w:lang w:eastAsia="uk-UA"/>
              </w:rPr>
              <w:t>облдерж</w:t>
            </w:r>
            <w:proofErr w:type="spellEnd"/>
            <w:r w:rsidR="00632EA4">
              <w:rPr>
                <w:rFonts w:ascii="Times New Roman" w:eastAsia="Times New Roman" w:hAnsi="Times New Roman" w:cs="Times New Roman"/>
                <w:sz w:val="28"/>
                <w:szCs w:val="28"/>
                <w:shd w:val="clear" w:color="auto" w:fill="FFFFFF"/>
                <w:lang w:eastAsia="uk-UA"/>
              </w:rPr>
              <w:t>-</w:t>
            </w:r>
            <w:r w:rsidRPr="006B70DF">
              <w:rPr>
                <w:rFonts w:ascii="Times New Roman" w:eastAsia="Times New Roman" w:hAnsi="Times New Roman" w:cs="Times New Roman"/>
                <w:sz w:val="28"/>
                <w:szCs w:val="28"/>
                <w:shd w:val="clear" w:color="auto" w:fill="FFFFFF"/>
                <w:lang w:eastAsia="uk-UA"/>
              </w:rPr>
              <w:t>адміністрації в електронн</w:t>
            </w:r>
            <w:r w:rsidR="00632EA4">
              <w:rPr>
                <w:rFonts w:ascii="Times New Roman" w:eastAsia="Times New Roman" w:hAnsi="Times New Roman" w:cs="Times New Roman"/>
                <w:sz w:val="28"/>
                <w:szCs w:val="28"/>
                <w:shd w:val="clear" w:color="auto" w:fill="FFFFFF"/>
                <w:lang w:eastAsia="uk-UA"/>
              </w:rPr>
              <w:t>ій</w:t>
            </w:r>
            <w:r w:rsidRPr="006B70DF">
              <w:rPr>
                <w:rFonts w:ascii="Times New Roman" w:eastAsia="Times New Roman" w:hAnsi="Times New Roman" w:cs="Times New Roman"/>
                <w:sz w:val="28"/>
                <w:szCs w:val="28"/>
                <w:shd w:val="clear" w:color="auto" w:fill="FFFFFF"/>
                <w:lang w:eastAsia="uk-UA"/>
              </w:rPr>
              <w:t xml:space="preserve"> форм</w:t>
            </w:r>
            <w:r w:rsidR="00632EA4">
              <w:rPr>
                <w:rFonts w:ascii="Times New Roman" w:eastAsia="Times New Roman" w:hAnsi="Times New Roman" w:cs="Times New Roman"/>
                <w:sz w:val="28"/>
                <w:szCs w:val="28"/>
                <w:shd w:val="clear" w:color="auto" w:fill="FFFFFF"/>
                <w:lang w:eastAsia="uk-UA"/>
              </w:rPr>
              <w:t>і</w:t>
            </w:r>
            <w:r w:rsidR="00A246E4">
              <w:rPr>
                <w:rFonts w:ascii="Times New Roman" w:eastAsia="Times New Roman" w:hAnsi="Times New Roman" w:cs="Times New Roman"/>
                <w:sz w:val="28"/>
                <w:szCs w:val="28"/>
                <w:shd w:val="clear" w:color="auto" w:fill="FFFFFF"/>
                <w:lang w:eastAsia="uk-UA"/>
              </w:rPr>
              <w:t>.</w:t>
            </w:r>
          </w:p>
        </w:tc>
      </w:tr>
    </w:tbl>
    <w:p w:rsidR="006523DC" w:rsidRDefault="006523DC">
      <w:r>
        <w:br w:type="page"/>
      </w:r>
      <w:r w:rsidR="00E114B8">
        <w:lastRenderedPageBreak/>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773"/>
        <w:gridCol w:w="2126"/>
        <w:gridCol w:w="3544"/>
        <w:gridCol w:w="4111"/>
      </w:tblGrid>
      <w:tr w:rsidR="00610E0F" w:rsidRPr="00A5066A" w:rsidTr="007665C1">
        <w:tc>
          <w:tcPr>
            <w:tcW w:w="609" w:type="dxa"/>
            <w:shd w:val="clear" w:color="auto" w:fill="auto"/>
          </w:tcPr>
          <w:p w:rsidR="00610E0F" w:rsidRPr="002D2A71" w:rsidRDefault="00DD11AC"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7.</w:t>
            </w:r>
          </w:p>
        </w:tc>
        <w:tc>
          <w:tcPr>
            <w:tcW w:w="4773" w:type="dxa"/>
            <w:shd w:val="clear" w:color="auto" w:fill="auto"/>
          </w:tcPr>
          <w:p w:rsidR="00610E0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D034E5">
              <w:rPr>
                <w:rFonts w:ascii="Times New Roman" w:eastAsia="Times New Roman" w:hAnsi="Times New Roman" w:cs="Times New Roman"/>
                <w:sz w:val="28"/>
                <w:szCs w:val="28"/>
                <w:shd w:val="clear" w:color="auto" w:fill="FFFFFF"/>
                <w:lang w:eastAsia="uk-UA" w:bidi="uk-UA"/>
              </w:rPr>
              <w:t xml:space="preserve">Сприяння та забезпечення доступу громадськості до </w:t>
            </w:r>
            <w:proofErr w:type="spellStart"/>
            <w:r w:rsidRPr="00D034E5">
              <w:rPr>
                <w:rFonts w:ascii="Times New Roman" w:eastAsia="Times New Roman" w:hAnsi="Times New Roman" w:cs="Times New Roman"/>
                <w:sz w:val="28"/>
                <w:szCs w:val="28"/>
                <w:shd w:val="clear" w:color="auto" w:fill="FFFFFF"/>
                <w:lang w:eastAsia="uk-UA" w:bidi="uk-UA"/>
              </w:rPr>
              <w:t>проєктів</w:t>
            </w:r>
            <w:proofErr w:type="spellEnd"/>
            <w:r w:rsidRPr="00D034E5">
              <w:rPr>
                <w:rFonts w:ascii="Times New Roman" w:eastAsia="Times New Roman" w:hAnsi="Times New Roman" w:cs="Times New Roman"/>
                <w:sz w:val="28"/>
                <w:szCs w:val="28"/>
                <w:shd w:val="clear" w:color="auto" w:fill="FFFFFF"/>
                <w:lang w:eastAsia="uk-UA" w:bidi="uk-UA"/>
              </w:rPr>
              <w:t xml:space="preserve"> нормативно-правових актів </w:t>
            </w:r>
            <w:proofErr w:type="spellStart"/>
            <w:r>
              <w:rPr>
                <w:rFonts w:ascii="Times New Roman" w:eastAsia="Times New Roman" w:hAnsi="Times New Roman" w:cs="Times New Roman"/>
                <w:sz w:val="28"/>
                <w:szCs w:val="28"/>
                <w:shd w:val="clear" w:color="auto" w:fill="FFFFFF"/>
                <w:lang w:eastAsia="uk-UA" w:bidi="uk-UA"/>
              </w:rPr>
              <w:t>облдерж</w:t>
            </w:r>
            <w:proofErr w:type="spellEnd"/>
            <w:r w:rsidR="008655BA">
              <w:rPr>
                <w:rFonts w:ascii="Times New Roman" w:eastAsia="Times New Roman" w:hAnsi="Times New Roman" w:cs="Times New Roman"/>
                <w:sz w:val="28"/>
                <w:szCs w:val="28"/>
                <w:shd w:val="clear" w:color="auto" w:fill="FFFFFF"/>
                <w:lang w:eastAsia="uk-UA" w:bidi="uk-UA"/>
              </w:rPr>
              <w:t>-</w:t>
            </w:r>
            <w:r>
              <w:rPr>
                <w:rFonts w:ascii="Times New Roman" w:eastAsia="Times New Roman" w:hAnsi="Times New Roman" w:cs="Times New Roman"/>
                <w:sz w:val="28"/>
                <w:szCs w:val="28"/>
                <w:shd w:val="clear" w:color="auto" w:fill="FFFFFF"/>
                <w:lang w:eastAsia="uk-UA" w:bidi="uk-UA"/>
              </w:rPr>
              <w:t>адміністрації, райдержадміністрацій</w:t>
            </w:r>
            <w:r w:rsidR="00A246E4">
              <w:rPr>
                <w:rFonts w:ascii="Times New Roman" w:eastAsia="Times New Roman" w:hAnsi="Times New Roman" w:cs="Times New Roman"/>
                <w:sz w:val="28"/>
                <w:szCs w:val="28"/>
                <w:shd w:val="clear" w:color="auto" w:fill="FFFFFF"/>
                <w:lang w:eastAsia="uk-UA" w:bidi="uk-UA"/>
              </w:rPr>
              <w:t>.</w:t>
            </w:r>
          </w:p>
        </w:tc>
        <w:tc>
          <w:tcPr>
            <w:tcW w:w="2126" w:type="dxa"/>
            <w:shd w:val="clear" w:color="auto" w:fill="auto"/>
          </w:tcPr>
          <w:p w:rsidR="008655BA"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w:t>
            </w:r>
            <w:r w:rsidRPr="00D034E5">
              <w:rPr>
                <w:rFonts w:ascii="Times New Roman" w:eastAsia="Times New Roman" w:hAnsi="Times New Roman" w:cs="Times New Roman"/>
                <w:sz w:val="28"/>
                <w:szCs w:val="28"/>
                <w:shd w:val="clear" w:color="auto" w:fill="FFFFFF"/>
                <w:lang w:eastAsia="uk-UA"/>
              </w:rPr>
              <w:t xml:space="preserve">продовж </w:t>
            </w:r>
          </w:p>
          <w:p w:rsidR="00610E0F" w:rsidRPr="006B70D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D034E5">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F425CC" w:rsidRDefault="00A246E4" w:rsidP="006F01FD">
            <w:pPr>
              <w:spacing w:after="0" w:line="240" w:lineRule="auto"/>
              <w:jc w:val="center"/>
              <w:rPr>
                <w:rFonts w:ascii="Times New Roman" w:eastAsia="Times New Roman" w:hAnsi="Times New Roman" w:cs="Times New Roman"/>
                <w:i/>
                <w:sz w:val="28"/>
                <w:szCs w:val="28"/>
                <w:shd w:val="clear" w:color="auto" w:fill="FFFFFF"/>
                <w:lang w:eastAsia="uk-UA"/>
              </w:rPr>
            </w:pPr>
            <w:hyperlink r:id="rId9" w:history="1">
              <w:r w:rsidRPr="00F425CC">
                <w:rPr>
                  <w:rFonts w:ascii="Times New Roman" w:hAnsi="Times New Roman" w:cs="Times New Roman"/>
                  <w:sz w:val="28"/>
                  <w:szCs w:val="28"/>
                </w:rPr>
                <w:t>Департамент</w:t>
              </w:r>
            </w:hyperlink>
            <w:r w:rsidRPr="00F425CC">
              <w:rPr>
                <w:rFonts w:ascii="Times New Roman" w:hAnsi="Times New Roman" w:cs="Times New Roman"/>
                <w:sz w:val="28"/>
                <w:szCs w:val="28"/>
              </w:rPr>
              <w:t xml:space="preserve"> цифрової трансформації та суспільних комунікацій </w:t>
            </w:r>
            <w:r w:rsidRPr="00F425CC">
              <w:rPr>
                <w:rFonts w:ascii="Times New Roman" w:eastAsia="Times New Roman" w:hAnsi="Times New Roman" w:cs="Times New Roman"/>
                <w:sz w:val="28"/>
                <w:szCs w:val="28"/>
                <w:shd w:val="clear" w:color="auto" w:fill="FFFFFF"/>
                <w:lang w:eastAsia="uk-UA"/>
              </w:rPr>
              <w:t>облдержадміністраці</w:t>
            </w:r>
            <w:r w:rsidRPr="006B70DF">
              <w:rPr>
                <w:rFonts w:ascii="Times New Roman" w:eastAsia="Times New Roman" w:hAnsi="Times New Roman" w:cs="Times New Roman"/>
                <w:sz w:val="28"/>
                <w:szCs w:val="28"/>
                <w:shd w:val="clear" w:color="auto" w:fill="FFFFFF"/>
                <w:lang w:eastAsia="uk-UA"/>
              </w:rPr>
              <w:t>ї</w:t>
            </w:r>
            <w:r>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bidi="uk-UA"/>
              </w:rPr>
              <w:t xml:space="preserve">Усі </w:t>
            </w:r>
            <w:proofErr w:type="spellStart"/>
            <w:r w:rsidRPr="00D034E5">
              <w:rPr>
                <w:rFonts w:ascii="Times New Roman" w:eastAsia="Times New Roman" w:hAnsi="Times New Roman" w:cs="Times New Roman"/>
                <w:sz w:val="28"/>
                <w:szCs w:val="28"/>
                <w:shd w:val="clear" w:color="auto" w:fill="FFFFFF"/>
                <w:lang w:eastAsia="uk-UA" w:bidi="uk-UA"/>
              </w:rPr>
              <w:t>проєкт</w:t>
            </w:r>
            <w:r>
              <w:rPr>
                <w:rFonts w:ascii="Times New Roman" w:eastAsia="Times New Roman" w:hAnsi="Times New Roman" w:cs="Times New Roman"/>
                <w:sz w:val="28"/>
                <w:szCs w:val="28"/>
                <w:shd w:val="clear" w:color="auto" w:fill="FFFFFF"/>
                <w:lang w:eastAsia="uk-UA" w:bidi="uk-UA"/>
              </w:rPr>
              <w:t>и</w:t>
            </w:r>
            <w:proofErr w:type="spellEnd"/>
            <w:r>
              <w:rPr>
                <w:rFonts w:ascii="Times New Roman" w:eastAsia="Times New Roman" w:hAnsi="Times New Roman" w:cs="Times New Roman"/>
                <w:sz w:val="28"/>
                <w:szCs w:val="28"/>
                <w:shd w:val="clear" w:color="auto" w:fill="FFFFFF"/>
                <w:lang w:eastAsia="uk-UA" w:bidi="uk-UA"/>
              </w:rPr>
              <w:t xml:space="preserve"> нормативно-правових актів </w:t>
            </w:r>
            <w:proofErr w:type="spellStart"/>
            <w:r>
              <w:rPr>
                <w:rFonts w:ascii="Times New Roman" w:eastAsia="Times New Roman" w:hAnsi="Times New Roman" w:cs="Times New Roman"/>
                <w:sz w:val="28"/>
                <w:szCs w:val="28"/>
                <w:shd w:val="clear" w:color="auto" w:fill="FFFFFF"/>
                <w:lang w:eastAsia="uk-UA" w:bidi="uk-UA"/>
              </w:rPr>
              <w:t>облдерж</w:t>
            </w:r>
            <w:proofErr w:type="spellEnd"/>
            <w:r w:rsidR="00632EA4">
              <w:rPr>
                <w:rFonts w:ascii="Times New Roman" w:eastAsia="Times New Roman" w:hAnsi="Times New Roman" w:cs="Times New Roman"/>
                <w:sz w:val="28"/>
                <w:szCs w:val="28"/>
                <w:shd w:val="clear" w:color="auto" w:fill="FFFFFF"/>
                <w:lang w:eastAsia="uk-UA" w:bidi="uk-UA"/>
              </w:rPr>
              <w:t>-</w:t>
            </w:r>
            <w:r>
              <w:rPr>
                <w:rFonts w:ascii="Times New Roman" w:eastAsia="Times New Roman" w:hAnsi="Times New Roman" w:cs="Times New Roman"/>
                <w:sz w:val="28"/>
                <w:szCs w:val="28"/>
                <w:shd w:val="clear" w:color="auto" w:fill="FFFFFF"/>
                <w:lang w:eastAsia="uk-UA" w:bidi="uk-UA"/>
              </w:rPr>
              <w:t xml:space="preserve">адміністрації та </w:t>
            </w:r>
            <w:proofErr w:type="spellStart"/>
            <w:r>
              <w:rPr>
                <w:rFonts w:ascii="Times New Roman" w:eastAsia="Times New Roman" w:hAnsi="Times New Roman" w:cs="Times New Roman"/>
                <w:sz w:val="28"/>
                <w:szCs w:val="28"/>
                <w:shd w:val="clear" w:color="auto" w:fill="FFFFFF"/>
                <w:lang w:eastAsia="uk-UA" w:bidi="uk-UA"/>
              </w:rPr>
              <w:t>райдерж</w:t>
            </w:r>
            <w:proofErr w:type="spellEnd"/>
            <w:r w:rsidR="00632EA4">
              <w:rPr>
                <w:rFonts w:ascii="Times New Roman" w:eastAsia="Times New Roman" w:hAnsi="Times New Roman" w:cs="Times New Roman"/>
                <w:sz w:val="28"/>
                <w:szCs w:val="28"/>
                <w:shd w:val="clear" w:color="auto" w:fill="FFFFFF"/>
                <w:lang w:eastAsia="uk-UA" w:bidi="uk-UA"/>
              </w:rPr>
              <w:t>-</w:t>
            </w:r>
            <w:r>
              <w:rPr>
                <w:rFonts w:ascii="Times New Roman" w:eastAsia="Times New Roman" w:hAnsi="Times New Roman" w:cs="Times New Roman"/>
                <w:sz w:val="28"/>
                <w:szCs w:val="28"/>
                <w:shd w:val="clear" w:color="auto" w:fill="FFFFFF"/>
                <w:lang w:eastAsia="uk-UA" w:bidi="uk-UA"/>
              </w:rPr>
              <w:t xml:space="preserve">адміністрацій </w:t>
            </w:r>
            <w:r w:rsidRPr="00D034E5">
              <w:rPr>
                <w:rFonts w:ascii="Times New Roman" w:eastAsia="Times New Roman" w:hAnsi="Times New Roman" w:cs="Times New Roman"/>
                <w:sz w:val="28"/>
                <w:szCs w:val="28"/>
                <w:shd w:val="clear" w:color="auto" w:fill="FFFFFF"/>
                <w:lang w:eastAsia="uk-UA" w:bidi="uk-UA"/>
              </w:rPr>
              <w:t>розміщенн</w:t>
            </w:r>
            <w:r>
              <w:rPr>
                <w:rFonts w:ascii="Times New Roman" w:eastAsia="Times New Roman" w:hAnsi="Times New Roman" w:cs="Times New Roman"/>
                <w:sz w:val="28"/>
                <w:szCs w:val="28"/>
                <w:shd w:val="clear" w:color="auto" w:fill="FFFFFF"/>
                <w:lang w:eastAsia="uk-UA" w:bidi="uk-UA"/>
              </w:rPr>
              <w:t>і</w:t>
            </w:r>
            <w:r w:rsidRPr="00D034E5">
              <w:rPr>
                <w:rFonts w:ascii="Times New Roman" w:eastAsia="Times New Roman" w:hAnsi="Times New Roman" w:cs="Times New Roman"/>
                <w:sz w:val="28"/>
                <w:szCs w:val="28"/>
                <w:shd w:val="clear" w:color="auto" w:fill="FFFFFF"/>
                <w:lang w:eastAsia="uk-UA" w:bidi="uk-UA"/>
              </w:rPr>
              <w:t xml:space="preserve"> на офіційних сайтах для </w:t>
            </w:r>
            <w:proofErr w:type="spellStart"/>
            <w:r w:rsidRPr="00D034E5">
              <w:rPr>
                <w:rFonts w:ascii="Times New Roman" w:eastAsia="Times New Roman" w:hAnsi="Times New Roman" w:cs="Times New Roman"/>
                <w:sz w:val="28"/>
                <w:szCs w:val="28"/>
                <w:shd w:val="clear" w:color="auto" w:fill="FFFFFF"/>
                <w:lang w:eastAsia="uk-UA" w:bidi="uk-UA"/>
              </w:rPr>
              <w:t>прове</w:t>
            </w:r>
            <w:r w:rsidR="00632EA4">
              <w:rPr>
                <w:rFonts w:ascii="Times New Roman" w:eastAsia="Times New Roman" w:hAnsi="Times New Roman" w:cs="Times New Roman"/>
                <w:sz w:val="28"/>
                <w:szCs w:val="28"/>
                <w:shd w:val="clear" w:color="auto" w:fill="FFFFFF"/>
                <w:lang w:eastAsia="uk-UA" w:bidi="uk-UA"/>
              </w:rPr>
              <w:t>-</w:t>
            </w:r>
            <w:r w:rsidRPr="00D034E5">
              <w:rPr>
                <w:rFonts w:ascii="Times New Roman" w:eastAsia="Times New Roman" w:hAnsi="Times New Roman" w:cs="Times New Roman"/>
                <w:sz w:val="28"/>
                <w:szCs w:val="28"/>
                <w:shd w:val="clear" w:color="auto" w:fill="FFFFFF"/>
                <w:lang w:eastAsia="uk-UA" w:bidi="uk-UA"/>
              </w:rPr>
              <w:t>дення</w:t>
            </w:r>
            <w:proofErr w:type="spellEnd"/>
            <w:r w:rsidRPr="00D034E5">
              <w:rPr>
                <w:rFonts w:ascii="Times New Roman" w:eastAsia="Times New Roman" w:hAnsi="Times New Roman" w:cs="Times New Roman"/>
                <w:sz w:val="28"/>
                <w:szCs w:val="28"/>
                <w:shd w:val="clear" w:color="auto" w:fill="FFFFFF"/>
                <w:lang w:eastAsia="uk-UA" w:bidi="uk-UA"/>
              </w:rPr>
              <w:t xml:space="preserve"> громадської </w:t>
            </w:r>
            <w:proofErr w:type="spellStart"/>
            <w:r w:rsidRPr="00D034E5">
              <w:rPr>
                <w:rFonts w:ascii="Times New Roman" w:eastAsia="Times New Roman" w:hAnsi="Times New Roman" w:cs="Times New Roman"/>
                <w:sz w:val="28"/>
                <w:szCs w:val="28"/>
                <w:shd w:val="clear" w:color="auto" w:fill="FFFFFF"/>
                <w:lang w:eastAsia="uk-UA" w:bidi="uk-UA"/>
              </w:rPr>
              <w:t>антико</w:t>
            </w:r>
            <w:r w:rsidR="00632EA4">
              <w:rPr>
                <w:rFonts w:ascii="Times New Roman" w:eastAsia="Times New Roman" w:hAnsi="Times New Roman" w:cs="Times New Roman"/>
                <w:sz w:val="28"/>
                <w:szCs w:val="28"/>
                <w:shd w:val="clear" w:color="auto" w:fill="FFFFFF"/>
                <w:lang w:eastAsia="uk-UA" w:bidi="uk-UA"/>
              </w:rPr>
              <w:t>-</w:t>
            </w:r>
            <w:r w:rsidRPr="00D034E5">
              <w:rPr>
                <w:rFonts w:ascii="Times New Roman" w:eastAsia="Times New Roman" w:hAnsi="Times New Roman" w:cs="Times New Roman"/>
                <w:sz w:val="28"/>
                <w:szCs w:val="28"/>
                <w:shd w:val="clear" w:color="auto" w:fill="FFFFFF"/>
                <w:lang w:eastAsia="uk-UA" w:bidi="uk-UA"/>
              </w:rPr>
              <w:t>рупційної</w:t>
            </w:r>
            <w:proofErr w:type="spellEnd"/>
            <w:r w:rsidRPr="00D034E5">
              <w:rPr>
                <w:rFonts w:ascii="Times New Roman" w:eastAsia="Times New Roman" w:hAnsi="Times New Roman" w:cs="Times New Roman"/>
                <w:sz w:val="28"/>
                <w:szCs w:val="28"/>
                <w:shd w:val="clear" w:color="auto" w:fill="FFFFFF"/>
                <w:lang w:eastAsia="uk-UA" w:bidi="uk-UA"/>
              </w:rPr>
              <w:t xml:space="preserve"> експертизи, а також аналізу та обговорення, зорієнтованих на вироблення доречних та об’єктивних пропозицій і рекомендацій, які можуть бути враховані в конкретному нормативно-правовому акті та подальшій роботі</w:t>
            </w:r>
            <w:r w:rsidR="00632EA4">
              <w:rPr>
                <w:rFonts w:ascii="Times New Roman" w:eastAsia="Times New Roman" w:hAnsi="Times New Roman" w:cs="Times New Roman"/>
                <w:sz w:val="28"/>
                <w:szCs w:val="28"/>
                <w:shd w:val="clear" w:color="auto" w:fill="FFFFFF"/>
                <w:lang w:eastAsia="uk-UA" w:bidi="uk-UA"/>
              </w:rPr>
              <w:t>.</w:t>
            </w:r>
          </w:p>
        </w:tc>
      </w:tr>
      <w:tr w:rsidR="00610E0F" w:rsidRPr="00A5066A" w:rsidTr="007665C1">
        <w:tc>
          <w:tcPr>
            <w:tcW w:w="609" w:type="dxa"/>
            <w:shd w:val="clear" w:color="auto" w:fill="auto"/>
          </w:tcPr>
          <w:p w:rsidR="00610E0F" w:rsidRPr="002D2A71" w:rsidRDefault="009017C9"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8</w:t>
            </w:r>
            <w:r w:rsidR="00610E0F" w:rsidRPr="002D2A71">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2D2A71" w:rsidRDefault="009017C9" w:rsidP="00D637F5">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Актуалізація</w:t>
            </w:r>
            <w:r w:rsidR="00610E0F" w:rsidRPr="00BF77E8">
              <w:rPr>
                <w:rFonts w:ascii="Times New Roman" w:eastAsia="Times New Roman" w:hAnsi="Times New Roman" w:cs="Times New Roman"/>
                <w:sz w:val="28"/>
                <w:szCs w:val="28"/>
                <w:shd w:val="clear" w:color="auto" w:fill="FFFFFF"/>
                <w:lang w:eastAsia="uk-UA"/>
              </w:rPr>
              <w:t xml:space="preserve"> інформації на офіційному </w:t>
            </w:r>
            <w:proofErr w:type="spellStart"/>
            <w:r w:rsidR="00610E0F" w:rsidRPr="00BF77E8">
              <w:rPr>
                <w:rFonts w:ascii="Times New Roman" w:eastAsia="Times New Roman" w:hAnsi="Times New Roman" w:cs="Times New Roman"/>
                <w:sz w:val="28"/>
                <w:szCs w:val="28"/>
                <w:shd w:val="clear" w:color="auto" w:fill="FFFFFF"/>
                <w:lang w:eastAsia="uk-UA"/>
              </w:rPr>
              <w:t>вебсайті</w:t>
            </w:r>
            <w:proofErr w:type="spellEnd"/>
            <w:r w:rsidR="00610E0F" w:rsidRPr="00BF77E8">
              <w:rPr>
                <w:rFonts w:ascii="Times New Roman" w:eastAsia="Times New Roman" w:hAnsi="Times New Roman" w:cs="Times New Roman"/>
                <w:sz w:val="28"/>
                <w:szCs w:val="28"/>
                <w:shd w:val="clear" w:color="auto" w:fill="FFFFFF"/>
                <w:lang w:eastAsia="uk-UA"/>
              </w:rPr>
              <w:t xml:space="preserve"> </w:t>
            </w:r>
            <w:proofErr w:type="spellStart"/>
            <w:r w:rsidR="00610E0F" w:rsidRPr="00BF77E8">
              <w:rPr>
                <w:rFonts w:ascii="Times New Roman" w:eastAsia="Times New Roman" w:hAnsi="Times New Roman" w:cs="Times New Roman"/>
                <w:sz w:val="28"/>
                <w:szCs w:val="28"/>
                <w:shd w:val="clear" w:color="auto" w:fill="FFFFFF"/>
                <w:lang w:eastAsia="uk-UA"/>
              </w:rPr>
              <w:t>облдерж</w:t>
            </w:r>
            <w:proofErr w:type="spellEnd"/>
            <w:r w:rsidR="008655BA">
              <w:rPr>
                <w:rFonts w:ascii="Times New Roman" w:eastAsia="Times New Roman" w:hAnsi="Times New Roman" w:cs="Times New Roman"/>
                <w:sz w:val="28"/>
                <w:szCs w:val="28"/>
                <w:shd w:val="clear" w:color="auto" w:fill="FFFFFF"/>
                <w:lang w:eastAsia="uk-UA"/>
              </w:rPr>
              <w:t>-</w:t>
            </w:r>
            <w:r w:rsidR="00610E0F" w:rsidRPr="00BF77E8">
              <w:rPr>
                <w:rFonts w:ascii="Times New Roman" w:eastAsia="Times New Roman" w:hAnsi="Times New Roman" w:cs="Times New Roman"/>
                <w:sz w:val="28"/>
                <w:szCs w:val="28"/>
                <w:shd w:val="clear" w:color="auto" w:fill="FFFFFF"/>
                <w:lang w:eastAsia="uk-UA"/>
              </w:rPr>
              <w:t xml:space="preserve">адміністрації розділу </w:t>
            </w:r>
            <w:r w:rsidR="00156707">
              <w:rPr>
                <w:rFonts w:ascii="Times New Roman" w:eastAsia="Times New Roman" w:hAnsi="Times New Roman" w:cs="Times New Roman"/>
                <w:sz w:val="28"/>
                <w:szCs w:val="28"/>
                <w:shd w:val="clear" w:color="auto" w:fill="FFFFFF"/>
                <w:lang w:eastAsia="uk-UA"/>
              </w:rPr>
              <w:t>«</w:t>
            </w:r>
            <w:r w:rsidR="00F240B1">
              <w:rPr>
                <w:rFonts w:ascii="Times New Roman" w:eastAsia="Times New Roman" w:hAnsi="Times New Roman" w:cs="Times New Roman"/>
                <w:sz w:val="28"/>
                <w:szCs w:val="28"/>
                <w:shd w:val="clear" w:color="auto" w:fill="FFFFFF"/>
                <w:lang w:eastAsia="uk-UA"/>
              </w:rPr>
              <w:t>Анти</w:t>
            </w:r>
            <w:r w:rsidR="008655BA">
              <w:rPr>
                <w:rFonts w:ascii="Times New Roman" w:eastAsia="Times New Roman" w:hAnsi="Times New Roman" w:cs="Times New Roman"/>
                <w:sz w:val="28"/>
                <w:szCs w:val="28"/>
                <w:shd w:val="clear" w:color="auto" w:fill="FFFFFF"/>
                <w:lang w:eastAsia="uk-UA"/>
              </w:rPr>
              <w:t>-</w:t>
            </w:r>
            <w:r w:rsidR="00F240B1">
              <w:rPr>
                <w:rFonts w:ascii="Times New Roman" w:eastAsia="Times New Roman" w:hAnsi="Times New Roman" w:cs="Times New Roman"/>
                <w:sz w:val="28"/>
                <w:szCs w:val="28"/>
                <w:shd w:val="clear" w:color="auto" w:fill="FFFFFF"/>
                <w:lang w:eastAsia="uk-UA"/>
              </w:rPr>
              <w:t>корупційна діяльн</w:t>
            </w:r>
            <w:r w:rsidR="00F425CC">
              <w:rPr>
                <w:rFonts w:ascii="Times New Roman" w:eastAsia="Times New Roman" w:hAnsi="Times New Roman" w:cs="Times New Roman"/>
                <w:sz w:val="28"/>
                <w:szCs w:val="28"/>
                <w:shd w:val="clear" w:color="auto" w:fill="FFFFFF"/>
                <w:lang w:eastAsia="uk-UA"/>
              </w:rPr>
              <w:t>і</w:t>
            </w:r>
            <w:r w:rsidR="00F240B1">
              <w:rPr>
                <w:rFonts w:ascii="Times New Roman" w:eastAsia="Times New Roman" w:hAnsi="Times New Roman" w:cs="Times New Roman"/>
                <w:sz w:val="28"/>
                <w:szCs w:val="28"/>
                <w:shd w:val="clear" w:color="auto" w:fill="FFFFFF"/>
                <w:lang w:eastAsia="uk-UA"/>
              </w:rPr>
              <w:t>сть</w:t>
            </w:r>
            <w:r w:rsidR="00970E4D">
              <w:rPr>
                <w:rFonts w:ascii="Times New Roman" w:eastAsia="Times New Roman" w:hAnsi="Times New Roman" w:cs="Times New Roman"/>
                <w:sz w:val="28"/>
                <w:szCs w:val="28"/>
                <w:shd w:val="clear" w:color="auto" w:fill="FFFFFF"/>
                <w:lang w:eastAsia="uk-UA"/>
              </w:rPr>
              <w:t>»</w:t>
            </w:r>
            <w:r w:rsidR="00610E0F">
              <w:rPr>
                <w:rFonts w:ascii="Times New Roman" w:eastAsia="Times New Roman" w:hAnsi="Times New Roman" w:cs="Times New Roman"/>
                <w:sz w:val="28"/>
                <w:szCs w:val="28"/>
                <w:shd w:val="clear" w:color="auto" w:fill="FFFFFF"/>
                <w:lang w:eastAsia="uk-UA"/>
              </w:rPr>
              <w:t xml:space="preserve">, </w:t>
            </w:r>
            <w:proofErr w:type="spellStart"/>
            <w:r w:rsidR="00610E0F">
              <w:rPr>
                <w:rFonts w:ascii="Times New Roman" w:eastAsia="Times New Roman" w:hAnsi="Times New Roman" w:cs="Times New Roman"/>
                <w:sz w:val="28"/>
                <w:szCs w:val="28"/>
                <w:shd w:val="clear" w:color="auto" w:fill="FFFFFF"/>
                <w:lang w:eastAsia="uk-UA"/>
              </w:rPr>
              <w:t>вебсайтах</w:t>
            </w:r>
            <w:proofErr w:type="spellEnd"/>
            <w:r w:rsidR="00610E0F">
              <w:rPr>
                <w:rFonts w:ascii="Times New Roman" w:eastAsia="Times New Roman" w:hAnsi="Times New Roman" w:cs="Times New Roman"/>
                <w:sz w:val="28"/>
                <w:szCs w:val="28"/>
                <w:shd w:val="clear" w:color="auto" w:fill="FFFFFF"/>
                <w:lang w:eastAsia="uk-UA"/>
              </w:rPr>
              <w:t xml:space="preserve"> структурних підрозділів </w:t>
            </w:r>
            <w:proofErr w:type="spellStart"/>
            <w:r w:rsidR="00610E0F">
              <w:rPr>
                <w:rFonts w:ascii="Times New Roman" w:eastAsia="Times New Roman" w:hAnsi="Times New Roman" w:cs="Times New Roman"/>
                <w:sz w:val="28"/>
                <w:szCs w:val="28"/>
                <w:shd w:val="clear" w:color="auto" w:fill="FFFFFF"/>
                <w:lang w:eastAsia="uk-UA"/>
              </w:rPr>
              <w:t>облдерж</w:t>
            </w:r>
            <w:proofErr w:type="spellEnd"/>
            <w:r w:rsidR="008655BA">
              <w:rPr>
                <w:rFonts w:ascii="Times New Roman" w:eastAsia="Times New Roman" w:hAnsi="Times New Roman" w:cs="Times New Roman"/>
                <w:sz w:val="28"/>
                <w:szCs w:val="28"/>
                <w:shd w:val="clear" w:color="auto" w:fill="FFFFFF"/>
                <w:lang w:eastAsia="uk-UA"/>
              </w:rPr>
              <w:t>-</w:t>
            </w:r>
            <w:r w:rsidR="00610E0F">
              <w:rPr>
                <w:rFonts w:ascii="Times New Roman" w:eastAsia="Times New Roman" w:hAnsi="Times New Roman" w:cs="Times New Roman"/>
                <w:sz w:val="28"/>
                <w:szCs w:val="28"/>
                <w:shd w:val="clear" w:color="auto" w:fill="FFFFFF"/>
                <w:lang w:eastAsia="uk-UA"/>
              </w:rPr>
              <w:t>адміністрації, райдержадміністрацій</w:t>
            </w:r>
            <w:r w:rsidR="00A246E4">
              <w:rPr>
                <w:rFonts w:ascii="Times New Roman" w:eastAsia="Times New Roman" w:hAnsi="Times New Roman" w:cs="Times New Roman"/>
                <w:sz w:val="28"/>
                <w:szCs w:val="28"/>
                <w:shd w:val="clear" w:color="auto" w:fill="FFFFFF"/>
                <w:lang w:eastAsia="uk-UA"/>
              </w:rPr>
              <w:t>.</w:t>
            </w:r>
            <w:r w:rsidR="00610E0F">
              <w:rPr>
                <w:rFonts w:ascii="Times New Roman" w:eastAsia="Times New Roman" w:hAnsi="Times New Roman" w:cs="Times New Roman"/>
                <w:sz w:val="28"/>
                <w:szCs w:val="28"/>
                <w:shd w:val="clear" w:color="auto" w:fill="FFFFFF"/>
                <w:lang w:eastAsia="uk-UA"/>
              </w:rPr>
              <w:t xml:space="preserve"> </w:t>
            </w:r>
          </w:p>
        </w:tc>
        <w:tc>
          <w:tcPr>
            <w:tcW w:w="2126" w:type="dxa"/>
            <w:shd w:val="clear" w:color="auto" w:fill="auto"/>
          </w:tcPr>
          <w:p w:rsidR="00610E0F" w:rsidRPr="002D2A71" w:rsidRDefault="00610E0F" w:rsidP="00D637F5">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постійно</w:t>
            </w:r>
          </w:p>
        </w:tc>
        <w:tc>
          <w:tcPr>
            <w:tcW w:w="3544" w:type="dxa"/>
            <w:shd w:val="clear" w:color="auto" w:fill="auto"/>
          </w:tcPr>
          <w:p w:rsidR="00610E0F" w:rsidRPr="002D2A71" w:rsidRDefault="00610E0F" w:rsidP="00D637F5">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Сектор з питань запобігання та вияв</w:t>
            </w:r>
            <w:r>
              <w:rPr>
                <w:rFonts w:ascii="Times New Roman" w:eastAsia="Times New Roman" w:hAnsi="Times New Roman" w:cs="Times New Roman"/>
                <w:sz w:val="28"/>
                <w:szCs w:val="28"/>
                <w:shd w:val="clear" w:color="auto" w:fill="FFFFFF"/>
                <w:lang w:eastAsia="uk-UA"/>
              </w:rPr>
              <w:t>лення корупції облдерж</w:t>
            </w:r>
            <w:r w:rsidRPr="002D2A71">
              <w:rPr>
                <w:rFonts w:ascii="Times New Roman" w:eastAsia="Times New Roman" w:hAnsi="Times New Roman" w:cs="Times New Roman"/>
                <w:sz w:val="28"/>
                <w:szCs w:val="28"/>
                <w:shd w:val="clear" w:color="auto" w:fill="FFFFFF"/>
                <w:lang w:eastAsia="uk-UA"/>
              </w:rPr>
              <w:t xml:space="preserve">адміністрації,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підрозділів </w:t>
            </w:r>
            <w:r w:rsidRPr="002D2A71">
              <w:rPr>
                <w:rFonts w:ascii="Times New Roman" w:eastAsia="Times New Roman" w:hAnsi="Times New Roman" w:cs="Times New Roman"/>
                <w:sz w:val="28"/>
                <w:szCs w:val="28"/>
                <w:shd w:val="clear" w:color="auto" w:fill="FFFFFF"/>
                <w:lang w:eastAsia="uk-UA"/>
              </w:rPr>
              <w:lastRenderedPageBreak/>
              <w:t>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Pr="002D2A71" w:rsidRDefault="009017C9" w:rsidP="00D637F5">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 xml:space="preserve">Своєчасно </w:t>
            </w:r>
            <w:r w:rsidR="00970E4D" w:rsidRPr="00D1190F">
              <w:rPr>
                <w:rFonts w:ascii="Times New Roman" w:eastAsia="Times New Roman" w:hAnsi="Times New Roman" w:cs="Times New Roman"/>
                <w:sz w:val="28"/>
                <w:szCs w:val="28"/>
                <w:shd w:val="clear" w:color="auto" w:fill="FFFFFF"/>
                <w:lang w:eastAsia="uk-UA"/>
              </w:rPr>
              <w:t xml:space="preserve">актуалізовано інформацію не </w:t>
            </w:r>
            <w:proofErr w:type="spellStart"/>
            <w:r w:rsidR="00970E4D" w:rsidRPr="00D1190F">
              <w:rPr>
                <w:rFonts w:ascii="Times New Roman" w:eastAsia="Times New Roman" w:hAnsi="Times New Roman" w:cs="Times New Roman"/>
                <w:sz w:val="28"/>
                <w:szCs w:val="28"/>
                <w:shd w:val="clear" w:color="auto" w:fill="FFFFFF"/>
                <w:lang w:eastAsia="uk-UA"/>
              </w:rPr>
              <w:t>веб</w:t>
            </w:r>
            <w:r w:rsidR="00610E0F" w:rsidRPr="00D1190F">
              <w:rPr>
                <w:rFonts w:ascii="Times New Roman" w:eastAsia="Times New Roman" w:hAnsi="Times New Roman" w:cs="Times New Roman"/>
                <w:sz w:val="28"/>
                <w:szCs w:val="28"/>
                <w:shd w:val="clear" w:color="auto" w:fill="FFFFFF"/>
                <w:lang w:eastAsia="uk-UA"/>
              </w:rPr>
              <w:t>ресурсах</w:t>
            </w:r>
            <w:proofErr w:type="spellEnd"/>
            <w:r w:rsidR="00A246E4">
              <w:rPr>
                <w:rFonts w:ascii="Times New Roman" w:eastAsia="Times New Roman" w:hAnsi="Times New Roman" w:cs="Times New Roman"/>
                <w:sz w:val="28"/>
                <w:szCs w:val="28"/>
                <w:shd w:val="clear" w:color="auto" w:fill="FFFFFF"/>
                <w:lang w:eastAsia="uk-UA"/>
              </w:rPr>
              <w:t>.</w:t>
            </w:r>
          </w:p>
        </w:tc>
      </w:tr>
      <w:tr w:rsidR="00610E0F" w:rsidRPr="00A5066A" w:rsidTr="007665C1">
        <w:tc>
          <w:tcPr>
            <w:tcW w:w="609" w:type="dxa"/>
            <w:shd w:val="clear" w:color="auto" w:fill="auto"/>
          </w:tcPr>
          <w:p w:rsidR="00610E0F" w:rsidRPr="002D2A71"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9</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Default="00610E0F" w:rsidP="00DD0FF0">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Організація та проведення навчань антикорупційного спрямування</w:t>
            </w:r>
            <w:r w:rsidR="00A246E4">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 xml:space="preserve"> </w:t>
            </w:r>
          </w:p>
        </w:tc>
        <w:tc>
          <w:tcPr>
            <w:tcW w:w="2126" w:type="dxa"/>
            <w:shd w:val="clear" w:color="auto" w:fill="auto"/>
          </w:tcPr>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за окремим графіком</w:t>
            </w:r>
          </w:p>
        </w:tc>
        <w:tc>
          <w:tcPr>
            <w:tcW w:w="3544" w:type="dxa"/>
            <w:shd w:val="clear" w:color="auto" w:fill="auto"/>
          </w:tcPr>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Сектор з питань запобігання та виявлення корупції облдержадміністрації,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підрозділів 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Pr="002D2A71" w:rsidRDefault="00610E0F" w:rsidP="00DD0FF0">
            <w:pPr>
              <w:spacing w:after="0" w:line="240" w:lineRule="auto"/>
              <w:jc w:val="both"/>
              <w:rPr>
                <w:rFonts w:ascii="Times New Roman" w:eastAsia="Times New Roman" w:hAnsi="Times New Roman" w:cs="Times New Roman"/>
                <w:sz w:val="28"/>
                <w:szCs w:val="28"/>
                <w:shd w:val="clear" w:color="auto" w:fill="FFFFFF"/>
                <w:lang w:eastAsia="uk-UA"/>
              </w:rPr>
            </w:pPr>
            <w:r w:rsidRPr="002D2A71">
              <w:rPr>
                <w:rFonts w:ascii="Times New Roman" w:eastAsia="Times New Roman" w:hAnsi="Times New Roman" w:cs="Times New Roman"/>
                <w:sz w:val="28"/>
                <w:szCs w:val="28"/>
                <w:shd w:val="clear" w:color="auto" w:fill="FFFFFF"/>
                <w:lang w:eastAsia="uk-UA"/>
              </w:rPr>
              <w:t>Організовано та проведено  навчан</w:t>
            </w:r>
            <w:r w:rsidR="00B85636">
              <w:rPr>
                <w:rFonts w:ascii="Times New Roman" w:eastAsia="Times New Roman" w:hAnsi="Times New Roman" w:cs="Times New Roman"/>
                <w:sz w:val="28"/>
                <w:szCs w:val="28"/>
                <w:shd w:val="clear" w:color="auto" w:fill="FFFFFF"/>
                <w:lang w:eastAsia="uk-UA"/>
              </w:rPr>
              <w:t>ня</w:t>
            </w:r>
            <w:r w:rsidRPr="002D2A71">
              <w:rPr>
                <w:rFonts w:ascii="Times New Roman" w:eastAsia="Times New Roman" w:hAnsi="Times New Roman" w:cs="Times New Roman"/>
                <w:sz w:val="28"/>
                <w:szCs w:val="28"/>
                <w:shd w:val="clear" w:color="auto" w:fill="FFFFFF"/>
                <w:lang w:eastAsia="uk-UA"/>
              </w:rPr>
              <w:t xml:space="preserve"> антикорупційного спрямування</w:t>
            </w:r>
            <w:r w:rsidR="00A246E4">
              <w:rPr>
                <w:rFonts w:ascii="Times New Roman" w:eastAsia="Times New Roman" w:hAnsi="Times New Roman" w:cs="Times New Roman"/>
                <w:sz w:val="28"/>
                <w:szCs w:val="28"/>
                <w:shd w:val="clear" w:color="auto" w:fill="FFFFFF"/>
                <w:lang w:eastAsia="uk-UA"/>
              </w:rPr>
              <w:t>.</w:t>
            </w:r>
          </w:p>
        </w:tc>
      </w:tr>
      <w:tr w:rsidR="00610E0F" w:rsidRPr="00A5066A" w:rsidTr="007665C1">
        <w:tc>
          <w:tcPr>
            <w:tcW w:w="609" w:type="dxa"/>
            <w:shd w:val="clear" w:color="auto" w:fill="auto"/>
          </w:tcPr>
          <w:p w:rsidR="00610E0F" w:rsidRPr="002D2A71"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10</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5201FF" w:rsidRDefault="009017C9"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З</w:t>
            </w:r>
            <w:r w:rsidR="00610E0F">
              <w:rPr>
                <w:rFonts w:ascii="Times New Roman" w:eastAsia="Times New Roman" w:hAnsi="Times New Roman" w:cs="Times New Roman"/>
                <w:sz w:val="28"/>
                <w:szCs w:val="28"/>
                <w:shd w:val="clear" w:color="auto" w:fill="FFFFFF"/>
                <w:lang w:eastAsia="uk-UA"/>
              </w:rPr>
              <w:t xml:space="preserve">абезпечення дотримання </w:t>
            </w:r>
            <w:r w:rsidR="00610E0F" w:rsidRPr="005201FF">
              <w:rPr>
                <w:rFonts w:ascii="Times New Roman" w:eastAsia="Times New Roman" w:hAnsi="Times New Roman" w:cs="Times New Roman"/>
                <w:sz w:val="28"/>
                <w:szCs w:val="28"/>
                <w:shd w:val="clear" w:color="auto" w:fill="FFFFFF"/>
                <w:lang w:eastAsia="uk-UA"/>
              </w:rPr>
              <w:t xml:space="preserve">вимог </w:t>
            </w:r>
            <w:r w:rsidR="00610E0F" w:rsidRPr="005D085E">
              <w:rPr>
                <w:rFonts w:ascii="Times New Roman" w:eastAsia="Times New Roman" w:hAnsi="Times New Roman" w:cs="Times New Roman"/>
                <w:sz w:val="28"/>
                <w:szCs w:val="28"/>
                <w:shd w:val="clear" w:color="auto" w:fill="FFFFFF"/>
                <w:lang w:eastAsia="uk-UA"/>
              </w:rPr>
              <w:t>антикорупційного</w:t>
            </w:r>
            <w:r w:rsidR="00610E0F" w:rsidRPr="005201FF">
              <w:rPr>
                <w:rFonts w:ascii="Times New Roman" w:eastAsia="Times New Roman" w:hAnsi="Times New Roman" w:cs="Times New Roman"/>
                <w:sz w:val="28"/>
                <w:szCs w:val="28"/>
                <w:shd w:val="clear" w:color="auto" w:fill="FFFFFF"/>
                <w:lang w:eastAsia="uk-UA"/>
              </w:rPr>
              <w:t xml:space="preserve"> законодавства </w:t>
            </w:r>
            <w:proofErr w:type="spellStart"/>
            <w:r w:rsidR="00610E0F" w:rsidRPr="005201FF">
              <w:rPr>
                <w:rFonts w:ascii="Times New Roman" w:eastAsia="Times New Roman" w:hAnsi="Times New Roman" w:cs="Times New Roman"/>
                <w:sz w:val="28"/>
                <w:szCs w:val="28"/>
                <w:shd w:val="clear" w:color="auto" w:fill="FFFFFF"/>
                <w:lang w:eastAsia="uk-UA"/>
              </w:rPr>
              <w:t>пра</w:t>
            </w:r>
            <w:r w:rsidR="00DD0FF0">
              <w:rPr>
                <w:rFonts w:ascii="Times New Roman" w:eastAsia="Times New Roman" w:hAnsi="Times New Roman" w:cs="Times New Roman"/>
                <w:sz w:val="28"/>
                <w:szCs w:val="28"/>
                <w:shd w:val="clear" w:color="auto" w:fill="FFFFFF"/>
                <w:lang w:eastAsia="uk-UA"/>
              </w:rPr>
              <w:t>-</w:t>
            </w:r>
            <w:r w:rsidR="00610E0F" w:rsidRPr="005201FF">
              <w:rPr>
                <w:rFonts w:ascii="Times New Roman" w:eastAsia="Times New Roman" w:hAnsi="Times New Roman" w:cs="Times New Roman"/>
                <w:sz w:val="28"/>
                <w:szCs w:val="28"/>
                <w:shd w:val="clear" w:color="auto" w:fill="FFFFFF"/>
                <w:lang w:eastAsia="uk-UA"/>
              </w:rPr>
              <w:t>цівниками</w:t>
            </w:r>
            <w:proofErr w:type="spellEnd"/>
            <w:r w:rsidR="00610E0F" w:rsidRPr="005201FF">
              <w:rPr>
                <w:rFonts w:ascii="Times New Roman" w:eastAsia="Times New Roman" w:hAnsi="Times New Roman" w:cs="Times New Roman"/>
                <w:sz w:val="28"/>
                <w:szCs w:val="28"/>
                <w:shd w:val="clear" w:color="auto" w:fill="FFFFFF"/>
                <w:lang w:eastAsia="uk-UA"/>
              </w:rPr>
              <w:t xml:space="preserve"> </w:t>
            </w:r>
            <w:r w:rsidR="00610E0F">
              <w:rPr>
                <w:rFonts w:ascii="Times New Roman" w:eastAsia="Times New Roman" w:hAnsi="Times New Roman" w:cs="Times New Roman"/>
                <w:sz w:val="28"/>
                <w:szCs w:val="28"/>
                <w:shd w:val="clear" w:color="auto" w:fill="FFFFFF"/>
                <w:lang w:eastAsia="uk-UA"/>
              </w:rPr>
              <w:t xml:space="preserve">облдержадміністрації, її </w:t>
            </w:r>
            <w:r w:rsidR="00610E0F" w:rsidRPr="00D1190F">
              <w:rPr>
                <w:rFonts w:ascii="Times New Roman" w:eastAsia="Times New Roman" w:hAnsi="Times New Roman" w:cs="Times New Roman"/>
                <w:sz w:val="28"/>
                <w:szCs w:val="28"/>
                <w:shd w:val="clear" w:color="auto" w:fill="FFFFFF"/>
                <w:lang w:eastAsia="uk-UA"/>
              </w:rPr>
              <w:t xml:space="preserve">структурних підрозділів, </w:t>
            </w:r>
            <w:proofErr w:type="spellStart"/>
            <w:r w:rsidR="00610E0F" w:rsidRPr="00D1190F">
              <w:rPr>
                <w:rFonts w:ascii="Times New Roman" w:eastAsia="Times New Roman" w:hAnsi="Times New Roman" w:cs="Times New Roman"/>
                <w:sz w:val="28"/>
                <w:szCs w:val="28"/>
                <w:shd w:val="clear" w:color="auto" w:fill="FFFFFF"/>
                <w:lang w:eastAsia="uk-UA"/>
              </w:rPr>
              <w:t>райдерж</w:t>
            </w:r>
            <w:proofErr w:type="spellEnd"/>
            <w:r w:rsidR="00DD0FF0">
              <w:rPr>
                <w:rFonts w:ascii="Times New Roman" w:eastAsia="Times New Roman" w:hAnsi="Times New Roman" w:cs="Times New Roman"/>
                <w:sz w:val="28"/>
                <w:szCs w:val="28"/>
                <w:shd w:val="clear" w:color="auto" w:fill="FFFFFF"/>
                <w:lang w:eastAsia="uk-UA"/>
              </w:rPr>
              <w:t>-</w:t>
            </w:r>
            <w:r w:rsidR="00610E0F" w:rsidRPr="00D1190F">
              <w:rPr>
                <w:rFonts w:ascii="Times New Roman" w:eastAsia="Times New Roman" w:hAnsi="Times New Roman" w:cs="Times New Roman"/>
                <w:sz w:val="28"/>
                <w:szCs w:val="28"/>
                <w:shd w:val="clear" w:color="auto" w:fill="FFFFFF"/>
                <w:lang w:eastAsia="uk-UA"/>
              </w:rPr>
              <w:t>адміністрацій</w:t>
            </w:r>
            <w:r w:rsidR="005D085E" w:rsidRPr="00D1190F">
              <w:rPr>
                <w:rFonts w:ascii="Times New Roman" w:hAnsi="Times New Roman" w:cs="Times New Roman"/>
                <w:color w:val="333333"/>
                <w:sz w:val="28"/>
                <w:szCs w:val="28"/>
                <w:shd w:val="clear" w:color="auto" w:fill="FFFFFF"/>
              </w:rPr>
              <w:t xml:space="preserve">, </w:t>
            </w:r>
            <w:r w:rsidR="00610E0F" w:rsidRPr="00D1190F">
              <w:rPr>
                <w:rFonts w:ascii="Times New Roman" w:eastAsia="Times New Roman" w:hAnsi="Times New Roman" w:cs="Times New Roman"/>
                <w:sz w:val="28"/>
                <w:szCs w:val="28"/>
                <w:shd w:val="clear" w:color="auto" w:fill="FFFFFF"/>
                <w:lang w:eastAsia="uk-UA"/>
              </w:rPr>
              <w:t>юридични</w:t>
            </w:r>
            <w:r w:rsidR="006331E4" w:rsidRPr="00D1190F">
              <w:rPr>
                <w:rFonts w:ascii="Times New Roman" w:eastAsia="Times New Roman" w:hAnsi="Times New Roman" w:cs="Times New Roman"/>
                <w:sz w:val="28"/>
                <w:szCs w:val="28"/>
                <w:shd w:val="clear" w:color="auto" w:fill="FFFFFF"/>
                <w:lang w:eastAsia="uk-UA"/>
              </w:rPr>
              <w:t>ми</w:t>
            </w:r>
            <w:r w:rsidR="00610E0F" w:rsidRPr="00D1190F">
              <w:rPr>
                <w:rFonts w:ascii="Times New Roman" w:eastAsia="Times New Roman" w:hAnsi="Times New Roman" w:cs="Times New Roman"/>
                <w:sz w:val="28"/>
                <w:szCs w:val="28"/>
                <w:shd w:val="clear" w:color="auto" w:fill="FFFFFF"/>
                <w:lang w:eastAsia="uk-UA"/>
              </w:rPr>
              <w:t xml:space="preserve"> особа</w:t>
            </w:r>
            <w:r w:rsidR="006331E4" w:rsidRPr="00D1190F">
              <w:rPr>
                <w:rFonts w:ascii="Times New Roman" w:eastAsia="Times New Roman" w:hAnsi="Times New Roman" w:cs="Times New Roman"/>
                <w:sz w:val="28"/>
                <w:szCs w:val="28"/>
                <w:shd w:val="clear" w:color="auto" w:fill="FFFFFF"/>
                <w:lang w:eastAsia="uk-UA"/>
              </w:rPr>
              <w:t>ми</w:t>
            </w:r>
            <w:r w:rsidR="00610E0F" w:rsidRPr="00D1190F">
              <w:rPr>
                <w:rFonts w:ascii="Times New Roman" w:eastAsia="Times New Roman" w:hAnsi="Times New Roman" w:cs="Times New Roman"/>
                <w:sz w:val="28"/>
                <w:szCs w:val="28"/>
                <w:shd w:val="clear" w:color="auto" w:fill="FFFFFF"/>
                <w:lang w:eastAsia="uk-UA"/>
              </w:rPr>
              <w:t>, що належать до сфери управління облдержадміністрації, її структурних підрозділів, райдержадміністрацій</w:t>
            </w:r>
            <w:r w:rsidR="00A246E4">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610E0F" w:rsidRPr="005201FF" w:rsidRDefault="00610E0F" w:rsidP="006F01FD">
            <w:pPr>
              <w:spacing w:after="0" w:line="240" w:lineRule="auto"/>
              <w:jc w:val="center"/>
              <w:rPr>
                <w:rFonts w:ascii="Times New Roman" w:eastAsia="Times New Roman" w:hAnsi="Times New Roman" w:cs="Times New Roman"/>
                <w:sz w:val="28"/>
                <w:szCs w:val="28"/>
                <w:shd w:val="clear" w:color="auto" w:fill="FFFFFF"/>
                <w:lang w:val="en-US" w:eastAsia="uk-UA"/>
              </w:rPr>
            </w:pPr>
            <w:r w:rsidRPr="005201FF">
              <w:rPr>
                <w:rFonts w:ascii="Times New Roman" w:eastAsia="Times New Roman" w:hAnsi="Times New Roman" w:cs="Times New Roman"/>
                <w:sz w:val="28"/>
                <w:szCs w:val="28"/>
                <w:shd w:val="clear" w:color="auto" w:fill="FFFFFF"/>
                <w:lang w:eastAsia="uk-UA"/>
              </w:rPr>
              <w:t>постійно</w:t>
            </w:r>
          </w:p>
        </w:tc>
        <w:tc>
          <w:tcPr>
            <w:tcW w:w="3544" w:type="dxa"/>
            <w:shd w:val="clear" w:color="auto" w:fill="auto"/>
          </w:tcPr>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5201FF">
              <w:rPr>
                <w:rFonts w:ascii="Times New Roman" w:eastAsia="Times New Roman" w:hAnsi="Times New Roman" w:cs="Times New Roman"/>
                <w:sz w:val="28"/>
                <w:szCs w:val="28"/>
                <w:shd w:val="clear" w:color="auto" w:fill="FFFFFF"/>
                <w:lang w:eastAsia="uk-UA"/>
              </w:rPr>
              <w:t>Сектор з питань запобігання та виявлення корупції облдержадміністрації,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підрозділів облдержадміністрації</w:t>
            </w:r>
            <w:r w:rsidR="00A246E4">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Pr="002D2A71" w:rsidRDefault="009017C9"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О</w:t>
            </w:r>
            <w:r w:rsidR="00610E0F">
              <w:rPr>
                <w:rFonts w:ascii="Times New Roman" w:eastAsia="Times New Roman" w:hAnsi="Times New Roman" w:cs="Times New Roman"/>
                <w:sz w:val="28"/>
                <w:szCs w:val="28"/>
                <w:shd w:val="clear" w:color="auto" w:fill="FFFFFF"/>
                <w:lang w:eastAsia="uk-UA"/>
              </w:rPr>
              <w:t>рганізовано та проведено заходи з</w:t>
            </w:r>
            <w:r w:rsidR="00610E0F" w:rsidRPr="005201FF">
              <w:rPr>
                <w:rFonts w:ascii="Times New Roman" w:eastAsia="Times New Roman" w:hAnsi="Times New Roman" w:cs="Times New Roman"/>
                <w:sz w:val="28"/>
                <w:szCs w:val="28"/>
                <w:shd w:val="clear" w:color="auto" w:fill="FFFFFF"/>
                <w:lang w:eastAsia="uk-UA"/>
              </w:rPr>
              <w:t xml:space="preserve"> дотриманням </w:t>
            </w:r>
            <w:proofErr w:type="spellStart"/>
            <w:r w:rsidR="00610E0F">
              <w:rPr>
                <w:rFonts w:ascii="Times New Roman" w:eastAsia="Times New Roman" w:hAnsi="Times New Roman" w:cs="Times New Roman"/>
                <w:sz w:val="28"/>
                <w:szCs w:val="28"/>
                <w:shd w:val="clear" w:color="auto" w:fill="FFFFFF"/>
                <w:lang w:eastAsia="uk-UA"/>
              </w:rPr>
              <w:t>праців</w:t>
            </w:r>
            <w:r w:rsidR="00DD0FF0">
              <w:rPr>
                <w:rFonts w:ascii="Times New Roman" w:eastAsia="Times New Roman" w:hAnsi="Times New Roman" w:cs="Times New Roman"/>
                <w:sz w:val="28"/>
                <w:szCs w:val="28"/>
                <w:shd w:val="clear" w:color="auto" w:fill="FFFFFF"/>
                <w:lang w:eastAsia="uk-UA"/>
              </w:rPr>
              <w:t>-</w:t>
            </w:r>
            <w:r w:rsidR="00610E0F">
              <w:rPr>
                <w:rFonts w:ascii="Times New Roman" w:eastAsia="Times New Roman" w:hAnsi="Times New Roman" w:cs="Times New Roman"/>
                <w:sz w:val="28"/>
                <w:szCs w:val="28"/>
                <w:shd w:val="clear" w:color="auto" w:fill="FFFFFF"/>
                <w:lang w:eastAsia="uk-UA"/>
              </w:rPr>
              <w:t>никами</w:t>
            </w:r>
            <w:proofErr w:type="spellEnd"/>
            <w:r w:rsidR="00610E0F">
              <w:rPr>
                <w:rFonts w:ascii="Times New Roman" w:eastAsia="Times New Roman" w:hAnsi="Times New Roman" w:cs="Times New Roman"/>
                <w:sz w:val="28"/>
                <w:szCs w:val="28"/>
                <w:shd w:val="clear" w:color="auto" w:fill="FFFFFF"/>
                <w:lang w:eastAsia="uk-UA"/>
              </w:rPr>
              <w:t xml:space="preserve"> </w:t>
            </w:r>
            <w:r w:rsidR="00610E0F" w:rsidRPr="005201FF">
              <w:rPr>
                <w:rFonts w:ascii="Times New Roman" w:eastAsia="Times New Roman" w:hAnsi="Times New Roman" w:cs="Times New Roman"/>
                <w:sz w:val="28"/>
                <w:szCs w:val="28"/>
                <w:shd w:val="clear" w:color="auto" w:fill="FFFFFF"/>
                <w:lang w:eastAsia="uk-UA"/>
              </w:rPr>
              <w:t xml:space="preserve">правил етичної </w:t>
            </w:r>
            <w:proofErr w:type="spellStart"/>
            <w:r w:rsidR="00610E0F" w:rsidRPr="005201FF">
              <w:rPr>
                <w:rFonts w:ascii="Times New Roman" w:eastAsia="Times New Roman" w:hAnsi="Times New Roman" w:cs="Times New Roman"/>
                <w:sz w:val="28"/>
                <w:szCs w:val="28"/>
                <w:shd w:val="clear" w:color="auto" w:fill="FFFFFF"/>
                <w:lang w:eastAsia="uk-UA"/>
              </w:rPr>
              <w:t>пове</w:t>
            </w:r>
            <w:r w:rsidR="00DD0FF0">
              <w:rPr>
                <w:rFonts w:ascii="Times New Roman" w:eastAsia="Times New Roman" w:hAnsi="Times New Roman" w:cs="Times New Roman"/>
                <w:sz w:val="28"/>
                <w:szCs w:val="28"/>
                <w:shd w:val="clear" w:color="auto" w:fill="FFFFFF"/>
                <w:lang w:eastAsia="uk-UA"/>
              </w:rPr>
              <w:t>-</w:t>
            </w:r>
            <w:r w:rsidR="00610E0F" w:rsidRPr="005201FF">
              <w:rPr>
                <w:rFonts w:ascii="Times New Roman" w:eastAsia="Times New Roman" w:hAnsi="Times New Roman" w:cs="Times New Roman"/>
                <w:sz w:val="28"/>
                <w:szCs w:val="28"/>
                <w:shd w:val="clear" w:color="auto" w:fill="FFFFFF"/>
                <w:lang w:eastAsia="uk-UA"/>
              </w:rPr>
              <w:t>дінки</w:t>
            </w:r>
            <w:proofErr w:type="spellEnd"/>
            <w:r w:rsidR="00610E0F" w:rsidRPr="005201FF">
              <w:rPr>
                <w:rFonts w:ascii="Times New Roman" w:eastAsia="Times New Roman" w:hAnsi="Times New Roman" w:cs="Times New Roman"/>
                <w:sz w:val="28"/>
                <w:szCs w:val="28"/>
                <w:shd w:val="clear" w:color="auto" w:fill="FFFFFF"/>
                <w:lang w:eastAsia="uk-UA"/>
              </w:rPr>
              <w:t xml:space="preserve"> під час виконання посадових обов’язків</w:t>
            </w:r>
            <w:r w:rsidR="00610E0F">
              <w:rPr>
                <w:rFonts w:ascii="Times New Roman" w:eastAsia="Times New Roman" w:hAnsi="Times New Roman" w:cs="Times New Roman"/>
                <w:sz w:val="28"/>
                <w:szCs w:val="28"/>
                <w:shd w:val="clear" w:color="auto" w:fill="FFFFFF"/>
                <w:lang w:eastAsia="uk-UA"/>
              </w:rPr>
              <w:t xml:space="preserve">, заходів фінансового контролю, </w:t>
            </w:r>
            <w:proofErr w:type="spellStart"/>
            <w:r w:rsidR="00610E0F" w:rsidRPr="005201FF">
              <w:rPr>
                <w:rFonts w:ascii="Times New Roman" w:eastAsia="Times New Roman" w:hAnsi="Times New Roman" w:cs="Times New Roman"/>
                <w:sz w:val="28"/>
                <w:szCs w:val="28"/>
                <w:shd w:val="clear" w:color="auto" w:fill="FFFFFF"/>
                <w:lang w:eastAsia="uk-UA" w:bidi="uk-UA"/>
              </w:rPr>
              <w:t>обме</w:t>
            </w:r>
            <w:r w:rsidR="00DD0FF0">
              <w:rPr>
                <w:rFonts w:ascii="Times New Roman" w:eastAsia="Times New Roman" w:hAnsi="Times New Roman" w:cs="Times New Roman"/>
                <w:sz w:val="28"/>
                <w:szCs w:val="28"/>
                <w:shd w:val="clear" w:color="auto" w:fill="FFFFFF"/>
                <w:lang w:eastAsia="uk-UA" w:bidi="uk-UA"/>
              </w:rPr>
              <w:t>-</w:t>
            </w:r>
            <w:r w:rsidR="00610E0F" w:rsidRPr="005201FF">
              <w:rPr>
                <w:rFonts w:ascii="Times New Roman" w:eastAsia="Times New Roman" w:hAnsi="Times New Roman" w:cs="Times New Roman"/>
                <w:sz w:val="28"/>
                <w:szCs w:val="28"/>
                <w:shd w:val="clear" w:color="auto" w:fill="FFFFFF"/>
                <w:lang w:eastAsia="uk-UA" w:bidi="uk-UA"/>
              </w:rPr>
              <w:t>жень</w:t>
            </w:r>
            <w:proofErr w:type="spellEnd"/>
            <w:r w:rsidR="00610E0F" w:rsidRPr="005201FF">
              <w:rPr>
                <w:rFonts w:ascii="Times New Roman" w:eastAsia="Times New Roman" w:hAnsi="Times New Roman" w:cs="Times New Roman"/>
                <w:sz w:val="28"/>
                <w:szCs w:val="28"/>
                <w:shd w:val="clear" w:color="auto" w:fill="FFFFFF"/>
                <w:lang w:eastAsia="uk-UA" w:bidi="uk-UA"/>
              </w:rPr>
              <w:t xml:space="preserve"> щодо використання служ</w:t>
            </w:r>
            <w:r w:rsidR="00DD0FF0">
              <w:rPr>
                <w:rFonts w:ascii="Times New Roman" w:eastAsia="Times New Roman" w:hAnsi="Times New Roman" w:cs="Times New Roman"/>
                <w:sz w:val="28"/>
                <w:szCs w:val="28"/>
                <w:shd w:val="clear" w:color="auto" w:fill="FFFFFF"/>
                <w:lang w:eastAsia="uk-UA" w:bidi="uk-UA"/>
              </w:rPr>
              <w:t>-</w:t>
            </w:r>
            <w:proofErr w:type="spellStart"/>
            <w:r w:rsidR="00610E0F" w:rsidRPr="005201FF">
              <w:rPr>
                <w:rFonts w:ascii="Times New Roman" w:eastAsia="Times New Roman" w:hAnsi="Times New Roman" w:cs="Times New Roman"/>
                <w:sz w:val="28"/>
                <w:szCs w:val="28"/>
                <w:shd w:val="clear" w:color="auto" w:fill="FFFFFF"/>
                <w:lang w:eastAsia="uk-UA" w:bidi="uk-UA"/>
              </w:rPr>
              <w:t>бових</w:t>
            </w:r>
            <w:proofErr w:type="spellEnd"/>
            <w:r w:rsidR="00610E0F" w:rsidRPr="005201FF">
              <w:rPr>
                <w:rFonts w:ascii="Times New Roman" w:eastAsia="Times New Roman" w:hAnsi="Times New Roman" w:cs="Times New Roman"/>
                <w:sz w:val="28"/>
                <w:szCs w:val="28"/>
                <w:shd w:val="clear" w:color="auto" w:fill="FFFFFF"/>
                <w:lang w:eastAsia="uk-UA" w:bidi="uk-UA"/>
              </w:rPr>
              <w:t xml:space="preserve"> повноважень, одержання подарунків та неправомірної вигоди, сумісництва та сумі</w:t>
            </w:r>
            <w:r w:rsidR="00DD0FF0">
              <w:rPr>
                <w:rFonts w:ascii="Times New Roman" w:eastAsia="Times New Roman" w:hAnsi="Times New Roman" w:cs="Times New Roman"/>
                <w:sz w:val="28"/>
                <w:szCs w:val="28"/>
                <w:shd w:val="clear" w:color="auto" w:fill="FFFFFF"/>
                <w:lang w:eastAsia="uk-UA" w:bidi="uk-UA"/>
              </w:rPr>
              <w:t>-</w:t>
            </w:r>
            <w:proofErr w:type="spellStart"/>
            <w:r w:rsidR="00610E0F" w:rsidRPr="005201FF">
              <w:rPr>
                <w:rFonts w:ascii="Times New Roman" w:eastAsia="Times New Roman" w:hAnsi="Times New Roman" w:cs="Times New Roman"/>
                <w:sz w:val="28"/>
                <w:szCs w:val="28"/>
                <w:shd w:val="clear" w:color="auto" w:fill="FFFFFF"/>
                <w:lang w:eastAsia="uk-UA" w:bidi="uk-UA"/>
              </w:rPr>
              <w:t>щення</w:t>
            </w:r>
            <w:proofErr w:type="spellEnd"/>
            <w:r w:rsidR="00610E0F" w:rsidRPr="005201FF">
              <w:rPr>
                <w:rFonts w:ascii="Times New Roman" w:eastAsia="Times New Roman" w:hAnsi="Times New Roman" w:cs="Times New Roman"/>
                <w:sz w:val="28"/>
                <w:szCs w:val="28"/>
                <w:shd w:val="clear" w:color="auto" w:fill="FFFFFF"/>
                <w:lang w:eastAsia="uk-UA" w:bidi="uk-UA"/>
              </w:rPr>
              <w:t xml:space="preserve"> з іншими видами діяльності, обмеження спільної роботи близьких осіб, запобігання та врегулювання </w:t>
            </w:r>
            <w:r w:rsidR="00610E0F" w:rsidRPr="005201FF">
              <w:rPr>
                <w:rFonts w:ascii="Times New Roman" w:eastAsia="Times New Roman" w:hAnsi="Times New Roman" w:cs="Times New Roman"/>
                <w:sz w:val="28"/>
                <w:szCs w:val="28"/>
                <w:shd w:val="clear" w:color="auto" w:fill="FFFFFF"/>
                <w:lang w:eastAsia="uk-UA" w:bidi="uk-UA"/>
              </w:rPr>
              <w:lastRenderedPageBreak/>
              <w:t>конфлікту інтересів</w:t>
            </w:r>
            <w:r w:rsidR="00610E0F">
              <w:rPr>
                <w:rFonts w:ascii="Times New Roman" w:eastAsia="Times New Roman" w:hAnsi="Times New Roman" w:cs="Times New Roman"/>
                <w:sz w:val="28"/>
                <w:szCs w:val="28"/>
                <w:shd w:val="clear" w:color="auto" w:fill="FFFFFF"/>
                <w:lang w:eastAsia="uk-UA" w:bidi="uk-UA"/>
              </w:rPr>
              <w:t>, проведено службові розслідування (за наявності підстав)</w:t>
            </w:r>
            <w:r w:rsidR="00A246E4">
              <w:rPr>
                <w:rFonts w:ascii="Times New Roman" w:eastAsia="Times New Roman" w:hAnsi="Times New Roman" w:cs="Times New Roman"/>
                <w:sz w:val="28"/>
                <w:szCs w:val="28"/>
                <w:shd w:val="clear" w:color="auto" w:fill="FFFFFF"/>
                <w:lang w:eastAsia="uk-UA" w:bidi="uk-UA"/>
              </w:rPr>
              <w:t>.</w:t>
            </w:r>
          </w:p>
        </w:tc>
      </w:tr>
      <w:tr w:rsidR="00610E0F" w:rsidRPr="00A5066A" w:rsidTr="007665C1">
        <w:tc>
          <w:tcPr>
            <w:tcW w:w="609" w:type="dxa"/>
            <w:shd w:val="clear" w:color="auto" w:fill="auto"/>
          </w:tcPr>
          <w:p w:rsidR="00610E0F" w:rsidRPr="002D2A71"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11</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5201F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4D43D9">
              <w:rPr>
                <w:rFonts w:ascii="Times New Roman" w:eastAsia="Times New Roman" w:hAnsi="Times New Roman" w:cs="Times New Roman"/>
                <w:sz w:val="28"/>
                <w:szCs w:val="28"/>
                <w:shd w:val="clear" w:color="auto" w:fill="FFFFFF"/>
                <w:lang w:eastAsia="uk-UA"/>
              </w:rPr>
              <w:t xml:space="preserve">Своєчасне інформування спеціально уповноважених суб’єктів у сфері протидії корупції про </w:t>
            </w:r>
            <w:r>
              <w:rPr>
                <w:rFonts w:ascii="Times New Roman" w:eastAsia="Times New Roman" w:hAnsi="Times New Roman" w:cs="Times New Roman"/>
                <w:sz w:val="28"/>
                <w:szCs w:val="28"/>
                <w:shd w:val="clear" w:color="auto" w:fill="FFFFFF"/>
                <w:lang w:eastAsia="uk-UA"/>
              </w:rPr>
              <w:t xml:space="preserve">вчинення або </w:t>
            </w:r>
            <w:r w:rsidRPr="004D43D9">
              <w:rPr>
                <w:rFonts w:ascii="Times New Roman" w:eastAsia="Times New Roman" w:hAnsi="Times New Roman" w:cs="Times New Roman"/>
                <w:sz w:val="28"/>
                <w:szCs w:val="28"/>
                <w:shd w:val="clear" w:color="auto" w:fill="FFFFFF"/>
                <w:lang w:eastAsia="uk-UA"/>
              </w:rPr>
              <w:t xml:space="preserve">можливе вчинення особами, уповноваженими на виконання функцій держави або органів місцевого самоврядування, </w:t>
            </w:r>
            <w:proofErr w:type="spellStart"/>
            <w:r w:rsidRPr="004D43D9">
              <w:rPr>
                <w:rFonts w:ascii="Times New Roman" w:eastAsia="Times New Roman" w:hAnsi="Times New Roman" w:cs="Times New Roman"/>
                <w:sz w:val="28"/>
                <w:szCs w:val="28"/>
                <w:shd w:val="clear" w:color="auto" w:fill="FFFFFF"/>
                <w:lang w:eastAsia="uk-UA"/>
              </w:rPr>
              <w:t>коруп</w:t>
            </w:r>
            <w:r w:rsidR="009E4AB5">
              <w:rPr>
                <w:rFonts w:ascii="Times New Roman" w:eastAsia="Times New Roman" w:hAnsi="Times New Roman" w:cs="Times New Roman"/>
                <w:sz w:val="28"/>
                <w:szCs w:val="28"/>
                <w:shd w:val="clear" w:color="auto" w:fill="FFFFFF"/>
                <w:lang w:eastAsia="uk-UA"/>
              </w:rPr>
              <w:t>-</w:t>
            </w:r>
            <w:r w:rsidRPr="004D43D9">
              <w:rPr>
                <w:rFonts w:ascii="Times New Roman" w:eastAsia="Times New Roman" w:hAnsi="Times New Roman" w:cs="Times New Roman"/>
                <w:sz w:val="28"/>
                <w:szCs w:val="28"/>
                <w:shd w:val="clear" w:color="auto" w:fill="FFFFFF"/>
                <w:lang w:eastAsia="uk-UA"/>
              </w:rPr>
              <w:t>ційних</w:t>
            </w:r>
            <w:proofErr w:type="spellEnd"/>
            <w:r w:rsidRPr="004D43D9">
              <w:rPr>
                <w:rFonts w:ascii="Times New Roman" w:eastAsia="Times New Roman" w:hAnsi="Times New Roman" w:cs="Times New Roman"/>
                <w:sz w:val="28"/>
                <w:szCs w:val="28"/>
                <w:shd w:val="clear" w:color="auto" w:fill="FFFFFF"/>
                <w:lang w:eastAsia="uk-UA"/>
              </w:rPr>
              <w:t xml:space="preserve"> правопорушень або правопорушень, пов’язаних із корупцією</w:t>
            </w:r>
            <w:r w:rsidR="009017C9">
              <w:rPr>
                <w:rFonts w:ascii="Times New Roman" w:eastAsia="Times New Roman" w:hAnsi="Times New Roman" w:cs="Times New Roman"/>
                <w:sz w:val="28"/>
                <w:szCs w:val="28"/>
                <w:shd w:val="clear" w:color="auto" w:fill="FFFFFF"/>
                <w:lang w:eastAsia="uk-UA"/>
              </w:rPr>
              <w:t xml:space="preserve"> (у разі таких випадків)</w:t>
            </w:r>
            <w:r w:rsidR="00841F6C">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F32E9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w:t>
            </w:r>
            <w:r w:rsidRPr="008F6FAD">
              <w:rPr>
                <w:rFonts w:ascii="Times New Roman" w:eastAsia="Times New Roman" w:hAnsi="Times New Roman" w:cs="Times New Roman"/>
                <w:sz w:val="28"/>
                <w:szCs w:val="28"/>
                <w:shd w:val="clear" w:color="auto" w:fill="FFFFFF"/>
                <w:lang w:eastAsia="uk-UA"/>
              </w:rPr>
              <w:t xml:space="preserve">продовж </w:t>
            </w:r>
          </w:p>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8F6FAD">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4D43D9">
              <w:rPr>
                <w:rFonts w:ascii="Times New Roman" w:eastAsia="Times New Roman" w:hAnsi="Times New Roman" w:cs="Times New Roman"/>
                <w:sz w:val="28"/>
                <w:szCs w:val="28"/>
                <w:shd w:val="clear" w:color="auto" w:fill="FFFFFF"/>
                <w:lang w:eastAsia="uk-UA"/>
              </w:rPr>
              <w:t>Сектор з питань запобігання та виявлення корупції облдержадміністрації,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підрозділів облдержадміністрації</w:t>
            </w:r>
            <w:r>
              <w:rPr>
                <w:rFonts w:ascii="Times New Roman" w:eastAsia="Times New Roman" w:hAnsi="Times New Roman" w:cs="Times New Roman"/>
                <w:sz w:val="28"/>
                <w:szCs w:val="28"/>
                <w:shd w:val="clear" w:color="auto" w:fill="FFFFFF"/>
                <w:lang w:eastAsia="uk-UA"/>
              </w:rPr>
              <w:t xml:space="preserve">, </w:t>
            </w:r>
            <w:r w:rsidR="00A246E4">
              <w:rPr>
                <w:rFonts w:ascii="Times New Roman" w:eastAsia="Times New Roman" w:hAnsi="Times New Roman" w:cs="Times New Roman"/>
                <w:sz w:val="28"/>
                <w:szCs w:val="28"/>
                <w:shd w:val="clear" w:color="auto" w:fill="FFFFFF"/>
                <w:lang w:eastAsia="uk-UA"/>
              </w:rPr>
              <w:t>відділи</w:t>
            </w:r>
            <w:r>
              <w:rPr>
                <w:rFonts w:ascii="Times New Roman" w:eastAsia="Times New Roman" w:hAnsi="Times New Roman" w:cs="Times New Roman"/>
                <w:sz w:val="28"/>
                <w:szCs w:val="28"/>
                <w:shd w:val="clear" w:color="auto" w:fill="FFFFFF"/>
                <w:lang w:eastAsia="uk-UA"/>
              </w:rPr>
              <w:t xml:space="preserve"> </w:t>
            </w:r>
            <w:r w:rsidR="00A246E4">
              <w:rPr>
                <w:rFonts w:ascii="Times New Roman" w:eastAsia="Times New Roman" w:hAnsi="Times New Roman" w:cs="Times New Roman"/>
                <w:sz w:val="28"/>
                <w:szCs w:val="28"/>
                <w:shd w:val="clear" w:color="auto" w:fill="FFFFFF"/>
                <w:lang w:eastAsia="uk-UA"/>
              </w:rPr>
              <w:t>роботи з</w:t>
            </w:r>
            <w:r>
              <w:rPr>
                <w:rFonts w:ascii="Times New Roman" w:eastAsia="Times New Roman" w:hAnsi="Times New Roman" w:cs="Times New Roman"/>
                <w:sz w:val="28"/>
                <w:szCs w:val="28"/>
                <w:shd w:val="clear" w:color="auto" w:fill="FFFFFF"/>
                <w:lang w:eastAsia="uk-UA"/>
              </w:rPr>
              <w:t xml:space="preserve"> персоналом</w:t>
            </w:r>
            <w:r w:rsidR="00841F6C">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 xml:space="preserve"> </w:t>
            </w:r>
          </w:p>
        </w:tc>
        <w:tc>
          <w:tcPr>
            <w:tcW w:w="4111" w:type="dxa"/>
            <w:shd w:val="clear" w:color="auto" w:fill="auto"/>
          </w:tcPr>
          <w:p w:rsidR="00610E0F" w:rsidRPr="002D2A71" w:rsidRDefault="00400DA7" w:rsidP="006F01F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610E0F" w:rsidRPr="004D43D9">
              <w:rPr>
                <w:rFonts w:ascii="Times New Roman" w:eastAsia="Times New Roman" w:hAnsi="Times New Roman" w:cs="Times New Roman"/>
                <w:sz w:val="28"/>
                <w:szCs w:val="28"/>
                <w:shd w:val="clear" w:color="auto" w:fill="FFFFFF"/>
                <w:lang w:eastAsia="uk-UA"/>
              </w:rPr>
              <w:t>пеціально уповноважен</w:t>
            </w:r>
            <w:r w:rsidR="00F32E9F">
              <w:rPr>
                <w:rFonts w:ascii="Times New Roman" w:eastAsia="Times New Roman" w:hAnsi="Times New Roman" w:cs="Times New Roman"/>
                <w:sz w:val="28"/>
                <w:szCs w:val="28"/>
                <w:shd w:val="clear" w:color="auto" w:fill="FFFFFF"/>
                <w:lang w:eastAsia="uk-UA"/>
              </w:rPr>
              <w:t>і</w:t>
            </w:r>
            <w:r w:rsidR="00610E0F" w:rsidRPr="004D43D9">
              <w:rPr>
                <w:rFonts w:ascii="Times New Roman" w:eastAsia="Times New Roman" w:hAnsi="Times New Roman" w:cs="Times New Roman"/>
                <w:sz w:val="28"/>
                <w:szCs w:val="28"/>
                <w:shd w:val="clear" w:color="auto" w:fill="FFFFFF"/>
                <w:lang w:eastAsia="uk-UA"/>
              </w:rPr>
              <w:t xml:space="preserve"> суб’єкт</w:t>
            </w:r>
            <w:r w:rsidR="00841F6C">
              <w:rPr>
                <w:rFonts w:ascii="Times New Roman" w:eastAsia="Times New Roman" w:hAnsi="Times New Roman" w:cs="Times New Roman"/>
                <w:sz w:val="28"/>
                <w:szCs w:val="28"/>
                <w:shd w:val="clear" w:color="auto" w:fill="FFFFFF"/>
                <w:lang w:eastAsia="uk-UA"/>
              </w:rPr>
              <w:t>и</w:t>
            </w:r>
            <w:r w:rsidR="00610E0F" w:rsidRPr="004D43D9">
              <w:rPr>
                <w:rFonts w:ascii="Times New Roman" w:eastAsia="Times New Roman" w:hAnsi="Times New Roman" w:cs="Times New Roman"/>
                <w:sz w:val="28"/>
                <w:szCs w:val="28"/>
                <w:shd w:val="clear" w:color="auto" w:fill="FFFFFF"/>
                <w:lang w:eastAsia="uk-UA"/>
              </w:rPr>
              <w:t xml:space="preserve"> у сфері протидії корупції про вчинення або можливе вчинення особами, уповноваженими на виконання функцій держави або органів місцевого самоврядування, корупційних правопорушень або правопорушень, пов’язаних із корупцією</w:t>
            </w:r>
            <w:r w:rsidR="00610E0F">
              <w:rPr>
                <w:rFonts w:ascii="Times New Roman" w:eastAsia="Times New Roman" w:hAnsi="Times New Roman" w:cs="Times New Roman"/>
                <w:sz w:val="28"/>
                <w:szCs w:val="28"/>
                <w:shd w:val="clear" w:color="auto" w:fill="FFFFFF"/>
                <w:lang w:eastAsia="uk-UA"/>
              </w:rPr>
              <w:t xml:space="preserve"> поінформовані своєчасно</w:t>
            </w:r>
            <w:r w:rsidR="00841F6C">
              <w:rPr>
                <w:rFonts w:ascii="Times New Roman" w:eastAsia="Times New Roman" w:hAnsi="Times New Roman" w:cs="Times New Roman"/>
                <w:sz w:val="28"/>
                <w:szCs w:val="28"/>
                <w:shd w:val="clear" w:color="auto" w:fill="FFFFFF"/>
                <w:lang w:eastAsia="uk-UA"/>
              </w:rPr>
              <w:t>.</w:t>
            </w:r>
          </w:p>
        </w:tc>
      </w:tr>
      <w:tr w:rsidR="00610E0F" w:rsidRPr="00A5066A" w:rsidTr="007665C1">
        <w:tc>
          <w:tcPr>
            <w:tcW w:w="609" w:type="dxa"/>
            <w:shd w:val="clear" w:color="auto" w:fill="auto"/>
          </w:tcPr>
          <w:p w:rsidR="00610E0F" w:rsidRPr="002D2A71"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12</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4D43D9"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4D43D9">
              <w:rPr>
                <w:rFonts w:ascii="Times New Roman" w:eastAsia="Times New Roman" w:hAnsi="Times New Roman" w:cs="Times New Roman"/>
                <w:sz w:val="28"/>
                <w:szCs w:val="28"/>
                <w:shd w:val="clear" w:color="auto" w:fill="FFFFFF"/>
                <w:lang w:eastAsia="uk-UA"/>
              </w:rPr>
              <w:t xml:space="preserve">Проведення </w:t>
            </w:r>
            <w:r w:rsidR="009017C9">
              <w:rPr>
                <w:rFonts w:ascii="Times New Roman" w:eastAsia="Times New Roman" w:hAnsi="Times New Roman" w:cs="Times New Roman"/>
                <w:sz w:val="28"/>
                <w:szCs w:val="28"/>
                <w:shd w:val="clear" w:color="auto" w:fill="FFFFFF"/>
                <w:lang w:eastAsia="uk-UA"/>
              </w:rPr>
              <w:t xml:space="preserve">аналізу </w:t>
            </w:r>
            <w:r w:rsidRPr="004D43D9">
              <w:rPr>
                <w:rFonts w:ascii="Times New Roman" w:eastAsia="Times New Roman" w:hAnsi="Times New Roman" w:cs="Times New Roman"/>
                <w:sz w:val="28"/>
                <w:szCs w:val="28"/>
                <w:shd w:val="clear" w:color="auto" w:fill="FFFFFF"/>
                <w:lang w:eastAsia="uk-UA"/>
              </w:rPr>
              <w:t xml:space="preserve">та вжиття заходів щодо притягнення до </w:t>
            </w:r>
            <w:r w:rsidR="009017C9">
              <w:rPr>
                <w:rFonts w:ascii="Times New Roman" w:eastAsia="Times New Roman" w:hAnsi="Times New Roman" w:cs="Times New Roman"/>
                <w:sz w:val="28"/>
                <w:szCs w:val="28"/>
                <w:shd w:val="clear" w:color="auto" w:fill="FFFFFF"/>
                <w:lang w:eastAsia="uk-UA"/>
              </w:rPr>
              <w:t xml:space="preserve">дисциплінарної </w:t>
            </w:r>
            <w:r w:rsidRPr="004D43D9">
              <w:rPr>
                <w:rFonts w:ascii="Times New Roman" w:eastAsia="Times New Roman" w:hAnsi="Times New Roman" w:cs="Times New Roman"/>
                <w:sz w:val="28"/>
                <w:szCs w:val="28"/>
                <w:shd w:val="clear" w:color="auto" w:fill="FFFFFF"/>
                <w:lang w:eastAsia="uk-UA"/>
              </w:rPr>
              <w:t>відповідальності осіб</w:t>
            </w:r>
            <w:r w:rsidR="009017C9">
              <w:rPr>
                <w:rFonts w:ascii="Times New Roman" w:eastAsia="Times New Roman" w:hAnsi="Times New Roman" w:cs="Times New Roman"/>
                <w:sz w:val="28"/>
                <w:szCs w:val="28"/>
                <w:shd w:val="clear" w:color="auto" w:fill="FFFFFF"/>
                <w:lang w:eastAsia="uk-UA"/>
              </w:rPr>
              <w:t xml:space="preserve"> за порушення антикорупційного законодавства</w:t>
            </w:r>
            <w:r w:rsidR="00841F6C">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F32E9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впродовж </w:t>
            </w:r>
          </w:p>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4D43D9" w:rsidRDefault="00841F6C" w:rsidP="00841F6C">
            <w:pPr>
              <w:spacing w:after="0" w:line="240" w:lineRule="auto"/>
              <w:jc w:val="center"/>
              <w:rPr>
                <w:rFonts w:ascii="Times New Roman" w:eastAsia="Times New Roman" w:hAnsi="Times New Roman" w:cs="Times New Roman"/>
                <w:sz w:val="28"/>
                <w:szCs w:val="28"/>
                <w:shd w:val="clear" w:color="auto" w:fill="FFFFFF"/>
                <w:lang w:eastAsia="uk-UA"/>
              </w:rPr>
            </w:pPr>
            <w:r w:rsidRPr="004D43D9">
              <w:rPr>
                <w:rFonts w:ascii="Times New Roman" w:eastAsia="Times New Roman" w:hAnsi="Times New Roman" w:cs="Times New Roman"/>
                <w:sz w:val="28"/>
                <w:szCs w:val="28"/>
                <w:shd w:val="clear" w:color="auto" w:fill="FFFFFF"/>
                <w:lang w:eastAsia="uk-UA"/>
              </w:rPr>
              <w:t xml:space="preserve">Сектор з питань запобігання та виявлення корупції облдержадміністрації, уповноважений підрозділ (уповноважена особа) з питань запобігання та виявлення корупції райдержадміністрацій, відповідальні особи з </w:t>
            </w:r>
            <w:r w:rsidRPr="004D43D9">
              <w:rPr>
                <w:rFonts w:ascii="Times New Roman" w:eastAsia="Times New Roman" w:hAnsi="Times New Roman" w:cs="Times New Roman"/>
                <w:sz w:val="28"/>
                <w:szCs w:val="28"/>
                <w:shd w:val="clear" w:color="auto" w:fill="FFFFFF"/>
                <w:lang w:eastAsia="uk-UA"/>
              </w:rPr>
              <w:lastRenderedPageBreak/>
              <w:t>питань запобігання та виявлення корупції структурних підрозділів облдержадміністрації</w:t>
            </w:r>
            <w:r>
              <w:rPr>
                <w:rFonts w:ascii="Times New Roman" w:eastAsia="Times New Roman" w:hAnsi="Times New Roman" w:cs="Times New Roman"/>
                <w:sz w:val="28"/>
                <w:szCs w:val="28"/>
                <w:shd w:val="clear" w:color="auto" w:fill="FFFFFF"/>
                <w:lang w:eastAsia="uk-UA"/>
              </w:rPr>
              <w:t xml:space="preserve">, </w:t>
            </w:r>
            <w:r w:rsidR="003A7761">
              <w:rPr>
                <w:rFonts w:ascii="Times New Roman" w:eastAsia="Times New Roman" w:hAnsi="Times New Roman" w:cs="Times New Roman"/>
                <w:sz w:val="28"/>
                <w:szCs w:val="28"/>
                <w:shd w:val="clear" w:color="auto" w:fill="FFFFFF"/>
                <w:lang w:eastAsia="uk-UA"/>
              </w:rPr>
              <w:t>відділи роботи з</w:t>
            </w:r>
            <w:r>
              <w:rPr>
                <w:rFonts w:ascii="Times New Roman" w:eastAsia="Times New Roman" w:hAnsi="Times New Roman" w:cs="Times New Roman"/>
                <w:sz w:val="28"/>
                <w:szCs w:val="28"/>
                <w:shd w:val="clear" w:color="auto" w:fill="FFFFFF"/>
                <w:lang w:eastAsia="uk-UA"/>
              </w:rPr>
              <w:t xml:space="preserve"> персоналом.</w:t>
            </w:r>
          </w:p>
        </w:tc>
        <w:tc>
          <w:tcPr>
            <w:tcW w:w="4111" w:type="dxa"/>
            <w:shd w:val="clear" w:color="auto" w:fill="auto"/>
          </w:tcPr>
          <w:p w:rsidR="00610E0F"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rPr>
            </w:pPr>
            <w:r w:rsidRPr="004D43D9">
              <w:rPr>
                <w:rFonts w:ascii="Times New Roman" w:eastAsia="Times New Roman" w:hAnsi="Times New Roman" w:cs="Times New Roman"/>
                <w:sz w:val="28"/>
                <w:szCs w:val="28"/>
                <w:shd w:val="clear" w:color="auto" w:fill="FFFFFF"/>
                <w:lang w:eastAsia="uk-UA"/>
              </w:rPr>
              <w:lastRenderedPageBreak/>
              <w:t>Проведен</w:t>
            </w:r>
            <w:r>
              <w:rPr>
                <w:rFonts w:ascii="Times New Roman" w:eastAsia="Times New Roman" w:hAnsi="Times New Roman" w:cs="Times New Roman"/>
                <w:sz w:val="28"/>
                <w:szCs w:val="28"/>
                <w:shd w:val="clear" w:color="auto" w:fill="FFFFFF"/>
                <w:lang w:eastAsia="uk-UA"/>
              </w:rPr>
              <w:t xml:space="preserve">о </w:t>
            </w:r>
            <w:r w:rsidR="009017C9">
              <w:rPr>
                <w:rFonts w:ascii="Times New Roman" w:eastAsia="Times New Roman" w:hAnsi="Times New Roman" w:cs="Times New Roman"/>
                <w:sz w:val="28"/>
                <w:szCs w:val="28"/>
                <w:shd w:val="clear" w:color="auto" w:fill="FFFFFF"/>
                <w:lang w:eastAsia="uk-UA"/>
              </w:rPr>
              <w:t xml:space="preserve">аналіз </w:t>
            </w:r>
            <w:r>
              <w:rPr>
                <w:rFonts w:ascii="Times New Roman" w:eastAsia="Times New Roman" w:hAnsi="Times New Roman" w:cs="Times New Roman"/>
                <w:sz w:val="28"/>
                <w:szCs w:val="28"/>
                <w:shd w:val="clear" w:color="auto" w:fill="FFFFFF"/>
                <w:lang w:eastAsia="uk-UA"/>
              </w:rPr>
              <w:t>та вжит</w:t>
            </w:r>
            <w:r w:rsidR="009017C9">
              <w:rPr>
                <w:rFonts w:ascii="Times New Roman" w:eastAsia="Times New Roman" w:hAnsi="Times New Roman" w:cs="Times New Roman"/>
                <w:sz w:val="28"/>
                <w:szCs w:val="28"/>
                <w:shd w:val="clear" w:color="auto" w:fill="FFFFFF"/>
                <w:lang w:eastAsia="uk-UA"/>
              </w:rPr>
              <w:t>і</w:t>
            </w:r>
            <w:r w:rsidRPr="004D43D9">
              <w:rPr>
                <w:rFonts w:ascii="Times New Roman" w:eastAsia="Times New Roman" w:hAnsi="Times New Roman" w:cs="Times New Roman"/>
                <w:sz w:val="28"/>
                <w:szCs w:val="28"/>
                <w:shd w:val="clear" w:color="auto" w:fill="FFFFFF"/>
                <w:lang w:eastAsia="uk-UA"/>
              </w:rPr>
              <w:t xml:space="preserve"> заход</w:t>
            </w:r>
            <w:r w:rsidR="009017C9">
              <w:rPr>
                <w:rFonts w:ascii="Times New Roman" w:eastAsia="Times New Roman" w:hAnsi="Times New Roman" w:cs="Times New Roman"/>
                <w:sz w:val="28"/>
                <w:szCs w:val="28"/>
                <w:shd w:val="clear" w:color="auto" w:fill="FFFFFF"/>
                <w:lang w:eastAsia="uk-UA"/>
              </w:rPr>
              <w:t>и</w:t>
            </w:r>
            <w:r w:rsidRPr="004D43D9">
              <w:rPr>
                <w:rFonts w:ascii="Times New Roman" w:eastAsia="Times New Roman" w:hAnsi="Times New Roman" w:cs="Times New Roman"/>
                <w:sz w:val="28"/>
                <w:szCs w:val="28"/>
                <w:shd w:val="clear" w:color="auto" w:fill="FFFFFF"/>
                <w:lang w:eastAsia="uk-UA"/>
              </w:rPr>
              <w:t xml:space="preserve"> щодо притягнення до відповідальності осіб</w:t>
            </w:r>
            <w:r w:rsidR="009017C9" w:rsidRPr="009017C9">
              <w:rPr>
                <w:rFonts w:ascii="Times New Roman" w:eastAsia="Times New Roman" w:hAnsi="Times New Roman" w:cs="Times New Roman"/>
                <w:sz w:val="28"/>
                <w:szCs w:val="28"/>
                <w:shd w:val="clear" w:color="auto" w:fill="FFFFFF"/>
                <w:lang w:eastAsia="uk-UA"/>
              </w:rPr>
              <w:t xml:space="preserve"> за порушення антикорупційного законодавства</w:t>
            </w:r>
          </w:p>
        </w:tc>
      </w:tr>
      <w:tr w:rsidR="00610E0F" w:rsidRPr="00A5066A" w:rsidTr="007665C1">
        <w:tc>
          <w:tcPr>
            <w:tcW w:w="609" w:type="dxa"/>
            <w:shd w:val="clear" w:color="auto" w:fill="auto"/>
          </w:tcPr>
          <w:p w:rsidR="00610E0F" w:rsidRPr="002D2A71"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13</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D1190F" w:rsidRDefault="00610E0F" w:rsidP="00D637F5">
            <w:pPr>
              <w:spacing w:after="0" w:line="240" w:lineRule="auto"/>
              <w:jc w:val="both"/>
              <w:rPr>
                <w:rFonts w:ascii="Times New Roman" w:eastAsia="Times New Roman" w:hAnsi="Times New Roman" w:cs="Times New Roman"/>
                <w:sz w:val="28"/>
                <w:szCs w:val="28"/>
                <w:shd w:val="clear" w:color="auto" w:fill="FFFFFF"/>
                <w:lang w:eastAsia="uk-UA"/>
              </w:rPr>
            </w:pPr>
            <w:r w:rsidRPr="00D1190F">
              <w:rPr>
                <w:rFonts w:ascii="Times New Roman" w:eastAsia="Times New Roman" w:hAnsi="Times New Roman" w:cs="Times New Roman"/>
                <w:sz w:val="28"/>
                <w:szCs w:val="28"/>
                <w:shd w:val="clear" w:color="auto" w:fill="FFFFFF"/>
                <w:lang w:eastAsia="uk-UA"/>
              </w:rPr>
              <w:t>Здійснення просвітницьких заходів у сфері захисту викривачів, фор</w:t>
            </w:r>
            <w:r w:rsidR="00683DA7">
              <w:rPr>
                <w:rFonts w:ascii="Times New Roman" w:eastAsia="Times New Roman" w:hAnsi="Times New Roman" w:cs="Times New Roman"/>
                <w:sz w:val="28"/>
                <w:szCs w:val="28"/>
                <w:shd w:val="clear" w:color="auto" w:fill="FFFFFF"/>
                <w:lang w:eastAsia="uk-UA"/>
              </w:rPr>
              <w:t>-</w:t>
            </w:r>
            <w:proofErr w:type="spellStart"/>
            <w:r w:rsidRPr="00D1190F">
              <w:rPr>
                <w:rFonts w:ascii="Times New Roman" w:eastAsia="Times New Roman" w:hAnsi="Times New Roman" w:cs="Times New Roman"/>
                <w:sz w:val="28"/>
                <w:szCs w:val="28"/>
                <w:shd w:val="clear" w:color="auto" w:fill="FFFFFF"/>
                <w:lang w:eastAsia="uk-UA"/>
              </w:rPr>
              <w:t>мування</w:t>
            </w:r>
            <w:proofErr w:type="spellEnd"/>
            <w:r w:rsidRPr="00D1190F">
              <w:rPr>
                <w:rFonts w:ascii="Times New Roman" w:eastAsia="Times New Roman" w:hAnsi="Times New Roman" w:cs="Times New Roman"/>
                <w:sz w:val="28"/>
                <w:szCs w:val="28"/>
                <w:shd w:val="clear" w:color="auto" w:fill="FFFFFF"/>
                <w:lang w:eastAsia="uk-UA"/>
              </w:rPr>
              <w:t xml:space="preserve"> культури повідомлення про корупційні правопорушення, право</w:t>
            </w:r>
            <w:r w:rsidR="00683DA7">
              <w:rPr>
                <w:rFonts w:ascii="Times New Roman" w:eastAsia="Times New Roman" w:hAnsi="Times New Roman" w:cs="Times New Roman"/>
                <w:sz w:val="28"/>
                <w:szCs w:val="28"/>
                <w:shd w:val="clear" w:color="auto" w:fill="FFFFFF"/>
                <w:lang w:eastAsia="uk-UA"/>
              </w:rPr>
              <w:t>-</w:t>
            </w:r>
            <w:r w:rsidRPr="00D1190F">
              <w:rPr>
                <w:rFonts w:ascii="Times New Roman" w:eastAsia="Times New Roman" w:hAnsi="Times New Roman" w:cs="Times New Roman"/>
                <w:sz w:val="28"/>
                <w:szCs w:val="28"/>
                <w:shd w:val="clear" w:color="auto" w:fill="FFFFFF"/>
                <w:lang w:eastAsia="uk-UA"/>
              </w:rPr>
              <w:t>порушення</w:t>
            </w:r>
            <w:r w:rsidR="00CE21C5" w:rsidRPr="00D1190F">
              <w:rPr>
                <w:rFonts w:ascii="Times New Roman" w:eastAsia="Times New Roman" w:hAnsi="Times New Roman" w:cs="Times New Roman"/>
                <w:sz w:val="28"/>
                <w:szCs w:val="28"/>
                <w:shd w:val="clear" w:color="auto" w:fill="FFFFFF"/>
                <w:lang w:eastAsia="uk-UA"/>
              </w:rPr>
              <w:t>,</w:t>
            </w:r>
            <w:r w:rsidRPr="00D1190F">
              <w:rPr>
                <w:rFonts w:ascii="Times New Roman" w:eastAsia="Times New Roman" w:hAnsi="Times New Roman" w:cs="Times New Roman"/>
                <w:sz w:val="28"/>
                <w:szCs w:val="28"/>
                <w:shd w:val="clear" w:color="auto" w:fill="FFFFFF"/>
                <w:lang w:eastAsia="uk-UA"/>
              </w:rPr>
              <w:t xml:space="preserve"> пов’язані з корупцією, порушення Закону України «Про запобігання корупції» працівників облдержадміністрації, її структурних підрозділів, райдержадміністраці</w:t>
            </w:r>
            <w:r w:rsidR="00CE21C5" w:rsidRPr="00D1190F">
              <w:rPr>
                <w:rFonts w:ascii="Times New Roman" w:eastAsia="Times New Roman" w:hAnsi="Times New Roman" w:cs="Times New Roman"/>
                <w:sz w:val="28"/>
                <w:szCs w:val="28"/>
                <w:shd w:val="clear" w:color="auto" w:fill="FFFFFF"/>
                <w:lang w:eastAsia="uk-UA"/>
              </w:rPr>
              <w:t>й</w:t>
            </w:r>
            <w:r w:rsidR="00683DA7">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9E71B4"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w:t>
            </w:r>
            <w:r w:rsidRPr="00720A5F">
              <w:rPr>
                <w:rFonts w:ascii="Times New Roman" w:eastAsia="Times New Roman" w:hAnsi="Times New Roman" w:cs="Times New Roman"/>
                <w:sz w:val="28"/>
                <w:szCs w:val="28"/>
                <w:shd w:val="clear" w:color="auto" w:fill="FFFFFF"/>
                <w:lang w:eastAsia="uk-UA"/>
              </w:rPr>
              <w:t xml:space="preserve">продовж </w:t>
            </w:r>
          </w:p>
          <w:p w:rsidR="00610E0F" w:rsidRPr="002D2A71"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720A5F">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4D43D9"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1B246F">
              <w:rPr>
                <w:rFonts w:ascii="Times New Roman" w:eastAsia="Times New Roman" w:hAnsi="Times New Roman" w:cs="Times New Roman"/>
                <w:sz w:val="28"/>
                <w:szCs w:val="28"/>
                <w:shd w:val="clear" w:color="auto" w:fill="FFFFFF"/>
                <w:lang w:eastAsia="uk-UA"/>
              </w:rPr>
              <w:t>Сектор з питань запобігання та виявлення корупції облдерж</w:t>
            </w:r>
            <w:r>
              <w:rPr>
                <w:rFonts w:ascii="Times New Roman" w:eastAsia="Times New Roman" w:hAnsi="Times New Roman" w:cs="Times New Roman"/>
                <w:sz w:val="28"/>
                <w:szCs w:val="28"/>
                <w:shd w:val="clear" w:color="auto" w:fill="FFFFFF"/>
                <w:lang w:eastAsia="uk-UA"/>
              </w:rPr>
              <w:t>адміністрації</w:t>
            </w:r>
            <w:r w:rsidRPr="001B246F">
              <w:rPr>
                <w:rFonts w:ascii="Times New Roman" w:eastAsia="Times New Roman" w:hAnsi="Times New Roman" w:cs="Times New Roman"/>
                <w:sz w:val="28"/>
                <w:szCs w:val="28"/>
                <w:shd w:val="clear" w:color="auto" w:fill="FFFFFF"/>
                <w:lang w:eastAsia="uk-UA"/>
              </w:rPr>
              <w:t>,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підрозділів облдержадміністрації</w:t>
            </w:r>
            <w:r w:rsidR="00683DA7">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Default="00610E0F" w:rsidP="00D637F5">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Проведено навчання за відповідною тематикою</w:t>
            </w:r>
            <w:r w:rsidRPr="00403BFC">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 xml:space="preserve"> ознайомлено працівників про можливі канали повідомлення про порушення </w:t>
            </w:r>
            <w:proofErr w:type="spellStart"/>
            <w:r>
              <w:rPr>
                <w:rFonts w:ascii="Times New Roman" w:eastAsia="Times New Roman" w:hAnsi="Times New Roman" w:cs="Times New Roman"/>
                <w:sz w:val="28"/>
                <w:szCs w:val="28"/>
                <w:shd w:val="clear" w:color="auto" w:fill="FFFFFF"/>
                <w:lang w:eastAsia="uk-UA"/>
              </w:rPr>
              <w:t>антикорупцій</w:t>
            </w:r>
            <w:proofErr w:type="spellEnd"/>
            <w:r w:rsidR="00D637F5">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ного законодавства, гарантії їх захисту та права</w:t>
            </w:r>
            <w:r w:rsidR="00683DA7">
              <w:rPr>
                <w:rFonts w:ascii="Times New Roman" w:eastAsia="Times New Roman" w:hAnsi="Times New Roman" w:cs="Times New Roman"/>
                <w:sz w:val="28"/>
                <w:szCs w:val="28"/>
                <w:shd w:val="clear" w:color="auto" w:fill="FFFFFF"/>
                <w:lang w:eastAsia="uk-UA"/>
              </w:rPr>
              <w:t>.</w:t>
            </w:r>
            <w:r w:rsidRPr="00403BFC">
              <w:rPr>
                <w:rFonts w:ascii="Times New Roman" w:eastAsia="Times New Roman" w:hAnsi="Times New Roman" w:cs="Times New Roman"/>
                <w:sz w:val="28"/>
                <w:szCs w:val="28"/>
                <w:shd w:val="clear" w:color="auto" w:fill="FFFFFF"/>
                <w:lang w:eastAsia="uk-UA"/>
              </w:rPr>
              <w:t xml:space="preserve"> </w:t>
            </w:r>
          </w:p>
        </w:tc>
      </w:tr>
      <w:tr w:rsidR="00610E0F" w:rsidRPr="00A5066A" w:rsidTr="007665C1">
        <w:tc>
          <w:tcPr>
            <w:tcW w:w="609" w:type="dxa"/>
            <w:shd w:val="clear" w:color="auto" w:fill="auto"/>
          </w:tcPr>
          <w:p w:rsidR="00610E0F"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14</w:t>
            </w:r>
            <w:r w:rsidR="00610E0F">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Pr="00D1190F" w:rsidRDefault="00610E0F" w:rsidP="003B316D">
            <w:pPr>
              <w:spacing w:after="0" w:line="240" w:lineRule="auto"/>
              <w:jc w:val="both"/>
              <w:rPr>
                <w:rFonts w:ascii="Times New Roman" w:eastAsia="Times New Roman" w:hAnsi="Times New Roman" w:cs="Times New Roman"/>
                <w:sz w:val="28"/>
                <w:szCs w:val="28"/>
                <w:shd w:val="clear" w:color="auto" w:fill="FFFFFF"/>
                <w:lang w:eastAsia="uk-UA"/>
              </w:rPr>
            </w:pPr>
            <w:r w:rsidRPr="00D1190F">
              <w:rPr>
                <w:rFonts w:ascii="Times New Roman" w:eastAsia="Times New Roman" w:hAnsi="Times New Roman" w:cs="Times New Roman"/>
                <w:sz w:val="28"/>
                <w:szCs w:val="28"/>
                <w:shd w:val="clear" w:color="auto" w:fill="FFFFFF"/>
                <w:lang w:eastAsia="uk-UA" w:bidi="uk-UA"/>
              </w:rPr>
              <w:t>Проведення спеціальних перевірок щодо осіб, які претендують на зайняття посад державних службовців категорії «Б»</w:t>
            </w:r>
            <w:r w:rsidR="00683DA7">
              <w:rPr>
                <w:rFonts w:ascii="Times New Roman" w:eastAsia="Times New Roman" w:hAnsi="Times New Roman" w:cs="Times New Roman"/>
                <w:sz w:val="28"/>
                <w:szCs w:val="28"/>
                <w:shd w:val="clear" w:color="auto" w:fill="FFFFFF"/>
                <w:lang w:eastAsia="uk-UA" w:bidi="uk-UA"/>
              </w:rPr>
              <w:t>.</w:t>
            </w:r>
          </w:p>
        </w:tc>
        <w:tc>
          <w:tcPr>
            <w:tcW w:w="2126" w:type="dxa"/>
            <w:shd w:val="clear" w:color="auto" w:fill="auto"/>
          </w:tcPr>
          <w:p w:rsidR="009E71B4"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C148CF">
              <w:rPr>
                <w:rFonts w:ascii="Times New Roman" w:eastAsia="Times New Roman" w:hAnsi="Times New Roman" w:cs="Times New Roman"/>
                <w:sz w:val="28"/>
                <w:szCs w:val="28"/>
                <w:shd w:val="clear" w:color="auto" w:fill="FFFFFF"/>
                <w:lang w:eastAsia="uk-UA"/>
              </w:rPr>
              <w:t xml:space="preserve">впродовж </w:t>
            </w:r>
          </w:p>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C148CF">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4D43D9" w:rsidRDefault="009E71B4"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Відділи</w:t>
            </w:r>
            <w:r w:rsidR="00610E0F">
              <w:rPr>
                <w:rFonts w:ascii="Times New Roman" w:eastAsia="Times New Roman" w:hAnsi="Times New Roman" w:cs="Times New Roman"/>
                <w:sz w:val="28"/>
                <w:szCs w:val="28"/>
                <w:shd w:val="clear" w:color="auto" w:fill="FFFFFF"/>
                <w:lang w:eastAsia="uk-UA"/>
              </w:rPr>
              <w:t xml:space="preserve"> </w:t>
            </w:r>
            <w:r>
              <w:rPr>
                <w:rFonts w:ascii="Times New Roman" w:eastAsia="Times New Roman" w:hAnsi="Times New Roman" w:cs="Times New Roman"/>
                <w:sz w:val="28"/>
                <w:szCs w:val="28"/>
                <w:shd w:val="clear" w:color="auto" w:fill="FFFFFF"/>
                <w:lang w:eastAsia="uk-UA"/>
              </w:rPr>
              <w:t>роботи з персоналом</w:t>
            </w:r>
            <w:r w:rsidR="00610E0F">
              <w:rPr>
                <w:rFonts w:ascii="Times New Roman" w:eastAsia="Times New Roman" w:hAnsi="Times New Roman" w:cs="Times New Roman"/>
                <w:sz w:val="28"/>
                <w:szCs w:val="28"/>
                <w:shd w:val="clear" w:color="auto" w:fill="FFFFFF"/>
                <w:lang w:eastAsia="uk-UA"/>
              </w:rPr>
              <w:t xml:space="preserve"> </w:t>
            </w:r>
            <w:r>
              <w:rPr>
                <w:rFonts w:ascii="Times New Roman" w:eastAsia="Times New Roman" w:hAnsi="Times New Roman" w:cs="Times New Roman"/>
                <w:sz w:val="28"/>
                <w:szCs w:val="28"/>
                <w:shd w:val="clear" w:color="auto" w:fill="FFFFFF"/>
                <w:lang w:eastAsia="uk-UA"/>
              </w:rPr>
              <w:t xml:space="preserve">апарату </w:t>
            </w:r>
            <w:r w:rsidR="00610E0F">
              <w:rPr>
                <w:rFonts w:ascii="Times New Roman" w:eastAsia="Times New Roman" w:hAnsi="Times New Roman" w:cs="Times New Roman"/>
                <w:sz w:val="28"/>
                <w:szCs w:val="28"/>
                <w:shd w:val="clear" w:color="auto" w:fill="FFFFFF"/>
                <w:lang w:eastAsia="uk-UA"/>
              </w:rPr>
              <w:t>облдержадміністрації, структурних підрозділів облдержадміністрації, райдержадміністрації</w:t>
            </w:r>
            <w:r w:rsidR="00683DA7">
              <w:rPr>
                <w:rFonts w:ascii="Times New Roman" w:eastAsia="Times New Roman" w:hAnsi="Times New Roman" w:cs="Times New Roman"/>
                <w:sz w:val="28"/>
                <w:szCs w:val="28"/>
                <w:shd w:val="clear" w:color="auto" w:fill="FFFFFF"/>
                <w:lang w:eastAsia="uk-UA"/>
              </w:rPr>
              <w:t>.</w:t>
            </w:r>
          </w:p>
        </w:tc>
        <w:tc>
          <w:tcPr>
            <w:tcW w:w="4111" w:type="dxa"/>
            <w:shd w:val="clear" w:color="auto" w:fill="auto"/>
          </w:tcPr>
          <w:p w:rsidR="00610E0F" w:rsidRDefault="00610E0F" w:rsidP="003B316D">
            <w:pPr>
              <w:spacing w:after="0" w:line="240" w:lineRule="auto"/>
              <w:jc w:val="both"/>
              <w:rPr>
                <w:rFonts w:ascii="Times New Roman" w:eastAsia="Times New Roman" w:hAnsi="Times New Roman" w:cs="Times New Roman"/>
                <w:sz w:val="28"/>
                <w:szCs w:val="28"/>
                <w:shd w:val="clear" w:color="auto" w:fill="FFFFFF"/>
                <w:lang w:eastAsia="uk-UA"/>
              </w:rPr>
            </w:pPr>
            <w:r w:rsidRPr="00C148CF">
              <w:rPr>
                <w:rFonts w:ascii="Times New Roman" w:eastAsia="Times New Roman" w:hAnsi="Times New Roman" w:cs="Times New Roman"/>
                <w:sz w:val="28"/>
                <w:szCs w:val="28"/>
                <w:shd w:val="clear" w:color="auto" w:fill="FFFFFF"/>
                <w:lang w:eastAsia="uk-UA" w:bidi="uk-UA"/>
              </w:rPr>
              <w:t>П</w:t>
            </w:r>
            <w:r>
              <w:rPr>
                <w:rFonts w:ascii="Times New Roman" w:eastAsia="Times New Roman" w:hAnsi="Times New Roman" w:cs="Times New Roman"/>
                <w:sz w:val="28"/>
                <w:szCs w:val="28"/>
                <w:shd w:val="clear" w:color="auto" w:fill="FFFFFF"/>
                <w:lang w:eastAsia="uk-UA" w:bidi="uk-UA"/>
              </w:rPr>
              <w:t xml:space="preserve">ризначення на </w:t>
            </w:r>
            <w:r w:rsidRPr="00C148CF">
              <w:rPr>
                <w:rFonts w:ascii="Times New Roman" w:eastAsia="Times New Roman" w:hAnsi="Times New Roman" w:cs="Times New Roman"/>
                <w:sz w:val="28"/>
                <w:szCs w:val="28"/>
                <w:shd w:val="clear" w:color="auto" w:fill="FFFFFF"/>
                <w:lang w:eastAsia="uk-UA" w:bidi="uk-UA"/>
              </w:rPr>
              <w:t>посад</w:t>
            </w:r>
            <w:r>
              <w:rPr>
                <w:rFonts w:ascii="Times New Roman" w:eastAsia="Times New Roman" w:hAnsi="Times New Roman" w:cs="Times New Roman"/>
                <w:sz w:val="28"/>
                <w:szCs w:val="28"/>
                <w:shd w:val="clear" w:color="auto" w:fill="FFFFFF"/>
                <w:lang w:eastAsia="uk-UA" w:bidi="uk-UA"/>
              </w:rPr>
              <w:t>и</w:t>
            </w:r>
            <w:r w:rsidRPr="00C148CF">
              <w:rPr>
                <w:rFonts w:ascii="Times New Roman" w:eastAsia="Times New Roman" w:hAnsi="Times New Roman" w:cs="Times New Roman"/>
                <w:sz w:val="28"/>
                <w:szCs w:val="28"/>
                <w:shd w:val="clear" w:color="auto" w:fill="FFFFFF"/>
                <w:lang w:eastAsia="uk-UA" w:bidi="uk-UA"/>
              </w:rPr>
              <w:t xml:space="preserve"> державних службовців категорії «Б»</w:t>
            </w:r>
            <w:r>
              <w:rPr>
                <w:rFonts w:ascii="Times New Roman" w:eastAsia="Times New Roman" w:hAnsi="Times New Roman" w:cs="Times New Roman"/>
                <w:sz w:val="28"/>
                <w:szCs w:val="28"/>
                <w:shd w:val="clear" w:color="auto" w:fill="FFFFFF"/>
                <w:lang w:eastAsia="uk-UA" w:bidi="uk-UA"/>
              </w:rPr>
              <w:t xml:space="preserve"> здійснено після проходження </w:t>
            </w:r>
            <w:r w:rsidRPr="00C148CF">
              <w:rPr>
                <w:rFonts w:ascii="Times New Roman" w:eastAsia="Times New Roman" w:hAnsi="Times New Roman" w:cs="Times New Roman"/>
                <w:sz w:val="28"/>
                <w:szCs w:val="28"/>
                <w:shd w:val="clear" w:color="auto" w:fill="FFFFFF"/>
                <w:lang w:eastAsia="uk-UA" w:bidi="uk-UA"/>
              </w:rPr>
              <w:t>спеціальних перевірок</w:t>
            </w:r>
            <w:r w:rsidR="00683DA7">
              <w:rPr>
                <w:rFonts w:ascii="Times New Roman" w:eastAsia="Times New Roman" w:hAnsi="Times New Roman" w:cs="Times New Roman"/>
                <w:sz w:val="28"/>
                <w:szCs w:val="28"/>
                <w:shd w:val="clear" w:color="auto" w:fill="FFFFFF"/>
                <w:lang w:eastAsia="uk-UA" w:bidi="uk-UA"/>
              </w:rPr>
              <w:t>.</w:t>
            </w:r>
          </w:p>
        </w:tc>
      </w:tr>
      <w:tr w:rsidR="00610E0F" w:rsidRPr="00A5066A" w:rsidTr="007665C1">
        <w:tc>
          <w:tcPr>
            <w:tcW w:w="609" w:type="dxa"/>
            <w:shd w:val="clear" w:color="auto" w:fill="auto"/>
          </w:tcPr>
          <w:p w:rsidR="00610E0F" w:rsidRPr="00DD11AC" w:rsidRDefault="001B246F" w:rsidP="006F01FD">
            <w:pPr>
              <w:spacing w:after="0" w:line="240" w:lineRule="auto"/>
              <w:jc w:val="center"/>
              <w:rPr>
                <w:rFonts w:ascii="Times New Roman" w:eastAsia="Times New Roman" w:hAnsi="Times New Roman" w:cs="Times New Roman"/>
                <w:sz w:val="28"/>
                <w:szCs w:val="28"/>
                <w:shd w:val="clear" w:color="auto" w:fill="FFFFFF"/>
                <w:lang w:eastAsia="uk-UA" w:bidi="uk-UA"/>
              </w:rPr>
            </w:pPr>
            <w:r>
              <w:rPr>
                <w:rFonts w:ascii="Times New Roman" w:eastAsia="Times New Roman" w:hAnsi="Times New Roman" w:cs="Times New Roman"/>
                <w:sz w:val="28"/>
                <w:szCs w:val="28"/>
                <w:shd w:val="clear" w:color="auto" w:fill="FFFFFF"/>
                <w:lang w:eastAsia="uk-UA" w:bidi="uk-UA"/>
              </w:rPr>
              <w:t>15</w:t>
            </w:r>
            <w:r w:rsidR="00DD11AC">
              <w:rPr>
                <w:rFonts w:ascii="Times New Roman" w:eastAsia="Times New Roman" w:hAnsi="Times New Roman" w:cs="Times New Roman"/>
                <w:sz w:val="28"/>
                <w:szCs w:val="28"/>
                <w:shd w:val="clear" w:color="auto" w:fill="FFFFFF"/>
                <w:lang w:eastAsia="uk-UA" w:bidi="uk-UA"/>
              </w:rPr>
              <w:t>.</w:t>
            </w:r>
          </w:p>
        </w:tc>
        <w:tc>
          <w:tcPr>
            <w:tcW w:w="4773" w:type="dxa"/>
            <w:shd w:val="clear" w:color="auto" w:fill="auto"/>
          </w:tcPr>
          <w:p w:rsidR="00610E0F" w:rsidRPr="00D1190F" w:rsidRDefault="00610E0F" w:rsidP="003B316D">
            <w:pPr>
              <w:spacing w:after="0" w:line="240" w:lineRule="auto"/>
              <w:jc w:val="both"/>
              <w:rPr>
                <w:rFonts w:ascii="Times New Roman" w:eastAsia="Times New Roman" w:hAnsi="Times New Roman" w:cs="Times New Roman"/>
                <w:sz w:val="28"/>
                <w:szCs w:val="28"/>
                <w:shd w:val="clear" w:color="auto" w:fill="FFFFFF"/>
                <w:lang w:eastAsia="uk-UA" w:bidi="uk-UA"/>
              </w:rPr>
            </w:pPr>
            <w:r w:rsidRPr="00D1190F">
              <w:rPr>
                <w:rFonts w:ascii="Times New Roman" w:eastAsia="Times New Roman" w:hAnsi="Times New Roman" w:cs="Times New Roman"/>
                <w:sz w:val="28"/>
                <w:szCs w:val="28"/>
                <w:shd w:val="clear" w:color="auto" w:fill="FFFFFF"/>
                <w:lang w:eastAsia="uk-UA" w:bidi="uk-UA"/>
              </w:rPr>
              <w:t xml:space="preserve">Аналіз скарг і звернень фізичних та юридичних осіб до </w:t>
            </w:r>
            <w:proofErr w:type="spellStart"/>
            <w:r w:rsidRPr="00D1190F">
              <w:rPr>
                <w:rFonts w:ascii="Times New Roman" w:eastAsia="Times New Roman" w:hAnsi="Times New Roman" w:cs="Times New Roman"/>
                <w:sz w:val="28"/>
                <w:szCs w:val="28"/>
                <w:shd w:val="clear" w:color="auto" w:fill="FFFFFF"/>
                <w:lang w:eastAsia="uk-UA" w:bidi="uk-UA"/>
              </w:rPr>
              <w:t>облдерж</w:t>
            </w:r>
            <w:proofErr w:type="spellEnd"/>
            <w:r w:rsidR="003B316D">
              <w:rPr>
                <w:rFonts w:ascii="Times New Roman" w:eastAsia="Times New Roman" w:hAnsi="Times New Roman" w:cs="Times New Roman"/>
                <w:sz w:val="28"/>
                <w:szCs w:val="28"/>
                <w:shd w:val="clear" w:color="auto" w:fill="FFFFFF"/>
                <w:lang w:eastAsia="uk-UA" w:bidi="uk-UA"/>
              </w:rPr>
              <w:t>-</w:t>
            </w:r>
            <w:r w:rsidRPr="00D1190F">
              <w:rPr>
                <w:rFonts w:ascii="Times New Roman" w:eastAsia="Times New Roman" w:hAnsi="Times New Roman" w:cs="Times New Roman"/>
                <w:sz w:val="28"/>
                <w:szCs w:val="28"/>
                <w:shd w:val="clear" w:color="auto" w:fill="FFFFFF"/>
                <w:lang w:eastAsia="uk-UA" w:bidi="uk-UA"/>
              </w:rPr>
              <w:t>адміністрації, райдержадміністраці</w:t>
            </w:r>
            <w:r w:rsidR="005E6E78" w:rsidRPr="00D1190F">
              <w:rPr>
                <w:rFonts w:ascii="Times New Roman" w:eastAsia="Times New Roman" w:hAnsi="Times New Roman" w:cs="Times New Roman"/>
                <w:sz w:val="28"/>
                <w:szCs w:val="28"/>
                <w:shd w:val="clear" w:color="auto" w:fill="FFFFFF"/>
                <w:lang w:eastAsia="uk-UA" w:bidi="uk-UA"/>
              </w:rPr>
              <w:t>й</w:t>
            </w:r>
            <w:r w:rsidR="000C346D">
              <w:rPr>
                <w:rFonts w:ascii="Times New Roman" w:eastAsia="Times New Roman" w:hAnsi="Times New Roman" w:cs="Times New Roman"/>
                <w:sz w:val="28"/>
                <w:szCs w:val="28"/>
                <w:shd w:val="clear" w:color="auto" w:fill="FFFFFF"/>
                <w:lang w:eastAsia="uk-UA" w:bidi="uk-UA"/>
              </w:rPr>
              <w:t>,</w:t>
            </w:r>
            <w:r w:rsidRPr="00D1190F">
              <w:rPr>
                <w:rFonts w:ascii="Times New Roman" w:eastAsia="Times New Roman" w:hAnsi="Times New Roman" w:cs="Times New Roman"/>
                <w:sz w:val="28"/>
                <w:szCs w:val="28"/>
                <w:shd w:val="clear" w:color="auto" w:fill="FFFFFF"/>
                <w:lang w:eastAsia="uk-UA" w:bidi="uk-UA"/>
              </w:rPr>
              <w:t xml:space="preserve"> </w:t>
            </w:r>
            <w:r w:rsidRPr="00D1190F">
              <w:rPr>
                <w:rFonts w:ascii="Times New Roman" w:eastAsia="Times New Roman" w:hAnsi="Times New Roman" w:cs="Times New Roman"/>
                <w:sz w:val="28"/>
                <w:szCs w:val="28"/>
                <w:shd w:val="clear" w:color="auto" w:fill="FFFFFF"/>
                <w:lang w:eastAsia="uk-UA" w:bidi="uk-UA"/>
              </w:rPr>
              <w:lastRenderedPageBreak/>
              <w:t>щодо порушення антикорупційного законодавства України їх посадовими особами</w:t>
            </w:r>
          </w:p>
        </w:tc>
        <w:tc>
          <w:tcPr>
            <w:tcW w:w="2126" w:type="dxa"/>
            <w:shd w:val="clear" w:color="auto" w:fill="auto"/>
          </w:tcPr>
          <w:p w:rsidR="00033E9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bidi="uk-UA"/>
              </w:rPr>
            </w:pPr>
            <w:r>
              <w:rPr>
                <w:rFonts w:ascii="Times New Roman" w:eastAsia="Times New Roman" w:hAnsi="Times New Roman" w:cs="Times New Roman"/>
                <w:sz w:val="28"/>
                <w:szCs w:val="28"/>
                <w:shd w:val="clear" w:color="auto" w:fill="FFFFFF"/>
                <w:lang w:eastAsia="uk-UA" w:bidi="uk-UA"/>
              </w:rPr>
              <w:lastRenderedPageBreak/>
              <w:t>в</w:t>
            </w:r>
            <w:r w:rsidRPr="00720A5F">
              <w:rPr>
                <w:rFonts w:ascii="Times New Roman" w:eastAsia="Times New Roman" w:hAnsi="Times New Roman" w:cs="Times New Roman"/>
                <w:sz w:val="28"/>
                <w:szCs w:val="28"/>
                <w:shd w:val="clear" w:color="auto" w:fill="FFFFFF"/>
                <w:lang w:eastAsia="uk-UA" w:bidi="uk-UA"/>
              </w:rPr>
              <w:t xml:space="preserve">продовж </w:t>
            </w:r>
          </w:p>
          <w:p w:rsidR="00610E0F" w:rsidRPr="00D034E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bidi="uk-UA"/>
              </w:rPr>
            </w:pPr>
            <w:r w:rsidRPr="00720A5F">
              <w:rPr>
                <w:rFonts w:ascii="Times New Roman" w:eastAsia="Times New Roman" w:hAnsi="Times New Roman" w:cs="Times New Roman"/>
                <w:sz w:val="28"/>
                <w:szCs w:val="28"/>
                <w:shd w:val="clear" w:color="auto" w:fill="FFFFFF"/>
                <w:lang w:eastAsia="uk-UA" w:bidi="uk-UA"/>
              </w:rPr>
              <w:t>2023-2025 років</w:t>
            </w:r>
          </w:p>
        </w:tc>
        <w:tc>
          <w:tcPr>
            <w:tcW w:w="3544" w:type="dxa"/>
            <w:shd w:val="clear" w:color="auto" w:fill="auto"/>
          </w:tcPr>
          <w:p w:rsidR="00610E0F" w:rsidRPr="00D034E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bidi="uk-UA"/>
              </w:rPr>
            </w:pPr>
            <w:r w:rsidRPr="00D034E5">
              <w:rPr>
                <w:rFonts w:ascii="Times New Roman" w:eastAsia="Times New Roman" w:hAnsi="Times New Roman" w:cs="Times New Roman"/>
                <w:sz w:val="28"/>
                <w:szCs w:val="28"/>
                <w:shd w:val="clear" w:color="auto" w:fill="FFFFFF"/>
                <w:lang w:eastAsia="uk-UA" w:bidi="uk-UA"/>
              </w:rPr>
              <w:t xml:space="preserve">Сектор з питань запобігання та виявлення корупції </w:t>
            </w:r>
            <w:r w:rsidRPr="00D034E5">
              <w:rPr>
                <w:rFonts w:ascii="Times New Roman" w:eastAsia="Times New Roman" w:hAnsi="Times New Roman" w:cs="Times New Roman"/>
                <w:sz w:val="28"/>
                <w:szCs w:val="28"/>
                <w:shd w:val="clear" w:color="auto" w:fill="FFFFFF"/>
                <w:lang w:eastAsia="uk-UA" w:bidi="uk-UA"/>
              </w:rPr>
              <w:lastRenderedPageBreak/>
              <w:t>облдерж</w:t>
            </w:r>
            <w:r>
              <w:rPr>
                <w:rFonts w:ascii="Times New Roman" w:eastAsia="Times New Roman" w:hAnsi="Times New Roman" w:cs="Times New Roman"/>
                <w:sz w:val="28"/>
                <w:szCs w:val="28"/>
                <w:shd w:val="clear" w:color="auto" w:fill="FFFFFF"/>
                <w:lang w:eastAsia="uk-UA" w:bidi="uk-UA"/>
              </w:rPr>
              <w:t>адміністрації</w:t>
            </w:r>
            <w:r w:rsidRPr="00D034E5">
              <w:rPr>
                <w:rFonts w:ascii="Times New Roman" w:eastAsia="Times New Roman" w:hAnsi="Times New Roman" w:cs="Times New Roman"/>
                <w:sz w:val="28"/>
                <w:szCs w:val="28"/>
                <w:shd w:val="clear" w:color="auto" w:fill="FFFFFF"/>
                <w:lang w:eastAsia="uk-UA" w:bidi="uk-UA"/>
              </w:rPr>
              <w:t>, уповноважений підрозділ (уповноважена особа) з питань запобігання та виявлення корупції райдержадміністрацій, відповідальні особи з питань запобігання та виявлення корупції структурних пі</w:t>
            </w:r>
            <w:r>
              <w:rPr>
                <w:rFonts w:ascii="Times New Roman" w:eastAsia="Times New Roman" w:hAnsi="Times New Roman" w:cs="Times New Roman"/>
                <w:sz w:val="28"/>
                <w:szCs w:val="28"/>
                <w:shd w:val="clear" w:color="auto" w:fill="FFFFFF"/>
                <w:lang w:eastAsia="uk-UA" w:bidi="uk-UA"/>
              </w:rPr>
              <w:t>дрозділів облдержадміністрації, райдержадміністрації</w:t>
            </w:r>
          </w:p>
        </w:tc>
        <w:tc>
          <w:tcPr>
            <w:tcW w:w="4111" w:type="dxa"/>
            <w:shd w:val="clear" w:color="auto" w:fill="auto"/>
          </w:tcPr>
          <w:p w:rsidR="00610E0F" w:rsidRPr="00DD11AC" w:rsidRDefault="00610E0F" w:rsidP="006F01FD">
            <w:pPr>
              <w:spacing w:after="0" w:line="240" w:lineRule="auto"/>
              <w:jc w:val="both"/>
              <w:rPr>
                <w:rFonts w:ascii="Times New Roman" w:eastAsia="Times New Roman" w:hAnsi="Times New Roman" w:cs="Times New Roman"/>
                <w:sz w:val="28"/>
                <w:szCs w:val="28"/>
                <w:shd w:val="clear" w:color="auto" w:fill="FFFFFF"/>
                <w:lang w:eastAsia="uk-UA" w:bidi="uk-UA"/>
              </w:rPr>
            </w:pPr>
            <w:r w:rsidRPr="00D1190F">
              <w:rPr>
                <w:rFonts w:ascii="Times New Roman" w:eastAsia="Times New Roman" w:hAnsi="Times New Roman" w:cs="Times New Roman"/>
                <w:sz w:val="28"/>
                <w:szCs w:val="28"/>
                <w:shd w:val="clear" w:color="auto" w:fill="FFFFFF"/>
                <w:lang w:eastAsia="uk-UA" w:bidi="uk-UA"/>
              </w:rPr>
              <w:lastRenderedPageBreak/>
              <w:t>Своєчасн</w:t>
            </w:r>
            <w:r w:rsidR="008F7A5A" w:rsidRPr="00D1190F">
              <w:rPr>
                <w:rFonts w:ascii="Times New Roman" w:eastAsia="Times New Roman" w:hAnsi="Times New Roman" w:cs="Times New Roman"/>
                <w:sz w:val="28"/>
                <w:szCs w:val="28"/>
                <w:shd w:val="clear" w:color="auto" w:fill="FFFFFF"/>
                <w:lang w:eastAsia="uk-UA" w:bidi="uk-UA"/>
              </w:rPr>
              <w:t>о</w:t>
            </w:r>
            <w:r w:rsidRPr="00D1190F">
              <w:rPr>
                <w:rFonts w:ascii="Times New Roman" w:eastAsia="Times New Roman" w:hAnsi="Times New Roman" w:cs="Times New Roman"/>
                <w:sz w:val="28"/>
                <w:szCs w:val="28"/>
                <w:shd w:val="clear" w:color="auto" w:fill="FFFFFF"/>
                <w:lang w:eastAsia="uk-UA" w:bidi="uk-UA"/>
              </w:rPr>
              <w:t xml:space="preserve"> проаналізовано, надано відповідь на</w:t>
            </w:r>
            <w:r w:rsidR="008F7A5A" w:rsidRPr="00D1190F">
              <w:rPr>
                <w:rFonts w:ascii="Times New Roman" w:eastAsia="Times New Roman" w:hAnsi="Times New Roman" w:cs="Times New Roman"/>
                <w:sz w:val="28"/>
                <w:szCs w:val="28"/>
                <w:shd w:val="clear" w:color="auto" w:fill="FFFFFF"/>
                <w:lang w:eastAsia="uk-UA" w:bidi="uk-UA"/>
              </w:rPr>
              <w:t xml:space="preserve"> усі скарги і звернення</w:t>
            </w:r>
            <w:r w:rsidRPr="00D1190F">
              <w:rPr>
                <w:rFonts w:ascii="Times New Roman" w:eastAsia="Times New Roman" w:hAnsi="Times New Roman" w:cs="Times New Roman"/>
                <w:sz w:val="28"/>
                <w:szCs w:val="28"/>
                <w:shd w:val="clear" w:color="auto" w:fill="FFFFFF"/>
                <w:lang w:eastAsia="uk-UA" w:bidi="uk-UA"/>
              </w:rPr>
              <w:t xml:space="preserve"> фізичних та </w:t>
            </w:r>
            <w:r w:rsidRPr="00D1190F">
              <w:rPr>
                <w:rFonts w:ascii="Times New Roman" w:eastAsia="Times New Roman" w:hAnsi="Times New Roman" w:cs="Times New Roman"/>
                <w:sz w:val="28"/>
                <w:szCs w:val="28"/>
                <w:shd w:val="clear" w:color="auto" w:fill="FFFFFF"/>
                <w:lang w:eastAsia="uk-UA" w:bidi="uk-UA"/>
              </w:rPr>
              <w:lastRenderedPageBreak/>
              <w:t xml:space="preserve">юридичних осіб до </w:t>
            </w:r>
            <w:proofErr w:type="spellStart"/>
            <w:r w:rsidRPr="00D1190F">
              <w:rPr>
                <w:rFonts w:ascii="Times New Roman" w:eastAsia="Times New Roman" w:hAnsi="Times New Roman" w:cs="Times New Roman"/>
                <w:sz w:val="28"/>
                <w:szCs w:val="28"/>
                <w:shd w:val="clear" w:color="auto" w:fill="FFFFFF"/>
                <w:lang w:eastAsia="uk-UA" w:bidi="uk-UA"/>
              </w:rPr>
              <w:t>облдерж</w:t>
            </w:r>
            <w:proofErr w:type="spellEnd"/>
            <w:r w:rsidR="0002676F">
              <w:rPr>
                <w:rFonts w:ascii="Times New Roman" w:eastAsia="Times New Roman" w:hAnsi="Times New Roman" w:cs="Times New Roman"/>
                <w:sz w:val="28"/>
                <w:szCs w:val="28"/>
                <w:shd w:val="clear" w:color="auto" w:fill="FFFFFF"/>
                <w:lang w:eastAsia="uk-UA" w:bidi="uk-UA"/>
              </w:rPr>
              <w:t>-</w:t>
            </w:r>
            <w:r w:rsidRPr="00D1190F">
              <w:rPr>
                <w:rFonts w:ascii="Times New Roman" w:eastAsia="Times New Roman" w:hAnsi="Times New Roman" w:cs="Times New Roman"/>
                <w:sz w:val="28"/>
                <w:szCs w:val="28"/>
                <w:shd w:val="clear" w:color="auto" w:fill="FFFFFF"/>
                <w:lang w:eastAsia="uk-UA" w:bidi="uk-UA"/>
              </w:rPr>
              <w:t xml:space="preserve">адміністрації, </w:t>
            </w:r>
            <w:proofErr w:type="spellStart"/>
            <w:r w:rsidRPr="00D1190F">
              <w:rPr>
                <w:rFonts w:ascii="Times New Roman" w:eastAsia="Times New Roman" w:hAnsi="Times New Roman" w:cs="Times New Roman"/>
                <w:sz w:val="28"/>
                <w:szCs w:val="28"/>
                <w:shd w:val="clear" w:color="auto" w:fill="FFFFFF"/>
                <w:lang w:eastAsia="uk-UA" w:bidi="uk-UA"/>
              </w:rPr>
              <w:t>райдержадмініст</w:t>
            </w:r>
            <w:proofErr w:type="spellEnd"/>
            <w:r w:rsidR="0002676F">
              <w:rPr>
                <w:rFonts w:ascii="Times New Roman" w:eastAsia="Times New Roman" w:hAnsi="Times New Roman" w:cs="Times New Roman"/>
                <w:sz w:val="28"/>
                <w:szCs w:val="28"/>
                <w:shd w:val="clear" w:color="auto" w:fill="FFFFFF"/>
                <w:lang w:eastAsia="uk-UA" w:bidi="uk-UA"/>
              </w:rPr>
              <w:t>-</w:t>
            </w:r>
            <w:r w:rsidRPr="00D1190F">
              <w:rPr>
                <w:rFonts w:ascii="Times New Roman" w:eastAsia="Times New Roman" w:hAnsi="Times New Roman" w:cs="Times New Roman"/>
                <w:sz w:val="28"/>
                <w:szCs w:val="28"/>
                <w:shd w:val="clear" w:color="auto" w:fill="FFFFFF"/>
                <w:lang w:eastAsia="uk-UA" w:bidi="uk-UA"/>
              </w:rPr>
              <w:t>раці</w:t>
            </w:r>
            <w:r w:rsidR="008F7A5A" w:rsidRPr="00D1190F">
              <w:rPr>
                <w:rFonts w:ascii="Times New Roman" w:eastAsia="Times New Roman" w:hAnsi="Times New Roman" w:cs="Times New Roman"/>
                <w:sz w:val="28"/>
                <w:szCs w:val="28"/>
                <w:shd w:val="clear" w:color="auto" w:fill="FFFFFF"/>
                <w:lang w:eastAsia="uk-UA" w:bidi="uk-UA"/>
              </w:rPr>
              <w:t xml:space="preserve">й </w:t>
            </w:r>
            <w:r w:rsidRPr="00D1190F">
              <w:rPr>
                <w:rFonts w:ascii="Times New Roman" w:eastAsia="Times New Roman" w:hAnsi="Times New Roman" w:cs="Times New Roman"/>
                <w:sz w:val="28"/>
                <w:szCs w:val="28"/>
                <w:shd w:val="clear" w:color="auto" w:fill="FFFFFF"/>
                <w:lang w:eastAsia="uk-UA" w:bidi="uk-UA"/>
              </w:rPr>
              <w:t xml:space="preserve">щодо порушення антикорупційного </w:t>
            </w:r>
            <w:proofErr w:type="spellStart"/>
            <w:r w:rsidRPr="00D1190F">
              <w:rPr>
                <w:rFonts w:ascii="Times New Roman" w:eastAsia="Times New Roman" w:hAnsi="Times New Roman" w:cs="Times New Roman"/>
                <w:sz w:val="28"/>
                <w:szCs w:val="28"/>
                <w:shd w:val="clear" w:color="auto" w:fill="FFFFFF"/>
                <w:lang w:eastAsia="uk-UA" w:bidi="uk-UA"/>
              </w:rPr>
              <w:t>законо</w:t>
            </w:r>
            <w:r w:rsidR="003B316D">
              <w:rPr>
                <w:rFonts w:ascii="Times New Roman" w:eastAsia="Times New Roman" w:hAnsi="Times New Roman" w:cs="Times New Roman"/>
                <w:sz w:val="28"/>
                <w:szCs w:val="28"/>
                <w:shd w:val="clear" w:color="auto" w:fill="FFFFFF"/>
                <w:lang w:eastAsia="uk-UA" w:bidi="uk-UA"/>
              </w:rPr>
              <w:t>-</w:t>
            </w:r>
            <w:r w:rsidRPr="00D1190F">
              <w:rPr>
                <w:rFonts w:ascii="Times New Roman" w:eastAsia="Times New Roman" w:hAnsi="Times New Roman" w:cs="Times New Roman"/>
                <w:sz w:val="28"/>
                <w:szCs w:val="28"/>
                <w:shd w:val="clear" w:color="auto" w:fill="FFFFFF"/>
                <w:lang w:eastAsia="uk-UA" w:bidi="uk-UA"/>
              </w:rPr>
              <w:t>давства</w:t>
            </w:r>
            <w:proofErr w:type="spellEnd"/>
            <w:r w:rsidRPr="00D1190F">
              <w:rPr>
                <w:rFonts w:ascii="Times New Roman" w:eastAsia="Times New Roman" w:hAnsi="Times New Roman" w:cs="Times New Roman"/>
                <w:sz w:val="28"/>
                <w:szCs w:val="28"/>
                <w:shd w:val="clear" w:color="auto" w:fill="FFFFFF"/>
                <w:lang w:eastAsia="uk-UA" w:bidi="uk-UA"/>
              </w:rPr>
              <w:t xml:space="preserve"> України їх посадовими особами, у разі потреби скеровано до спеціально уповноважених суб’єктів у сфері протидії корупції</w:t>
            </w:r>
          </w:p>
        </w:tc>
      </w:tr>
      <w:tr w:rsidR="00610E0F" w:rsidRPr="00A5066A" w:rsidTr="001A4D92">
        <w:tc>
          <w:tcPr>
            <w:tcW w:w="15163" w:type="dxa"/>
            <w:gridSpan w:val="5"/>
            <w:shd w:val="clear" w:color="auto" w:fill="auto"/>
          </w:tcPr>
          <w:p w:rsidR="00610E0F" w:rsidRPr="00845687" w:rsidRDefault="00610E0F" w:rsidP="006F01FD">
            <w:pPr>
              <w:pStyle w:val="a8"/>
              <w:numPr>
                <w:ilvl w:val="0"/>
                <w:numId w:val="1"/>
              </w:numPr>
              <w:spacing w:after="0" w:line="240" w:lineRule="auto"/>
              <w:jc w:val="center"/>
              <w:rPr>
                <w:rFonts w:ascii="Times New Roman" w:eastAsia="Times New Roman" w:hAnsi="Times New Roman" w:cs="Times New Roman"/>
                <w:sz w:val="28"/>
                <w:szCs w:val="28"/>
                <w:shd w:val="clear" w:color="auto" w:fill="FFFFFF"/>
                <w:lang w:eastAsia="uk-UA"/>
              </w:rPr>
            </w:pPr>
            <w:r w:rsidRPr="00845687">
              <w:rPr>
                <w:rFonts w:ascii="Times New Roman" w:eastAsia="Times New Roman" w:hAnsi="Times New Roman" w:cs="Times New Roman"/>
                <w:b/>
                <w:sz w:val="28"/>
                <w:szCs w:val="28"/>
                <w:shd w:val="clear" w:color="auto" w:fill="FFFFFF"/>
                <w:lang w:eastAsia="uk-UA"/>
              </w:rPr>
              <w:lastRenderedPageBreak/>
              <w:t xml:space="preserve">Заходи з </w:t>
            </w:r>
            <w:r w:rsidRPr="00845687">
              <w:rPr>
                <w:rFonts w:ascii="Times New Roman" w:eastAsia="Times New Roman" w:hAnsi="Times New Roman" w:cs="Times New Roman"/>
                <w:b/>
                <w:sz w:val="28"/>
                <w:szCs w:val="28"/>
                <w:lang w:eastAsia="uk-UA"/>
              </w:rPr>
              <w:t>виконання Антикорупційної</w:t>
            </w:r>
            <w:r>
              <w:rPr>
                <w:rFonts w:ascii="Times New Roman" w:eastAsia="Times New Roman" w:hAnsi="Times New Roman" w:cs="Times New Roman"/>
                <w:b/>
                <w:sz w:val="28"/>
                <w:szCs w:val="28"/>
                <w:lang w:eastAsia="uk-UA"/>
              </w:rPr>
              <w:t xml:space="preserve"> стратегії на 2021 – 2025 роки </w:t>
            </w:r>
            <w:r>
              <w:rPr>
                <w:rFonts w:ascii="Times New Roman" w:eastAsia="Times New Roman" w:hAnsi="Times New Roman" w:cs="Times New Roman"/>
                <w:b/>
                <w:sz w:val="28"/>
                <w:szCs w:val="28"/>
                <w:lang w:eastAsia="uk-UA"/>
              </w:rPr>
              <w:br/>
              <w:t xml:space="preserve">та </w:t>
            </w:r>
            <w:r w:rsidRPr="00845687">
              <w:rPr>
                <w:rFonts w:ascii="Times New Roman" w:eastAsia="Times New Roman" w:hAnsi="Times New Roman" w:cs="Times New Roman"/>
                <w:b/>
                <w:sz w:val="28"/>
                <w:szCs w:val="28"/>
                <w:lang w:eastAsia="uk-UA"/>
              </w:rPr>
              <w:t>Державної антикорупційної</w:t>
            </w:r>
            <w:r w:rsidRPr="00845687">
              <w:rPr>
                <w:rFonts w:ascii="Times New Roman" w:eastAsia="Times New Roman" w:hAnsi="Times New Roman" w:cs="Times New Roman"/>
                <w:sz w:val="28"/>
                <w:szCs w:val="28"/>
                <w:lang w:eastAsia="uk-UA"/>
              </w:rPr>
              <w:t xml:space="preserve"> </w:t>
            </w:r>
            <w:r w:rsidRPr="00845687">
              <w:rPr>
                <w:rFonts w:ascii="Times New Roman" w:eastAsia="Times New Roman" w:hAnsi="Times New Roman" w:cs="Times New Roman"/>
                <w:b/>
                <w:sz w:val="28"/>
                <w:szCs w:val="28"/>
                <w:lang w:eastAsia="uk-UA"/>
              </w:rPr>
              <w:t>програми на 2023 – 2025 роки</w:t>
            </w:r>
            <w:r>
              <w:rPr>
                <w:rFonts w:ascii="Times New Roman" w:eastAsia="Times New Roman" w:hAnsi="Times New Roman" w:cs="Times New Roman"/>
                <w:b/>
                <w:sz w:val="28"/>
                <w:szCs w:val="28"/>
                <w:lang w:eastAsia="uk-UA"/>
              </w:rPr>
              <w:t xml:space="preserve"> (ДАП)</w:t>
            </w:r>
          </w:p>
        </w:tc>
      </w:tr>
      <w:tr w:rsidR="00610E0F" w:rsidRPr="00A5066A" w:rsidTr="007665C1">
        <w:tc>
          <w:tcPr>
            <w:tcW w:w="609" w:type="dxa"/>
            <w:shd w:val="clear" w:color="auto" w:fill="auto"/>
          </w:tcPr>
          <w:p w:rsidR="00610E0F" w:rsidRPr="00DD11AC" w:rsidRDefault="001B246F" w:rsidP="006F01FD">
            <w:pPr>
              <w:spacing w:after="0" w:line="240" w:lineRule="auto"/>
              <w:jc w:val="center"/>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16</w:t>
            </w:r>
            <w:r w:rsidR="00DD11AC" w:rsidRPr="00DD11AC">
              <w:rPr>
                <w:rFonts w:ascii="Times New Roman" w:eastAsia="Calibri" w:hAnsi="Times New Roman" w:cs="Times New Roman"/>
                <w:sz w:val="26"/>
                <w:szCs w:val="26"/>
                <w:lang w:eastAsia="uk-UA"/>
              </w:rPr>
              <w:t>.</w:t>
            </w:r>
          </w:p>
        </w:tc>
        <w:tc>
          <w:tcPr>
            <w:tcW w:w="4773" w:type="dxa"/>
            <w:shd w:val="clear" w:color="auto" w:fill="auto"/>
          </w:tcPr>
          <w:p w:rsidR="00610E0F" w:rsidRPr="00D034E5"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w:t>
            </w:r>
            <w:r w:rsidRPr="007E2B2C">
              <w:rPr>
                <w:rFonts w:ascii="Times New Roman" w:eastAsia="Times New Roman" w:hAnsi="Times New Roman" w:cs="Times New Roman"/>
                <w:sz w:val="28"/>
                <w:szCs w:val="28"/>
                <w:shd w:val="clear" w:color="auto" w:fill="FFFFFF"/>
                <w:lang w:eastAsia="uk-UA"/>
              </w:rPr>
              <w:t>роведення класифікації посад державної служби</w:t>
            </w:r>
            <w:r>
              <w:rPr>
                <w:rFonts w:ascii="Times New Roman" w:eastAsia="Times New Roman" w:hAnsi="Times New Roman" w:cs="Times New Roman"/>
                <w:sz w:val="28"/>
                <w:szCs w:val="28"/>
                <w:shd w:val="clear" w:color="auto" w:fill="FFFFFF"/>
                <w:lang w:eastAsia="uk-UA"/>
              </w:rPr>
              <w:t xml:space="preserve"> </w:t>
            </w:r>
            <w:r w:rsidRPr="00087E48">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п.</w:t>
            </w:r>
            <w:r w:rsidRPr="00087E48">
              <w:rPr>
                <w:rFonts w:ascii="Times New Roman" w:eastAsia="Times New Roman" w:hAnsi="Times New Roman" w:cs="Times New Roman"/>
                <w:sz w:val="28"/>
                <w:szCs w:val="28"/>
                <w:shd w:val="clear" w:color="auto" w:fill="FFFFFF"/>
                <w:lang w:eastAsia="uk-UA"/>
              </w:rPr>
              <w:t>2.2.4.2.3</w:t>
            </w:r>
            <w:r>
              <w:rPr>
                <w:rFonts w:ascii="Times New Roman" w:eastAsia="Times New Roman" w:hAnsi="Times New Roman" w:cs="Times New Roman"/>
                <w:sz w:val="28"/>
                <w:szCs w:val="28"/>
                <w:shd w:val="clear" w:color="auto" w:fill="FFFFFF"/>
                <w:lang w:eastAsia="uk-UA"/>
              </w:rPr>
              <w:t xml:space="preserve"> додатку 2 до ДАП</w:t>
            </w:r>
            <w:r w:rsidRPr="00087E48">
              <w:rPr>
                <w:rFonts w:ascii="Times New Roman" w:eastAsia="Times New Roman" w:hAnsi="Times New Roman" w:cs="Times New Roman"/>
                <w:sz w:val="28"/>
                <w:szCs w:val="28"/>
                <w:shd w:val="clear" w:color="auto" w:fill="FFFFFF"/>
                <w:lang w:eastAsia="uk-UA"/>
              </w:rPr>
              <w:t>)</w:t>
            </w:r>
          </w:p>
        </w:tc>
        <w:tc>
          <w:tcPr>
            <w:tcW w:w="2126" w:type="dxa"/>
            <w:shd w:val="clear" w:color="auto" w:fill="auto"/>
          </w:tcPr>
          <w:p w:rsidR="00033E9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087E48">
              <w:rPr>
                <w:rFonts w:ascii="Times New Roman" w:eastAsia="Times New Roman" w:hAnsi="Times New Roman" w:cs="Times New Roman"/>
                <w:sz w:val="28"/>
                <w:szCs w:val="28"/>
                <w:shd w:val="clear" w:color="auto" w:fill="FFFFFF"/>
                <w:lang w:eastAsia="uk-UA"/>
              </w:rPr>
              <w:t xml:space="preserve">впродовж </w:t>
            </w:r>
          </w:p>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087E48">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D034E5" w:rsidRDefault="00033E95"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Відділи роботи з персоналом апарату облдержадміністрації, структурних підрозділів облдержадміністрації, райдержадміністрації</w:t>
            </w:r>
          </w:p>
        </w:tc>
        <w:tc>
          <w:tcPr>
            <w:tcW w:w="4111" w:type="dxa"/>
            <w:shd w:val="clear" w:color="auto" w:fill="auto"/>
          </w:tcPr>
          <w:p w:rsidR="00610E0F" w:rsidRPr="00D1190F"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sidRPr="00D1190F">
              <w:rPr>
                <w:rFonts w:ascii="Times New Roman" w:eastAsia="Times New Roman" w:hAnsi="Times New Roman" w:cs="Times New Roman"/>
                <w:sz w:val="28"/>
                <w:szCs w:val="28"/>
                <w:shd w:val="clear" w:color="auto" w:fill="FFFFFF"/>
                <w:lang w:eastAsia="uk-UA"/>
              </w:rPr>
              <w:t>Проведено класифікацію посад державної служби (у разі доведення розпорядчого документ</w:t>
            </w:r>
            <w:r w:rsidR="006B0572" w:rsidRPr="00D1190F">
              <w:rPr>
                <w:rFonts w:ascii="Times New Roman" w:eastAsia="Times New Roman" w:hAnsi="Times New Roman" w:cs="Times New Roman"/>
                <w:sz w:val="28"/>
                <w:szCs w:val="28"/>
                <w:shd w:val="clear" w:color="auto" w:fill="FFFFFF"/>
                <w:lang w:eastAsia="uk-UA"/>
              </w:rPr>
              <w:t>а</w:t>
            </w:r>
            <w:r w:rsidRPr="00D1190F">
              <w:rPr>
                <w:rFonts w:ascii="Times New Roman" w:eastAsia="Times New Roman" w:hAnsi="Times New Roman" w:cs="Times New Roman"/>
                <w:sz w:val="28"/>
                <w:szCs w:val="28"/>
                <w:shd w:val="clear" w:color="auto" w:fill="FFFFFF"/>
                <w:lang w:eastAsia="uk-UA"/>
              </w:rPr>
              <w:t xml:space="preserve"> Національного агентства </w:t>
            </w:r>
            <w:r w:rsidR="006B0572" w:rsidRPr="00D1190F">
              <w:rPr>
                <w:rFonts w:ascii="Times New Roman" w:eastAsia="Times New Roman" w:hAnsi="Times New Roman" w:cs="Times New Roman"/>
                <w:sz w:val="28"/>
                <w:szCs w:val="28"/>
                <w:shd w:val="clear" w:color="auto" w:fill="FFFFFF"/>
                <w:lang w:eastAsia="uk-UA"/>
              </w:rPr>
              <w:t xml:space="preserve">України </w:t>
            </w:r>
            <w:r w:rsidRPr="00D1190F">
              <w:rPr>
                <w:rFonts w:ascii="Times New Roman" w:eastAsia="Times New Roman" w:hAnsi="Times New Roman" w:cs="Times New Roman"/>
                <w:sz w:val="28"/>
                <w:szCs w:val="28"/>
                <w:shd w:val="clear" w:color="auto" w:fill="FFFFFF"/>
                <w:lang w:eastAsia="uk-UA"/>
              </w:rPr>
              <w:t>з питань державної служби)</w:t>
            </w:r>
          </w:p>
        </w:tc>
      </w:tr>
      <w:tr w:rsidR="00610E0F" w:rsidRPr="00A5066A" w:rsidTr="007665C1">
        <w:tc>
          <w:tcPr>
            <w:tcW w:w="609" w:type="dxa"/>
            <w:shd w:val="clear" w:color="auto" w:fill="auto"/>
          </w:tcPr>
          <w:p w:rsidR="00610E0F" w:rsidRPr="00DD11AC" w:rsidRDefault="001B246F" w:rsidP="006F01FD">
            <w:pPr>
              <w:spacing w:after="0" w:line="240" w:lineRule="auto"/>
              <w:jc w:val="center"/>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17</w:t>
            </w:r>
            <w:r w:rsidR="00DD11AC">
              <w:rPr>
                <w:rFonts w:ascii="Times New Roman" w:eastAsia="Calibri" w:hAnsi="Times New Roman" w:cs="Times New Roman"/>
                <w:sz w:val="26"/>
                <w:szCs w:val="26"/>
                <w:lang w:eastAsia="uk-UA"/>
              </w:rPr>
              <w:t>.</w:t>
            </w:r>
          </w:p>
        </w:tc>
        <w:tc>
          <w:tcPr>
            <w:tcW w:w="4773" w:type="dxa"/>
            <w:shd w:val="clear" w:color="auto" w:fill="auto"/>
          </w:tcPr>
          <w:p w:rsidR="00ED1858" w:rsidRDefault="00ED1858" w:rsidP="003E0B0D">
            <w:pPr>
              <w:spacing w:after="0" w:line="240" w:lineRule="auto"/>
              <w:jc w:val="both"/>
              <w:rPr>
                <w:rFonts w:ascii="Times New Roman" w:hAnsi="Times New Roman" w:cs="Times New Roman"/>
                <w:color w:val="212529"/>
                <w:sz w:val="28"/>
                <w:szCs w:val="28"/>
                <w:shd w:val="clear" w:color="auto" w:fill="FFFFFF"/>
                <w:lang w:val="en-US"/>
              </w:rPr>
            </w:pPr>
            <w:r w:rsidRPr="00ED1858">
              <w:rPr>
                <w:rFonts w:ascii="Times New Roman" w:hAnsi="Times New Roman" w:cs="Times New Roman"/>
                <w:color w:val="212529"/>
                <w:sz w:val="28"/>
                <w:szCs w:val="28"/>
                <w:shd w:val="clear" w:color="auto" w:fill="FFFFFF"/>
              </w:rPr>
              <w:t xml:space="preserve">Проведення інвентаризації та моніторингу об’єктів культурної спадщини, що стали підставою для внесення до Списку історичних населених місць України, та перевірки наявності інших підстав для внесення населених місць до зазначеного Списку, а також актуалізація документації, необхідної </w:t>
            </w:r>
            <w:r w:rsidRPr="00ED1858">
              <w:rPr>
                <w:rFonts w:ascii="Times New Roman" w:hAnsi="Times New Roman" w:cs="Times New Roman"/>
                <w:color w:val="212529"/>
                <w:sz w:val="28"/>
                <w:szCs w:val="28"/>
                <w:shd w:val="clear" w:color="auto" w:fill="FFFFFF"/>
              </w:rPr>
              <w:lastRenderedPageBreak/>
              <w:t>для визнання міста, селища чи села історичним місцем, та внесення його до Списку історичних населених місць України, зокрема:</w:t>
            </w:r>
            <w:r w:rsidRPr="00ED1858">
              <w:rPr>
                <w:rFonts w:ascii="Times New Roman" w:hAnsi="Times New Roman" w:cs="Times New Roman"/>
                <w:color w:val="212529"/>
                <w:sz w:val="28"/>
                <w:szCs w:val="28"/>
              </w:rPr>
              <w:br/>
            </w:r>
            <w:r w:rsidRPr="00ED1858">
              <w:rPr>
                <w:rFonts w:ascii="Times New Roman" w:hAnsi="Times New Roman" w:cs="Times New Roman"/>
                <w:color w:val="212529"/>
                <w:sz w:val="28"/>
                <w:szCs w:val="28"/>
                <w:shd w:val="clear" w:color="auto" w:fill="FFFFFF"/>
              </w:rPr>
              <w:t xml:space="preserve">1) проведення перевірки наявності документації, необхідної для визнання міста, селища чи села історичним місцем, та внесення його до Списку історичних населених місць України, проведення наповнення документації (у разі виявлення неповноти) чи </w:t>
            </w:r>
            <w:proofErr w:type="spellStart"/>
            <w:r w:rsidRPr="00ED1858">
              <w:rPr>
                <w:rFonts w:ascii="Times New Roman" w:hAnsi="Times New Roman" w:cs="Times New Roman"/>
                <w:color w:val="212529"/>
                <w:sz w:val="28"/>
                <w:szCs w:val="28"/>
                <w:shd w:val="clear" w:color="auto" w:fill="FFFFFF"/>
              </w:rPr>
              <w:t>оформ</w:t>
            </w:r>
            <w:r w:rsidR="00885B71">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лення</w:t>
            </w:r>
            <w:proofErr w:type="spellEnd"/>
            <w:r w:rsidRPr="00ED1858">
              <w:rPr>
                <w:rFonts w:ascii="Times New Roman" w:hAnsi="Times New Roman" w:cs="Times New Roman"/>
                <w:color w:val="212529"/>
                <w:sz w:val="28"/>
                <w:szCs w:val="28"/>
                <w:shd w:val="clear" w:color="auto" w:fill="FFFFFF"/>
              </w:rPr>
              <w:t xml:space="preserve"> (створення) документації (у разі відсутності документації, але наявності підстав для внесення міста, селища чи села до Списку історичних населених місць України), оприлюднення результатів на офіційному веб-сайті МКІП;</w:t>
            </w:r>
            <w:r w:rsidRPr="00ED1858">
              <w:rPr>
                <w:rFonts w:ascii="Times New Roman" w:hAnsi="Times New Roman" w:cs="Times New Roman"/>
                <w:color w:val="212529"/>
                <w:sz w:val="28"/>
                <w:szCs w:val="28"/>
              </w:rPr>
              <w:br/>
            </w:r>
            <w:r w:rsidRPr="00ED1858">
              <w:rPr>
                <w:rFonts w:ascii="Times New Roman" w:hAnsi="Times New Roman" w:cs="Times New Roman"/>
                <w:color w:val="212529"/>
                <w:sz w:val="28"/>
                <w:szCs w:val="28"/>
                <w:shd w:val="clear" w:color="auto" w:fill="FFFFFF"/>
              </w:rPr>
              <w:t xml:space="preserve">2) проведення моніторингу об’єктів культурної спадщини, що стали підставою для віднесення населених пунктів до історичних населених місць, та перевірки відповідності населених пунктів іншим критеріям для перебування у Списку </w:t>
            </w:r>
            <w:proofErr w:type="spellStart"/>
            <w:r w:rsidRPr="00ED1858">
              <w:rPr>
                <w:rFonts w:ascii="Times New Roman" w:hAnsi="Times New Roman" w:cs="Times New Roman"/>
                <w:color w:val="212529"/>
                <w:sz w:val="28"/>
                <w:szCs w:val="28"/>
                <w:shd w:val="clear" w:color="auto" w:fill="FFFFFF"/>
              </w:rPr>
              <w:t>істо</w:t>
            </w:r>
            <w:r w:rsidR="008C2A1C">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ричних</w:t>
            </w:r>
            <w:proofErr w:type="spellEnd"/>
            <w:r w:rsidRPr="00ED1858">
              <w:rPr>
                <w:rFonts w:ascii="Times New Roman" w:hAnsi="Times New Roman" w:cs="Times New Roman"/>
                <w:color w:val="212529"/>
                <w:sz w:val="28"/>
                <w:szCs w:val="28"/>
                <w:shd w:val="clear" w:color="auto" w:fill="FFFFFF"/>
              </w:rPr>
              <w:t xml:space="preserve"> населених місць України, а саме проведено обстеження наявності та стану об’єктів культурної спад</w:t>
            </w:r>
            <w:r w:rsidR="008C2A1C">
              <w:rPr>
                <w:rFonts w:ascii="Times New Roman" w:hAnsi="Times New Roman" w:cs="Times New Roman"/>
                <w:color w:val="212529"/>
                <w:sz w:val="28"/>
                <w:szCs w:val="28"/>
                <w:shd w:val="clear" w:color="auto" w:fill="FFFFFF"/>
              </w:rPr>
              <w:t>-</w:t>
            </w:r>
            <w:proofErr w:type="spellStart"/>
            <w:r w:rsidRPr="00ED1858">
              <w:rPr>
                <w:rFonts w:ascii="Times New Roman" w:hAnsi="Times New Roman" w:cs="Times New Roman"/>
                <w:color w:val="212529"/>
                <w:sz w:val="28"/>
                <w:szCs w:val="28"/>
                <w:shd w:val="clear" w:color="auto" w:fill="FFFFFF"/>
              </w:rPr>
              <w:lastRenderedPageBreak/>
              <w:t>щини</w:t>
            </w:r>
            <w:proofErr w:type="spellEnd"/>
            <w:r w:rsidRPr="00ED1858">
              <w:rPr>
                <w:rFonts w:ascii="Times New Roman" w:hAnsi="Times New Roman" w:cs="Times New Roman"/>
                <w:color w:val="212529"/>
                <w:sz w:val="28"/>
                <w:szCs w:val="28"/>
                <w:shd w:val="clear" w:color="auto" w:fill="FFFFFF"/>
              </w:rPr>
              <w:t>, складено акт візуального обстеження за формою згідно з додатком 6 до Порядку обліку об’єктів культурної спадщини, затвердженого наказом Мінкультури від 11 березня 2013 р</w:t>
            </w:r>
            <w:r w:rsidR="002F593B">
              <w:rPr>
                <w:rFonts w:ascii="Times New Roman" w:hAnsi="Times New Roman" w:cs="Times New Roman"/>
                <w:color w:val="212529"/>
                <w:sz w:val="28"/>
                <w:szCs w:val="28"/>
                <w:shd w:val="clear" w:color="auto" w:fill="FFFFFF"/>
              </w:rPr>
              <w:t>оку</w:t>
            </w:r>
            <w:r w:rsidRPr="00ED1858">
              <w:rPr>
                <w:rFonts w:ascii="Times New Roman" w:hAnsi="Times New Roman" w:cs="Times New Roman"/>
                <w:color w:val="212529"/>
                <w:sz w:val="28"/>
                <w:szCs w:val="28"/>
                <w:shd w:val="clear" w:color="auto" w:fill="FFFFFF"/>
              </w:rPr>
              <w:t xml:space="preserve"> № 158, – у редакції наказу Мінкультури від 27 червня 2019 р</w:t>
            </w:r>
            <w:r w:rsidR="002F593B">
              <w:rPr>
                <w:rFonts w:ascii="Times New Roman" w:hAnsi="Times New Roman" w:cs="Times New Roman"/>
                <w:color w:val="212529"/>
                <w:sz w:val="28"/>
                <w:szCs w:val="28"/>
                <w:shd w:val="clear" w:color="auto" w:fill="FFFFFF"/>
              </w:rPr>
              <w:t>оку</w:t>
            </w:r>
            <w:r w:rsidRPr="00ED1858">
              <w:rPr>
                <w:rFonts w:ascii="Times New Roman" w:hAnsi="Times New Roman" w:cs="Times New Roman"/>
                <w:color w:val="212529"/>
                <w:sz w:val="28"/>
                <w:szCs w:val="28"/>
                <w:shd w:val="clear" w:color="auto" w:fill="FFFFFF"/>
              </w:rPr>
              <w:t xml:space="preserve"> № 501, проведено перевірку збереження розпланування відповідно до минулих історичних епох (до початку ХХ століття), збереження основних композиційних центрів та композиційних осей населених місць, збереження рядової історичної забудови — із документу</w:t>
            </w:r>
            <w:r w:rsidR="008C2A1C">
              <w:rPr>
                <w:rFonts w:ascii="Times New Roman" w:hAnsi="Times New Roman" w:cs="Times New Roman"/>
                <w:color w:val="212529"/>
                <w:sz w:val="28"/>
                <w:szCs w:val="28"/>
                <w:shd w:val="clear" w:color="auto" w:fill="FFFFFF"/>
              </w:rPr>
              <w:t>-</w:t>
            </w:r>
            <w:proofErr w:type="spellStart"/>
            <w:r w:rsidRPr="00ED1858">
              <w:rPr>
                <w:rFonts w:ascii="Times New Roman" w:hAnsi="Times New Roman" w:cs="Times New Roman"/>
                <w:color w:val="212529"/>
                <w:sz w:val="28"/>
                <w:szCs w:val="28"/>
                <w:shd w:val="clear" w:color="auto" w:fill="FFFFFF"/>
              </w:rPr>
              <w:t>ванням</w:t>
            </w:r>
            <w:proofErr w:type="spellEnd"/>
            <w:r w:rsidRPr="00ED1858">
              <w:rPr>
                <w:rFonts w:ascii="Times New Roman" w:hAnsi="Times New Roman" w:cs="Times New Roman"/>
                <w:color w:val="212529"/>
                <w:sz w:val="28"/>
                <w:szCs w:val="28"/>
                <w:shd w:val="clear" w:color="auto" w:fill="FFFFFF"/>
              </w:rPr>
              <w:t xml:space="preserve"> процесу моніторингу та його результатів; результати оприлюднено на офіційному веб-сайті МКІП;</w:t>
            </w:r>
            <w:r w:rsidRPr="00ED1858">
              <w:rPr>
                <w:rFonts w:ascii="Times New Roman" w:hAnsi="Times New Roman" w:cs="Times New Roman"/>
                <w:color w:val="212529"/>
                <w:sz w:val="28"/>
                <w:szCs w:val="28"/>
              </w:rPr>
              <w:br/>
            </w:r>
            <w:r w:rsidRPr="00ED1858">
              <w:rPr>
                <w:rFonts w:ascii="Times New Roman" w:hAnsi="Times New Roman" w:cs="Times New Roman"/>
                <w:color w:val="212529"/>
                <w:sz w:val="28"/>
                <w:szCs w:val="28"/>
                <w:shd w:val="clear" w:color="auto" w:fill="FFFFFF"/>
              </w:rPr>
              <w:t xml:space="preserve">3) формування переліку об’єктів культурної спадщини, які зникли (знищені, зруйновані) або втратили історичну (культурну) цінність, а також перелік історичних населених місць, які не відповідають критеріям для перебування у Списку </w:t>
            </w:r>
            <w:proofErr w:type="spellStart"/>
            <w:r w:rsidRPr="00ED1858">
              <w:rPr>
                <w:rFonts w:ascii="Times New Roman" w:hAnsi="Times New Roman" w:cs="Times New Roman"/>
                <w:color w:val="212529"/>
                <w:sz w:val="28"/>
                <w:szCs w:val="28"/>
                <w:shd w:val="clear" w:color="auto" w:fill="FFFFFF"/>
              </w:rPr>
              <w:t>істо</w:t>
            </w:r>
            <w:r w:rsidR="008C2A1C">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ричних</w:t>
            </w:r>
            <w:proofErr w:type="spellEnd"/>
            <w:r w:rsidRPr="00ED1858">
              <w:rPr>
                <w:rFonts w:ascii="Times New Roman" w:hAnsi="Times New Roman" w:cs="Times New Roman"/>
                <w:color w:val="212529"/>
                <w:sz w:val="28"/>
                <w:szCs w:val="28"/>
                <w:shd w:val="clear" w:color="auto" w:fill="FFFFFF"/>
              </w:rPr>
              <w:t xml:space="preserve"> населених місць України; результати оприлюднено на </w:t>
            </w:r>
            <w:proofErr w:type="spellStart"/>
            <w:r w:rsidRPr="00ED1858">
              <w:rPr>
                <w:rFonts w:ascii="Times New Roman" w:hAnsi="Times New Roman" w:cs="Times New Roman"/>
                <w:color w:val="212529"/>
                <w:sz w:val="28"/>
                <w:szCs w:val="28"/>
                <w:shd w:val="clear" w:color="auto" w:fill="FFFFFF"/>
              </w:rPr>
              <w:t>офіцій</w:t>
            </w:r>
            <w:r w:rsidR="008C2A1C">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ному</w:t>
            </w:r>
            <w:proofErr w:type="spellEnd"/>
            <w:r w:rsidRPr="00ED1858">
              <w:rPr>
                <w:rFonts w:ascii="Times New Roman" w:hAnsi="Times New Roman" w:cs="Times New Roman"/>
                <w:color w:val="212529"/>
                <w:sz w:val="28"/>
                <w:szCs w:val="28"/>
                <w:shd w:val="clear" w:color="auto" w:fill="FFFFFF"/>
              </w:rPr>
              <w:t xml:space="preserve"> веб-сайті МКІП</w:t>
            </w:r>
            <w:r>
              <w:rPr>
                <w:rFonts w:ascii="Times New Roman" w:hAnsi="Times New Roman" w:cs="Times New Roman"/>
                <w:color w:val="212529"/>
                <w:sz w:val="28"/>
                <w:szCs w:val="28"/>
                <w:shd w:val="clear" w:color="auto" w:fill="FFFFFF"/>
                <w:lang w:val="en-US"/>
              </w:rPr>
              <w:t xml:space="preserve"> </w:t>
            </w:r>
          </w:p>
          <w:p w:rsidR="00610E0F" w:rsidRPr="00ED1858" w:rsidRDefault="00ED1858" w:rsidP="003E0B0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bidi="uk-UA"/>
              </w:rPr>
              <w:t>(п. 2.5.2.1.</w:t>
            </w:r>
            <w:r>
              <w:rPr>
                <w:rFonts w:ascii="Times New Roman" w:eastAsia="Times New Roman" w:hAnsi="Times New Roman" w:cs="Times New Roman"/>
                <w:sz w:val="28"/>
                <w:szCs w:val="28"/>
                <w:shd w:val="clear" w:color="auto" w:fill="FFFFFF"/>
                <w:lang w:val="en-US" w:eastAsia="uk-UA" w:bidi="uk-UA"/>
              </w:rPr>
              <w:t>2</w:t>
            </w:r>
            <w:r w:rsidRPr="00274695">
              <w:rPr>
                <w:rFonts w:ascii="Times New Roman" w:eastAsia="Times New Roman" w:hAnsi="Times New Roman" w:cs="Times New Roman"/>
                <w:sz w:val="28"/>
                <w:szCs w:val="28"/>
                <w:shd w:val="clear" w:color="auto" w:fill="FFFFFF"/>
                <w:lang w:eastAsia="uk-UA"/>
              </w:rPr>
              <w:t xml:space="preserve"> </w:t>
            </w:r>
            <w:r w:rsidRPr="00274695">
              <w:rPr>
                <w:rFonts w:ascii="Times New Roman" w:eastAsia="Times New Roman" w:hAnsi="Times New Roman" w:cs="Times New Roman"/>
                <w:sz w:val="28"/>
                <w:szCs w:val="28"/>
                <w:shd w:val="clear" w:color="auto" w:fill="FFFFFF"/>
                <w:lang w:eastAsia="uk-UA" w:bidi="uk-UA"/>
              </w:rPr>
              <w:t>додатку 2 до ДАП</w:t>
            </w:r>
            <w:r w:rsidRPr="00CE770F">
              <w:rPr>
                <w:rFonts w:ascii="Times New Roman" w:eastAsia="Times New Roman" w:hAnsi="Times New Roman" w:cs="Times New Roman"/>
                <w:sz w:val="28"/>
                <w:szCs w:val="28"/>
                <w:shd w:val="clear" w:color="auto" w:fill="FFFFFF"/>
                <w:lang w:eastAsia="uk-UA" w:bidi="uk-UA"/>
              </w:rPr>
              <w:t>)</w:t>
            </w:r>
          </w:p>
        </w:tc>
        <w:tc>
          <w:tcPr>
            <w:tcW w:w="2126" w:type="dxa"/>
            <w:shd w:val="clear" w:color="auto" w:fill="auto"/>
          </w:tcPr>
          <w:p w:rsidR="003E0B0D"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 xml:space="preserve">серпень </w:t>
            </w:r>
          </w:p>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2023 року</w:t>
            </w:r>
          </w:p>
        </w:tc>
        <w:tc>
          <w:tcPr>
            <w:tcW w:w="3544" w:type="dxa"/>
            <w:shd w:val="clear" w:color="auto" w:fill="auto"/>
          </w:tcPr>
          <w:p w:rsidR="00610E0F" w:rsidRPr="00EF488F" w:rsidRDefault="00CD39D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EF488F">
              <w:rPr>
                <w:rFonts w:ascii="Times New Roman" w:eastAsia="Times New Roman" w:hAnsi="Times New Roman" w:cs="Times New Roman"/>
                <w:sz w:val="28"/>
                <w:szCs w:val="28"/>
                <w:shd w:val="clear" w:color="auto" w:fill="FFFFFF"/>
                <w:lang w:eastAsia="uk-UA"/>
              </w:rPr>
              <w:t>Управління культури і туризму облдержадміністрації</w:t>
            </w:r>
          </w:p>
        </w:tc>
        <w:tc>
          <w:tcPr>
            <w:tcW w:w="4111" w:type="dxa"/>
            <w:shd w:val="clear" w:color="auto" w:fill="auto"/>
          </w:tcPr>
          <w:p w:rsidR="00610E0F" w:rsidRPr="00D1190F" w:rsidRDefault="00610E0F" w:rsidP="003E0B0D">
            <w:pPr>
              <w:spacing w:after="0" w:line="240" w:lineRule="auto"/>
              <w:jc w:val="both"/>
              <w:rPr>
                <w:rFonts w:ascii="Times New Roman" w:eastAsia="Times New Roman" w:hAnsi="Times New Roman" w:cs="Times New Roman"/>
                <w:sz w:val="28"/>
                <w:szCs w:val="28"/>
                <w:shd w:val="clear" w:color="auto" w:fill="FFFFFF"/>
                <w:lang w:eastAsia="uk-UA"/>
              </w:rPr>
            </w:pPr>
            <w:r w:rsidRPr="00D1190F">
              <w:rPr>
                <w:rFonts w:ascii="Times New Roman" w:eastAsia="Times New Roman" w:hAnsi="Times New Roman" w:cs="Times New Roman"/>
                <w:sz w:val="28"/>
                <w:szCs w:val="28"/>
                <w:shd w:val="clear" w:color="auto" w:fill="FFFFFF"/>
                <w:lang w:eastAsia="uk-UA" w:bidi="uk-UA"/>
              </w:rPr>
              <w:t xml:space="preserve">Проведено інвентаризацію та моніторинг об’єктів культурної спадщини, що стали підставою для внесення до Списку історичних населених місць України (у </w:t>
            </w:r>
            <w:r w:rsidR="0020142B" w:rsidRPr="00D1190F">
              <w:rPr>
                <w:rFonts w:ascii="Times New Roman" w:eastAsia="Times New Roman" w:hAnsi="Times New Roman" w:cs="Times New Roman"/>
                <w:sz w:val="28"/>
                <w:szCs w:val="28"/>
                <w:shd w:val="clear" w:color="auto" w:fill="FFFFFF"/>
                <w:lang w:eastAsia="uk-UA" w:bidi="uk-UA"/>
              </w:rPr>
              <w:t>разі</w:t>
            </w:r>
            <w:r w:rsidRPr="00D1190F">
              <w:rPr>
                <w:rFonts w:ascii="Times New Roman" w:eastAsia="Times New Roman" w:hAnsi="Times New Roman" w:cs="Times New Roman"/>
                <w:sz w:val="28"/>
                <w:szCs w:val="28"/>
                <w:shd w:val="clear" w:color="auto" w:fill="FFFFFF"/>
                <w:lang w:eastAsia="uk-UA" w:bidi="uk-UA"/>
              </w:rPr>
              <w:t xml:space="preserve"> наявності бюджетних призначень на відповідний рік)</w:t>
            </w:r>
          </w:p>
        </w:tc>
      </w:tr>
      <w:tr w:rsidR="00610E0F" w:rsidRPr="00A5066A" w:rsidTr="007665C1">
        <w:tc>
          <w:tcPr>
            <w:tcW w:w="609" w:type="dxa"/>
            <w:shd w:val="clear" w:color="auto" w:fill="auto"/>
          </w:tcPr>
          <w:p w:rsidR="00610E0F" w:rsidRDefault="001B246F" w:rsidP="006F01FD">
            <w:pPr>
              <w:spacing w:after="0" w:line="240" w:lineRule="auto"/>
              <w:jc w:val="center"/>
              <w:rPr>
                <w:rFonts w:ascii="Times New Roman" w:eastAsia="Calibri" w:hAnsi="Times New Roman" w:cs="Times New Roman"/>
                <w:b/>
                <w:sz w:val="26"/>
                <w:szCs w:val="26"/>
                <w:lang w:eastAsia="uk-UA"/>
              </w:rPr>
            </w:pPr>
            <w:r>
              <w:rPr>
                <w:rFonts w:ascii="Times New Roman" w:eastAsia="Times New Roman" w:hAnsi="Times New Roman" w:cs="Times New Roman"/>
                <w:sz w:val="28"/>
                <w:szCs w:val="28"/>
                <w:shd w:val="clear" w:color="auto" w:fill="FFFFFF"/>
                <w:lang w:val="ru-RU" w:eastAsia="uk-UA"/>
              </w:rPr>
              <w:lastRenderedPageBreak/>
              <w:t>18</w:t>
            </w:r>
            <w:r w:rsidR="00DD11AC" w:rsidRPr="007665C1">
              <w:rPr>
                <w:rFonts w:ascii="Times New Roman" w:eastAsia="Times New Roman" w:hAnsi="Times New Roman" w:cs="Times New Roman"/>
                <w:sz w:val="28"/>
                <w:szCs w:val="28"/>
                <w:shd w:val="clear" w:color="auto" w:fill="FFFFFF"/>
                <w:lang w:val="ru-RU" w:eastAsia="uk-UA"/>
              </w:rPr>
              <w:t>.</w:t>
            </w:r>
          </w:p>
        </w:tc>
        <w:tc>
          <w:tcPr>
            <w:tcW w:w="4773" w:type="dxa"/>
            <w:shd w:val="clear" w:color="auto" w:fill="auto"/>
          </w:tcPr>
          <w:p w:rsidR="00ED1858" w:rsidRDefault="00ED1858" w:rsidP="002F593B">
            <w:pPr>
              <w:spacing w:after="0" w:line="240" w:lineRule="auto"/>
              <w:jc w:val="both"/>
              <w:rPr>
                <w:rFonts w:ascii="Times New Roman" w:hAnsi="Times New Roman" w:cs="Times New Roman"/>
                <w:color w:val="212529"/>
                <w:sz w:val="28"/>
                <w:szCs w:val="28"/>
                <w:shd w:val="clear" w:color="auto" w:fill="FFFFFF"/>
              </w:rPr>
            </w:pPr>
            <w:r w:rsidRPr="00ED1858">
              <w:rPr>
                <w:rFonts w:ascii="Times New Roman" w:hAnsi="Times New Roman" w:cs="Times New Roman"/>
                <w:color w:val="212529"/>
                <w:sz w:val="28"/>
                <w:szCs w:val="28"/>
                <w:shd w:val="clear" w:color="auto" w:fill="FFFFFF"/>
              </w:rPr>
              <w:t>Проведено інвентаризацію та моніторинг об’єктів культурної спадщини для створення повного та єдиного електронного реєстру об’єктів культурної спадщини, зокрема:</w:t>
            </w:r>
            <w:r w:rsidRPr="00ED1858">
              <w:rPr>
                <w:rFonts w:ascii="Times New Roman" w:hAnsi="Times New Roman" w:cs="Times New Roman"/>
                <w:color w:val="212529"/>
                <w:sz w:val="28"/>
                <w:szCs w:val="28"/>
              </w:rPr>
              <w:br/>
            </w:r>
            <w:r w:rsidRPr="00ED1858">
              <w:rPr>
                <w:rFonts w:ascii="Times New Roman" w:hAnsi="Times New Roman" w:cs="Times New Roman"/>
                <w:color w:val="212529"/>
                <w:sz w:val="28"/>
                <w:szCs w:val="28"/>
                <w:shd w:val="clear" w:color="auto" w:fill="FFFFFF"/>
              </w:rPr>
              <w:t xml:space="preserve">1) проведено інвентаризацію об’єктів культурної спадщини національного та місцевого значення, що внесені до Державного реєстру нерухомих пам’яток України (з підготовкою документів для виключення частини об’єктів за результатами інвентаризації), актуалізацію та інвентаризацію облікової </w:t>
            </w:r>
            <w:proofErr w:type="spellStart"/>
            <w:r w:rsidRPr="00ED1858">
              <w:rPr>
                <w:rFonts w:ascii="Times New Roman" w:hAnsi="Times New Roman" w:cs="Times New Roman"/>
                <w:color w:val="212529"/>
                <w:sz w:val="28"/>
                <w:szCs w:val="28"/>
                <w:shd w:val="clear" w:color="auto" w:fill="FFFFFF"/>
              </w:rPr>
              <w:t>докумен</w:t>
            </w:r>
            <w:r w:rsidR="00640C40">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тації</w:t>
            </w:r>
            <w:proofErr w:type="spellEnd"/>
            <w:r w:rsidRPr="00ED1858">
              <w:rPr>
                <w:rFonts w:ascii="Times New Roman" w:hAnsi="Times New Roman" w:cs="Times New Roman"/>
                <w:color w:val="212529"/>
                <w:sz w:val="28"/>
                <w:szCs w:val="28"/>
                <w:shd w:val="clear" w:color="auto" w:fill="FFFFFF"/>
              </w:rPr>
              <w:t xml:space="preserve"> на об’єкти культурної </w:t>
            </w:r>
            <w:proofErr w:type="spellStart"/>
            <w:r w:rsidRPr="00ED1858">
              <w:rPr>
                <w:rFonts w:ascii="Times New Roman" w:hAnsi="Times New Roman" w:cs="Times New Roman"/>
                <w:color w:val="212529"/>
                <w:sz w:val="28"/>
                <w:szCs w:val="28"/>
                <w:shd w:val="clear" w:color="auto" w:fill="FFFFFF"/>
              </w:rPr>
              <w:t>спадщи</w:t>
            </w:r>
            <w:r w:rsidR="00640C40">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ни</w:t>
            </w:r>
            <w:proofErr w:type="spellEnd"/>
            <w:r w:rsidRPr="00ED1858">
              <w:rPr>
                <w:rFonts w:ascii="Times New Roman" w:hAnsi="Times New Roman" w:cs="Times New Roman"/>
                <w:color w:val="212529"/>
                <w:sz w:val="28"/>
                <w:szCs w:val="28"/>
                <w:shd w:val="clear" w:color="auto" w:fill="FFFFFF"/>
              </w:rPr>
              <w:t xml:space="preserve">, зокрема забезпечено формування облікової документації на щойно виявлені об’єкти та об’єкти, взяті на державний облік відповідно до законодавства, що діяло до набрання чинності Законом України </w:t>
            </w:r>
            <w:r w:rsidR="002F593B">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Про охорону культурної спадщини</w:t>
            </w:r>
            <w:r w:rsidR="002F593B">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rPr>
              <w:br/>
            </w:r>
            <w:r w:rsidRPr="00ED1858">
              <w:rPr>
                <w:rFonts w:ascii="Times New Roman" w:hAnsi="Times New Roman" w:cs="Times New Roman"/>
                <w:color w:val="212529"/>
                <w:sz w:val="28"/>
                <w:szCs w:val="28"/>
                <w:shd w:val="clear" w:color="auto" w:fill="FFFFFF"/>
              </w:rPr>
              <w:t>2) забезпечено оцифрування та оприлюднення масиву облікової документації на кожен об’єкт культурної спадщини, внесений до Державного реєстру нерухомих пам’яток України</w:t>
            </w:r>
            <w:r w:rsidR="00640C40">
              <w:rPr>
                <w:rFonts w:ascii="Times New Roman" w:hAnsi="Times New Roman" w:cs="Times New Roman"/>
                <w:color w:val="212529"/>
                <w:sz w:val="28"/>
                <w:szCs w:val="28"/>
                <w:shd w:val="clear" w:color="auto" w:fill="FFFFFF"/>
              </w:rPr>
              <w:t>.</w:t>
            </w:r>
          </w:p>
          <w:p w:rsidR="00610E0F" w:rsidRPr="00ED1858" w:rsidRDefault="00ED1858" w:rsidP="002F593B">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bidi="uk-UA"/>
              </w:rPr>
              <w:lastRenderedPageBreak/>
              <w:t>(п. 2.5.2.1.</w:t>
            </w:r>
            <w:r>
              <w:rPr>
                <w:rFonts w:ascii="Times New Roman" w:eastAsia="Times New Roman" w:hAnsi="Times New Roman" w:cs="Times New Roman"/>
                <w:sz w:val="28"/>
                <w:szCs w:val="28"/>
                <w:shd w:val="clear" w:color="auto" w:fill="FFFFFF"/>
                <w:lang w:val="en-US" w:eastAsia="uk-UA" w:bidi="uk-UA"/>
              </w:rPr>
              <w:t>7</w:t>
            </w:r>
            <w:r w:rsidRPr="00274695">
              <w:rPr>
                <w:rFonts w:ascii="Times New Roman" w:eastAsia="Times New Roman" w:hAnsi="Times New Roman" w:cs="Times New Roman"/>
                <w:sz w:val="28"/>
                <w:szCs w:val="28"/>
                <w:shd w:val="clear" w:color="auto" w:fill="FFFFFF"/>
                <w:lang w:eastAsia="uk-UA"/>
              </w:rPr>
              <w:t xml:space="preserve"> </w:t>
            </w:r>
            <w:r w:rsidRPr="00274695">
              <w:rPr>
                <w:rFonts w:ascii="Times New Roman" w:eastAsia="Times New Roman" w:hAnsi="Times New Roman" w:cs="Times New Roman"/>
                <w:sz w:val="28"/>
                <w:szCs w:val="28"/>
                <w:shd w:val="clear" w:color="auto" w:fill="FFFFFF"/>
                <w:lang w:eastAsia="uk-UA" w:bidi="uk-UA"/>
              </w:rPr>
              <w:t>додатку 2 до ДАП</w:t>
            </w:r>
            <w:r w:rsidRPr="00CE770F">
              <w:rPr>
                <w:rFonts w:ascii="Times New Roman" w:eastAsia="Times New Roman" w:hAnsi="Times New Roman" w:cs="Times New Roman"/>
                <w:sz w:val="28"/>
                <w:szCs w:val="28"/>
                <w:shd w:val="clear" w:color="auto" w:fill="FFFFFF"/>
                <w:lang w:eastAsia="uk-UA" w:bidi="uk-UA"/>
              </w:rPr>
              <w:t>)</w:t>
            </w:r>
          </w:p>
        </w:tc>
        <w:tc>
          <w:tcPr>
            <w:tcW w:w="2126" w:type="dxa"/>
            <w:shd w:val="clear" w:color="auto" w:fill="auto"/>
          </w:tcPr>
          <w:p w:rsidR="006F01FD" w:rsidRDefault="005969E7"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груд</w:t>
            </w:r>
            <w:r w:rsidR="00610E0F">
              <w:rPr>
                <w:rFonts w:ascii="Times New Roman" w:eastAsia="Times New Roman" w:hAnsi="Times New Roman" w:cs="Times New Roman"/>
                <w:sz w:val="28"/>
                <w:szCs w:val="28"/>
                <w:shd w:val="clear" w:color="auto" w:fill="FFFFFF"/>
                <w:lang w:eastAsia="uk-UA"/>
              </w:rPr>
              <w:t xml:space="preserve">ень </w:t>
            </w:r>
          </w:p>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2023 року</w:t>
            </w:r>
          </w:p>
        </w:tc>
        <w:tc>
          <w:tcPr>
            <w:tcW w:w="3544" w:type="dxa"/>
            <w:shd w:val="clear" w:color="auto" w:fill="auto"/>
          </w:tcPr>
          <w:p w:rsidR="00610E0F" w:rsidRPr="00EF488F" w:rsidRDefault="00CD39D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EF488F">
              <w:rPr>
                <w:rFonts w:ascii="Times New Roman" w:eastAsia="Times New Roman" w:hAnsi="Times New Roman" w:cs="Times New Roman"/>
                <w:sz w:val="28"/>
                <w:szCs w:val="28"/>
                <w:shd w:val="clear" w:color="auto" w:fill="FFFFFF"/>
                <w:lang w:eastAsia="uk-UA"/>
              </w:rPr>
              <w:t>Управління культури і туризму облдержадміністрації</w:t>
            </w:r>
          </w:p>
        </w:tc>
        <w:tc>
          <w:tcPr>
            <w:tcW w:w="4111" w:type="dxa"/>
            <w:shd w:val="clear" w:color="auto" w:fill="auto"/>
          </w:tcPr>
          <w:p w:rsidR="00610E0F" w:rsidRPr="00720A5F" w:rsidRDefault="00610E0F" w:rsidP="006F01FD">
            <w:pPr>
              <w:spacing w:after="0" w:line="240" w:lineRule="auto"/>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bidi="uk-UA"/>
              </w:rPr>
              <w:t>Проведено інвентаризацію</w:t>
            </w:r>
            <w:r w:rsidRPr="00CE770F">
              <w:rPr>
                <w:rFonts w:ascii="Times New Roman" w:eastAsia="Times New Roman" w:hAnsi="Times New Roman" w:cs="Times New Roman"/>
                <w:sz w:val="28"/>
                <w:szCs w:val="28"/>
                <w:shd w:val="clear" w:color="auto" w:fill="FFFFFF"/>
                <w:lang w:eastAsia="uk-UA" w:bidi="uk-UA"/>
              </w:rPr>
              <w:t xml:space="preserve"> та моніторинг об’єктів культурної спадщини для створення повного та єдиного </w:t>
            </w:r>
            <w:r w:rsidRPr="00CE770F">
              <w:rPr>
                <w:rFonts w:ascii="Times New Roman" w:eastAsia="Times New Roman" w:hAnsi="Times New Roman" w:cs="Times New Roman"/>
                <w:sz w:val="28"/>
                <w:szCs w:val="28"/>
                <w:shd w:val="clear" w:color="auto" w:fill="FFFFFF"/>
                <w:lang w:val="ru-RU" w:eastAsia="uk-UA" w:bidi="uk-UA"/>
              </w:rPr>
              <w:t>е</w:t>
            </w:r>
            <w:proofErr w:type="spellStart"/>
            <w:r w:rsidR="00432B3E" w:rsidRPr="00CE770F">
              <w:rPr>
                <w:rFonts w:ascii="Times New Roman" w:eastAsia="Times New Roman" w:hAnsi="Times New Roman" w:cs="Times New Roman"/>
                <w:sz w:val="28"/>
                <w:szCs w:val="28"/>
                <w:shd w:val="clear" w:color="auto" w:fill="FFFFFF"/>
                <w:lang w:eastAsia="uk-UA" w:bidi="uk-UA"/>
              </w:rPr>
              <w:t>лектронного</w:t>
            </w:r>
            <w:proofErr w:type="spellEnd"/>
            <w:r w:rsidRPr="00CE770F">
              <w:rPr>
                <w:rFonts w:ascii="Times New Roman" w:eastAsia="Times New Roman" w:hAnsi="Times New Roman" w:cs="Times New Roman"/>
                <w:sz w:val="28"/>
                <w:szCs w:val="28"/>
                <w:shd w:val="clear" w:color="auto" w:fill="FFFFFF"/>
                <w:lang w:eastAsia="uk-UA" w:bidi="uk-UA"/>
              </w:rPr>
              <w:t xml:space="preserve"> </w:t>
            </w:r>
            <w:r w:rsidRPr="00D1190F">
              <w:rPr>
                <w:rFonts w:ascii="Times New Roman" w:eastAsia="Times New Roman" w:hAnsi="Times New Roman" w:cs="Times New Roman"/>
                <w:sz w:val="28"/>
                <w:szCs w:val="28"/>
                <w:shd w:val="clear" w:color="auto" w:fill="FFFFFF"/>
                <w:lang w:eastAsia="uk-UA" w:bidi="uk-UA"/>
              </w:rPr>
              <w:t xml:space="preserve">реєстру об’єктів культурної спадщини (у </w:t>
            </w:r>
            <w:r w:rsidR="00A84142" w:rsidRPr="00D1190F">
              <w:rPr>
                <w:rFonts w:ascii="Times New Roman" w:eastAsia="Times New Roman" w:hAnsi="Times New Roman" w:cs="Times New Roman"/>
                <w:sz w:val="28"/>
                <w:szCs w:val="28"/>
                <w:shd w:val="clear" w:color="auto" w:fill="FFFFFF"/>
                <w:lang w:eastAsia="uk-UA" w:bidi="uk-UA"/>
              </w:rPr>
              <w:t>разі</w:t>
            </w:r>
            <w:r w:rsidRPr="00CE770F">
              <w:rPr>
                <w:rFonts w:ascii="Times New Roman" w:eastAsia="Times New Roman" w:hAnsi="Times New Roman" w:cs="Times New Roman"/>
                <w:sz w:val="28"/>
                <w:szCs w:val="28"/>
                <w:shd w:val="clear" w:color="auto" w:fill="FFFFFF"/>
                <w:lang w:eastAsia="uk-UA" w:bidi="uk-UA"/>
              </w:rPr>
              <w:t xml:space="preserve"> наявності бюджетних призначен</w:t>
            </w:r>
            <w:bookmarkStart w:id="4" w:name="_GoBack"/>
            <w:bookmarkEnd w:id="4"/>
            <w:r w:rsidRPr="00CE770F">
              <w:rPr>
                <w:rFonts w:ascii="Times New Roman" w:eastAsia="Times New Roman" w:hAnsi="Times New Roman" w:cs="Times New Roman"/>
                <w:sz w:val="28"/>
                <w:szCs w:val="28"/>
                <w:shd w:val="clear" w:color="auto" w:fill="FFFFFF"/>
                <w:lang w:eastAsia="uk-UA" w:bidi="uk-UA"/>
              </w:rPr>
              <w:t>ь на відповідний рік)</w:t>
            </w:r>
          </w:p>
        </w:tc>
      </w:tr>
      <w:tr w:rsidR="00610E0F" w:rsidRPr="00A5066A" w:rsidTr="007665C1">
        <w:tc>
          <w:tcPr>
            <w:tcW w:w="609" w:type="dxa"/>
            <w:shd w:val="clear" w:color="auto" w:fill="auto"/>
          </w:tcPr>
          <w:p w:rsidR="00610E0F" w:rsidRPr="00F5397B" w:rsidRDefault="001B246F" w:rsidP="006F01FD">
            <w:pPr>
              <w:spacing w:after="0" w:line="240" w:lineRule="auto"/>
              <w:jc w:val="center"/>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19</w:t>
            </w:r>
            <w:r w:rsidR="00DD11AC">
              <w:rPr>
                <w:rFonts w:ascii="Times New Roman" w:eastAsia="Calibri" w:hAnsi="Times New Roman" w:cs="Times New Roman"/>
                <w:sz w:val="26"/>
                <w:szCs w:val="26"/>
                <w:lang w:eastAsia="uk-UA"/>
              </w:rPr>
              <w:t>.</w:t>
            </w:r>
          </w:p>
        </w:tc>
        <w:tc>
          <w:tcPr>
            <w:tcW w:w="4773" w:type="dxa"/>
            <w:shd w:val="clear" w:color="auto" w:fill="auto"/>
          </w:tcPr>
          <w:p w:rsidR="00610E0F" w:rsidRPr="00D034E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bidi="uk-UA"/>
              </w:rPr>
              <w:t>П</w:t>
            </w:r>
            <w:r w:rsidRPr="00CE770F">
              <w:rPr>
                <w:rFonts w:ascii="Times New Roman" w:eastAsia="Times New Roman" w:hAnsi="Times New Roman" w:cs="Times New Roman"/>
                <w:sz w:val="28"/>
                <w:szCs w:val="28"/>
                <w:shd w:val="clear" w:color="auto" w:fill="FFFFFF"/>
                <w:lang w:eastAsia="uk-UA" w:bidi="uk-UA"/>
              </w:rPr>
              <w:t>роведення державної інвентаризації земель (2.5.4.4.1</w:t>
            </w:r>
            <w:r w:rsidR="00CD39D2" w:rsidRPr="00274695">
              <w:rPr>
                <w:rFonts w:ascii="Times New Roman" w:eastAsia="Times New Roman" w:hAnsi="Times New Roman" w:cs="Times New Roman"/>
                <w:sz w:val="28"/>
                <w:szCs w:val="28"/>
                <w:shd w:val="clear" w:color="auto" w:fill="FFFFFF"/>
                <w:lang w:eastAsia="uk-UA" w:bidi="uk-UA"/>
              </w:rPr>
              <w:t xml:space="preserve"> додатку 2 до ДАП</w:t>
            </w:r>
            <w:r w:rsidR="00CD39D2" w:rsidRPr="00CE770F">
              <w:rPr>
                <w:rFonts w:ascii="Times New Roman" w:eastAsia="Times New Roman" w:hAnsi="Times New Roman" w:cs="Times New Roman"/>
                <w:sz w:val="28"/>
                <w:szCs w:val="28"/>
                <w:shd w:val="clear" w:color="auto" w:fill="FFFFFF"/>
                <w:lang w:eastAsia="uk-UA" w:bidi="uk-UA"/>
              </w:rPr>
              <w:t>)</w:t>
            </w:r>
            <w:r w:rsidR="00981D7D">
              <w:rPr>
                <w:rFonts w:ascii="Times New Roman" w:eastAsia="Times New Roman" w:hAnsi="Times New Roman" w:cs="Times New Roman"/>
                <w:sz w:val="28"/>
                <w:szCs w:val="28"/>
                <w:shd w:val="clear" w:color="auto" w:fill="FFFFFF"/>
                <w:lang w:eastAsia="uk-UA" w:bidi="uk-UA"/>
              </w:rPr>
              <w:t>.</w:t>
            </w:r>
          </w:p>
        </w:tc>
        <w:tc>
          <w:tcPr>
            <w:tcW w:w="2126" w:type="dxa"/>
            <w:shd w:val="clear" w:color="auto" w:fill="auto"/>
          </w:tcPr>
          <w:p w:rsidR="00033E95"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CE770F">
              <w:rPr>
                <w:rFonts w:ascii="Times New Roman" w:eastAsia="Times New Roman" w:hAnsi="Times New Roman" w:cs="Times New Roman"/>
                <w:sz w:val="28"/>
                <w:szCs w:val="28"/>
                <w:shd w:val="clear" w:color="auto" w:fill="FFFFFF"/>
                <w:lang w:eastAsia="uk-UA"/>
              </w:rPr>
              <w:t xml:space="preserve">впродовж </w:t>
            </w:r>
          </w:p>
          <w:p w:rsidR="00610E0F" w:rsidRDefault="0046491B"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2024</w:t>
            </w:r>
            <w:r w:rsidR="00610E0F" w:rsidRPr="00CE770F">
              <w:rPr>
                <w:rFonts w:ascii="Times New Roman" w:eastAsia="Times New Roman" w:hAnsi="Times New Roman" w:cs="Times New Roman"/>
                <w:sz w:val="28"/>
                <w:szCs w:val="28"/>
                <w:shd w:val="clear" w:color="auto" w:fill="FFFFFF"/>
                <w:lang w:eastAsia="uk-UA"/>
              </w:rPr>
              <w:t>-2025 років</w:t>
            </w:r>
          </w:p>
        </w:tc>
        <w:tc>
          <w:tcPr>
            <w:tcW w:w="3544" w:type="dxa"/>
            <w:shd w:val="clear" w:color="auto" w:fill="auto"/>
          </w:tcPr>
          <w:p w:rsidR="00610E0F" w:rsidRPr="00EF488F" w:rsidRDefault="00E24862"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EF488F">
              <w:rPr>
                <w:rFonts w:ascii="Times New Roman" w:eastAsia="Times New Roman" w:hAnsi="Times New Roman" w:cs="Times New Roman"/>
                <w:sz w:val="28"/>
                <w:szCs w:val="28"/>
                <w:shd w:val="clear" w:color="auto" w:fill="FFFFFF"/>
                <w:lang w:eastAsia="uk-UA"/>
              </w:rPr>
              <w:t>Департамент екології</w:t>
            </w:r>
            <w:r w:rsidR="001A40E3" w:rsidRPr="00EF488F">
              <w:rPr>
                <w:rFonts w:ascii="Times New Roman" w:eastAsia="Times New Roman" w:hAnsi="Times New Roman" w:cs="Times New Roman"/>
                <w:sz w:val="28"/>
                <w:szCs w:val="28"/>
                <w:shd w:val="clear" w:color="auto" w:fill="FFFFFF"/>
                <w:lang w:eastAsia="uk-UA"/>
              </w:rPr>
              <w:t xml:space="preserve"> та природніх ресурсів</w:t>
            </w:r>
            <w:r w:rsidR="00610E0F" w:rsidRPr="00EF488F">
              <w:rPr>
                <w:rFonts w:ascii="Times New Roman" w:eastAsia="Times New Roman" w:hAnsi="Times New Roman" w:cs="Times New Roman"/>
                <w:sz w:val="28"/>
                <w:szCs w:val="28"/>
                <w:shd w:val="clear" w:color="auto" w:fill="FFFFFF"/>
                <w:lang w:eastAsia="uk-UA"/>
              </w:rPr>
              <w:t xml:space="preserve"> облдержадміністрації</w:t>
            </w:r>
            <w:r w:rsidR="00981D7D">
              <w:rPr>
                <w:rFonts w:ascii="Times New Roman" w:eastAsia="Times New Roman" w:hAnsi="Times New Roman" w:cs="Times New Roman"/>
                <w:sz w:val="28"/>
                <w:szCs w:val="28"/>
                <w:shd w:val="clear" w:color="auto" w:fill="FFFFFF"/>
                <w:lang w:eastAsia="uk-UA"/>
              </w:rPr>
              <w:t>.</w:t>
            </w:r>
          </w:p>
          <w:p w:rsidR="006B6BAE" w:rsidRPr="006A3460" w:rsidRDefault="006B6BAE" w:rsidP="006F01FD">
            <w:pPr>
              <w:spacing w:after="0" w:line="240" w:lineRule="auto"/>
              <w:jc w:val="center"/>
              <w:rPr>
                <w:rFonts w:ascii="Times New Roman" w:eastAsia="Times New Roman" w:hAnsi="Times New Roman" w:cs="Times New Roman"/>
                <w:i/>
                <w:sz w:val="28"/>
                <w:szCs w:val="28"/>
                <w:shd w:val="clear" w:color="auto" w:fill="FFFFFF"/>
                <w:lang w:eastAsia="uk-UA"/>
              </w:rPr>
            </w:pPr>
          </w:p>
        </w:tc>
        <w:tc>
          <w:tcPr>
            <w:tcW w:w="4111" w:type="dxa"/>
            <w:shd w:val="clear" w:color="auto" w:fill="auto"/>
          </w:tcPr>
          <w:p w:rsidR="00610E0F" w:rsidRPr="00ED1858" w:rsidRDefault="00ED1858" w:rsidP="00DD4EC3">
            <w:pPr>
              <w:spacing w:after="0" w:line="240" w:lineRule="auto"/>
              <w:jc w:val="both"/>
              <w:rPr>
                <w:rFonts w:ascii="Times New Roman" w:eastAsia="Times New Roman" w:hAnsi="Times New Roman" w:cs="Times New Roman"/>
                <w:sz w:val="28"/>
                <w:szCs w:val="28"/>
                <w:shd w:val="clear" w:color="auto" w:fill="FFFFFF"/>
                <w:lang w:eastAsia="uk-UA"/>
              </w:rPr>
            </w:pPr>
            <w:r w:rsidRPr="00ED1858">
              <w:rPr>
                <w:rFonts w:ascii="Times New Roman" w:hAnsi="Times New Roman" w:cs="Times New Roman"/>
                <w:color w:val="212529"/>
                <w:sz w:val="28"/>
                <w:szCs w:val="28"/>
                <w:shd w:val="clear" w:color="auto" w:fill="FFFFFF"/>
              </w:rPr>
              <w:t xml:space="preserve">Забезпечено проведення </w:t>
            </w:r>
            <w:proofErr w:type="spellStart"/>
            <w:r w:rsidRPr="00ED1858">
              <w:rPr>
                <w:rFonts w:ascii="Times New Roman" w:hAnsi="Times New Roman" w:cs="Times New Roman"/>
                <w:color w:val="212529"/>
                <w:sz w:val="28"/>
                <w:szCs w:val="28"/>
                <w:shd w:val="clear" w:color="auto" w:fill="FFFFFF"/>
              </w:rPr>
              <w:t>інвен</w:t>
            </w:r>
            <w:r w:rsidR="00640C40">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таризації</w:t>
            </w:r>
            <w:proofErr w:type="spellEnd"/>
            <w:r w:rsidRPr="00ED1858">
              <w:rPr>
                <w:rFonts w:ascii="Times New Roman" w:hAnsi="Times New Roman" w:cs="Times New Roman"/>
                <w:color w:val="212529"/>
                <w:sz w:val="28"/>
                <w:szCs w:val="28"/>
                <w:shd w:val="clear" w:color="auto" w:fill="FFFFFF"/>
              </w:rPr>
              <w:t xml:space="preserve"> земельних ділянок державної та комунальної фор</w:t>
            </w:r>
            <w:r w:rsidR="00640C40">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 xml:space="preserve">ми власності, </w:t>
            </w:r>
            <w:proofErr w:type="spellStart"/>
            <w:r w:rsidRPr="00ED1858">
              <w:rPr>
                <w:rFonts w:ascii="Times New Roman" w:hAnsi="Times New Roman" w:cs="Times New Roman"/>
                <w:color w:val="212529"/>
                <w:sz w:val="28"/>
                <w:szCs w:val="28"/>
                <w:shd w:val="clear" w:color="auto" w:fill="FFFFFF"/>
              </w:rPr>
              <w:t>сільсько</w:t>
            </w:r>
            <w:proofErr w:type="spellEnd"/>
            <w:r w:rsidR="00640C40">
              <w:rPr>
                <w:rFonts w:ascii="Times New Roman" w:hAnsi="Times New Roman" w:cs="Times New Roman"/>
                <w:color w:val="212529"/>
                <w:sz w:val="28"/>
                <w:szCs w:val="28"/>
                <w:shd w:val="clear" w:color="auto" w:fill="FFFFFF"/>
              </w:rPr>
              <w:t>-</w:t>
            </w:r>
            <w:r w:rsidRPr="00ED1858">
              <w:rPr>
                <w:rFonts w:ascii="Times New Roman" w:hAnsi="Times New Roman" w:cs="Times New Roman"/>
                <w:color w:val="212529"/>
                <w:sz w:val="28"/>
                <w:szCs w:val="28"/>
                <w:shd w:val="clear" w:color="auto" w:fill="FFFFFF"/>
              </w:rPr>
              <w:t>господарського призначення державної та комунальної форми власності та внесення отриманих за підсумками інвентаризації відомостей про такі земельні ділянки до Державного земельного кадастру</w:t>
            </w:r>
            <w:r w:rsidR="00981D7D">
              <w:rPr>
                <w:rFonts w:ascii="Times New Roman" w:hAnsi="Times New Roman" w:cs="Times New Roman"/>
                <w:color w:val="212529"/>
                <w:sz w:val="28"/>
                <w:szCs w:val="28"/>
                <w:shd w:val="clear" w:color="auto" w:fill="FFFFFF"/>
              </w:rPr>
              <w:t>.</w:t>
            </w:r>
          </w:p>
        </w:tc>
      </w:tr>
      <w:tr w:rsidR="00610E0F" w:rsidRPr="00A5066A" w:rsidTr="007665C1">
        <w:tc>
          <w:tcPr>
            <w:tcW w:w="609" w:type="dxa"/>
            <w:shd w:val="clear" w:color="auto" w:fill="auto"/>
          </w:tcPr>
          <w:p w:rsidR="00610E0F" w:rsidRPr="00F5397B" w:rsidRDefault="001B246F" w:rsidP="006F01FD">
            <w:pPr>
              <w:spacing w:after="0" w:line="240" w:lineRule="auto"/>
              <w:jc w:val="center"/>
              <w:rPr>
                <w:rFonts w:ascii="Times New Roman" w:eastAsia="Calibri" w:hAnsi="Times New Roman" w:cs="Times New Roman"/>
                <w:sz w:val="26"/>
                <w:szCs w:val="26"/>
                <w:lang w:eastAsia="uk-UA"/>
              </w:rPr>
            </w:pPr>
            <w:r>
              <w:rPr>
                <w:rFonts w:ascii="Times New Roman" w:eastAsia="Calibri" w:hAnsi="Times New Roman" w:cs="Times New Roman"/>
                <w:sz w:val="26"/>
                <w:szCs w:val="26"/>
                <w:lang w:eastAsia="uk-UA"/>
              </w:rPr>
              <w:t>20</w:t>
            </w:r>
            <w:r w:rsidR="00DD11AC">
              <w:rPr>
                <w:rFonts w:ascii="Times New Roman" w:eastAsia="Calibri" w:hAnsi="Times New Roman" w:cs="Times New Roman"/>
                <w:sz w:val="26"/>
                <w:szCs w:val="26"/>
                <w:lang w:eastAsia="uk-UA"/>
              </w:rPr>
              <w:t>.</w:t>
            </w:r>
          </w:p>
        </w:tc>
        <w:tc>
          <w:tcPr>
            <w:tcW w:w="4773" w:type="dxa"/>
            <w:shd w:val="clear" w:color="auto" w:fill="auto"/>
          </w:tcPr>
          <w:p w:rsidR="00DD4EC3" w:rsidRDefault="00ED1858" w:rsidP="00DD4EC3">
            <w:pPr>
              <w:spacing w:after="0" w:line="240" w:lineRule="auto"/>
              <w:jc w:val="both"/>
              <w:rPr>
                <w:rFonts w:ascii="Times New Roman" w:eastAsia="Times New Roman" w:hAnsi="Times New Roman" w:cs="Times New Roman"/>
                <w:sz w:val="28"/>
                <w:szCs w:val="28"/>
                <w:shd w:val="clear" w:color="auto" w:fill="FFFFFF"/>
                <w:lang w:eastAsia="uk-UA"/>
              </w:rPr>
            </w:pPr>
            <w:r w:rsidRPr="006B6BAE">
              <w:rPr>
                <w:rFonts w:ascii="Times New Roman" w:hAnsi="Times New Roman" w:cs="Times New Roman"/>
                <w:color w:val="212529"/>
                <w:sz w:val="28"/>
                <w:szCs w:val="28"/>
                <w:shd w:val="clear" w:color="auto" w:fill="FFFFFF"/>
              </w:rPr>
              <w:t xml:space="preserve">Виконання </w:t>
            </w:r>
            <w:r w:rsidR="006B6BAE" w:rsidRPr="006B6BAE">
              <w:rPr>
                <w:rFonts w:ascii="Times New Roman" w:hAnsi="Times New Roman" w:cs="Times New Roman"/>
                <w:color w:val="212529"/>
                <w:sz w:val="28"/>
                <w:szCs w:val="28"/>
                <w:shd w:val="clear" w:color="auto" w:fill="FFFFFF"/>
              </w:rPr>
              <w:t>обл</w:t>
            </w:r>
            <w:r w:rsidRPr="006B6BAE">
              <w:rPr>
                <w:rFonts w:ascii="Times New Roman" w:hAnsi="Times New Roman" w:cs="Times New Roman"/>
                <w:color w:val="212529"/>
                <w:sz w:val="28"/>
                <w:szCs w:val="28"/>
                <w:shd w:val="clear" w:color="auto" w:fill="FFFFFF"/>
              </w:rPr>
              <w:t>держадміністраці</w:t>
            </w:r>
            <w:r w:rsidR="006B6BAE" w:rsidRPr="006B6BAE">
              <w:rPr>
                <w:rFonts w:ascii="Times New Roman" w:hAnsi="Times New Roman" w:cs="Times New Roman"/>
                <w:color w:val="212529"/>
                <w:sz w:val="28"/>
                <w:szCs w:val="28"/>
                <w:shd w:val="clear" w:color="auto" w:fill="FFFFFF"/>
              </w:rPr>
              <w:t>єю</w:t>
            </w:r>
            <w:r w:rsidRPr="006B6BAE">
              <w:rPr>
                <w:rFonts w:ascii="Times New Roman" w:hAnsi="Times New Roman" w:cs="Times New Roman"/>
                <w:color w:val="212529"/>
                <w:sz w:val="28"/>
                <w:szCs w:val="28"/>
                <w:shd w:val="clear" w:color="auto" w:fill="FFFFFF"/>
              </w:rPr>
              <w:t xml:space="preserve"> у повному обсязі вимог наказу, зазначеного у підпункті 2.5.10.1.2,</w:t>
            </w:r>
            <w:r w:rsidR="006B6BAE" w:rsidRPr="006B6BAE">
              <w:rPr>
                <w:rFonts w:ascii="Times New Roman" w:hAnsi="Times New Roman" w:cs="Times New Roman"/>
                <w:color w:val="212529"/>
                <w:sz w:val="28"/>
                <w:szCs w:val="28"/>
                <w:shd w:val="clear" w:color="auto" w:fill="FFFFFF"/>
              </w:rPr>
              <w:t xml:space="preserve"> та </w:t>
            </w:r>
            <w:r w:rsidR="006B6BAE" w:rsidRPr="006B6BAE">
              <w:rPr>
                <w:rFonts w:ascii="Times New Roman" w:eastAsia="Times New Roman" w:hAnsi="Times New Roman" w:cs="Times New Roman"/>
                <w:sz w:val="28"/>
                <w:szCs w:val="28"/>
                <w:shd w:val="clear" w:color="auto" w:fill="FFFFFF"/>
                <w:lang w:eastAsia="uk-UA"/>
              </w:rPr>
              <w:t>з</w:t>
            </w:r>
            <w:r w:rsidR="00610E0F" w:rsidRPr="006B6BAE">
              <w:rPr>
                <w:rFonts w:ascii="Times New Roman" w:eastAsia="Times New Roman" w:hAnsi="Times New Roman" w:cs="Times New Roman"/>
                <w:sz w:val="28"/>
                <w:szCs w:val="28"/>
                <w:shd w:val="clear" w:color="auto" w:fill="FFFFFF"/>
                <w:lang w:eastAsia="uk-UA"/>
              </w:rPr>
              <w:t>абезпечення оприлюднення відкритих даних, зокрема інформації щодо дорожн</w:t>
            </w:r>
            <w:r w:rsidR="00C529B4" w:rsidRPr="006B6BAE">
              <w:rPr>
                <w:rFonts w:ascii="Times New Roman" w:eastAsia="Times New Roman" w:hAnsi="Times New Roman" w:cs="Times New Roman"/>
                <w:sz w:val="28"/>
                <w:szCs w:val="28"/>
                <w:shd w:val="clear" w:color="auto" w:fill="FFFFFF"/>
                <w:lang w:eastAsia="uk-UA"/>
              </w:rPr>
              <w:t>і</w:t>
            </w:r>
            <w:r w:rsidR="00610E0F" w:rsidRPr="006B6BAE">
              <w:rPr>
                <w:rFonts w:ascii="Times New Roman" w:eastAsia="Times New Roman" w:hAnsi="Times New Roman" w:cs="Times New Roman"/>
                <w:sz w:val="28"/>
                <w:szCs w:val="28"/>
                <w:shd w:val="clear" w:color="auto" w:fill="FFFFFF"/>
                <w:lang w:eastAsia="uk-UA"/>
              </w:rPr>
              <w:t xml:space="preserve">х інфраструктурних проектів на Єдиному державному </w:t>
            </w:r>
            <w:proofErr w:type="spellStart"/>
            <w:r w:rsidR="00610E0F" w:rsidRPr="006B6BAE">
              <w:rPr>
                <w:rFonts w:ascii="Times New Roman" w:eastAsia="Times New Roman" w:hAnsi="Times New Roman" w:cs="Times New Roman"/>
                <w:sz w:val="28"/>
                <w:szCs w:val="28"/>
                <w:shd w:val="clear" w:color="auto" w:fill="FFFFFF"/>
                <w:lang w:eastAsia="uk-UA"/>
              </w:rPr>
              <w:t>вебпорталі</w:t>
            </w:r>
            <w:proofErr w:type="spellEnd"/>
            <w:r w:rsidR="00610E0F" w:rsidRPr="006B6BAE">
              <w:rPr>
                <w:rFonts w:ascii="Times New Roman" w:eastAsia="Times New Roman" w:hAnsi="Times New Roman" w:cs="Times New Roman"/>
                <w:sz w:val="28"/>
                <w:szCs w:val="28"/>
                <w:shd w:val="clear" w:color="auto" w:fill="FFFFFF"/>
                <w:lang w:eastAsia="uk-UA"/>
              </w:rPr>
              <w:t xml:space="preserve"> відкритих даних відповідно до переліку наборів даних за стандартом </w:t>
            </w:r>
            <w:proofErr w:type="spellStart"/>
            <w:r w:rsidR="00610E0F" w:rsidRPr="006B6BAE">
              <w:rPr>
                <w:rFonts w:ascii="Times New Roman" w:eastAsia="Times New Roman" w:hAnsi="Times New Roman" w:cs="Times New Roman"/>
                <w:sz w:val="28"/>
                <w:szCs w:val="28"/>
                <w:shd w:val="clear" w:color="auto" w:fill="FFFFFF"/>
                <w:lang w:eastAsia="uk-UA"/>
              </w:rPr>
              <w:t>CoST</w:t>
            </w:r>
            <w:proofErr w:type="spellEnd"/>
            <w:r w:rsidR="00610E0F" w:rsidRPr="006B6BAE">
              <w:rPr>
                <w:rFonts w:ascii="Times New Roman" w:eastAsia="Times New Roman" w:hAnsi="Times New Roman" w:cs="Times New Roman"/>
                <w:sz w:val="28"/>
                <w:szCs w:val="28"/>
                <w:shd w:val="clear" w:color="auto" w:fill="FFFFFF"/>
                <w:lang w:eastAsia="uk-UA"/>
              </w:rPr>
              <w:t xml:space="preserve"> IDS (</w:t>
            </w:r>
            <w:proofErr w:type="spellStart"/>
            <w:r w:rsidR="00610E0F" w:rsidRPr="006B6BAE">
              <w:rPr>
                <w:rFonts w:ascii="Times New Roman" w:eastAsia="Times New Roman" w:hAnsi="Times New Roman" w:cs="Times New Roman"/>
                <w:sz w:val="28"/>
                <w:szCs w:val="28"/>
                <w:shd w:val="clear" w:color="auto" w:fill="FFFFFF"/>
                <w:lang w:eastAsia="uk-UA"/>
              </w:rPr>
              <w:t>Infrastructure</w:t>
            </w:r>
            <w:proofErr w:type="spellEnd"/>
            <w:r w:rsidR="00610E0F" w:rsidRPr="006B6BAE">
              <w:rPr>
                <w:rFonts w:ascii="Times New Roman" w:eastAsia="Times New Roman" w:hAnsi="Times New Roman" w:cs="Times New Roman"/>
                <w:sz w:val="28"/>
                <w:szCs w:val="28"/>
                <w:shd w:val="clear" w:color="auto" w:fill="FFFFFF"/>
                <w:lang w:eastAsia="uk-UA"/>
              </w:rPr>
              <w:t xml:space="preserve"> </w:t>
            </w:r>
            <w:proofErr w:type="spellStart"/>
            <w:r w:rsidR="00610E0F" w:rsidRPr="006B6BAE">
              <w:rPr>
                <w:rFonts w:ascii="Times New Roman" w:eastAsia="Times New Roman" w:hAnsi="Times New Roman" w:cs="Times New Roman"/>
                <w:sz w:val="28"/>
                <w:szCs w:val="28"/>
                <w:shd w:val="clear" w:color="auto" w:fill="FFFFFF"/>
                <w:lang w:eastAsia="uk-UA"/>
              </w:rPr>
              <w:t>Data</w:t>
            </w:r>
            <w:proofErr w:type="spellEnd"/>
            <w:r w:rsidR="00610E0F" w:rsidRPr="006B6BAE">
              <w:rPr>
                <w:rFonts w:ascii="Times New Roman" w:eastAsia="Times New Roman" w:hAnsi="Times New Roman" w:cs="Times New Roman"/>
                <w:sz w:val="28"/>
                <w:szCs w:val="28"/>
                <w:shd w:val="clear" w:color="auto" w:fill="FFFFFF"/>
                <w:lang w:eastAsia="uk-UA"/>
              </w:rPr>
              <w:t xml:space="preserve"> Standard), публікації даних (зокрема проектної документації та методики розрахунку очікуваної вартості закупівлі) у </w:t>
            </w:r>
            <w:proofErr w:type="spellStart"/>
            <w:r w:rsidR="00610E0F" w:rsidRPr="006B6BAE">
              <w:rPr>
                <w:rFonts w:ascii="Times New Roman" w:eastAsia="Times New Roman" w:hAnsi="Times New Roman" w:cs="Times New Roman"/>
                <w:sz w:val="28"/>
                <w:szCs w:val="28"/>
                <w:shd w:val="clear" w:color="auto" w:fill="FFFFFF"/>
                <w:lang w:eastAsia="uk-UA"/>
              </w:rPr>
              <w:t>машинозчитуваному</w:t>
            </w:r>
            <w:proofErr w:type="spellEnd"/>
            <w:r w:rsidR="00610E0F" w:rsidRPr="006B6BAE">
              <w:rPr>
                <w:rFonts w:ascii="Times New Roman" w:eastAsia="Times New Roman" w:hAnsi="Times New Roman" w:cs="Times New Roman"/>
                <w:sz w:val="28"/>
                <w:szCs w:val="28"/>
                <w:shd w:val="clear" w:color="auto" w:fill="FFFFFF"/>
                <w:lang w:eastAsia="uk-UA"/>
              </w:rPr>
              <w:t xml:space="preserve"> форматі згідно із стандартами OC4IDS і OCDS </w:t>
            </w:r>
          </w:p>
          <w:p w:rsidR="00610E0F" w:rsidRPr="006B6BAE"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sidRPr="006B6BAE">
              <w:rPr>
                <w:rFonts w:ascii="Times New Roman" w:eastAsia="Times New Roman" w:hAnsi="Times New Roman" w:cs="Times New Roman"/>
                <w:sz w:val="28"/>
                <w:szCs w:val="28"/>
                <w:shd w:val="clear" w:color="auto" w:fill="FFFFFF"/>
                <w:lang w:eastAsia="uk-UA"/>
              </w:rPr>
              <w:lastRenderedPageBreak/>
              <w:t xml:space="preserve">(п. 2.5.10.1.3 </w:t>
            </w:r>
            <w:r w:rsidR="00DD4EC3">
              <w:rPr>
                <w:rFonts w:ascii="Times New Roman" w:eastAsia="Times New Roman" w:hAnsi="Times New Roman" w:cs="Times New Roman"/>
                <w:sz w:val="28"/>
                <w:szCs w:val="28"/>
                <w:shd w:val="clear" w:color="auto" w:fill="FFFFFF"/>
                <w:lang w:eastAsia="uk-UA"/>
              </w:rPr>
              <w:t xml:space="preserve">(17) </w:t>
            </w:r>
            <w:r w:rsidRPr="006B6BAE">
              <w:rPr>
                <w:rFonts w:ascii="Times New Roman" w:eastAsia="Times New Roman" w:hAnsi="Times New Roman" w:cs="Times New Roman"/>
                <w:sz w:val="28"/>
                <w:szCs w:val="28"/>
                <w:shd w:val="clear" w:color="auto" w:fill="FFFFFF"/>
                <w:lang w:eastAsia="uk-UA"/>
              </w:rPr>
              <w:t>додатку 2 до ДАП)</w:t>
            </w:r>
          </w:p>
        </w:tc>
        <w:tc>
          <w:tcPr>
            <w:tcW w:w="2126" w:type="dxa"/>
            <w:shd w:val="clear" w:color="auto" w:fill="auto"/>
          </w:tcPr>
          <w:p w:rsidR="006F01FD"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74695">
              <w:rPr>
                <w:rFonts w:ascii="Times New Roman" w:eastAsia="Times New Roman" w:hAnsi="Times New Roman" w:cs="Times New Roman"/>
                <w:sz w:val="28"/>
                <w:szCs w:val="28"/>
                <w:shd w:val="clear" w:color="auto" w:fill="FFFFFF"/>
                <w:lang w:eastAsia="uk-UA"/>
              </w:rPr>
              <w:lastRenderedPageBreak/>
              <w:t xml:space="preserve">впродовж </w:t>
            </w:r>
          </w:p>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274695">
              <w:rPr>
                <w:rFonts w:ascii="Times New Roman" w:eastAsia="Times New Roman" w:hAnsi="Times New Roman" w:cs="Times New Roman"/>
                <w:sz w:val="28"/>
                <w:szCs w:val="28"/>
                <w:shd w:val="clear" w:color="auto" w:fill="FFFFFF"/>
                <w:lang w:eastAsia="uk-UA"/>
              </w:rPr>
              <w:t>2023-2025 років</w:t>
            </w:r>
          </w:p>
        </w:tc>
        <w:tc>
          <w:tcPr>
            <w:tcW w:w="3544" w:type="dxa"/>
            <w:shd w:val="clear" w:color="auto" w:fill="auto"/>
          </w:tcPr>
          <w:p w:rsidR="00610E0F" w:rsidRPr="009C163B" w:rsidRDefault="00AA07DB" w:rsidP="006F01FD">
            <w:pPr>
              <w:spacing w:after="0" w:line="240" w:lineRule="auto"/>
              <w:jc w:val="center"/>
              <w:rPr>
                <w:rFonts w:ascii="Times New Roman" w:eastAsia="Times New Roman" w:hAnsi="Times New Roman" w:cs="Times New Roman"/>
                <w:sz w:val="28"/>
                <w:szCs w:val="28"/>
                <w:shd w:val="clear" w:color="auto" w:fill="FFFFFF"/>
                <w:lang w:eastAsia="uk-UA"/>
              </w:rPr>
            </w:pPr>
            <w:r w:rsidRPr="009C163B">
              <w:rPr>
                <w:rFonts w:ascii="Times New Roman" w:eastAsia="Times New Roman" w:hAnsi="Times New Roman" w:cs="Times New Roman"/>
                <w:sz w:val="28"/>
                <w:szCs w:val="28"/>
                <w:shd w:val="clear" w:color="auto" w:fill="FFFFFF"/>
                <w:lang w:eastAsia="uk-UA"/>
              </w:rPr>
              <w:t>Департамент</w:t>
            </w:r>
            <w:r w:rsidR="00DD11AC" w:rsidRPr="009C163B">
              <w:rPr>
                <w:rFonts w:ascii="Times New Roman" w:eastAsia="Times New Roman" w:hAnsi="Times New Roman" w:cs="Times New Roman"/>
                <w:sz w:val="28"/>
                <w:szCs w:val="28"/>
                <w:shd w:val="clear" w:color="auto" w:fill="FFFFFF"/>
                <w:lang w:eastAsia="uk-UA"/>
              </w:rPr>
              <w:t xml:space="preserve"> </w:t>
            </w:r>
            <w:r w:rsidR="006B6BAE" w:rsidRPr="009C163B">
              <w:rPr>
                <w:rFonts w:ascii="Times New Roman" w:eastAsia="Times New Roman" w:hAnsi="Times New Roman" w:cs="Times New Roman"/>
                <w:sz w:val="28"/>
                <w:szCs w:val="28"/>
                <w:shd w:val="clear" w:color="auto" w:fill="FFFFFF"/>
                <w:lang w:eastAsia="uk-UA"/>
              </w:rPr>
              <w:t>з питань будівництва та архітектури</w:t>
            </w:r>
            <w:r w:rsidR="00707EDA" w:rsidRPr="009C163B">
              <w:rPr>
                <w:rFonts w:ascii="Times New Roman" w:eastAsia="Times New Roman" w:hAnsi="Times New Roman" w:cs="Times New Roman"/>
                <w:sz w:val="28"/>
                <w:szCs w:val="28"/>
                <w:shd w:val="clear" w:color="auto" w:fill="FFFFFF"/>
                <w:lang w:eastAsia="uk-UA"/>
              </w:rPr>
              <w:t xml:space="preserve"> </w:t>
            </w:r>
            <w:r w:rsidR="00610E0F" w:rsidRPr="009C163B">
              <w:rPr>
                <w:rFonts w:ascii="Times New Roman" w:eastAsia="Times New Roman" w:hAnsi="Times New Roman" w:cs="Times New Roman"/>
                <w:sz w:val="28"/>
                <w:szCs w:val="28"/>
                <w:shd w:val="clear" w:color="auto" w:fill="FFFFFF"/>
                <w:lang w:eastAsia="uk-UA"/>
              </w:rPr>
              <w:t>облдержадміністрації</w:t>
            </w:r>
            <w:r w:rsidR="00981D7D">
              <w:rPr>
                <w:rFonts w:ascii="Times New Roman" w:eastAsia="Times New Roman" w:hAnsi="Times New Roman" w:cs="Times New Roman"/>
                <w:sz w:val="28"/>
                <w:szCs w:val="28"/>
                <w:shd w:val="clear" w:color="auto" w:fill="FFFFFF"/>
                <w:lang w:eastAsia="uk-UA"/>
              </w:rPr>
              <w:t>.</w:t>
            </w:r>
            <w:r w:rsidR="00610E0F" w:rsidRPr="009C163B">
              <w:rPr>
                <w:rFonts w:ascii="Times New Roman" w:eastAsia="Times New Roman" w:hAnsi="Times New Roman" w:cs="Times New Roman"/>
                <w:sz w:val="28"/>
                <w:szCs w:val="28"/>
                <w:shd w:val="clear" w:color="auto" w:fill="FFFFFF"/>
                <w:lang w:eastAsia="uk-UA"/>
              </w:rPr>
              <w:t xml:space="preserve"> </w:t>
            </w:r>
          </w:p>
        </w:tc>
        <w:tc>
          <w:tcPr>
            <w:tcW w:w="4111" w:type="dxa"/>
            <w:shd w:val="clear" w:color="auto" w:fill="auto"/>
          </w:tcPr>
          <w:p w:rsidR="00610E0F" w:rsidRPr="00D1190F"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sidRPr="00DD4EC3">
              <w:rPr>
                <w:rFonts w:ascii="Times New Roman" w:eastAsia="Times New Roman" w:hAnsi="Times New Roman" w:cs="Times New Roman"/>
                <w:sz w:val="28"/>
                <w:szCs w:val="28"/>
                <w:shd w:val="clear" w:color="auto" w:fill="FFFFFF"/>
                <w:lang w:eastAsia="uk-UA" w:bidi="uk-UA"/>
              </w:rPr>
              <w:t>Оприлюднено відповідні відкриті дані, зокрема інформацію щодо дорожн</w:t>
            </w:r>
            <w:r w:rsidR="00C529B4" w:rsidRPr="00DD4EC3">
              <w:rPr>
                <w:rFonts w:ascii="Times New Roman" w:eastAsia="Times New Roman" w:hAnsi="Times New Roman" w:cs="Times New Roman"/>
                <w:sz w:val="28"/>
                <w:szCs w:val="28"/>
                <w:shd w:val="clear" w:color="auto" w:fill="FFFFFF"/>
                <w:lang w:eastAsia="uk-UA" w:bidi="uk-UA"/>
              </w:rPr>
              <w:t>і</w:t>
            </w:r>
            <w:r w:rsidRPr="00DD4EC3">
              <w:rPr>
                <w:rFonts w:ascii="Times New Roman" w:eastAsia="Times New Roman" w:hAnsi="Times New Roman" w:cs="Times New Roman"/>
                <w:sz w:val="28"/>
                <w:szCs w:val="28"/>
                <w:shd w:val="clear" w:color="auto" w:fill="FFFFFF"/>
                <w:lang w:eastAsia="uk-UA" w:bidi="uk-UA"/>
              </w:rPr>
              <w:t>х інфраструктурних проектів на Єдиному державному веб</w:t>
            </w:r>
            <w:r w:rsidR="00981D7D">
              <w:rPr>
                <w:rFonts w:ascii="Times New Roman" w:eastAsia="Times New Roman" w:hAnsi="Times New Roman" w:cs="Times New Roman"/>
                <w:sz w:val="28"/>
                <w:szCs w:val="28"/>
                <w:shd w:val="clear" w:color="auto" w:fill="FFFFFF"/>
                <w:lang w:eastAsia="uk-UA" w:bidi="uk-UA"/>
              </w:rPr>
              <w:t>-</w:t>
            </w:r>
            <w:r w:rsidRPr="00DD4EC3">
              <w:rPr>
                <w:rFonts w:ascii="Times New Roman" w:eastAsia="Times New Roman" w:hAnsi="Times New Roman" w:cs="Times New Roman"/>
                <w:sz w:val="28"/>
                <w:szCs w:val="28"/>
                <w:shd w:val="clear" w:color="auto" w:fill="FFFFFF"/>
                <w:lang w:eastAsia="uk-UA" w:bidi="uk-UA"/>
              </w:rPr>
              <w:t xml:space="preserve">порталі відкритих даних </w:t>
            </w:r>
            <w:r w:rsidR="00A84142" w:rsidRPr="00DD4EC3">
              <w:rPr>
                <w:rFonts w:ascii="Times New Roman" w:eastAsia="Times New Roman" w:hAnsi="Times New Roman" w:cs="Times New Roman"/>
                <w:sz w:val="28"/>
                <w:szCs w:val="28"/>
                <w:shd w:val="clear" w:color="auto" w:fill="FFFFFF"/>
                <w:lang w:eastAsia="uk-UA" w:bidi="uk-UA"/>
              </w:rPr>
              <w:t>(у разі</w:t>
            </w:r>
            <w:r w:rsidRPr="00DD4EC3">
              <w:rPr>
                <w:rFonts w:ascii="Times New Roman" w:eastAsia="Times New Roman" w:hAnsi="Times New Roman" w:cs="Times New Roman"/>
                <w:sz w:val="28"/>
                <w:szCs w:val="28"/>
                <w:shd w:val="clear" w:color="auto" w:fill="FFFFFF"/>
                <w:lang w:eastAsia="uk-UA" w:bidi="uk-UA"/>
              </w:rPr>
              <w:t xml:space="preserve"> прийняття Державним </w:t>
            </w:r>
            <w:proofErr w:type="spellStart"/>
            <w:r w:rsidRPr="00DD4EC3">
              <w:rPr>
                <w:rFonts w:ascii="Times New Roman" w:eastAsia="Times New Roman" w:hAnsi="Times New Roman" w:cs="Times New Roman"/>
                <w:sz w:val="28"/>
                <w:szCs w:val="28"/>
                <w:shd w:val="clear" w:color="auto" w:fill="FFFFFF"/>
                <w:lang w:eastAsia="uk-UA" w:bidi="uk-UA"/>
              </w:rPr>
              <w:t>агентст</w:t>
            </w:r>
            <w:r w:rsidR="00981D7D">
              <w:rPr>
                <w:rFonts w:ascii="Times New Roman" w:eastAsia="Times New Roman" w:hAnsi="Times New Roman" w:cs="Times New Roman"/>
                <w:sz w:val="28"/>
                <w:szCs w:val="28"/>
                <w:shd w:val="clear" w:color="auto" w:fill="FFFFFF"/>
                <w:lang w:eastAsia="uk-UA" w:bidi="uk-UA"/>
              </w:rPr>
              <w:t>-</w:t>
            </w:r>
            <w:r w:rsidRPr="00DD4EC3">
              <w:rPr>
                <w:rFonts w:ascii="Times New Roman" w:eastAsia="Times New Roman" w:hAnsi="Times New Roman" w:cs="Times New Roman"/>
                <w:sz w:val="28"/>
                <w:szCs w:val="28"/>
                <w:shd w:val="clear" w:color="auto" w:fill="FFFFFF"/>
                <w:lang w:eastAsia="uk-UA" w:bidi="uk-UA"/>
              </w:rPr>
              <w:t>вом</w:t>
            </w:r>
            <w:proofErr w:type="spellEnd"/>
            <w:r w:rsidRPr="00DD4EC3">
              <w:rPr>
                <w:rFonts w:ascii="Times New Roman" w:eastAsia="Times New Roman" w:hAnsi="Times New Roman" w:cs="Times New Roman"/>
                <w:sz w:val="28"/>
                <w:szCs w:val="28"/>
                <w:shd w:val="clear" w:color="auto" w:fill="FFFFFF"/>
                <w:lang w:eastAsia="uk-UA" w:bidi="uk-UA"/>
              </w:rPr>
              <w:t xml:space="preserve"> відновлення та розвитку інфраструктури України </w:t>
            </w:r>
            <w:proofErr w:type="spellStart"/>
            <w:r w:rsidRPr="00DD4EC3">
              <w:rPr>
                <w:rFonts w:ascii="Times New Roman" w:eastAsia="Times New Roman" w:hAnsi="Times New Roman" w:cs="Times New Roman"/>
                <w:sz w:val="28"/>
                <w:szCs w:val="28"/>
                <w:shd w:val="clear" w:color="auto" w:fill="FFFFFF"/>
                <w:lang w:eastAsia="uk-UA" w:bidi="uk-UA"/>
              </w:rPr>
              <w:t>відпо</w:t>
            </w:r>
            <w:proofErr w:type="spellEnd"/>
            <w:r w:rsidR="00981D7D">
              <w:rPr>
                <w:rFonts w:ascii="Times New Roman" w:eastAsia="Times New Roman" w:hAnsi="Times New Roman" w:cs="Times New Roman"/>
                <w:sz w:val="28"/>
                <w:szCs w:val="28"/>
                <w:shd w:val="clear" w:color="auto" w:fill="FFFFFF"/>
                <w:lang w:eastAsia="uk-UA" w:bidi="uk-UA"/>
              </w:rPr>
              <w:t>-</w:t>
            </w:r>
            <w:r w:rsidRPr="00DD4EC3">
              <w:rPr>
                <w:rFonts w:ascii="Times New Roman" w:eastAsia="Times New Roman" w:hAnsi="Times New Roman" w:cs="Times New Roman"/>
                <w:sz w:val="28"/>
                <w:szCs w:val="28"/>
                <w:shd w:val="clear" w:color="auto" w:fill="FFFFFF"/>
                <w:lang w:eastAsia="uk-UA" w:bidi="uk-UA"/>
              </w:rPr>
              <w:t>відного розпорядчого доку</w:t>
            </w:r>
            <w:r w:rsidR="00981D7D">
              <w:rPr>
                <w:rFonts w:ascii="Times New Roman" w:eastAsia="Times New Roman" w:hAnsi="Times New Roman" w:cs="Times New Roman"/>
                <w:sz w:val="28"/>
                <w:szCs w:val="28"/>
                <w:shd w:val="clear" w:color="auto" w:fill="FFFFFF"/>
                <w:lang w:eastAsia="uk-UA" w:bidi="uk-UA"/>
              </w:rPr>
              <w:t>-</w:t>
            </w:r>
            <w:r w:rsidRPr="00DD4EC3">
              <w:rPr>
                <w:rFonts w:ascii="Times New Roman" w:eastAsia="Times New Roman" w:hAnsi="Times New Roman" w:cs="Times New Roman"/>
                <w:sz w:val="28"/>
                <w:szCs w:val="28"/>
                <w:shd w:val="clear" w:color="auto" w:fill="FFFFFF"/>
                <w:lang w:eastAsia="uk-UA" w:bidi="uk-UA"/>
              </w:rPr>
              <w:t>менту та наявності бюджетних призначень на відповідний</w:t>
            </w:r>
            <w:r w:rsidRPr="00D1190F">
              <w:rPr>
                <w:rFonts w:ascii="Times New Roman" w:eastAsia="Times New Roman" w:hAnsi="Times New Roman" w:cs="Times New Roman"/>
                <w:sz w:val="28"/>
                <w:szCs w:val="28"/>
                <w:shd w:val="clear" w:color="auto" w:fill="FFFFFF"/>
                <w:lang w:eastAsia="uk-UA" w:bidi="uk-UA"/>
              </w:rPr>
              <w:t xml:space="preserve"> рік)</w:t>
            </w:r>
          </w:p>
        </w:tc>
      </w:tr>
      <w:tr w:rsidR="00610E0F" w:rsidRPr="00A5066A" w:rsidTr="00724408">
        <w:tc>
          <w:tcPr>
            <w:tcW w:w="15163" w:type="dxa"/>
            <w:gridSpan w:val="5"/>
            <w:shd w:val="clear" w:color="auto" w:fill="auto"/>
          </w:tcPr>
          <w:p w:rsidR="00610E0F" w:rsidRPr="00F5397B" w:rsidRDefault="00610E0F" w:rsidP="006F01FD">
            <w:pPr>
              <w:pStyle w:val="a8"/>
              <w:numPr>
                <w:ilvl w:val="0"/>
                <w:numId w:val="1"/>
              </w:numPr>
              <w:spacing w:after="0" w:line="240" w:lineRule="auto"/>
              <w:jc w:val="center"/>
              <w:rPr>
                <w:rFonts w:ascii="Times New Roman" w:eastAsia="Times New Roman" w:hAnsi="Times New Roman" w:cs="Times New Roman"/>
                <w:b/>
                <w:sz w:val="28"/>
                <w:szCs w:val="28"/>
                <w:shd w:val="clear" w:color="auto" w:fill="FFFFFF"/>
                <w:lang w:eastAsia="uk-UA"/>
              </w:rPr>
            </w:pPr>
            <w:r w:rsidRPr="00F5397B">
              <w:rPr>
                <w:rFonts w:ascii="Times New Roman" w:eastAsia="Times New Roman" w:hAnsi="Times New Roman" w:cs="Times New Roman"/>
                <w:b/>
                <w:sz w:val="28"/>
                <w:szCs w:val="28"/>
                <w:shd w:val="clear" w:color="auto" w:fill="FFFFFF"/>
                <w:lang w:eastAsia="uk-UA"/>
              </w:rPr>
              <w:t>Підвищення ефективності системи управління корупційними ризиками та зменшення впливу корупційних ризиків на діяльність облдержадміністрації</w:t>
            </w:r>
            <w:r w:rsidR="009017C9">
              <w:rPr>
                <w:rFonts w:ascii="Times New Roman" w:eastAsia="Times New Roman" w:hAnsi="Times New Roman" w:cs="Times New Roman"/>
                <w:b/>
                <w:sz w:val="28"/>
                <w:szCs w:val="28"/>
                <w:shd w:val="clear" w:color="auto" w:fill="FFFFFF"/>
                <w:lang w:eastAsia="uk-UA"/>
              </w:rPr>
              <w:t>, її структурних підрозділів</w:t>
            </w:r>
          </w:p>
        </w:tc>
      </w:tr>
      <w:tr w:rsidR="00610E0F" w:rsidRPr="00A5066A" w:rsidTr="007665C1">
        <w:tc>
          <w:tcPr>
            <w:tcW w:w="609" w:type="dxa"/>
            <w:shd w:val="clear" w:color="auto" w:fill="auto"/>
          </w:tcPr>
          <w:p w:rsidR="00610E0F" w:rsidRPr="00A5066A" w:rsidRDefault="001B246F" w:rsidP="006F01FD">
            <w:pPr>
              <w:spacing w:after="0" w:line="240" w:lineRule="auto"/>
              <w:jc w:val="center"/>
              <w:rPr>
                <w:rFonts w:ascii="Times New Roman" w:eastAsia="Calibri" w:hAnsi="Times New Roman" w:cs="Times New Roman"/>
                <w:b/>
                <w:sz w:val="26"/>
                <w:szCs w:val="26"/>
                <w:lang w:eastAsia="uk-UA"/>
              </w:rPr>
            </w:pPr>
            <w:r>
              <w:rPr>
                <w:rFonts w:ascii="Times New Roman" w:eastAsia="Times New Roman" w:hAnsi="Times New Roman" w:cs="Times New Roman"/>
                <w:sz w:val="28"/>
                <w:szCs w:val="28"/>
                <w:shd w:val="clear" w:color="auto" w:fill="FFFFFF"/>
                <w:lang w:val="ru-RU" w:eastAsia="uk-UA"/>
              </w:rPr>
              <w:t>21</w:t>
            </w:r>
            <w:r w:rsidR="00DD11AC" w:rsidRPr="00DD11AC">
              <w:rPr>
                <w:rFonts w:ascii="Times New Roman" w:eastAsia="Times New Roman" w:hAnsi="Times New Roman" w:cs="Times New Roman"/>
                <w:sz w:val="28"/>
                <w:szCs w:val="28"/>
                <w:shd w:val="clear" w:color="auto" w:fill="FFFFFF"/>
                <w:lang w:val="ru-RU" w:eastAsia="uk-UA"/>
              </w:rPr>
              <w:t>.</w:t>
            </w:r>
          </w:p>
        </w:tc>
        <w:tc>
          <w:tcPr>
            <w:tcW w:w="4773" w:type="dxa"/>
            <w:shd w:val="clear" w:color="auto" w:fill="auto"/>
          </w:tcPr>
          <w:p w:rsidR="00610E0F" w:rsidRPr="00D034E5"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Здійснення контролю стану управління корупційними ризиками в облдержадміністрації та її структур</w:t>
            </w:r>
            <w:r w:rsidR="003E237A">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них підрозділах</w:t>
            </w:r>
          </w:p>
        </w:tc>
        <w:tc>
          <w:tcPr>
            <w:tcW w:w="2126" w:type="dxa"/>
            <w:shd w:val="clear" w:color="auto" w:fill="auto"/>
          </w:tcPr>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proofErr w:type="spellStart"/>
            <w:r>
              <w:rPr>
                <w:rFonts w:ascii="Times New Roman" w:eastAsia="Times New Roman" w:hAnsi="Times New Roman" w:cs="Times New Roman"/>
                <w:sz w:val="28"/>
                <w:szCs w:val="28"/>
                <w:shd w:val="clear" w:color="auto" w:fill="FFFFFF"/>
                <w:lang w:eastAsia="uk-UA"/>
              </w:rPr>
              <w:t>щопівроку</w:t>
            </w:r>
            <w:proofErr w:type="spellEnd"/>
          </w:p>
        </w:tc>
        <w:tc>
          <w:tcPr>
            <w:tcW w:w="3544" w:type="dxa"/>
            <w:shd w:val="clear" w:color="auto" w:fill="auto"/>
          </w:tcPr>
          <w:p w:rsidR="00610E0F" w:rsidRPr="00D034E5" w:rsidRDefault="00DD4EC3"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610E0F" w:rsidRPr="00122569">
              <w:rPr>
                <w:rFonts w:ascii="Times New Roman" w:eastAsia="Times New Roman" w:hAnsi="Times New Roman" w:cs="Times New Roman"/>
                <w:sz w:val="28"/>
                <w:szCs w:val="28"/>
                <w:shd w:val="clear" w:color="auto" w:fill="FFFFFF"/>
                <w:lang w:eastAsia="uk-UA"/>
              </w:rPr>
              <w:t>ектор з питань запобігання та виявлення корупції облдержадміністрації, відповідальні особи з питань запобігання та виявлення корупції структурних п</w:t>
            </w:r>
            <w:r w:rsidR="00707EDA">
              <w:rPr>
                <w:rFonts w:ascii="Times New Roman" w:eastAsia="Times New Roman" w:hAnsi="Times New Roman" w:cs="Times New Roman"/>
                <w:sz w:val="28"/>
                <w:szCs w:val="28"/>
                <w:shd w:val="clear" w:color="auto" w:fill="FFFFFF"/>
                <w:lang w:eastAsia="uk-UA"/>
              </w:rPr>
              <w:t>ідрозділів облдержадміністрації</w:t>
            </w:r>
          </w:p>
        </w:tc>
        <w:tc>
          <w:tcPr>
            <w:tcW w:w="4111" w:type="dxa"/>
            <w:shd w:val="clear" w:color="auto" w:fill="auto"/>
          </w:tcPr>
          <w:p w:rsidR="00610E0F" w:rsidRPr="00720A5F"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Відображено у реєстрі ризиків результати моніторингу виконання заходів впливу на корупційні ризики. Підготовлено звіт за результатами моніторингу вик</w:t>
            </w:r>
            <w:r w:rsidR="001963DD">
              <w:rPr>
                <w:rFonts w:ascii="Times New Roman" w:eastAsia="Times New Roman" w:hAnsi="Times New Roman" w:cs="Times New Roman"/>
                <w:sz w:val="28"/>
                <w:szCs w:val="28"/>
                <w:shd w:val="clear" w:color="auto" w:fill="FFFFFF"/>
                <w:lang w:eastAsia="uk-UA"/>
              </w:rPr>
              <w:t>онання антикорупційної програми</w:t>
            </w:r>
          </w:p>
        </w:tc>
      </w:tr>
      <w:tr w:rsidR="00610E0F" w:rsidRPr="00A5066A" w:rsidTr="007665C1">
        <w:tc>
          <w:tcPr>
            <w:tcW w:w="609" w:type="dxa"/>
            <w:shd w:val="clear" w:color="auto" w:fill="auto"/>
          </w:tcPr>
          <w:p w:rsidR="00610E0F" w:rsidRPr="00A5066A" w:rsidRDefault="001B246F" w:rsidP="006F01FD">
            <w:pPr>
              <w:spacing w:after="0" w:line="240" w:lineRule="auto"/>
              <w:jc w:val="center"/>
              <w:rPr>
                <w:rFonts w:ascii="Times New Roman" w:eastAsia="Calibri" w:hAnsi="Times New Roman" w:cs="Times New Roman"/>
                <w:b/>
                <w:sz w:val="26"/>
                <w:szCs w:val="26"/>
                <w:lang w:eastAsia="uk-UA"/>
              </w:rPr>
            </w:pPr>
            <w:r>
              <w:rPr>
                <w:rFonts w:ascii="Times New Roman" w:eastAsia="Times New Roman" w:hAnsi="Times New Roman" w:cs="Times New Roman"/>
                <w:sz w:val="28"/>
                <w:szCs w:val="28"/>
                <w:shd w:val="clear" w:color="auto" w:fill="FFFFFF"/>
                <w:lang w:eastAsia="uk-UA"/>
              </w:rPr>
              <w:t>22</w:t>
            </w:r>
            <w:r w:rsidR="00DD11AC">
              <w:rPr>
                <w:rFonts w:ascii="Times New Roman" w:eastAsia="Times New Roman" w:hAnsi="Times New Roman" w:cs="Times New Roman"/>
                <w:sz w:val="28"/>
                <w:szCs w:val="28"/>
                <w:shd w:val="clear" w:color="auto" w:fill="FFFFFF"/>
                <w:lang w:eastAsia="uk-UA"/>
              </w:rPr>
              <w:t>.</w:t>
            </w:r>
          </w:p>
        </w:tc>
        <w:tc>
          <w:tcPr>
            <w:tcW w:w="4773" w:type="dxa"/>
            <w:shd w:val="clear" w:color="auto" w:fill="auto"/>
          </w:tcPr>
          <w:p w:rsidR="00610E0F" w:rsidRDefault="00610E0F" w:rsidP="00DD4EC3">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Проведення навчань (тренінгів) з питань управління корупційними ризиками для державних службовців категорії «Б»,</w:t>
            </w:r>
            <w:r>
              <w:rPr>
                <w:rFonts w:ascii="Times New Roman" w:eastAsia="Times New Roman" w:hAnsi="Times New Roman" w:cs="Times New Roman"/>
                <w:sz w:val="28"/>
                <w:szCs w:val="28"/>
                <w:shd w:val="clear" w:color="auto" w:fill="FFFFFF"/>
                <w:lang w:val="en-US" w:eastAsia="uk-UA"/>
              </w:rPr>
              <w:t xml:space="preserve"> </w:t>
            </w:r>
            <w:r>
              <w:rPr>
                <w:rFonts w:ascii="Times New Roman" w:eastAsia="Times New Roman" w:hAnsi="Times New Roman" w:cs="Times New Roman"/>
                <w:sz w:val="28"/>
                <w:szCs w:val="28"/>
                <w:shd w:val="clear" w:color="auto" w:fill="FFFFFF"/>
                <w:lang w:eastAsia="uk-UA"/>
              </w:rPr>
              <w:t>методології управління корупційними ризиками, способів ідентифікації ризиків, аналізу та визначення заходів впливу на ризики</w:t>
            </w:r>
          </w:p>
        </w:tc>
        <w:tc>
          <w:tcPr>
            <w:tcW w:w="2126" w:type="dxa"/>
            <w:shd w:val="clear" w:color="auto" w:fill="auto"/>
          </w:tcPr>
          <w:p w:rsidR="00610E0F" w:rsidRDefault="00610E0F"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щороку</w:t>
            </w:r>
          </w:p>
        </w:tc>
        <w:tc>
          <w:tcPr>
            <w:tcW w:w="3544" w:type="dxa"/>
            <w:shd w:val="clear" w:color="auto" w:fill="auto"/>
          </w:tcPr>
          <w:p w:rsidR="00610E0F" w:rsidRPr="00122569" w:rsidRDefault="00DD4EC3" w:rsidP="006F01FD">
            <w:pPr>
              <w:spacing w:after="0" w:line="240" w:lineRule="auto"/>
              <w:jc w:val="center"/>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с</w:t>
            </w:r>
            <w:r w:rsidR="00610E0F" w:rsidRPr="00933E64">
              <w:rPr>
                <w:rFonts w:ascii="Times New Roman" w:eastAsia="Times New Roman" w:hAnsi="Times New Roman" w:cs="Times New Roman"/>
                <w:sz w:val="28"/>
                <w:szCs w:val="28"/>
                <w:shd w:val="clear" w:color="auto" w:fill="FFFFFF"/>
                <w:lang w:eastAsia="uk-UA"/>
              </w:rPr>
              <w:t>ектор з питань запобігання та виявлення корупції облдержадміністрації</w:t>
            </w:r>
          </w:p>
        </w:tc>
        <w:tc>
          <w:tcPr>
            <w:tcW w:w="4111" w:type="dxa"/>
            <w:shd w:val="clear" w:color="auto" w:fill="auto"/>
          </w:tcPr>
          <w:p w:rsidR="00610E0F" w:rsidRDefault="00610E0F" w:rsidP="006F01FD">
            <w:pPr>
              <w:spacing w:after="0" w:line="240" w:lineRule="auto"/>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Проведено тренінг</w:t>
            </w:r>
            <w:r w:rsidR="00F93E5C">
              <w:rPr>
                <w:rFonts w:ascii="Times New Roman" w:eastAsia="Times New Roman" w:hAnsi="Times New Roman" w:cs="Times New Roman"/>
                <w:sz w:val="28"/>
                <w:szCs w:val="28"/>
                <w:shd w:val="clear" w:color="auto" w:fill="FFFFFF"/>
                <w:lang w:eastAsia="uk-UA"/>
              </w:rPr>
              <w:t>.</w:t>
            </w:r>
            <w:r>
              <w:rPr>
                <w:rFonts w:ascii="Times New Roman" w:eastAsia="Times New Roman" w:hAnsi="Times New Roman" w:cs="Times New Roman"/>
                <w:sz w:val="28"/>
                <w:szCs w:val="28"/>
                <w:shd w:val="clear" w:color="auto" w:fill="FFFFFF"/>
                <w:lang w:eastAsia="uk-UA"/>
              </w:rPr>
              <w:t xml:space="preserve"> </w:t>
            </w:r>
          </w:p>
        </w:tc>
      </w:tr>
    </w:tbl>
    <w:p w:rsidR="003B44FD" w:rsidRPr="00A5066A" w:rsidRDefault="003B44FD" w:rsidP="006F01FD">
      <w:pPr>
        <w:spacing w:after="0" w:line="240" w:lineRule="auto"/>
        <w:rPr>
          <w:rFonts w:ascii="Times New Roman" w:hAnsi="Times New Roman" w:cs="Times New Roman"/>
          <w:b/>
          <w:sz w:val="26"/>
          <w:szCs w:val="26"/>
        </w:rPr>
      </w:pPr>
    </w:p>
    <w:sectPr w:rsidR="003B44FD" w:rsidRPr="00A5066A" w:rsidSect="00D637F5">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BCA" w:rsidRDefault="00963BCA" w:rsidP="00A76033">
      <w:pPr>
        <w:spacing w:after="0" w:line="240" w:lineRule="auto"/>
      </w:pPr>
      <w:r>
        <w:separator/>
      </w:r>
    </w:p>
  </w:endnote>
  <w:endnote w:type="continuationSeparator" w:id="0">
    <w:p w:rsidR="00963BCA" w:rsidRDefault="00963BCA" w:rsidP="00A7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9F" w:rsidRDefault="00FF55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9F" w:rsidRDefault="00FF55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9F" w:rsidRDefault="00FF55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BCA" w:rsidRDefault="00963BCA" w:rsidP="00A76033">
      <w:pPr>
        <w:spacing w:after="0" w:line="240" w:lineRule="auto"/>
      </w:pPr>
      <w:r>
        <w:separator/>
      </w:r>
    </w:p>
  </w:footnote>
  <w:footnote w:type="continuationSeparator" w:id="0">
    <w:p w:rsidR="00963BCA" w:rsidRDefault="00963BCA" w:rsidP="00A7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59F" w:rsidRDefault="00FF55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6611"/>
      <w:docPartObj>
        <w:docPartGallery w:val="Page Numbers (Top of Page)"/>
        <w:docPartUnique/>
      </w:docPartObj>
    </w:sdtPr>
    <w:sdtEndPr/>
    <w:sdtContent>
      <w:p w:rsidR="000F3A14" w:rsidRDefault="000F3A14">
        <w:pPr>
          <w:pStyle w:val="a3"/>
          <w:jc w:val="center"/>
        </w:pPr>
        <w:r>
          <w:t xml:space="preserve">                                                                                                                                           </w:t>
        </w:r>
        <w:r w:rsidRPr="00463649">
          <w:rPr>
            <w:rFonts w:ascii="Times New Roman" w:hAnsi="Times New Roman" w:cs="Times New Roman"/>
          </w:rPr>
          <w:fldChar w:fldCharType="begin"/>
        </w:r>
        <w:r w:rsidRPr="00463649">
          <w:rPr>
            <w:rFonts w:ascii="Times New Roman" w:hAnsi="Times New Roman" w:cs="Times New Roman"/>
          </w:rPr>
          <w:instrText>PAGE   \* MERGEFORMAT</w:instrText>
        </w:r>
        <w:r w:rsidRPr="00463649">
          <w:rPr>
            <w:rFonts w:ascii="Times New Roman" w:hAnsi="Times New Roman" w:cs="Times New Roman"/>
          </w:rPr>
          <w:fldChar w:fldCharType="separate"/>
        </w:r>
        <w:r w:rsidR="00C30F56">
          <w:rPr>
            <w:rFonts w:ascii="Times New Roman" w:hAnsi="Times New Roman" w:cs="Times New Roman"/>
            <w:noProof/>
          </w:rPr>
          <w:t>2</w:t>
        </w:r>
        <w:r w:rsidRPr="00463649">
          <w:rPr>
            <w:rFonts w:ascii="Times New Roman" w:hAnsi="Times New Roman" w:cs="Times New Roman"/>
          </w:rPr>
          <w:fldChar w:fldCharType="end"/>
        </w:r>
        <w:r w:rsidRPr="00463649">
          <w:rPr>
            <w:rFonts w:ascii="Times New Roman" w:hAnsi="Times New Roman" w:cs="Times New Roman"/>
          </w:rPr>
          <w:t xml:space="preserve">                                                                                            </w:t>
        </w:r>
        <w:r w:rsidR="00463649">
          <w:rPr>
            <w:rFonts w:ascii="Times New Roman" w:hAnsi="Times New Roman" w:cs="Times New Roman"/>
          </w:rPr>
          <w:t xml:space="preserve">     </w:t>
        </w:r>
        <w:r w:rsidRPr="00463649">
          <w:rPr>
            <w:rFonts w:ascii="Times New Roman" w:hAnsi="Times New Roman" w:cs="Times New Roman"/>
          </w:rPr>
          <w:t xml:space="preserve">Продовження </w:t>
        </w:r>
        <w:r w:rsidRPr="00FF559F">
          <w:rPr>
            <w:rFonts w:ascii="Times New Roman" w:hAnsi="Times New Roman" w:cs="Times New Roman"/>
          </w:rPr>
          <w:t>додатка</w:t>
        </w:r>
        <w:r w:rsidRPr="00FF559F">
          <w:t xml:space="preserve"> </w:t>
        </w:r>
        <w:r w:rsidR="00E15DEE" w:rsidRPr="00FF559F">
          <w:t>1</w:t>
        </w:r>
      </w:p>
    </w:sdtContent>
  </w:sdt>
  <w:p w:rsidR="00A76033" w:rsidRPr="00A76033" w:rsidRDefault="00A76033" w:rsidP="00A76033">
    <w:pPr>
      <w:pStyle w:val="a3"/>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E84" w:rsidRDefault="00666E84">
    <w:pPr>
      <w:pStyle w:val="a3"/>
      <w:jc w:val="center"/>
    </w:pPr>
  </w:p>
  <w:p w:rsidR="006F4ED8" w:rsidRDefault="006F4E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3599"/>
    <w:multiLevelType w:val="hybridMultilevel"/>
    <w:tmpl w:val="DC425096"/>
    <w:lvl w:ilvl="0" w:tplc="E3605DB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67B"/>
    <w:rsid w:val="0002222E"/>
    <w:rsid w:val="0002676F"/>
    <w:rsid w:val="00033E95"/>
    <w:rsid w:val="00067CDF"/>
    <w:rsid w:val="00077E84"/>
    <w:rsid w:val="00083D5F"/>
    <w:rsid w:val="00087E48"/>
    <w:rsid w:val="00091ADF"/>
    <w:rsid w:val="00093F75"/>
    <w:rsid w:val="000A3BE7"/>
    <w:rsid w:val="000C346D"/>
    <w:rsid w:val="000C7CEE"/>
    <w:rsid w:val="000D12B5"/>
    <w:rsid w:val="000F3A14"/>
    <w:rsid w:val="00122569"/>
    <w:rsid w:val="001328A8"/>
    <w:rsid w:val="001531BD"/>
    <w:rsid w:val="00156707"/>
    <w:rsid w:val="0019515E"/>
    <w:rsid w:val="001963DD"/>
    <w:rsid w:val="001A197E"/>
    <w:rsid w:val="001A40E3"/>
    <w:rsid w:val="001B0490"/>
    <w:rsid w:val="001B246F"/>
    <w:rsid w:val="001C6021"/>
    <w:rsid w:val="001D2F8C"/>
    <w:rsid w:val="001D547C"/>
    <w:rsid w:val="001F69F9"/>
    <w:rsid w:val="0020142B"/>
    <w:rsid w:val="0022117C"/>
    <w:rsid w:val="002219E6"/>
    <w:rsid w:val="002603ED"/>
    <w:rsid w:val="00274695"/>
    <w:rsid w:val="002A2220"/>
    <w:rsid w:val="002B2FCB"/>
    <w:rsid w:val="002D2A71"/>
    <w:rsid w:val="002E4F2E"/>
    <w:rsid w:val="002F593B"/>
    <w:rsid w:val="00320DA9"/>
    <w:rsid w:val="00345C58"/>
    <w:rsid w:val="00346BC9"/>
    <w:rsid w:val="003524EF"/>
    <w:rsid w:val="0038232E"/>
    <w:rsid w:val="00382F27"/>
    <w:rsid w:val="003A1B49"/>
    <w:rsid w:val="003A67F8"/>
    <w:rsid w:val="003A7761"/>
    <w:rsid w:val="003B316D"/>
    <w:rsid w:val="003B44FD"/>
    <w:rsid w:val="003D3C06"/>
    <w:rsid w:val="003E0B0D"/>
    <w:rsid w:val="003E237A"/>
    <w:rsid w:val="003E68BA"/>
    <w:rsid w:val="003F50D7"/>
    <w:rsid w:val="00400DA7"/>
    <w:rsid w:val="00403BFC"/>
    <w:rsid w:val="00422B9B"/>
    <w:rsid w:val="00432B3E"/>
    <w:rsid w:val="0043594B"/>
    <w:rsid w:val="00437DD4"/>
    <w:rsid w:val="00463649"/>
    <w:rsid w:val="0046491B"/>
    <w:rsid w:val="00485295"/>
    <w:rsid w:val="004D36BF"/>
    <w:rsid w:val="004D43D9"/>
    <w:rsid w:val="004F1C65"/>
    <w:rsid w:val="00503C98"/>
    <w:rsid w:val="005201FF"/>
    <w:rsid w:val="00524107"/>
    <w:rsid w:val="00524893"/>
    <w:rsid w:val="00537419"/>
    <w:rsid w:val="0055430C"/>
    <w:rsid w:val="005575C1"/>
    <w:rsid w:val="005969E7"/>
    <w:rsid w:val="005B585E"/>
    <w:rsid w:val="005C3027"/>
    <w:rsid w:val="005D085E"/>
    <w:rsid w:val="005E5EF8"/>
    <w:rsid w:val="005E6E78"/>
    <w:rsid w:val="005F3A50"/>
    <w:rsid w:val="00610E0F"/>
    <w:rsid w:val="00611BFE"/>
    <w:rsid w:val="00621BCB"/>
    <w:rsid w:val="00632EA4"/>
    <w:rsid w:val="006331E4"/>
    <w:rsid w:val="00640C40"/>
    <w:rsid w:val="00646AC7"/>
    <w:rsid w:val="006523DC"/>
    <w:rsid w:val="006668F3"/>
    <w:rsid w:val="00666E84"/>
    <w:rsid w:val="00683DA7"/>
    <w:rsid w:val="006A3460"/>
    <w:rsid w:val="006A5B89"/>
    <w:rsid w:val="006B0572"/>
    <w:rsid w:val="006B2D5D"/>
    <w:rsid w:val="006B3E1B"/>
    <w:rsid w:val="006B6BAE"/>
    <w:rsid w:val="006B70DF"/>
    <w:rsid w:val="006F01FD"/>
    <w:rsid w:val="006F4ED8"/>
    <w:rsid w:val="0070580A"/>
    <w:rsid w:val="00707EDA"/>
    <w:rsid w:val="00716DE5"/>
    <w:rsid w:val="00720A5F"/>
    <w:rsid w:val="007307EE"/>
    <w:rsid w:val="007665C1"/>
    <w:rsid w:val="007B4DA6"/>
    <w:rsid w:val="007D359B"/>
    <w:rsid w:val="007D40B7"/>
    <w:rsid w:val="007E2B2C"/>
    <w:rsid w:val="007F102B"/>
    <w:rsid w:val="008003FC"/>
    <w:rsid w:val="00805F90"/>
    <w:rsid w:val="00824F13"/>
    <w:rsid w:val="00841F6C"/>
    <w:rsid w:val="00845687"/>
    <w:rsid w:val="008509F9"/>
    <w:rsid w:val="00857E4D"/>
    <w:rsid w:val="008655BA"/>
    <w:rsid w:val="00880933"/>
    <w:rsid w:val="00882B81"/>
    <w:rsid w:val="00885B71"/>
    <w:rsid w:val="008C2A1C"/>
    <w:rsid w:val="008C3218"/>
    <w:rsid w:val="008F032B"/>
    <w:rsid w:val="008F6FAD"/>
    <w:rsid w:val="008F7A5A"/>
    <w:rsid w:val="009017C9"/>
    <w:rsid w:val="009055B1"/>
    <w:rsid w:val="00914D41"/>
    <w:rsid w:val="00933E64"/>
    <w:rsid w:val="009352AF"/>
    <w:rsid w:val="00963BCA"/>
    <w:rsid w:val="00970E4D"/>
    <w:rsid w:val="00981D7D"/>
    <w:rsid w:val="009B6DE7"/>
    <w:rsid w:val="009B75CC"/>
    <w:rsid w:val="009C163B"/>
    <w:rsid w:val="009D329A"/>
    <w:rsid w:val="009E4AB5"/>
    <w:rsid w:val="009E71B4"/>
    <w:rsid w:val="009F2A02"/>
    <w:rsid w:val="009F449C"/>
    <w:rsid w:val="00A1733C"/>
    <w:rsid w:val="00A246E4"/>
    <w:rsid w:val="00A35B50"/>
    <w:rsid w:val="00A42049"/>
    <w:rsid w:val="00A426A2"/>
    <w:rsid w:val="00A5066A"/>
    <w:rsid w:val="00A520A4"/>
    <w:rsid w:val="00A5276F"/>
    <w:rsid w:val="00A66B12"/>
    <w:rsid w:val="00A70517"/>
    <w:rsid w:val="00A76033"/>
    <w:rsid w:val="00A84142"/>
    <w:rsid w:val="00AA07DB"/>
    <w:rsid w:val="00B065B5"/>
    <w:rsid w:val="00B230C9"/>
    <w:rsid w:val="00B41882"/>
    <w:rsid w:val="00B84C00"/>
    <w:rsid w:val="00B85636"/>
    <w:rsid w:val="00B87999"/>
    <w:rsid w:val="00BA35A7"/>
    <w:rsid w:val="00BB04C0"/>
    <w:rsid w:val="00BE2336"/>
    <w:rsid w:val="00BF77E8"/>
    <w:rsid w:val="00C148CF"/>
    <w:rsid w:val="00C30F56"/>
    <w:rsid w:val="00C35ED9"/>
    <w:rsid w:val="00C529B4"/>
    <w:rsid w:val="00C714C0"/>
    <w:rsid w:val="00C96A3F"/>
    <w:rsid w:val="00CA1E36"/>
    <w:rsid w:val="00CB19A7"/>
    <w:rsid w:val="00CD39D2"/>
    <w:rsid w:val="00CE1760"/>
    <w:rsid w:val="00CE21C5"/>
    <w:rsid w:val="00CE770F"/>
    <w:rsid w:val="00CF767B"/>
    <w:rsid w:val="00D034E5"/>
    <w:rsid w:val="00D1044A"/>
    <w:rsid w:val="00D1190F"/>
    <w:rsid w:val="00D11F2B"/>
    <w:rsid w:val="00D276E8"/>
    <w:rsid w:val="00D27B65"/>
    <w:rsid w:val="00D637F5"/>
    <w:rsid w:val="00D65B33"/>
    <w:rsid w:val="00D74EB7"/>
    <w:rsid w:val="00D848BD"/>
    <w:rsid w:val="00DB41D9"/>
    <w:rsid w:val="00DD0CE9"/>
    <w:rsid w:val="00DD0FF0"/>
    <w:rsid w:val="00DD11AC"/>
    <w:rsid w:val="00DD44EA"/>
    <w:rsid w:val="00DD4EC3"/>
    <w:rsid w:val="00DF6557"/>
    <w:rsid w:val="00E032C7"/>
    <w:rsid w:val="00E03991"/>
    <w:rsid w:val="00E114B8"/>
    <w:rsid w:val="00E15DEE"/>
    <w:rsid w:val="00E24862"/>
    <w:rsid w:val="00E342A2"/>
    <w:rsid w:val="00E358A7"/>
    <w:rsid w:val="00E53DCD"/>
    <w:rsid w:val="00E77933"/>
    <w:rsid w:val="00E8319D"/>
    <w:rsid w:val="00E834EC"/>
    <w:rsid w:val="00EA2485"/>
    <w:rsid w:val="00EA306A"/>
    <w:rsid w:val="00ED0F0D"/>
    <w:rsid w:val="00ED1858"/>
    <w:rsid w:val="00ED3B3B"/>
    <w:rsid w:val="00EF488F"/>
    <w:rsid w:val="00EF61B3"/>
    <w:rsid w:val="00F11A78"/>
    <w:rsid w:val="00F240B1"/>
    <w:rsid w:val="00F32E9F"/>
    <w:rsid w:val="00F425CC"/>
    <w:rsid w:val="00F5397B"/>
    <w:rsid w:val="00F62DB5"/>
    <w:rsid w:val="00F85D16"/>
    <w:rsid w:val="00F93E5C"/>
    <w:rsid w:val="00FD2BA8"/>
    <w:rsid w:val="00FD4E59"/>
    <w:rsid w:val="00FD4FC7"/>
    <w:rsid w:val="00FD5CC5"/>
    <w:rsid w:val="00FE3C02"/>
    <w:rsid w:val="00FF46D1"/>
    <w:rsid w:val="00FF559F"/>
    <w:rsid w:val="00FF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FE793"/>
  <w15:docId w15:val="{68645300-08C9-46BB-9496-4D596247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3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76033"/>
  </w:style>
  <w:style w:type="paragraph" w:styleId="a5">
    <w:name w:val="footer"/>
    <w:basedOn w:val="a"/>
    <w:link w:val="a6"/>
    <w:uiPriority w:val="99"/>
    <w:unhideWhenUsed/>
    <w:rsid w:val="00A7603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76033"/>
  </w:style>
  <w:style w:type="table" w:styleId="a7">
    <w:name w:val="Table Grid"/>
    <w:basedOn w:val="a1"/>
    <w:uiPriority w:val="39"/>
    <w:rsid w:val="00A4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77E8"/>
    <w:pPr>
      <w:ind w:left="720"/>
      <w:contextualSpacing/>
    </w:pPr>
  </w:style>
  <w:style w:type="paragraph" w:styleId="a9">
    <w:name w:val="Balloon Text"/>
    <w:basedOn w:val="a"/>
    <w:link w:val="aa"/>
    <w:uiPriority w:val="99"/>
    <w:semiHidden/>
    <w:unhideWhenUsed/>
    <w:rsid w:val="00914D4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14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gov.ua/ua/upravlinnya-informacijnoyi-diyalnosti-ta-komunikacij-z-gromadskistyu?v=5d9af4fd3d9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v.gov.ua/ua/upravlinnya-informacijnoyi-diyalnosti-ta-komunikacij-z-gromadskistyu?v=5d9af4fd3d92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7AEC-9413-4C9D-994E-31A130B6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10266</Words>
  <Characters>5852</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Продовження додатка</vt:lpstr>
      <vt:lpstr>Продовження додатка</vt:lpstr>
    </vt:vector>
  </TitlesOfParts>
  <Company>SPecialiST RePack</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creator>ANDRE</dc:creator>
  <cp:lastModifiedBy>User</cp:lastModifiedBy>
  <cp:revision>64</cp:revision>
  <cp:lastPrinted>2024-02-14T12:58:00Z</cp:lastPrinted>
  <dcterms:created xsi:type="dcterms:W3CDTF">2023-09-14T12:18:00Z</dcterms:created>
  <dcterms:modified xsi:type="dcterms:W3CDTF">2024-02-14T13:56:00Z</dcterms:modified>
</cp:coreProperties>
</file>