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9" w:rsidRPr="00460FA2" w:rsidRDefault="003809D9" w:rsidP="009824BF">
      <w:pPr>
        <w:spacing w:after="240"/>
        <w:ind w:left="5103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ЗАТВЕРДЖЕНО </w:t>
      </w:r>
    </w:p>
    <w:p w:rsidR="003809D9" w:rsidRPr="00460FA2" w:rsidRDefault="009824BF" w:rsidP="009824BF">
      <w:pPr>
        <w:ind w:left="5103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Розпорядження</w:t>
      </w:r>
      <w:r w:rsidR="003809D9" w:rsidRPr="00460FA2">
        <w:rPr>
          <w:color w:val="000000" w:themeColor="text1"/>
          <w:sz w:val="28"/>
          <w:szCs w:val="28"/>
          <w:lang w:val="uk-UA"/>
        </w:rPr>
        <w:t xml:space="preserve">  голови </w:t>
      </w:r>
    </w:p>
    <w:p w:rsidR="003809D9" w:rsidRPr="00460FA2" w:rsidRDefault="003809D9" w:rsidP="003809D9">
      <w:pPr>
        <w:ind w:left="5103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обласної державної адміністрації -</w:t>
      </w:r>
    </w:p>
    <w:p w:rsidR="003809D9" w:rsidRPr="00460FA2" w:rsidRDefault="003809D9" w:rsidP="003809D9">
      <w:pPr>
        <w:ind w:left="5103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начальника обласної військової адміністрації</w:t>
      </w:r>
    </w:p>
    <w:p w:rsidR="003809D9" w:rsidRPr="00460FA2" w:rsidRDefault="00F5178C" w:rsidP="003809D9">
      <w:pPr>
        <w:ind w:left="510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18.11.2024 року № 647</w:t>
      </w:r>
      <w:bookmarkStart w:id="0" w:name="_GoBack"/>
      <w:bookmarkEnd w:id="0"/>
    </w:p>
    <w:p w:rsidR="009828B5" w:rsidRDefault="009828B5" w:rsidP="00785BC7">
      <w:pPr>
        <w:ind w:right="282"/>
        <w:jc w:val="both"/>
        <w:rPr>
          <w:color w:val="000000" w:themeColor="text1"/>
          <w:sz w:val="28"/>
          <w:szCs w:val="28"/>
          <w:lang w:val="uk-UA"/>
        </w:rPr>
      </w:pPr>
    </w:p>
    <w:p w:rsidR="00785BC7" w:rsidRPr="00460FA2" w:rsidRDefault="00785BC7" w:rsidP="00785BC7">
      <w:pPr>
        <w:ind w:right="282"/>
        <w:jc w:val="both"/>
        <w:rPr>
          <w:color w:val="000000" w:themeColor="text1"/>
          <w:sz w:val="28"/>
          <w:szCs w:val="28"/>
          <w:lang w:val="uk-UA"/>
        </w:rPr>
      </w:pPr>
    </w:p>
    <w:p w:rsidR="003809D9" w:rsidRPr="00460FA2" w:rsidRDefault="003809D9" w:rsidP="003809D9">
      <w:pPr>
        <w:ind w:right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460FA2">
        <w:rPr>
          <w:b/>
          <w:color w:val="000000" w:themeColor="text1"/>
          <w:sz w:val="28"/>
          <w:szCs w:val="28"/>
          <w:lang w:val="uk-UA"/>
        </w:rPr>
        <w:t>ОБЛАСНА ЦІЛЬОВА ПРОГРАМА</w:t>
      </w:r>
    </w:p>
    <w:p w:rsidR="003809D9" w:rsidRPr="00460FA2" w:rsidRDefault="003809D9" w:rsidP="003809D9">
      <w:pPr>
        <w:ind w:left="-570" w:right="284" w:firstLine="570"/>
        <w:jc w:val="center"/>
        <w:rPr>
          <w:b/>
          <w:color w:val="000000" w:themeColor="text1"/>
          <w:sz w:val="28"/>
          <w:szCs w:val="28"/>
          <w:lang w:val="uk-UA"/>
        </w:rPr>
      </w:pPr>
      <w:r w:rsidRPr="00460FA2">
        <w:rPr>
          <w:b/>
          <w:color w:val="000000" w:themeColor="text1"/>
          <w:sz w:val="28"/>
          <w:szCs w:val="28"/>
          <w:lang w:val="uk-UA"/>
        </w:rPr>
        <w:t>індивідуального  житлового будівництва у сільській місцевості</w:t>
      </w:r>
    </w:p>
    <w:p w:rsidR="003809D9" w:rsidRPr="00460FA2" w:rsidRDefault="00C94AEB" w:rsidP="00FB1A95">
      <w:pPr>
        <w:spacing w:after="240"/>
        <w:ind w:left="-570" w:right="284" w:firstLine="570"/>
        <w:jc w:val="center"/>
        <w:rPr>
          <w:b/>
          <w:color w:val="000000" w:themeColor="text1"/>
          <w:sz w:val="28"/>
          <w:szCs w:val="28"/>
          <w:lang w:val="uk-UA"/>
        </w:rPr>
      </w:pPr>
      <w:r w:rsidRPr="00460FA2">
        <w:rPr>
          <w:b/>
          <w:color w:val="000000" w:themeColor="text1"/>
          <w:sz w:val="28"/>
          <w:szCs w:val="28"/>
          <w:lang w:val="uk-UA"/>
        </w:rPr>
        <w:t>«Власний дім»</w:t>
      </w:r>
      <w:r w:rsidR="003809D9" w:rsidRPr="00460FA2">
        <w:rPr>
          <w:b/>
          <w:color w:val="000000" w:themeColor="text1"/>
          <w:sz w:val="28"/>
          <w:szCs w:val="28"/>
          <w:lang w:val="uk-UA"/>
        </w:rPr>
        <w:t xml:space="preserve"> на 2025 – 2027 роки</w:t>
      </w:r>
    </w:p>
    <w:p w:rsidR="003809D9" w:rsidRPr="00460FA2" w:rsidRDefault="003809D9" w:rsidP="00FB1A95">
      <w:pPr>
        <w:spacing w:after="240"/>
        <w:ind w:right="284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460FA2">
        <w:rPr>
          <w:b/>
          <w:bCs/>
          <w:color w:val="000000" w:themeColor="text1"/>
          <w:sz w:val="28"/>
          <w:szCs w:val="28"/>
          <w:lang w:val="uk-UA"/>
        </w:rPr>
        <w:t>Загальні положення</w:t>
      </w:r>
    </w:p>
    <w:p w:rsidR="003809D9" w:rsidRPr="00460FA2" w:rsidRDefault="003809D9" w:rsidP="003809D9">
      <w:pPr>
        <w:spacing w:before="240" w:line="22" w:lineRule="atLeast"/>
        <w:ind w:right="55" w:firstLine="570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ab/>
        <w:t>З метою підтримки індивідуального житлового будівництва на селі</w:t>
      </w:r>
      <w:r w:rsidRPr="00460FA2">
        <w:rPr>
          <w:color w:val="000000" w:themeColor="text1"/>
          <w:sz w:val="28"/>
          <w:szCs w:val="28"/>
          <w:lang w:val="uk-UA"/>
        </w:rPr>
        <w:br/>
        <w:t>в  Рівне</w:t>
      </w:r>
      <w:r w:rsidR="00C94AEB" w:rsidRPr="00460FA2">
        <w:rPr>
          <w:color w:val="000000" w:themeColor="text1"/>
          <w:sz w:val="28"/>
          <w:szCs w:val="28"/>
          <w:lang w:val="uk-UA"/>
        </w:rPr>
        <w:t>нській області з 1998 року діє П</w:t>
      </w:r>
      <w:r w:rsidRPr="00460FA2">
        <w:rPr>
          <w:color w:val="000000" w:themeColor="text1"/>
          <w:sz w:val="28"/>
          <w:szCs w:val="28"/>
          <w:lang w:val="uk-UA"/>
        </w:rPr>
        <w:t>рограма  індивідуального  житлового  буді</w:t>
      </w:r>
      <w:r w:rsidR="00F8417B" w:rsidRPr="00460FA2">
        <w:rPr>
          <w:color w:val="000000" w:themeColor="text1"/>
          <w:sz w:val="28"/>
          <w:szCs w:val="28"/>
          <w:lang w:val="uk-UA"/>
        </w:rPr>
        <w:t>вництва у сільській місцевості «Власний дім»</w:t>
      </w:r>
      <w:r w:rsidRPr="00460FA2">
        <w:rPr>
          <w:color w:val="000000" w:themeColor="text1"/>
          <w:sz w:val="28"/>
          <w:szCs w:val="28"/>
          <w:lang w:val="uk-UA"/>
        </w:rPr>
        <w:t xml:space="preserve"> (далі – Програма).</w:t>
      </w:r>
    </w:p>
    <w:p w:rsidR="003809D9" w:rsidRPr="00460FA2" w:rsidRDefault="003809D9" w:rsidP="003809D9">
      <w:pPr>
        <w:spacing w:line="22" w:lineRule="atLeast"/>
        <w:ind w:left="-15" w:right="55" w:firstLine="570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Програма розроблен</w:t>
      </w:r>
      <w:r w:rsidR="00F8417B" w:rsidRPr="00460FA2">
        <w:rPr>
          <w:color w:val="000000" w:themeColor="text1"/>
          <w:sz w:val="28"/>
          <w:szCs w:val="28"/>
          <w:lang w:val="uk-UA"/>
        </w:rPr>
        <w:t>а відповідно до Закону України «</w:t>
      </w:r>
      <w:r w:rsidRPr="00460FA2">
        <w:rPr>
          <w:color w:val="000000" w:themeColor="text1"/>
          <w:sz w:val="28"/>
          <w:szCs w:val="28"/>
          <w:lang w:val="uk-UA"/>
        </w:rPr>
        <w:t>Про</w:t>
      </w:r>
      <w:r w:rsidRPr="00460FA2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60FA2">
        <w:rPr>
          <w:color w:val="000000" w:themeColor="text1"/>
          <w:sz w:val="28"/>
          <w:szCs w:val="28"/>
          <w:lang w:val="uk-UA"/>
        </w:rPr>
        <w:t>пріоритетність соціального розвитку села та агропромислового ком</w:t>
      </w:r>
      <w:r w:rsidR="00F8417B" w:rsidRPr="00460FA2">
        <w:rPr>
          <w:color w:val="000000" w:themeColor="text1"/>
          <w:sz w:val="28"/>
          <w:szCs w:val="28"/>
          <w:lang w:val="uk-UA"/>
        </w:rPr>
        <w:t>плексу в народному господарстві»</w:t>
      </w:r>
      <w:r w:rsidRPr="00460FA2">
        <w:rPr>
          <w:color w:val="000000" w:themeColor="text1"/>
          <w:sz w:val="28"/>
          <w:szCs w:val="28"/>
          <w:lang w:val="uk-UA"/>
        </w:rPr>
        <w:t xml:space="preserve">, Указу Президента України  від </w:t>
      </w:r>
      <w:r w:rsidR="00F8417B" w:rsidRPr="00460FA2">
        <w:rPr>
          <w:color w:val="000000" w:themeColor="text1"/>
          <w:sz w:val="28"/>
          <w:szCs w:val="28"/>
          <w:lang w:val="uk-UA"/>
        </w:rPr>
        <w:t>27 березня 1998 року № 222/98 «</w:t>
      </w:r>
      <w:r w:rsidRPr="00460FA2">
        <w:rPr>
          <w:color w:val="000000" w:themeColor="text1"/>
          <w:sz w:val="28"/>
          <w:szCs w:val="28"/>
          <w:lang w:val="uk-UA"/>
        </w:rPr>
        <w:t>Про заходи щодо підтримки індивідуальног</w:t>
      </w:r>
      <w:r w:rsidR="00F8417B" w:rsidRPr="00460FA2">
        <w:rPr>
          <w:color w:val="000000" w:themeColor="text1"/>
          <w:sz w:val="28"/>
          <w:szCs w:val="28"/>
          <w:lang w:val="uk-UA"/>
        </w:rPr>
        <w:t>о житлового будівництва на селі»</w:t>
      </w:r>
      <w:r w:rsidRPr="00460FA2">
        <w:rPr>
          <w:color w:val="000000" w:themeColor="text1"/>
          <w:sz w:val="28"/>
          <w:szCs w:val="28"/>
          <w:lang w:val="uk-UA"/>
        </w:rPr>
        <w:t>, постанов</w:t>
      </w:r>
      <w:r w:rsidR="008F79AD" w:rsidRPr="00460FA2">
        <w:rPr>
          <w:color w:val="000000" w:themeColor="text1"/>
          <w:sz w:val="28"/>
          <w:szCs w:val="28"/>
          <w:lang w:val="uk-UA"/>
        </w:rPr>
        <w:t xml:space="preserve"> Кабінету Міністрів України від</w:t>
      </w:r>
      <w:r w:rsidR="00F8417B" w:rsidRPr="00460FA2">
        <w:rPr>
          <w:color w:val="000000" w:themeColor="text1"/>
          <w:sz w:val="28"/>
          <w:szCs w:val="28"/>
          <w:lang w:val="uk-UA"/>
        </w:rPr>
        <w:t xml:space="preserve"> 03 серпня 1998 року № 1211 «</w:t>
      </w:r>
      <w:r w:rsidRPr="00460FA2">
        <w:rPr>
          <w:color w:val="000000" w:themeColor="text1"/>
          <w:sz w:val="28"/>
          <w:szCs w:val="28"/>
          <w:lang w:val="uk-UA"/>
        </w:rPr>
        <w:t>Про затвердження Положення про порядок формування і використання коштів фондів підтримки індивідуальног</w:t>
      </w:r>
      <w:r w:rsidR="00F8417B" w:rsidRPr="00460FA2">
        <w:rPr>
          <w:color w:val="000000" w:themeColor="text1"/>
          <w:sz w:val="28"/>
          <w:szCs w:val="28"/>
          <w:lang w:val="uk-UA"/>
        </w:rPr>
        <w:t>о житлового будівництва на селі»</w:t>
      </w:r>
      <w:r w:rsidRPr="00460FA2">
        <w:rPr>
          <w:color w:val="000000" w:themeColor="text1"/>
          <w:sz w:val="28"/>
          <w:szCs w:val="28"/>
          <w:lang w:val="uk-UA"/>
        </w:rPr>
        <w:t xml:space="preserve">, зі змінами, від 05 жовтня 1998 року № 1597 </w:t>
      </w:r>
      <w:r w:rsidR="00F8417B" w:rsidRPr="00460FA2">
        <w:rPr>
          <w:color w:val="000000" w:themeColor="text1"/>
          <w:sz w:val="28"/>
          <w:szCs w:val="28"/>
          <w:lang w:val="uk-UA"/>
        </w:rPr>
        <w:t>«</w:t>
      </w:r>
      <w:r w:rsidRPr="00460FA2">
        <w:rPr>
          <w:color w:val="000000" w:themeColor="text1"/>
          <w:sz w:val="28"/>
          <w:szCs w:val="28"/>
          <w:lang w:val="uk-UA"/>
        </w:rPr>
        <w:t>Про затвердження Правил надання довгострокових кредитів індивідуальним забудовникам жит</w:t>
      </w:r>
      <w:r w:rsidR="00F8417B" w:rsidRPr="00460FA2">
        <w:rPr>
          <w:color w:val="000000" w:themeColor="text1"/>
          <w:sz w:val="28"/>
          <w:szCs w:val="28"/>
          <w:lang w:val="uk-UA"/>
        </w:rPr>
        <w:t>ла на селі»</w:t>
      </w:r>
      <w:r w:rsidRPr="00460FA2">
        <w:rPr>
          <w:color w:val="000000" w:themeColor="text1"/>
          <w:sz w:val="28"/>
          <w:szCs w:val="28"/>
          <w:lang w:val="uk-UA"/>
        </w:rPr>
        <w:t xml:space="preserve">, зі змінами. </w:t>
      </w:r>
    </w:p>
    <w:p w:rsidR="003809D9" w:rsidRPr="00460FA2" w:rsidRDefault="003809D9" w:rsidP="003809D9">
      <w:pPr>
        <w:spacing w:line="22" w:lineRule="atLeast"/>
        <w:ind w:right="55" w:firstLine="570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Програма спрямована на виконання Державної стратегії регіонального розвитку на 2021</w:t>
      </w:r>
      <w:r w:rsidR="009824BF" w:rsidRPr="00460FA2">
        <w:rPr>
          <w:color w:val="000000" w:themeColor="text1"/>
          <w:sz w:val="28"/>
          <w:szCs w:val="28"/>
          <w:lang w:val="uk-UA"/>
        </w:rPr>
        <w:t xml:space="preserve"> </w:t>
      </w:r>
      <w:r w:rsidRPr="00460FA2">
        <w:rPr>
          <w:color w:val="000000" w:themeColor="text1"/>
          <w:sz w:val="28"/>
          <w:szCs w:val="28"/>
          <w:lang w:val="uk-UA"/>
        </w:rPr>
        <w:t>-</w:t>
      </w:r>
      <w:r w:rsidR="009824BF" w:rsidRPr="00460FA2">
        <w:rPr>
          <w:color w:val="000000" w:themeColor="text1"/>
          <w:sz w:val="28"/>
          <w:szCs w:val="28"/>
          <w:lang w:val="uk-UA"/>
        </w:rPr>
        <w:t xml:space="preserve"> </w:t>
      </w:r>
      <w:r w:rsidRPr="00460FA2">
        <w:rPr>
          <w:color w:val="000000" w:themeColor="text1"/>
          <w:sz w:val="28"/>
          <w:szCs w:val="28"/>
          <w:lang w:val="uk-UA"/>
        </w:rPr>
        <w:t xml:space="preserve">2027 роки, затвердженої постановою Кабінету Міністрів України від 05 серпня 2020 року № 695, </w:t>
      </w:r>
      <w:r w:rsidRPr="00460FA2">
        <w:rPr>
          <w:color w:val="000000" w:themeColor="text1"/>
          <w:sz w:val="28"/>
          <w:szCs w:val="28"/>
          <w:shd w:val="clear" w:color="auto" w:fill="FFFFFF"/>
          <w:lang w:val="uk-UA"/>
        </w:rPr>
        <w:t>Стратегії розвитку Рівненської області на період до 2027 року схваленої розпорядженням голови Рівненської обласної державної адміністр</w:t>
      </w:r>
      <w:r w:rsidR="00AB6490" w:rsidRPr="00460F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ації від 28 грудня </w:t>
      </w:r>
      <w:r w:rsidRPr="00460FA2">
        <w:rPr>
          <w:color w:val="000000" w:themeColor="text1"/>
          <w:sz w:val="28"/>
          <w:szCs w:val="28"/>
          <w:shd w:val="clear" w:color="auto" w:fill="FFFFFF"/>
          <w:lang w:val="uk-UA"/>
        </w:rPr>
        <w:t>2019 року № 1098</w:t>
      </w:r>
      <w:r w:rsidRPr="00460FA2">
        <w:rPr>
          <w:color w:val="000000" w:themeColor="text1"/>
          <w:sz w:val="28"/>
          <w:szCs w:val="28"/>
          <w:lang w:val="uk-UA"/>
        </w:rPr>
        <w:t xml:space="preserve">, у частині стратегічної цілі </w:t>
      </w:r>
      <w:r w:rsidRPr="00460FA2">
        <w:rPr>
          <w:color w:val="000000" w:themeColor="text1"/>
          <w:sz w:val="28"/>
          <w:szCs w:val="28"/>
          <w:lang w:val="uk-UA"/>
        </w:rPr>
        <w:sym w:font="Symbol" w:char="F02D"/>
      </w:r>
      <w:r w:rsidRPr="00460FA2">
        <w:rPr>
          <w:color w:val="000000" w:themeColor="text1"/>
          <w:sz w:val="28"/>
          <w:szCs w:val="28"/>
          <w:lang w:val="uk-UA"/>
        </w:rPr>
        <w:t xml:space="preserve"> розвиток людського капіталу та підвищення якості життя населення (оперативна ціль – створення умов для комфортного та безпечного проживання жителів).</w:t>
      </w:r>
    </w:p>
    <w:p w:rsidR="003809D9" w:rsidRPr="00460FA2" w:rsidRDefault="003809D9" w:rsidP="00FB1A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Програма має велику соціальну значимість, значна кількість сімей, що  проживають</w:t>
      </w:r>
      <w:r w:rsidR="00FB1A95" w:rsidRPr="00460FA2">
        <w:rPr>
          <w:color w:val="000000" w:themeColor="text1"/>
          <w:sz w:val="28"/>
          <w:szCs w:val="28"/>
          <w:lang w:val="uk-UA"/>
        </w:rPr>
        <w:t xml:space="preserve"> у сільській місцевості,</w:t>
      </w:r>
      <w:r w:rsidRPr="00460FA2">
        <w:rPr>
          <w:color w:val="000000" w:themeColor="text1"/>
          <w:sz w:val="28"/>
          <w:szCs w:val="28"/>
          <w:lang w:val="uk-UA"/>
        </w:rPr>
        <w:t xml:space="preserve"> </w:t>
      </w:r>
      <w:r w:rsidR="00FB1A95" w:rsidRPr="00460FA2">
        <w:rPr>
          <w:color w:val="000000" w:themeColor="text1"/>
          <w:sz w:val="28"/>
          <w:szCs w:val="28"/>
          <w:lang w:val="uk-UA"/>
        </w:rPr>
        <w:t xml:space="preserve">в тому числі на яких поширюється </w:t>
      </w:r>
      <w:r w:rsidR="00FB1A95" w:rsidRPr="00551504">
        <w:rPr>
          <w:color w:val="000000" w:themeColor="text1"/>
          <w:sz w:val="28"/>
          <w:szCs w:val="28"/>
          <w:lang w:val="uk-UA"/>
        </w:rPr>
        <w:t>дія </w:t>
      </w:r>
      <w:hyperlink r:id="rId8" w:anchor="n7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пунктів 19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і </w:t>
      </w:r>
      <w:hyperlink r:id="rId9" w:anchor="n77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20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частини першої статті 6 та </w:t>
      </w:r>
      <w:hyperlink r:id="rId10" w:anchor="n15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абзацу четвертого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пункту 1 статті</w:t>
      </w:r>
      <w:r w:rsidR="00FB1A95" w:rsidRPr="00460FA2">
        <w:rPr>
          <w:color w:val="000000" w:themeColor="text1"/>
          <w:sz w:val="28"/>
          <w:szCs w:val="28"/>
          <w:lang w:val="uk-UA"/>
        </w:rPr>
        <w:t xml:space="preserve"> 10 Закону України «Про статус ветеранів війни, гарантії їх соціального захисту» (або члени їх сімей у разі призову таких осіб під час мобілізації і до закінчення проходження військової служби в особливий період), та громадян України, які перебувають на обліку внутрішньо переміщених осіб </w:t>
      </w:r>
      <w:r w:rsidRPr="00460FA2">
        <w:rPr>
          <w:color w:val="000000" w:themeColor="text1"/>
          <w:sz w:val="28"/>
          <w:szCs w:val="28"/>
          <w:lang w:val="uk-UA"/>
        </w:rPr>
        <w:t>бажають скористатися пільговими кредитами для вирішення своїх житлових та соціальних питань.</w:t>
      </w:r>
    </w:p>
    <w:p w:rsidR="003809D9" w:rsidRPr="00460FA2" w:rsidRDefault="003809D9" w:rsidP="00F8417B">
      <w:pPr>
        <w:spacing w:after="240" w:line="22" w:lineRule="atLeast"/>
        <w:ind w:left="-15" w:right="55" w:firstLine="15"/>
        <w:jc w:val="center"/>
        <w:rPr>
          <w:b/>
          <w:color w:val="000000" w:themeColor="text1"/>
          <w:sz w:val="28"/>
          <w:szCs w:val="28"/>
          <w:lang w:val="uk-UA"/>
        </w:rPr>
      </w:pPr>
      <w:r w:rsidRPr="00460FA2">
        <w:rPr>
          <w:b/>
          <w:color w:val="000000" w:themeColor="text1"/>
          <w:sz w:val="28"/>
          <w:szCs w:val="28"/>
          <w:lang w:val="uk-UA"/>
        </w:rPr>
        <w:lastRenderedPageBreak/>
        <w:t>Мета Програми</w:t>
      </w:r>
    </w:p>
    <w:p w:rsidR="003809D9" w:rsidRPr="00460FA2" w:rsidRDefault="003809D9" w:rsidP="003809D9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ab/>
        <w:t>Метою Програми є створення фінансових передумов для запобігання демографічної кризи, розвитку сільської місцевості, забезпечення гендерної рівності,</w:t>
      </w:r>
      <w:bookmarkStart w:id="1" w:name="n38"/>
      <w:bookmarkEnd w:id="1"/>
      <w:r w:rsidRPr="00460FA2">
        <w:rPr>
          <w:color w:val="000000" w:themeColor="text1"/>
          <w:sz w:val="28"/>
          <w:szCs w:val="28"/>
          <w:lang w:val="uk-UA"/>
        </w:rPr>
        <w:t xml:space="preserve"> гарантованих соціальних стандартів і покращення умов проживання у селі,</w:t>
      </w:r>
      <w:bookmarkStart w:id="2" w:name="n40"/>
      <w:bookmarkEnd w:id="2"/>
      <w:r w:rsidRPr="00460FA2">
        <w:rPr>
          <w:color w:val="000000" w:themeColor="text1"/>
          <w:sz w:val="28"/>
          <w:szCs w:val="28"/>
          <w:lang w:val="uk-UA"/>
        </w:rPr>
        <w:t xml:space="preserve"> збереження сільського населення як носія української ідентичності, культури і духовності шляхом надання дешевих кредитів індивідуальним забудовникам житла.</w:t>
      </w:r>
      <w:bookmarkStart w:id="3" w:name="n41"/>
      <w:bookmarkEnd w:id="3"/>
      <w:r w:rsidRPr="00460FA2">
        <w:rPr>
          <w:color w:val="000000" w:themeColor="text1"/>
          <w:sz w:val="28"/>
          <w:szCs w:val="28"/>
          <w:lang w:val="uk-UA"/>
        </w:rPr>
        <w:t xml:space="preserve"> Основною метою Програми є покращення соціально-побутових умов життя жителів територіальних громад.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44"/>
      <w:bookmarkEnd w:id="4"/>
      <w:r w:rsidRPr="00460FA2">
        <w:rPr>
          <w:color w:val="000000" w:themeColor="text1"/>
          <w:sz w:val="28"/>
          <w:szCs w:val="28"/>
          <w:lang w:val="uk-UA"/>
        </w:rPr>
        <w:t>Досягнення визначеної мети сприятиме створенню умов для розширення можливостей територіальних громад з розв’язання наявних у них проблем шляхом  зміни підтримки державою окремих секторів економіки на підтримку сільського розвитку – поліпшення якості життя та економічного благополуччя сільського населення.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Програма визначає шляхи розв’язання проблем населення області, які не можуть бути вирішені без допомоги держави та органів місцевого самоврядування.</w:t>
      </w:r>
    </w:p>
    <w:p w:rsidR="003809D9" w:rsidRPr="00460FA2" w:rsidRDefault="003809D9" w:rsidP="003809D9">
      <w:pPr>
        <w:tabs>
          <w:tab w:val="left" w:pos="0"/>
          <w:tab w:val="left" w:pos="360"/>
          <w:tab w:val="left" w:pos="709"/>
          <w:tab w:val="left" w:pos="37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Основні проблеми, що потребують вирішення:</w:t>
      </w:r>
    </w:p>
    <w:p w:rsidR="003809D9" w:rsidRPr="00460FA2" w:rsidRDefault="003809D9" w:rsidP="003809D9">
      <w:pPr>
        <w:tabs>
          <w:tab w:val="left" w:pos="0"/>
          <w:tab w:val="left" w:pos="567"/>
          <w:tab w:val="left" w:pos="709"/>
          <w:tab w:val="left" w:pos="37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1) Забезпечення житлом та покращення житлових умов спеціалістів обслуговуючих галузей, органів місцевого самоврядування.</w:t>
      </w:r>
    </w:p>
    <w:p w:rsidR="003809D9" w:rsidRPr="00460FA2" w:rsidRDefault="003809D9" w:rsidP="003809D9">
      <w:pPr>
        <w:tabs>
          <w:tab w:val="left" w:pos="0"/>
          <w:tab w:val="left" w:pos="360"/>
          <w:tab w:val="left" w:pos="709"/>
          <w:tab w:val="left" w:pos="37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2) Забезпечення житлом  та покращення житлових умов фахівців системи </w:t>
      </w:r>
      <w:r w:rsidRPr="00460FA2">
        <w:rPr>
          <w:color w:val="000000" w:themeColor="text1"/>
          <w:spacing w:val="-2"/>
          <w:sz w:val="28"/>
          <w:szCs w:val="28"/>
          <w:lang w:val="uk-UA"/>
        </w:rPr>
        <w:t>охорони здоров’я, освітянської та соціальної сфери, закладів культури та спорту.</w:t>
      </w:r>
    </w:p>
    <w:p w:rsidR="003809D9" w:rsidRPr="00460FA2" w:rsidRDefault="003809D9" w:rsidP="00FB1A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51504">
        <w:rPr>
          <w:color w:val="000000" w:themeColor="text1"/>
          <w:sz w:val="28"/>
          <w:szCs w:val="28"/>
          <w:lang w:val="uk-UA"/>
        </w:rPr>
        <w:t xml:space="preserve">3) Забезпечення житлом та покращення житлових умов молодих сімей, </w:t>
      </w:r>
      <w:r w:rsidRPr="00551504">
        <w:rPr>
          <w:color w:val="000000" w:themeColor="text1"/>
          <w:sz w:val="28"/>
          <w:szCs w:val="28"/>
          <w:lang w:val="uk-UA"/>
        </w:rPr>
        <w:br/>
      </w:r>
      <w:r w:rsidR="005D185A">
        <w:rPr>
          <w:color w:val="000000" w:themeColor="text1"/>
          <w:sz w:val="28"/>
          <w:szCs w:val="28"/>
          <w:lang w:val="uk-UA"/>
        </w:rPr>
        <w:t>в тому числі жителів</w:t>
      </w:r>
      <w:r w:rsidR="00FB1A95" w:rsidRPr="00551504">
        <w:rPr>
          <w:color w:val="000000" w:themeColor="text1"/>
          <w:sz w:val="28"/>
          <w:szCs w:val="28"/>
          <w:lang w:val="uk-UA"/>
        </w:rPr>
        <w:t>, на яких поширюється дія </w:t>
      </w:r>
      <w:hyperlink r:id="rId11" w:anchor="n7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пунктів 19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і </w:t>
      </w:r>
      <w:hyperlink r:id="rId12" w:anchor="n77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20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частини першої статті 6 та </w:t>
      </w:r>
      <w:hyperlink r:id="rId13" w:anchor="n15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абзацу четвертого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пункту 1 статті 10 Закону України «Про статус ветеранів війни, гарантії їх соціального захисту»</w:t>
      </w:r>
      <w:r w:rsidR="00FB1A95" w:rsidRPr="00460FA2">
        <w:rPr>
          <w:color w:val="000000" w:themeColor="text1"/>
          <w:sz w:val="28"/>
          <w:szCs w:val="28"/>
          <w:lang w:val="uk-UA"/>
        </w:rPr>
        <w:t>, та громадян України, які перебувають на обліку внутрішньо переміщених осіб.</w:t>
      </w:r>
    </w:p>
    <w:p w:rsidR="003809D9" w:rsidRPr="00460FA2" w:rsidRDefault="003809D9" w:rsidP="003809D9">
      <w:pPr>
        <w:tabs>
          <w:tab w:val="left" w:pos="0"/>
          <w:tab w:val="left" w:pos="360"/>
          <w:tab w:val="left" w:pos="709"/>
          <w:tab w:val="left" w:pos="3760"/>
        </w:tabs>
        <w:ind w:firstLine="567"/>
        <w:jc w:val="both"/>
        <w:rPr>
          <w:color w:val="000000" w:themeColor="text1"/>
          <w:spacing w:val="-6"/>
          <w:sz w:val="28"/>
          <w:szCs w:val="28"/>
          <w:lang w:val="uk-UA"/>
        </w:rPr>
      </w:pPr>
      <w:r w:rsidRPr="00460FA2">
        <w:rPr>
          <w:color w:val="000000" w:themeColor="text1"/>
          <w:spacing w:val="-6"/>
          <w:sz w:val="28"/>
          <w:szCs w:val="28"/>
          <w:lang w:val="uk-UA"/>
        </w:rPr>
        <w:t>4) Впровадження енергоефективних заходів та будівництво інженерних мереж.</w:t>
      </w:r>
    </w:p>
    <w:p w:rsidR="003809D9" w:rsidRPr="00460FA2" w:rsidRDefault="003809D9" w:rsidP="003809D9">
      <w:pPr>
        <w:tabs>
          <w:tab w:val="left" w:pos="0"/>
          <w:tab w:val="left" w:pos="360"/>
          <w:tab w:val="left" w:pos="709"/>
          <w:tab w:val="left" w:pos="37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5) Підвищення рівня привабливості проживання, стандартів якості життя в територіальних громадах.</w:t>
      </w:r>
    </w:p>
    <w:p w:rsidR="00FB1A95" w:rsidRPr="00460FA2" w:rsidRDefault="003809D9" w:rsidP="00FB1A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Для вирішення зазначених проблем Програма передбачає надання кредитів, що сприятиме створенню належних умов життя працівникам галузей медицини, освіти, культури, молодим, багатодітним сільським сім’ям, іншим фахівцям, які працюють в територіальних громадах, </w:t>
      </w:r>
      <w:r w:rsidR="00FB1A95" w:rsidRPr="00460FA2">
        <w:rPr>
          <w:color w:val="000000" w:themeColor="text1"/>
          <w:sz w:val="28"/>
          <w:szCs w:val="28"/>
          <w:lang w:val="uk-UA"/>
        </w:rPr>
        <w:t xml:space="preserve">в тому числі тим, на яких </w:t>
      </w:r>
      <w:r w:rsidR="00FB1A95" w:rsidRPr="00551504">
        <w:rPr>
          <w:color w:val="000000" w:themeColor="text1"/>
          <w:sz w:val="28"/>
          <w:szCs w:val="28"/>
          <w:lang w:val="uk-UA"/>
        </w:rPr>
        <w:t>поширюється дія </w:t>
      </w:r>
      <w:hyperlink r:id="rId14" w:anchor="n7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пунктів 19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і </w:t>
      </w:r>
      <w:hyperlink r:id="rId15" w:anchor="n77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20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частини першої статті 6 та </w:t>
      </w:r>
      <w:hyperlink r:id="rId16" w:anchor="n15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абзацу четвертого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пункту 1 статті 10 Закону України «Про статус ветеранів війни,</w:t>
      </w:r>
      <w:r w:rsidR="00FB1A95" w:rsidRPr="00460FA2">
        <w:rPr>
          <w:color w:val="000000" w:themeColor="text1"/>
          <w:sz w:val="28"/>
          <w:szCs w:val="28"/>
          <w:lang w:val="uk-UA"/>
        </w:rPr>
        <w:t xml:space="preserve"> гарантії їх соціального захисту», та громадян України, які перебувають на обліку внутрішньо переміщених осіб.</w:t>
      </w:r>
    </w:p>
    <w:p w:rsidR="003809D9" w:rsidRDefault="003809D9" w:rsidP="003809D9">
      <w:pPr>
        <w:spacing w:after="24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 Реалізація зазначеної Програми сприятиме розв’язанню проблеми зайнятості, створення умов для збільшення доходів населення.</w:t>
      </w:r>
    </w:p>
    <w:p w:rsidR="009828B5" w:rsidRDefault="009828B5" w:rsidP="003809D9">
      <w:pPr>
        <w:spacing w:after="24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85BC7" w:rsidRPr="00460FA2" w:rsidRDefault="00785BC7" w:rsidP="003809D9">
      <w:pPr>
        <w:spacing w:after="24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809D9" w:rsidRPr="00460FA2" w:rsidRDefault="003809D9" w:rsidP="003809D9">
      <w:pPr>
        <w:spacing w:after="240" w:line="22" w:lineRule="atLeast"/>
        <w:ind w:right="55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460FA2">
        <w:rPr>
          <w:b/>
          <w:bCs/>
          <w:color w:val="000000" w:themeColor="text1"/>
          <w:sz w:val="28"/>
          <w:szCs w:val="28"/>
          <w:lang w:val="uk-UA"/>
        </w:rPr>
        <w:lastRenderedPageBreak/>
        <w:t>Шляхи і способи розв’язання проблеми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Низький рівень доходів, незадовільні житлові умови призводять до міграційних процесів і відтоку з області молодих висококваліфікованих фахівців, що, зі свого боку, негативно позначається на соціально-економічному розвитку Рівненщини загалом. </w:t>
      </w:r>
    </w:p>
    <w:p w:rsidR="003809D9" w:rsidRPr="00460FA2" w:rsidRDefault="003809D9" w:rsidP="00FB1A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51504">
        <w:rPr>
          <w:color w:val="000000" w:themeColor="text1"/>
          <w:sz w:val="28"/>
          <w:szCs w:val="28"/>
          <w:lang w:val="uk-UA"/>
        </w:rPr>
        <w:t xml:space="preserve">Переважна більшість </w:t>
      </w:r>
      <w:r w:rsidR="00FB1A95" w:rsidRPr="00551504">
        <w:rPr>
          <w:color w:val="000000" w:themeColor="text1"/>
          <w:sz w:val="28"/>
          <w:szCs w:val="28"/>
          <w:lang w:val="uk-UA"/>
        </w:rPr>
        <w:t>жителів, на яких поширюється дія </w:t>
      </w:r>
      <w:hyperlink r:id="rId17" w:anchor="n7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пунктів 19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і </w:t>
      </w:r>
      <w:hyperlink r:id="rId18" w:anchor="n77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20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частини першої статті 6 та </w:t>
      </w:r>
      <w:hyperlink r:id="rId19" w:anchor="n153" w:history="1">
        <w:r w:rsidR="00FB1A95" w:rsidRPr="00551504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абзацу четвертого</w:t>
        </w:r>
      </w:hyperlink>
      <w:r w:rsidR="00FB1A95" w:rsidRPr="00551504">
        <w:rPr>
          <w:color w:val="000000" w:themeColor="text1"/>
          <w:sz w:val="28"/>
          <w:szCs w:val="28"/>
          <w:lang w:val="uk-UA"/>
        </w:rPr>
        <w:t> пункту 1 статті 10 Закону України «Про статус ветеранів війни, гарантії їх соціального захисту», та</w:t>
      </w:r>
      <w:r w:rsidR="00FB1A95" w:rsidRPr="00460FA2">
        <w:rPr>
          <w:color w:val="000000" w:themeColor="text1"/>
          <w:sz w:val="28"/>
          <w:szCs w:val="28"/>
          <w:lang w:val="uk-UA"/>
        </w:rPr>
        <w:t xml:space="preserve"> громадян України, які перебувають на обліку внутрішньо переміщених осіб</w:t>
      </w:r>
      <w:r w:rsidRPr="00460FA2">
        <w:rPr>
          <w:color w:val="000000" w:themeColor="text1"/>
          <w:sz w:val="28"/>
          <w:szCs w:val="28"/>
          <w:lang w:val="uk-UA"/>
        </w:rPr>
        <w:t xml:space="preserve">, багатодітні сім’ї, які проживають в сільській місцевості, не мають власного житла, або потребують поліпшення житлових умов. Вказані категорії потребують першочергової уваги у вирішенні їх житлових питань. 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Повномасштабне вторгнення </w:t>
      </w:r>
      <w:proofErr w:type="spellStart"/>
      <w:r w:rsidRPr="00460FA2">
        <w:rPr>
          <w:color w:val="000000" w:themeColor="text1"/>
          <w:sz w:val="28"/>
          <w:szCs w:val="28"/>
          <w:lang w:val="uk-UA"/>
        </w:rPr>
        <w:t>росії</w:t>
      </w:r>
      <w:proofErr w:type="spellEnd"/>
      <w:r w:rsidRPr="00460FA2">
        <w:rPr>
          <w:color w:val="000000" w:themeColor="text1"/>
          <w:sz w:val="28"/>
          <w:szCs w:val="28"/>
          <w:lang w:val="uk-UA"/>
        </w:rPr>
        <w:t xml:space="preserve"> в Україну поглибило демографічну кризу в області, особливо у сільській місцевості. 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Високі відсоткові ставки за кредитами в банківських установах, підвищені вимоги до платоспроможності позичальників та необхідної іпотеки не дают</w:t>
      </w:r>
      <w:r w:rsidR="00586BDC" w:rsidRPr="00460FA2">
        <w:rPr>
          <w:color w:val="000000" w:themeColor="text1"/>
          <w:sz w:val="28"/>
          <w:szCs w:val="28"/>
          <w:lang w:val="uk-UA"/>
        </w:rPr>
        <w:t>ь можливості більшості жителів</w:t>
      </w:r>
      <w:r w:rsidRPr="00460FA2">
        <w:rPr>
          <w:color w:val="000000" w:themeColor="text1"/>
          <w:sz w:val="28"/>
          <w:szCs w:val="28"/>
          <w:lang w:val="uk-UA"/>
        </w:rPr>
        <w:t xml:space="preserve"> сільської місцевості отримати кредити в банках.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З метою покращення демографічної ситуації, надання можливості забезпечення громадян доступним житлом, на виконання Указу Президента України від 27 березня 1998 року № 222/98 «Про заходи щодо підтримки індивідуального житлового будівництва на селі» та постанови Кабінету Міністрів України від 03 серпня 1998 року № 1211 «Про затвердження Положення про порядок формування і використання коштів фондів підтримки індивідуального житлового будівництва на селі»</w:t>
      </w:r>
      <w:r w:rsidR="00AB6490" w:rsidRPr="00460FA2">
        <w:rPr>
          <w:color w:val="000000" w:themeColor="text1"/>
          <w:sz w:val="28"/>
          <w:szCs w:val="28"/>
          <w:lang w:val="uk-UA"/>
        </w:rPr>
        <w:t>,</w:t>
      </w:r>
      <w:r w:rsidR="00643A71" w:rsidRPr="00460FA2">
        <w:rPr>
          <w:color w:val="000000" w:themeColor="text1"/>
          <w:sz w:val="28"/>
          <w:szCs w:val="28"/>
          <w:lang w:val="uk-UA"/>
        </w:rPr>
        <w:t xml:space="preserve"> зі змінами, в області</w:t>
      </w:r>
      <w:r w:rsidR="00276853" w:rsidRPr="00460FA2">
        <w:rPr>
          <w:color w:val="000000" w:themeColor="text1"/>
          <w:sz w:val="28"/>
          <w:szCs w:val="28"/>
          <w:lang w:val="uk-UA"/>
        </w:rPr>
        <w:t xml:space="preserve"> діє</w:t>
      </w:r>
      <w:r w:rsidR="00643A71" w:rsidRPr="00460FA2">
        <w:rPr>
          <w:color w:val="000000" w:themeColor="text1"/>
          <w:sz w:val="28"/>
          <w:szCs w:val="28"/>
          <w:lang w:val="uk-UA"/>
        </w:rPr>
        <w:t xml:space="preserve">  обласна програма</w:t>
      </w:r>
      <w:r w:rsidRPr="00460FA2">
        <w:rPr>
          <w:color w:val="000000" w:themeColor="text1"/>
          <w:sz w:val="28"/>
          <w:szCs w:val="28"/>
          <w:lang w:val="uk-UA"/>
        </w:rPr>
        <w:t xml:space="preserve"> «Власний дім».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Реалізацію Програми в області здійснює Рівненський обласний фонд підтримки індивідуального житлового будівництва на селі (далі – Фонд), відповідно до своїх статутних завдань, шляхом надання довгострокових пільгових кредитів.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Завдяки своїй доступності Програма набула широкої популярності серед населення області та стала надійною опорою для тисяч сімей різних вікових категорій та соціального статусу.</w:t>
      </w:r>
    </w:p>
    <w:p w:rsidR="003809D9" w:rsidRPr="00460FA2" w:rsidRDefault="003809D9" w:rsidP="00643A71">
      <w:pPr>
        <w:spacing w:after="240"/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Кредитний портфель Фонду станом на 01 вересня 2024 року складає 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20,099 мільйона </w:t>
      </w:r>
      <w:r w:rsidRPr="00460FA2">
        <w:rPr>
          <w:color w:val="000000" w:themeColor="text1"/>
          <w:sz w:val="28"/>
          <w:szCs w:val="28"/>
          <w:lang w:val="uk-UA"/>
        </w:rPr>
        <w:t xml:space="preserve"> гривень за діючими 442 угодами. Відповідно до умов Програми 89 позичальникам надано безвідсоткові кредити. </w:t>
      </w:r>
    </w:p>
    <w:p w:rsidR="003809D9" w:rsidRPr="00460FA2" w:rsidRDefault="003809D9" w:rsidP="00643A71">
      <w:pPr>
        <w:spacing w:after="240"/>
        <w:ind w:left="2124" w:right="55" w:firstLine="708"/>
        <w:jc w:val="both"/>
        <w:rPr>
          <w:b/>
          <w:color w:val="000000" w:themeColor="text1"/>
          <w:sz w:val="28"/>
          <w:szCs w:val="28"/>
          <w:lang w:val="uk-UA"/>
        </w:rPr>
      </w:pPr>
      <w:r w:rsidRPr="00460FA2">
        <w:rPr>
          <w:b/>
          <w:color w:val="000000" w:themeColor="text1"/>
          <w:sz w:val="28"/>
          <w:szCs w:val="28"/>
          <w:lang w:val="uk-UA"/>
        </w:rPr>
        <w:t>Завдання і заходи Програми</w:t>
      </w:r>
    </w:p>
    <w:p w:rsidR="003809D9" w:rsidRPr="00460FA2" w:rsidRDefault="003809D9" w:rsidP="003809D9">
      <w:pPr>
        <w:spacing w:after="240"/>
        <w:ind w:right="55" w:firstLine="708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Реалізація Програми здійснюватиметься шляхом надання фінансової підтримки на зворотній основі у вигляді довгострокових пільгових кредитів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 </w:t>
      </w:r>
      <w:r w:rsidRPr="00460FA2">
        <w:rPr>
          <w:color w:val="000000" w:themeColor="text1"/>
          <w:sz w:val="28"/>
          <w:szCs w:val="28"/>
          <w:lang w:val="uk-UA"/>
        </w:rPr>
        <w:t>(далі - Кредит) Фондом мешканцям сіл, селищ, визначених відпові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дно до Закону України від 28 липня </w:t>
      </w:r>
      <w:r w:rsidRPr="00460FA2">
        <w:rPr>
          <w:color w:val="000000" w:themeColor="text1"/>
          <w:sz w:val="28"/>
          <w:szCs w:val="28"/>
          <w:lang w:val="uk-UA"/>
        </w:rPr>
        <w:t>2023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 року</w:t>
      </w:r>
      <w:r w:rsidRPr="00460FA2">
        <w:rPr>
          <w:color w:val="000000" w:themeColor="text1"/>
          <w:sz w:val="28"/>
          <w:szCs w:val="28"/>
          <w:lang w:val="uk-UA"/>
        </w:rPr>
        <w:t xml:space="preserve"> № 3285 «</w:t>
      </w:r>
      <w:r w:rsidRPr="00460F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порядок вирішення окремих питань адміністративно-територіального устрою України». 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lastRenderedPageBreak/>
        <w:t>Кредит - сума коштів або матеріальні ресурси у грошовому виразі, що надаються позичальникам за рахунок кредитних ресурсів Фонду для фінансування спорудження житлових будинків з надвірними підсобними приміщеннями та добудови незавершених житлових будинків, реконструкції та капітального ремонту, в тому числі запровадження заходів із забезпечення енергоефективності та енергозбереження житла, спорудження інженерних мереж, підключення їх до існуючих комунікацій, а також придбання незавершеного будівництвом та готового житла за результатами оцінки, проведеної відповідно до законодавства, та його реконструкції (далі - об’єкт кредитування).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Сума Кредиту визначається Фондом з урахуванням рівня платоспроможності позичальника і не може перевищувати кошторисної вартості об’єкта кредитування та граничного розміру Кредиту в сумі: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600 тис. гривень для будівництва нового житлового будинку;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350 тис. гривень для реконструкції, капітального ремонту, в тому числі запровадження заходів із забезпечення енергоефективності та енергозбереження, житлового будинку або добудови незавершеного будівництвом житла;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500 тис. гривень для придбання житла;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150 тис. гривень для спорудження інженерних мереж та підключення їх до існуючих комунікацій.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Кредит надається на строк до 20 років, але не більш як до досягнення позичальником пенсійного віку</w:t>
      </w:r>
      <w:r w:rsidR="002562DA" w:rsidRPr="00460FA2">
        <w:rPr>
          <w:color w:val="000000" w:themeColor="text1"/>
          <w:sz w:val="28"/>
          <w:szCs w:val="28"/>
          <w:lang w:val="uk-UA"/>
        </w:rPr>
        <w:t xml:space="preserve"> відповідно до Закону України  «</w:t>
      </w:r>
      <w:r w:rsidRPr="00460FA2">
        <w:rPr>
          <w:color w:val="000000" w:themeColor="text1"/>
          <w:sz w:val="28"/>
          <w:szCs w:val="28"/>
          <w:lang w:val="uk-UA"/>
        </w:rPr>
        <w:t xml:space="preserve">Про загальнообов’язкове державне пенсійне </w:t>
      </w:r>
      <w:r w:rsidR="00AB6490" w:rsidRPr="00460FA2">
        <w:rPr>
          <w:color w:val="000000" w:themeColor="text1"/>
          <w:sz w:val="28"/>
          <w:szCs w:val="28"/>
          <w:lang w:val="uk-UA"/>
        </w:rPr>
        <w:t>страхування</w:t>
      </w:r>
      <w:r w:rsidR="002562DA" w:rsidRPr="00460FA2">
        <w:rPr>
          <w:color w:val="000000" w:themeColor="text1"/>
          <w:sz w:val="28"/>
          <w:szCs w:val="28"/>
          <w:lang w:val="uk-UA"/>
        </w:rPr>
        <w:t>»</w:t>
      </w:r>
      <w:r w:rsidRPr="00460FA2">
        <w:rPr>
          <w:color w:val="000000" w:themeColor="text1"/>
          <w:sz w:val="28"/>
          <w:szCs w:val="28"/>
          <w:lang w:val="uk-UA"/>
        </w:rPr>
        <w:t>, а молодим сім’ям (подружжя, в якому вік чоловіка та дружини не перевищує 35 років) або неповним сім’ям (мати (батько) віком до 35 років) - до 30 років, з внесенням за корис</w:t>
      </w:r>
      <w:r w:rsidR="00AB6490" w:rsidRPr="00460FA2">
        <w:rPr>
          <w:color w:val="000000" w:themeColor="text1"/>
          <w:sz w:val="28"/>
          <w:szCs w:val="28"/>
          <w:lang w:val="uk-UA"/>
        </w:rPr>
        <w:t>тування ним плати у розмірі 3</w:t>
      </w:r>
      <w:r w:rsidRPr="00460FA2">
        <w:rPr>
          <w:color w:val="000000" w:themeColor="text1"/>
          <w:sz w:val="28"/>
          <w:szCs w:val="28"/>
          <w:lang w:val="uk-UA"/>
        </w:rPr>
        <w:t xml:space="preserve"> відсотків річних.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Позичальник, який має трьох і більше дітей (у тому числі усиновлених та/або таких, що перебувають під його опікою/піклуванням), звільняється від сплати відсотків за користування Кредитом, починаючи з дати подання копії підтвердних документів (свідоцтва про народження дітей, документів про усиновлення, встановлення опіки чи піклування, посвідчення батьків багатодітної сім’ї). Поновлення нарахування відсотків у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 розмірі 3</w:t>
      </w:r>
      <w:r w:rsidRPr="00460FA2">
        <w:rPr>
          <w:color w:val="000000" w:themeColor="text1"/>
          <w:sz w:val="28"/>
          <w:szCs w:val="28"/>
          <w:lang w:val="uk-UA"/>
        </w:rPr>
        <w:t xml:space="preserve"> відсотків річних починається з наступного року після досягнення повноліття.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Відсотки за користування Кредитом також не нараховуються таким позичальникам (за умови звернення їх або повнолітніх членів їхніх сімей з відповідною заявою):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53"/>
      <w:bookmarkStart w:id="6" w:name="n150"/>
      <w:bookmarkEnd w:id="5"/>
      <w:bookmarkEnd w:id="6"/>
      <w:r w:rsidRPr="00460FA2">
        <w:rPr>
          <w:color w:val="000000" w:themeColor="text1"/>
          <w:sz w:val="28"/>
          <w:szCs w:val="28"/>
          <w:lang w:val="uk-UA"/>
        </w:rPr>
        <w:t>військовослужбовцям, подружжю, в якому чоловік або дружина є військовослужбовцем, що підтверджується копією військового квитка, з моменту їх звернення до Фонду з підтвердними документами і до скасування воєнного стану;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152"/>
      <w:bookmarkStart w:id="8" w:name="n151"/>
      <w:bookmarkEnd w:id="7"/>
      <w:bookmarkEnd w:id="8"/>
      <w:r w:rsidRPr="00460FA2">
        <w:rPr>
          <w:color w:val="000000" w:themeColor="text1"/>
          <w:sz w:val="28"/>
          <w:szCs w:val="28"/>
          <w:lang w:val="uk-UA"/>
        </w:rPr>
        <w:t>резервістам та військовозобов’язаним, подружжю, в якому чоловік або дружина є резервістом чи військовозобов’язаним, що підтверджується довідкою відповідного територіального центру комплектування та соціальної підтримки або військової частини про пе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ребування на військовій службі </w:t>
      </w:r>
      <w:r w:rsidRPr="00460FA2">
        <w:rPr>
          <w:color w:val="000000" w:themeColor="text1"/>
          <w:sz w:val="28"/>
          <w:szCs w:val="28"/>
          <w:lang w:val="uk-UA"/>
        </w:rPr>
        <w:t xml:space="preserve">– з </w:t>
      </w:r>
      <w:r w:rsidRPr="00460FA2">
        <w:rPr>
          <w:color w:val="000000" w:themeColor="text1"/>
          <w:sz w:val="28"/>
          <w:szCs w:val="28"/>
          <w:lang w:val="uk-UA"/>
        </w:rPr>
        <w:lastRenderedPageBreak/>
        <w:t>моменту їх звернення до Фонду з підтвердними документами про мобілізацію і до закінчення проходження військової служби в особливий період.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Кредити надаються Фондом на зворотній основі на підставі клопотань відповідних о</w:t>
      </w:r>
      <w:r w:rsidR="00AB6490" w:rsidRPr="00460FA2">
        <w:rPr>
          <w:color w:val="000000" w:themeColor="text1"/>
          <w:sz w:val="28"/>
          <w:szCs w:val="28"/>
          <w:lang w:val="uk-UA"/>
        </w:rPr>
        <w:t>рганів місцевого самоврядування</w:t>
      </w:r>
      <w:r w:rsidRPr="00460FA2">
        <w:rPr>
          <w:color w:val="000000" w:themeColor="text1"/>
          <w:sz w:val="28"/>
          <w:szCs w:val="28"/>
          <w:lang w:val="uk-UA"/>
        </w:rPr>
        <w:t>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Інші умови, а також порядок оформлення і видачі Кредитів визначаються Фондом самостійно, у відповідності до Статуту та з урахуванням Правил надання довгострокових кредитів індивідуальним забудовник</w:t>
      </w:r>
      <w:r w:rsidR="00AB6490" w:rsidRPr="00460FA2">
        <w:rPr>
          <w:color w:val="000000" w:themeColor="text1"/>
          <w:sz w:val="28"/>
          <w:szCs w:val="28"/>
          <w:lang w:val="uk-UA"/>
        </w:rPr>
        <w:t>ам житла на селі, затверджених п</w:t>
      </w:r>
      <w:r w:rsidRPr="00460FA2">
        <w:rPr>
          <w:color w:val="000000" w:themeColor="text1"/>
          <w:sz w:val="28"/>
          <w:szCs w:val="28"/>
          <w:lang w:val="uk-UA"/>
        </w:rPr>
        <w:t>остановою Кабінету Міністрів України від 5 жовтня 1998 року № 1597 (зі змінами).</w:t>
      </w:r>
    </w:p>
    <w:p w:rsidR="003809D9" w:rsidRPr="00460FA2" w:rsidRDefault="003809D9" w:rsidP="00CB236E">
      <w:pPr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Контроль за виконанням заходів Програми, цільовим та ефективним використанням бюджетних коштів здійснюють відповідальні виконавці Програми.</w:t>
      </w:r>
    </w:p>
    <w:p w:rsidR="003809D9" w:rsidRPr="00460FA2" w:rsidRDefault="003809D9" w:rsidP="00CB236E">
      <w:pPr>
        <w:spacing w:line="264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460FA2">
        <w:rPr>
          <w:b/>
          <w:bCs/>
          <w:color w:val="000000" w:themeColor="text1"/>
          <w:sz w:val="28"/>
          <w:szCs w:val="28"/>
          <w:lang w:val="uk-UA"/>
        </w:rPr>
        <w:t>Очікувані результати, ефективність Програми</w:t>
      </w:r>
    </w:p>
    <w:p w:rsidR="003809D9" w:rsidRPr="00460FA2" w:rsidRDefault="00276853" w:rsidP="00CB236E">
      <w:pPr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 xml:space="preserve">Виконання Програми дасть змогу </w:t>
      </w:r>
      <w:r w:rsidR="003809D9" w:rsidRPr="00460FA2">
        <w:rPr>
          <w:color w:val="000000" w:themeColor="text1"/>
          <w:sz w:val="28"/>
          <w:szCs w:val="28"/>
          <w:lang w:val="uk-UA"/>
        </w:rPr>
        <w:t>придбати у</w:t>
      </w:r>
      <w:r w:rsidR="00F861A3">
        <w:rPr>
          <w:color w:val="000000" w:themeColor="text1"/>
          <w:sz w:val="28"/>
          <w:szCs w:val="28"/>
          <w:lang w:val="uk-UA"/>
        </w:rPr>
        <w:t xml:space="preserve"> сільській місцевості сім</w:t>
      </w:r>
      <w:r w:rsidR="003809D9" w:rsidRPr="00460FA2">
        <w:rPr>
          <w:color w:val="000000" w:themeColor="text1"/>
          <w:sz w:val="28"/>
          <w:szCs w:val="28"/>
          <w:lang w:val="uk-UA"/>
        </w:rPr>
        <w:t xml:space="preserve">  житлови</w:t>
      </w:r>
      <w:r w:rsidR="00F861A3">
        <w:rPr>
          <w:color w:val="000000" w:themeColor="text1"/>
          <w:sz w:val="28"/>
          <w:szCs w:val="28"/>
          <w:lang w:val="uk-UA"/>
        </w:rPr>
        <w:t>х будинків загальною площею 0,84</w:t>
      </w:r>
      <w:r w:rsidR="003809D9" w:rsidRPr="00460FA2">
        <w:rPr>
          <w:color w:val="000000" w:themeColor="text1"/>
          <w:sz w:val="28"/>
          <w:szCs w:val="28"/>
          <w:lang w:val="uk-UA"/>
        </w:rPr>
        <w:t xml:space="preserve"> тисяч</w:t>
      </w:r>
      <w:r w:rsidR="00AB6490" w:rsidRPr="00460FA2">
        <w:rPr>
          <w:color w:val="000000" w:themeColor="text1"/>
          <w:sz w:val="28"/>
          <w:szCs w:val="28"/>
          <w:lang w:val="uk-UA"/>
        </w:rPr>
        <w:t> квадратних</w:t>
      </w:r>
      <w:r w:rsidR="00F861A3">
        <w:rPr>
          <w:color w:val="000000" w:themeColor="text1"/>
          <w:sz w:val="28"/>
          <w:szCs w:val="28"/>
          <w:lang w:val="uk-UA"/>
        </w:rPr>
        <w:t xml:space="preserve"> метрів, побудувати 8</w:t>
      </w:r>
      <w:r w:rsidR="003809D9" w:rsidRPr="00460FA2">
        <w:rPr>
          <w:color w:val="000000" w:themeColor="text1"/>
          <w:sz w:val="28"/>
          <w:szCs w:val="28"/>
          <w:lang w:val="uk-UA"/>
        </w:rPr>
        <w:t xml:space="preserve"> житлових будинків </w:t>
      </w:r>
      <w:r w:rsidRPr="00460FA2">
        <w:rPr>
          <w:color w:val="000000" w:themeColor="text1"/>
          <w:sz w:val="28"/>
          <w:szCs w:val="28"/>
          <w:lang w:val="uk-UA"/>
        </w:rPr>
        <w:t xml:space="preserve">загальною площею </w:t>
      </w:r>
      <w:r w:rsidR="00F861A3">
        <w:rPr>
          <w:color w:val="000000" w:themeColor="text1"/>
          <w:sz w:val="28"/>
          <w:szCs w:val="28"/>
          <w:lang w:val="uk-UA"/>
        </w:rPr>
        <w:t>0,96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 тисяч квадратних</w:t>
      </w:r>
      <w:r w:rsidR="00F861A3">
        <w:rPr>
          <w:color w:val="000000" w:themeColor="text1"/>
          <w:sz w:val="28"/>
          <w:szCs w:val="28"/>
          <w:lang w:val="uk-UA"/>
        </w:rPr>
        <w:t xml:space="preserve"> метрів, реконструювати 8</w:t>
      </w:r>
      <w:r w:rsidR="003809D9" w:rsidRPr="00460FA2">
        <w:rPr>
          <w:color w:val="000000" w:themeColor="text1"/>
          <w:sz w:val="28"/>
          <w:szCs w:val="28"/>
          <w:lang w:val="uk-UA"/>
        </w:rPr>
        <w:t xml:space="preserve"> житлових</w:t>
      </w:r>
      <w:r w:rsidR="00F861A3">
        <w:rPr>
          <w:color w:val="000000" w:themeColor="text1"/>
          <w:sz w:val="28"/>
          <w:szCs w:val="28"/>
          <w:lang w:val="uk-UA"/>
        </w:rPr>
        <w:t xml:space="preserve"> будинків загальною площею  0,96</w:t>
      </w:r>
      <w:r w:rsidR="00AB6490" w:rsidRPr="00460FA2">
        <w:rPr>
          <w:color w:val="000000" w:themeColor="text1"/>
          <w:sz w:val="28"/>
          <w:szCs w:val="28"/>
          <w:lang w:val="uk-UA"/>
        </w:rPr>
        <w:t xml:space="preserve"> тисяч квадратних</w:t>
      </w:r>
      <w:r w:rsidR="003809D9" w:rsidRPr="00460FA2">
        <w:rPr>
          <w:color w:val="000000" w:themeColor="text1"/>
          <w:sz w:val="28"/>
          <w:szCs w:val="28"/>
          <w:lang w:val="uk-UA"/>
        </w:rPr>
        <w:t xml:space="preserve"> метрів, спорудити інженерні мережі, підключи</w:t>
      </w:r>
      <w:r w:rsidR="00F861A3">
        <w:rPr>
          <w:color w:val="000000" w:themeColor="text1"/>
          <w:sz w:val="28"/>
          <w:szCs w:val="28"/>
          <w:lang w:val="uk-UA"/>
        </w:rPr>
        <w:t>ти їх до наявних комунікацій в 3</w:t>
      </w:r>
      <w:r w:rsidR="003809D9" w:rsidRPr="00460FA2">
        <w:rPr>
          <w:color w:val="000000" w:themeColor="text1"/>
          <w:sz w:val="28"/>
          <w:szCs w:val="28"/>
          <w:lang w:val="uk-UA"/>
        </w:rPr>
        <w:t xml:space="preserve"> будинках, розширити ринок збуту будівельних матеріалів, збільшити надання транспортних послуг та послуг </w:t>
      </w:r>
      <w:proofErr w:type="spellStart"/>
      <w:r w:rsidR="003809D9" w:rsidRPr="00460FA2">
        <w:rPr>
          <w:color w:val="000000" w:themeColor="text1"/>
          <w:sz w:val="28"/>
          <w:szCs w:val="28"/>
          <w:lang w:val="uk-UA"/>
        </w:rPr>
        <w:t>проєктних</w:t>
      </w:r>
      <w:proofErr w:type="spellEnd"/>
      <w:r w:rsidR="003809D9" w:rsidRPr="00460FA2">
        <w:rPr>
          <w:color w:val="000000" w:themeColor="text1"/>
          <w:sz w:val="28"/>
          <w:szCs w:val="28"/>
          <w:lang w:val="uk-UA"/>
        </w:rPr>
        <w:t>, будівельних організацій.</w:t>
      </w:r>
    </w:p>
    <w:p w:rsidR="003809D9" w:rsidRPr="00460FA2" w:rsidRDefault="003809D9" w:rsidP="00785BC7">
      <w:pPr>
        <w:spacing w:line="22" w:lineRule="atLeast"/>
        <w:ind w:left="15" w:right="55" w:firstLine="552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ab/>
        <w:t>Реалізація Програми також сприятиме:</w:t>
      </w:r>
    </w:p>
    <w:p w:rsidR="003809D9" w:rsidRPr="00460FA2" w:rsidRDefault="003809D9" w:rsidP="003809D9">
      <w:pPr>
        <w:spacing w:line="22" w:lineRule="atLeast"/>
        <w:ind w:left="-456" w:right="55" w:firstLine="1161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поліпшенню демографічної ситуації у сільській місцевості;</w:t>
      </w:r>
    </w:p>
    <w:p w:rsidR="00CB236E" w:rsidRPr="0012698B" w:rsidRDefault="003809D9" w:rsidP="0012698B">
      <w:pPr>
        <w:tabs>
          <w:tab w:val="left" w:pos="-195"/>
          <w:tab w:val="left" w:pos="0"/>
        </w:tabs>
        <w:spacing w:line="22" w:lineRule="atLeast"/>
        <w:ind w:right="55" w:firstLine="705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підвищенню економічної активності та рівня зайнятості сільського населення.</w:t>
      </w:r>
    </w:p>
    <w:p w:rsidR="003809D9" w:rsidRDefault="003809D9" w:rsidP="00F8417B">
      <w:pPr>
        <w:spacing w:before="160" w:line="22" w:lineRule="atLeast"/>
        <w:ind w:right="55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460FA2">
        <w:rPr>
          <w:b/>
          <w:bCs/>
          <w:color w:val="000000" w:themeColor="text1"/>
          <w:sz w:val="28"/>
          <w:szCs w:val="28"/>
          <w:lang w:val="uk-UA"/>
        </w:rPr>
        <w:t>Обсяги та джерела фінансування Програми</w:t>
      </w:r>
    </w:p>
    <w:p w:rsidR="00CB236E" w:rsidRPr="00CB236E" w:rsidRDefault="00CB236E" w:rsidP="00F8417B">
      <w:pPr>
        <w:spacing w:before="160" w:line="22" w:lineRule="atLeast"/>
        <w:ind w:right="55"/>
        <w:jc w:val="center"/>
        <w:rPr>
          <w:b/>
          <w:bCs/>
          <w:color w:val="000000" w:themeColor="text1"/>
          <w:sz w:val="16"/>
          <w:szCs w:val="16"/>
          <w:lang w:val="uk-UA"/>
        </w:rPr>
      </w:pPr>
    </w:p>
    <w:p w:rsidR="003809D9" w:rsidRPr="004C0DCC" w:rsidRDefault="004C0DCC" w:rsidP="004C0DCC">
      <w:pPr>
        <w:ind w:firstLine="567"/>
        <w:jc w:val="both"/>
        <w:rPr>
          <w:sz w:val="28"/>
          <w:szCs w:val="28"/>
          <w:lang w:val="uk-UA" w:eastAsia="ru-RU"/>
        </w:rPr>
      </w:pPr>
      <w:r w:rsidRPr="004C0DCC">
        <w:rPr>
          <w:sz w:val="28"/>
          <w:szCs w:val="28"/>
          <w:lang w:val="uk-UA"/>
        </w:rPr>
        <w:t>Пропозиції щодо обсягу коштів з обласного бюджету, необхі</w:t>
      </w:r>
      <w:r>
        <w:rPr>
          <w:sz w:val="28"/>
          <w:szCs w:val="28"/>
          <w:lang w:val="uk-UA"/>
        </w:rPr>
        <w:t>дних для надання Кредитів</w:t>
      </w:r>
      <w:r w:rsidRPr="004C0DCC">
        <w:rPr>
          <w:sz w:val="28"/>
          <w:szCs w:val="28"/>
          <w:lang w:val="uk-UA"/>
        </w:rPr>
        <w:t xml:space="preserve"> подаються Фондом (в тому числі обсяг коштів на фінансування витрат, пов’язаних з наданням та обслуговуванням пільгових довгострокових кредитів) – департаменту агропромислового розвитку обласної державної адміністрації, з місцевих бюджетів – відповідним органам місцевого самоврядування</w:t>
      </w:r>
      <w:r w:rsidR="003809D9" w:rsidRPr="004C0DCC">
        <w:rPr>
          <w:color w:val="000000" w:themeColor="text1"/>
          <w:sz w:val="28"/>
          <w:szCs w:val="28"/>
          <w:lang w:val="uk-UA"/>
        </w:rPr>
        <w:t>.</w:t>
      </w:r>
    </w:p>
    <w:p w:rsidR="003809D9" w:rsidRPr="00460FA2" w:rsidRDefault="003809D9" w:rsidP="004C0DC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113"/>
      <w:bookmarkEnd w:id="9"/>
      <w:r w:rsidRPr="00460FA2">
        <w:rPr>
          <w:color w:val="000000" w:themeColor="text1"/>
          <w:sz w:val="28"/>
          <w:szCs w:val="28"/>
          <w:lang w:val="uk-UA"/>
        </w:rPr>
        <w:t>Кошти, які надходять від погашення Кредитів, наданих позичальникам, зараховуються на відповідні реєстраційні рахунки, від</w:t>
      </w:r>
      <w:r w:rsidR="001749D4" w:rsidRPr="00460FA2">
        <w:rPr>
          <w:color w:val="000000" w:themeColor="text1"/>
          <w:sz w:val="28"/>
          <w:szCs w:val="28"/>
          <w:lang w:val="uk-UA"/>
        </w:rPr>
        <w:t>криті в територіальних органах к</w:t>
      </w:r>
      <w:r w:rsidRPr="00460FA2">
        <w:rPr>
          <w:color w:val="000000" w:themeColor="text1"/>
          <w:sz w:val="28"/>
          <w:szCs w:val="28"/>
          <w:lang w:val="uk-UA"/>
        </w:rPr>
        <w:t>азначейства, з подальшим спрямуванням на кредитування індивідуального житлового будівництва на селі.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Витрати Фонду, пов’язані з наданням та обслуговуванням Кредитів фінансуються за рахунок коштів, що надходять від сплати відсотків за користування Кредитами, коштів обласного та місцевих бюджетів, передбачених на зазначену мету.</w:t>
      </w:r>
    </w:p>
    <w:p w:rsidR="003809D9" w:rsidRPr="00460FA2" w:rsidRDefault="003809D9" w:rsidP="00980CFD">
      <w:pPr>
        <w:spacing w:line="22" w:lineRule="atLeast"/>
        <w:ind w:right="55" w:firstLine="675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Орієнтовний обсяг фін</w:t>
      </w:r>
      <w:r w:rsidR="00F861A3">
        <w:rPr>
          <w:color w:val="000000" w:themeColor="text1"/>
          <w:sz w:val="28"/>
          <w:szCs w:val="28"/>
          <w:lang w:val="uk-UA"/>
        </w:rPr>
        <w:t xml:space="preserve">ансування Програми становить </w:t>
      </w:r>
      <w:r w:rsidR="00F861A3">
        <w:rPr>
          <w:color w:val="000000" w:themeColor="text1"/>
          <w:sz w:val="28"/>
          <w:szCs w:val="28"/>
          <w:lang w:val="uk-UA"/>
        </w:rPr>
        <w:br/>
        <w:t>14,16</w:t>
      </w:r>
      <w:r w:rsidR="001749D4" w:rsidRPr="00460FA2">
        <w:rPr>
          <w:color w:val="000000" w:themeColor="text1"/>
          <w:sz w:val="28"/>
          <w:szCs w:val="28"/>
          <w:lang w:val="uk-UA"/>
        </w:rPr>
        <w:t xml:space="preserve"> мільйона</w:t>
      </w:r>
      <w:r w:rsidRPr="00460FA2">
        <w:rPr>
          <w:color w:val="000000" w:themeColor="text1"/>
          <w:sz w:val="28"/>
          <w:szCs w:val="28"/>
          <w:lang w:val="uk-UA"/>
        </w:rPr>
        <w:t xml:space="preserve"> гривень.</w:t>
      </w:r>
    </w:p>
    <w:p w:rsidR="003809D9" w:rsidRPr="00460FA2" w:rsidRDefault="003809D9" w:rsidP="003809D9">
      <w:pPr>
        <w:spacing w:line="22" w:lineRule="atLeast"/>
        <w:ind w:left="45" w:right="55" w:firstLine="675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lastRenderedPageBreak/>
        <w:t>Паспорт Обласної цільової програми індивідуального житлового буді</w:t>
      </w:r>
      <w:r w:rsidR="001749D4" w:rsidRPr="00460FA2">
        <w:rPr>
          <w:color w:val="000000" w:themeColor="text1"/>
          <w:sz w:val="28"/>
          <w:szCs w:val="28"/>
          <w:lang w:val="uk-UA"/>
        </w:rPr>
        <w:t>вництва у сільській місцевості «Власний дім»</w:t>
      </w:r>
      <w:r w:rsidRPr="00460FA2">
        <w:rPr>
          <w:color w:val="000000" w:themeColor="text1"/>
          <w:sz w:val="28"/>
          <w:szCs w:val="28"/>
          <w:lang w:val="uk-UA"/>
        </w:rPr>
        <w:t xml:space="preserve"> на 2025 - 2027 роки наведено у додатку 1</w:t>
      </w:r>
      <w:r w:rsidR="008F79AD" w:rsidRPr="00460FA2">
        <w:rPr>
          <w:color w:val="000000" w:themeColor="text1"/>
          <w:sz w:val="28"/>
          <w:szCs w:val="28"/>
          <w:lang w:val="uk-UA"/>
        </w:rPr>
        <w:t xml:space="preserve"> до Програми</w:t>
      </w:r>
      <w:r w:rsidRPr="00460FA2">
        <w:rPr>
          <w:color w:val="000000" w:themeColor="text1"/>
          <w:sz w:val="28"/>
          <w:szCs w:val="28"/>
          <w:lang w:val="uk-UA"/>
        </w:rPr>
        <w:t>.</w:t>
      </w:r>
    </w:p>
    <w:p w:rsidR="003809D9" w:rsidRPr="00460FA2" w:rsidRDefault="003809D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  <w:r w:rsidRPr="00460FA2">
        <w:rPr>
          <w:color w:val="000000" w:themeColor="text1"/>
          <w:sz w:val="28"/>
          <w:szCs w:val="28"/>
          <w:lang w:val="uk-UA"/>
        </w:rPr>
        <w:t>Завдання і заходи з виконання Обласної цільової програми індивідуального житлового будівництва у сільській місцевості «Власний дім» на 2025 - 2027 роки наведено у додатку 2</w:t>
      </w:r>
      <w:r w:rsidR="001749D4" w:rsidRPr="00460FA2">
        <w:rPr>
          <w:color w:val="000000" w:themeColor="text1"/>
          <w:sz w:val="28"/>
          <w:szCs w:val="28"/>
          <w:lang w:val="uk-UA"/>
        </w:rPr>
        <w:t xml:space="preserve"> до Програми.</w:t>
      </w:r>
    </w:p>
    <w:p w:rsidR="00FD5B29" w:rsidRPr="00460FA2" w:rsidRDefault="00FD5B2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FD5B29" w:rsidRPr="00460FA2" w:rsidRDefault="00FD5B29" w:rsidP="003809D9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423A7" w:rsidRPr="00460FA2" w:rsidRDefault="00C423A7" w:rsidP="00980CFD">
      <w:pPr>
        <w:ind w:right="55"/>
        <w:jc w:val="both"/>
        <w:rPr>
          <w:color w:val="000000" w:themeColor="text1"/>
          <w:sz w:val="28"/>
          <w:szCs w:val="28"/>
          <w:lang w:val="uk-UA"/>
        </w:rPr>
      </w:pPr>
    </w:p>
    <w:p w:rsidR="00980CFD" w:rsidRPr="00460FA2" w:rsidRDefault="00980CFD" w:rsidP="00980CFD">
      <w:pPr>
        <w:ind w:right="55" w:firstLine="567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820"/>
        <w:gridCol w:w="1984"/>
        <w:gridCol w:w="3402"/>
      </w:tblGrid>
      <w:tr w:rsidR="00980CFD" w:rsidRPr="00460FA2" w:rsidTr="007B2073">
        <w:tc>
          <w:tcPr>
            <w:tcW w:w="4820" w:type="dxa"/>
            <w:shd w:val="clear" w:color="auto" w:fill="auto"/>
          </w:tcPr>
          <w:p w:rsidR="00980CFD" w:rsidRPr="00551504" w:rsidRDefault="00980CFD" w:rsidP="009828B5">
            <w:pPr>
              <w:spacing w:after="240" w:line="247" w:lineRule="auto"/>
              <w:ind w:left="459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460FA2">
              <w:rPr>
                <w:bCs/>
                <w:color w:val="000000" w:themeColor="text1"/>
                <w:sz w:val="28"/>
                <w:szCs w:val="28"/>
                <w:lang w:val="uk-UA"/>
              </w:rPr>
              <w:t>Директор департаменту агропромислового розвитку облдержадміністрації</w:t>
            </w:r>
          </w:p>
        </w:tc>
        <w:tc>
          <w:tcPr>
            <w:tcW w:w="1984" w:type="dxa"/>
            <w:shd w:val="clear" w:color="auto" w:fill="auto"/>
          </w:tcPr>
          <w:p w:rsidR="00980CFD" w:rsidRPr="00460FA2" w:rsidRDefault="00980CFD" w:rsidP="00980CFD">
            <w:pPr>
              <w:tabs>
                <w:tab w:val="left" w:pos="4111"/>
              </w:tabs>
              <w:jc w:val="center"/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80CFD" w:rsidRPr="00460FA2" w:rsidRDefault="00980CFD" w:rsidP="00980CFD">
            <w:pPr>
              <w:tabs>
                <w:tab w:val="left" w:pos="4111"/>
              </w:tabs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80CFD" w:rsidRPr="00460FA2" w:rsidRDefault="00980CFD" w:rsidP="00980CFD">
            <w:pPr>
              <w:tabs>
                <w:tab w:val="left" w:pos="4111"/>
              </w:tabs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423A7" w:rsidRPr="00460FA2" w:rsidRDefault="00980CFD" w:rsidP="00980CFD">
            <w:pPr>
              <w:tabs>
                <w:tab w:val="left" w:pos="4111"/>
              </w:tabs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60FA2">
              <w:rPr>
                <w:color w:val="000000" w:themeColor="text1"/>
                <w:sz w:val="28"/>
                <w:szCs w:val="28"/>
                <w:lang w:val="uk-UA" w:eastAsia="ru-RU"/>
              </w:rPr>
              <w:t>Надія ПЕРЕХОДЬКО</w:t>
            </w:r>
          </w:p>
          <w:p w:rsidR="00980CFD" w:rsidRPr="00460FA2" w:rsidRDefault="00980CFD" w:rsidP="00980CFD">
            <w:pPr>
              <w:tabs>
                <w:tab w:val="left" w:pos="4111"/>
              </w:tabs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3809D9" w:rsidRPr="00460FA2" w:rsidRDefault="003809D9" w:rsidP="00551504">
      <w:pPr>
        <w:spacing w:line="22" w:lineRule="atLeast"/>
        <w:ind w:right="55"/>
        <w:jc w:val="both"/>
        <w:rPr>
          <w:color w:val="000000" w:themeColor="text1"/>
          <w:sz w:val="28"/>
          <w:szCs w:val="28"/>
          <w:lang w:val="uk-UA"/>
        </w:rPr>
      </w:pPr>
      <w:bookmarkStart w:id="10" w:name="bookmark23"/>
      <w:bookmarkStart w:id="11" w:name="bookmark25"/>
      <w:bookmarkStart w:id="12" w:name="bookmark27"/>
      <w:bookmarkEnd w:id="10"/>
      <w:bookmarkEnd w:id="11"/>
      <w:bookmarkEnd w:id="12"/>
    </w:p>
    <w:sectPr w:rsidR="003809D9" w:rsidRPr="00460FA2" w:rsidSect="00551504">
      <w:headerReference w:type="even" r:id="rId20"/>
      <w:headerReference w:type="default" r:id="rId21"/>
      <w:pgSz w:w="11906" w:h="16838"/>
      <w:pgMar w:top="1134" w:right="567" w:bottom="1134" w:left="1701" w:header="85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5B" w:rsidRDefault="002E4F5B" w:rsidP="00267322">
      <w:r>
        <w:separator/>
      </w:r>
    </w:p>
  </w:endnote>
  <w:endnote w:type="continuationSeparator" w:id="0">
    <w:p w:rsidR="002E4F5B" w:rsidRDefault="002E4F5B" w:rsidP="0026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5B" w:rsidRDefault="002E4F5B" w:rsidP="00267322">
      <w:r>
        <w:separator/>
      </w:r>
    </w:p>
  </w:footnote>
  <w:footnote w:type="continuationSeparator" w:id="0">
    <w:p w:rsidR="002E4F5B" w:rsidRDefault="002E4F5B" w:rsidP="0026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F7" w:rsidRDefault="00883CF6" w:rsidP="00CF2F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C5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940F7" w:rsidRDefault="002E4F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F7" w:rsidRDefault="00883CF6" w:rsidP="009824BF">
    <w:pPr>
      <w:pStyle w:val="a4"/>
      <w:framePr w:wrap="around" w:vAnchor="text" w:hAnchor="margin" w:xAlign="center" w:y="-9"/>
      <w:rPr>
        <w:rStyle w:val="a3"/>
      </w:rPr>
    </w:pPr>
    <w:r>
      <w:rPr>
        <w:rStyle w:val="a3"/>
      </w:rPr>
      <w:fldChar w:fldCharType="begin"/>
    </w:r>
    <w:r w:rsidR="00FD2C5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5178C">
      <w:rPr>
        <w:rStyle w:val="a3"/>
        <w:noProof/>
      </w:rPr>
      <w:t>6</w:t>
    </w:r>
    <w:r>
      <w:rPr>
        <w:rStyle w:val="a3"/>
      </w:rPr>
      <w:fldChar w:fldCharType="end"/>
    </w:r>
  </w:p>
  <w:p w:rsidR="005940F7" w:rsidRPr="009824BF" w:rsidRDefault="002E4F5B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9D9"/>
    <w:rsid w:val="00073075"/>
    <w:rsid w:val="0008728C"/>
    <w:rsid w:val="00096618"/>
    <w:rsid w:val="0012698B"/>
    <w:rsid w:val="001749D4"/>
    <w:rsid w:val="00177D41"/>
    <w:rsid w:val="001E670F"/>
    <w:rsid w:val="0023739C"/>
    <w:rsid w:val="002562DA"/>
    <w:rsid w:val="00267322"/>
    <w:rsid w:val="00276853"/>
    <w:rsid w:val="002A5475"/>
    <w:rsid w:val="002E4F5B"/>
    <w:rsid w:val="003809D9"/>
    <w:rsid w:val="00460FA2"/>
    <w:rsid w:val="00475F06"/>
    <w:rsid w:val="00494DE8"/>
    <w:rsid w:val="004B1700"/>
    <w:rsid w:val="004B2027"/>
    <w:rsid w:val="004C0DCC"/>
    <w:rsid w:val="00551504"/>
    <w:rsid w:val="00586BDC"/>
    <w:rsid w:val="005D185A"/>
    <w:rsid w:val="00643A71"/>
    <w:rsid w:val="006D6116"/>
    <w:rsid w:val="006F300A"/>
    <w:rsid w:val="00777DF2"/>
    <w:rsid w:val="00781140"/>
    <w:rsid w:val="00785BC7"/>
    <w:rsid w:val="008223CE"/>
    <w:rsid w:val="00855420"/>
    <w:rsid w:val="008565F5"/>
    <w:rsid w:val="00883CF6"/>
    <w:rsid w:val="00884FBD"/>
    <w:rsid w:val="008F79AD"/>
    <w:rsid w:val="009052A6"/>
    <w:rsid w:val="00907F6B"/>
    <w:rsid w:val="0093076A"/>
    <w:rsid w:val="00953CC1"/>
    <w:rsid w:val="00961425"/>
    <w:rsid w:val="0097764D"/>
    <w:rsid w:val="00980CFD"/>
    <w:rsid w:val="009824BF"/>
    <w:rsid w:val="009828B5"/>
    <w:rsid w:val="009B40E1"/>
    <w:rsid w:val="009D1B6B"/>
    <w:rsid w:val="009F335E"/>
    <w:rsid w:val="00A47942"/>
    <w:rsid w:val="00AB6490"/>
    <w:rsid w:val="00B54D0B"/>
    <w:rsid w:val="00BD2BC3"/>
    <w:rsid w:val="00BF73C4"/>
    <w:rsid w:val="00C12008"/>
    <w:rsid w:val="00C423A7"/>
    <w:rsid w:val="00C94AEB"/>
    <w:rsid w:val="00CB236E"/>
    <w:rsid w:val="00CF18D5"/>
    <w:rsid w:val="00CF5BA6"/>
    <w:rsid w:val="00D24A66"/>
    <w:rsid w:val="00DB15BB"/>
    <w:rsid w:val="00E31152"/>
    <w:rsid w:val="00E83454"/>
    <w:rsid w:val="00EA64FA"/>
    <w:rsid w:val="00EB0773"/>
    <w:rsid w:val="00F5178C"/>
    <w:rsid w:val="00F8417B"/>
    <w:rsid w:val="00F861A3"/>
    <w:rsid w:val="00FA1678"/>
    <w:rsid w:val="00FB1A95"/>
    <w:rsid w:val="00FD2C5F"/>
    <w:rsid w:val="00FD5B29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6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3809D9"/>
    <w:rPr>
      <w:rFonts w:cs="Times New Roman"/>
    </w:rPr>
  </w:style>
  <w:style w:type="paragraph" w:styleId="a4">
    <w:name w:val="header"/>
    <w:basedOn w:val="a"/>
    <w:link w:val="a5"/>
    <w:uiPriority w:val="99"/>
    <w:rsid w:val="00380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9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2562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56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56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2562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56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54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4D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FB1A95"/>
    <w:rPr>
      <w:color w:val="000080"/>
      <w:u w:val="single"/>
    </w:rPr>
  </w:style>
  <w:style w:type="paragraph" w:customStyle="1" w:styleId="rvps2">
    <w:name w:val="rvps2"/>
    <w:basedOn w:val="a"/>
    <w:rsid w:val="00FB1A9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166105___767940" TargetMode="External"/><Relationship Id="rId13" Type="http://schemas.openxmlformats.org/officeDocument/2006/relationships/hyperlink" Target="https://zakononline.com.ua/documents/show/166105___767940" TargetMode="External"/><Relationship Id="rId18" Type="http://schemas.openxmlformats.org/officeDocument/2006/relationships/hyperlink" Target="https://zakononline.com.ua/documents/show/166105___76794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zakononline.com.ua/documents/show/166105___767940" TargetMode="External"/><Relationship Id="rId17" Type="http://schemas.openxmlformats.org/officeDocument/2006/relationships/hyperlink" Target="https://zakononline.com.ua/documents/show/166105___7679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online.com.ua/documents/show/166105___76794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online.com.ua/documents/show/166105___7679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online.com.ua/documents/show/166105___7679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online.com.ua/documents/show/166105___767940" TargetMode="External"/><Relationship Id="rId19" Type="http://schemas.openxmlformats.org/officeDocument/2006/relationships/hyperlink" Target="https://zakononline.com.ua/documents/show/166105___767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166105___767940" TargetMode="External"/><Relationship Id="rId14" Type="http://schemas.openxmlformats.org/officeDocument/2006/relationships/hyperlink" Target="https://zakononline.com.ua/documents/show/166105___7679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D1B13-4F0F-4C66-9DD6-5E97AC63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8870</Words>
  <Characters>5057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Лісова</cp:lastModifiedBy>
  <cp:revision>3</cp:revision>
  <cp:lastPrinted>2024-11-07T13:38:00Z</cp:lastPrinted>
  <dcterms:created xsi:type="dcterms:W3CDTF">2024-11-08T09:08:00Z</dcterms:created>
  <dcterms:modified xsi:type="dcterms:W3CDTF">2024-11-21T12:16:00Z</dcterms:modified>
</cp:coreProperties>
</file>