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7D" w:rsidRDefault="009B487D">
      <w:pPr>
        <w:widowControl w:val="0"/>
        <w:spacing w:line="276" w:lineRule="auto"/>
        <w:ind w:left="0" w:hanging="2"/>
        <w:jc w:val="center"/>
      </w:pPr>
      <w:r w:rsidRPr="00CB45DC">
        <w:rPr>
          <w:rFonts w:ascii="Arimo" w:hAnsi="Arimo" w:cs="Arimo"/>
          <w:i/>
          <w:position w:val="0"/>
        </w:rPr>
        <w:object w:dxaOrig="576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6.75pt;height:54.75pt;visibility:visible" o:ole="">
            <v:imagedata r:id="rId6" o:title=""/>
            <v:path o:extrusionok="t"/>
          </v:shape>
          <o:OLEObject Type="Embed" ProgID="PBrush" ShapeID="_x0000_s0" DrawAspect="Content" ObjectID="_1758094591" r:id="rId7"/>
        </w:object>
      </w:r>
    </w:p>
    <w:p w:rsidR="009B487D" w:rsidRDefault="009B487D" w:rsidP="005A12B7">
      <w:pPr>
        <w:keepNext/>
        <w:spacing w:before="240" w:after="240" w:line="240" w:lineRule="auto"/>
        <w:ind w:left="1" w:hanging="3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smallCaps/>
          <w:color w:val="000000"/>
          <w:sz w:val="28"/>
          <w:szCs w:val="28"/>
        </w:rPr>
        <w:t>РІВНЕНСЬКА ОБЛАСНА ДЕРЖАВНА АДМІНІСТРАЦІЯ</w:t>
      </w:r>
    </w:p>
    <w:p w:rsidR="009B487D" w:rsidRDefault="009B487D" w:rsidP="005A12B7">
      <w:pPr>
        <w:tabs>
          <w:tab w:val="left" w:pos="5315"/>
        </w:tabs>
        <w:spacing w:before="120" w:after="120" w:line="360" w:lineRule="auto"/>
        <w:ind w:left="1" w:hanging="3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РІВНЕНСЬКА ОБЛАСНА ВІЙСЬКОВА АДМІНІСТРАЦІЯ</w:t>
      </w:r>
    </w:p>
    <w:p w:rsidR="009B487D" w:rsidRPr="005A12B7" w:rsidRDefault="009B487D" w:rsidP="005A12B7">
      <w:pPr>
        <w:tabs>
          <w:tab w:val="left" w:pos="5315"/>
        </w:tabs>
        <w:spacing w:before="120" w:after="240" w:line="240" w:lineRule="auto"/>
        <w:ind w:left="1" w:hanging="3"/>
        <w:jc w:val="center"/>
        <w:rPr>
          <w:rFonts w:ascii="Times" w:hAnsi="Times" w:cs="Times"/>
          <w:color w:val="000000"/>
          <w:sz w:val="32"/>
          <w:szCs w:val="32"/>
        </w:rPr>
      </w:pPr>
      <w:r w:rsidRPr="005A12B7">
        <w:rPr>
          <w:rFonts w:ascii="Times" w:hAnsi="Times" w:cs="Times"/>
          <w:b/>
          <w:color w:val="000000"/>
          <w:sz w:val="32"/>
          <w:szCs w:val="32"/>
        </w:rPr>
        <w:t>РОЗПОРЯДЖЕННЯ</w:t>
      </w:r>
    </w:p>
    <w:p w:rsidR="009B487D" w:rsidRPr="002A4027" w:rsidRDefault="009B487D">
      <w:pPr>
        <w:tabs>
          <w:tab w:val="left" w:pos="5315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9B487D" w:rsidRDefault="009B487D" w:rsidP="005A12B7">
      <w:pPr>
        <w:spacing w:line="240" w:lineRule="auto"/>
        <w:ind w:left="1" w:hanging="3"/>
        <w:rPr>
          <w:color w:val="000000"/>
          <w:sz w:val="28"/>
          <w:szCs w:val="28"/>
        </w:rPr>
      </w:pPr>
      <w:r w:rsidRPr="008658B8">
        <w:rPr>
          <w:color w:val="000000"/>
          <w:sz w:val="28"/>
          <w:szCs w:val="28"/>
          <w:lang w:val="uk-UA"/>
        </w:rPr>
        <w:t>_____</w:t>
      </w:r>
      <w:r>
        <w:rPr>
          <w:color w:val="000000"/>
          <w:sz w:val="28"/>
          <w:szCs w:val="28"/>
          <w:lang w:val="uk-UA"/>
        </w:rPr>
        <w:t xml:space="preserve"> жовт</w:t>
      </w:r>
      <w:r>
        <w:rPr>
          <w:sz w:val="28"/>
          <w:szCs w:val="28"/>
          <w:lang w:val="uk-UA"/>
        </w:rPr>
        <w:t xml:space="preserve">ня </w:t>
      </w:r>
      <w:r w:rsidRPr="00BA16CC">
        <w:rPr>
          <w:sz w:val="28"/>
          <w:szCs w:val="28"/>
        </w:rPr>
        <w:t>2023 року</w:t>
      </w:r>
      <w:r w:rsidRPr="00BA16CC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м. </w:t>
      </w:r>
      <w:r w:rsidRPr="0052284C">
        <w:rPr>
          <w:color w:val="000000"/>
          <w:sz w:val="28"/>
          <w:szCs w:val="28"/>
          <w:lang w:val="uk-UA"/>
        </w:rPr>
        <w:t>Рівне</w:t>
      </w:r>
      <w:r w:rsidRPr="0052284C">
        <w:rPr>
          <w:color w:val="000000"/>
          <w:sz w:val="28"/>
          <w:szCs w:val="28"/>
        </w:rPr>
        <w:tab/>
      </w:r>
      <w:r w:rsidRPr="0052284C">
        <w:rPr>
          <w:color w:val="000000"/>
          <w:sz w:val="28"/>
          <w:szCs w:val="28"/>
        </w:rPr>
        <w:tab/>
      </w:r>
      <w:r w:rsidRPr="0052284C">
        <w:rPr>
          <w:color w:val="000000"/>
          <w:sz w:val="28"/>
          <w:szCs w:val="28"/>
        </w:rPr>
        <w:tab/>
      </w:r>
      <w:r w:rsidRPr="005228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№_____</w:t>
      </w:r>
    </w:p>
    <w:p w:rsidR="009B487D" w:rsidRDefault="009B487D" w:rsidP="00365E24">
      <w:pPr>
        <w:spacing w:line="240" w:lineRule="auto"/>
        <w:ind w:left="1" w:right="4116" w:hanging="3"/>
        <w:jc w:val="both"/>
        <w:rPr>
          <w:b/>
          <w:color w:val="000000"/>
          <w:sz w:val="28"/>
          <w:szCs w:val="28"/>
          <w:lang w:val="uk-UA"/>
        </w:rPr>
      </w:pPr>
    </w:p>
    <w:p w:rsidR="009B487D" w:rsidRDefault="009B487D" w:rsidP="00365E24">
      <w:pPr>
        <w:spacing w:line="240" w:lineRule="auto"/>
        <w:ind w:left="1" w:right="4116" w:hanging="3"/>
        <w:jc w:val="both"/>
        <w:rPr>
          <w:b/>
          <w:sz w:val="28"/>
          <w:lang w:val="uk-UA"/>
        </w:rPr>
      </w:pPr>
      <w:r w:rsidRPr="0033365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змін до розпорядження голови обласної державної адміністрації від 13 грудня 2017 року № 753</w:t>
      </w:r>
      <w:r>
        <w:rPr>
          <w:b/>
          <w:sz w:val="28"/>
          <w:lang w:val="uk-UA"/>
        </w:rPr>
        <w:t xml:space="preserve"> </w:t>
      </w:r>
    </w:p>
    <w:p w:rsidR="009B487D" w:rsidRDefault="009B487D" w:rsidP="00365E24">
      <w:pPr>
        <w:spacing w:line="240" w:lineRule="auto"/>
        <w:ind w:left="1" w:right="4116" w:hanging="3"/>
        <w:jc w:val="both"/>
        <w:rPr>
          <w:sz w:val="28"/>
          <w:szCs w:val="28"/>
        </w:rPr>
      </w:pPr>
    </w:p>
    <w:p w:rsidR="009B487D" w:rsidRPr="00853D44" w:rsidRDefault="009B487D" w:rsidP="00365E24">
      <w:pPr>
        <w:spacing w:line="240" w:lineRule="auto"/>
        <w:ind w:left="1" w:right="4116" w:hanging="3"/>
        <w:jc w:val="both"/>
        <w:rPr>
          <w:sz w:val="28"/>
          <w:szCs w:val="28"/>
          <w:lang w:val="uk-UA"/>
        </w:rPr>
      </w:pPr>
    </w:p>
    <w:p w:rsidR="009B487D" w:rsidRPr="00853D44" w:rsidRDefault="009B487D" w:rsidP="00862BE9">
      <w:pPr>
        <w:ind w:left="-2" w:firstLineChars="0" w:firstLine="711"/>
        <w:jc w:val="both"/>
        <w:rPr>
          <w:color w:val="00B050"/>
          <w:sz w:val="28"/>
          <w:szCs w:val="28"/>
          <w:lang w:val="uk-UA"/>
        </w:rPr>
      </w:pPr>
      <w:r w:rsidRPr="00853D44">
        <w:rPr>
          <w:sz w:val="28"/>
          <w:szCs w:val="28"/>
          <w:lang w:val="uk-UA"/>
        </w:rPr>
        <w:t xml:space="preserve">Керуючись пунктом 1 частини першої статті 22 та частиною першою статті 6 частин першої, шостої статті 41 Закону України «Про місцеві державні адміністрації», статтею 4, пунктом 2 частини другої статті 15 Закону України «Про правовий режим воєнного стану», Указом Президента України від 24 лютого2022 року № 64 «Про введення воєнного стану в Україні», затвердженого Законом України від 24 лютого 2022 </w:t>
      </w:r>
      <w:r w:rsidRPr="00853D44">
        <w:rPr>
          <w:color w:val="000000"/>
          <w:sz w:val="28"/>
          <w:szCs w:val="28"/>
          <w:lang w:val="uk-UA"/>
        </w:rPr>
        <w:t>року № 2102-ІХ, статтею 1 Указу Президента України від 24 лютого 2022 року № 68/2022 «Про утворення військових адміністрацій»,</w:t>
      </w:r>
      <w:r w:rsidRPr="00853D44">
        <w:rPr>
          <w:sz w:val="28"/>
          <w:lang w:val="uk-UA"/>
        </w:rPr>
        <w:t xml:space="preserve"> </w:t>
      </w:r>
      <w:r w:rsidRPr="00853D44">
        <w:rPr>
          <w:sz w:val="28"/>
          <w:szCs w:val="28"/>
          <w:lang w:val="uk-UA"/>
        </w:rPr>
        <w:t>з метою економного використання бюджетних коштів</w:t>
      </w:r>
    </w:p>
    <w:p w:rsidR="009B487D" w:rsidRPr="00853D44" w:rsidRDefault="009B487D" w:rsidP="00365E24">
      <w:pPr>
        <w:spacing w:line="240" w:lineRule="auto"/>
        <w:ind w:leftChars="0" w:left="0" w:firstLineChars="202" w:firstLine="566"/>
        <w:jc w:val="both"/>
        <w:rPr>
          <w:sz w:val="28"/>
          <w:szCs w:val="28"/>
          <w:lang w:val="uk-UA"/>
        </w:rPr>
      </w:pPr>
    </w:p>
    <w:p w:rsidR="009B487D" w:rsidRPr="00853D44" w:rsidRDefault="009B487D" w:rsidP="00365E24">
      <w:pPr>
        <w:spacing w:line="240" w:lineRule="auto"/>
        <w:ind w:leftChars="0" w:left="0" w:firstLineChars="0" w:firstLine="0"/>
        <w:jc w:val="both"/>
        <w:rPr>
          <w:b/>
          <w:sz w:val="28"/>
          <w:szCs w:val="28"/>
          <w:lang w:val="uk-UA"/>
        </w:rPr>
      </w:pPr>
      <w:r w:rsidRPr="00853D44">
        <w:rPr>
          <w:b/>
          <w:sz w:val="28"/>
          <w:szCs w:val="28"/>
          <w:lang w:val="uk-UA"/>
        </w:rPr>
        <w:t>ЗОБОВ’ЯЗУЮ:</w:t>
      </w:r>
    </w:p>
    <w:p w:rsidR="009B487D" w:rsidRPr="00853D44" w:rsidRDefault="009B487D" w:rsidP="00365E24">
      <w:pPr>
        <w:spacing w:line="240" w:lineRule="auto"/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9B487D" w:rsidRPr="00853D44" w:rsidRDefault="009B487D" w:rsidP="00BA6EE4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853D44">
        <w:rPr>
          <w:b/>
          <w:sz w:val="28"/>
          <w:szCs w:val="28"/>
          <w:lang w:val="uk-UA"/>
        </w:rPr>
        <w:tab/>
      </w:r>
      <w:r w:rsidRPr="00853D44">
        <w:rPr>
          <w:sz w:val="28"/>
          <w:szCs w:val="28"/>
          <w:lang w:val="uk-UA"/>
        </w:rPr>
        <w:t>1. Унести зміну до пункту 2 Положення про одноразові грошові винагороди спортсменам та тренерам Рівненської області з олімпійських та неолімпійських видів спорту, затвердженого розпорядженням голови Рівненської обласної державної адміністрації від 13 грудня 2017 року № 753 «Про затвердження Положення про одноразові грошові винагороди спортсменам та тренерам Рівненської області з олімпійських та неолімпійських видів спорту», зареєстрованого в Головному територіальному управлінні юстиції у Рівненській області 22 грудня 2017 року за № 52/1288, додавши абзацами наступного змісту:</w:t>
      </w:r>
    </w:p>
    <w:p w:rsidR="009B487D" w:rsidRPr="00853D44" w:rsidRDefault="009B487D" w:rsidP="00BA6EE4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:rsidR="009B487D" w:rsidRPr="00853D44" w:rsidRDefault="009B487D" w:rsidP="00E85209">
      <w:pPr>
        <w:spacing w:line="240" w:lineRule="auto"/>
        <w:ind w:left="-2" w:firstLineChars="0" w:firstLine="711"/>
        <w:jc w:val="both"/>
        <w:rPr>
          <w:sz w:val="28"/>
          <w:szCs w:val="28"/>
          <w:lang w:val="uk-UA"/>
        </w:rPr>
      </w:pPr>
      <w:r w:rsidRPr="00853D44">
        <w:rPr>
          <w:sz w:val="28"/>
          <w:szCs w:val="28"/>
          <w:lang w:val="uk-UA"/>
        </w:rPr>
        <w:t xml:space="preserve">«На час дії правового режиму воєнного стану та упродовж 12 місяців після його скасування, грошові винагороди призначаються зменшеними на </w:t>
      </w:r>
      <w:r>
        <w:rPr>
          <w:sz w:val="28"/>
          <w:szCs w:val="28"/>
          <w:lang w:val="uk-UA"/>
        </w:rPr>
        <w:br/>
      </w:r>
      <w:r w:rsidRPr="00853D44">
        <w:rPr>
          <w:sz w:val="28"/>
          <w:szCs w:val="28"/>
          <w:lang w:val="uk-UA"/>
        </w:rPr>
        <w:t>50</w:t>
      </w:r>
      <w:r>
        <w:rPr>
          <w:sz w:val="28"/>
          <w:szCs w:val="28"/>
          <w:lang w:val="uk-UA"/>
        </w:rPr>
        <w:t xml:space="preserve"> відсотків</w:t>
      </w:r>
      <w:r w:rsidRPr="00853D44">
        <w:rPr>
          <w:sz w:val="28"/>
          <w:szCs w:val="28"/>
          <w:lang w:val="uk-UA"/>
        </w:rPr>
        <w:t>.</w:t>
      </w:r>
    </w:p>
    <w:p w:rsidR="009B487D" w:rsidRPr="00853D44" w:rsidRDefault="009B487D" w:rsidP="00E85209">
      <w:pPr>
        <w:spacing w:line="240" w:lineRule="auto"/>
        <w:ind w:left="-2" w:firstLineChars="0" w:firstLine="711"/>
        <w:jc w:val="both"/>
        <w:rPr>
          <w:sz w:val="16"/>
          <w:szCs w:val="16"/>
          <w:lang w:val="uk-UA"/>
        </w:rPr>
      </w:pPr>
    </w:p>
    <w:p w:rsidR="009B487D" w:rsidRPr="00853D44" w:rsidRDefault="009B487D" w:rsidP="00E85209">
      <w:pPr>
        <w:spacing w:line="240" w:lineRule="auto"/>
        <w:ind w:left="-2" w:firstLineChars="0" w:firstLine="711"/>
        <w:jc w:val="both"/>
        <w:rPr>
          <w:sz w:val="28"/>
          <w:szCs w:val="28"/>
          <w:lang w:val="uk-UA"/>
        </w:rPr>
      </w:pPr>
      <w:r w:rsidRPr="00853D44">
        <w:rPr>
          <w:sz w:val="28"/>
          <w:szCs w:val="28"/>
          <w:shd w:val="clear" w:color="auto" w:fill="FFFFFF"/>
          <w:lang w:val="uk-UA"/>
        </w:rPr>
        <w:lastRenderedPageBreak/>
        <w:t>У особистих змаганнях одноразова грошова винагорода встановлюється за умови, що в спортивних змаганнях беруть участь троє і більше спортсменів у кожному виді змагань.</w:t>
      </w:r>
      <w:r w:rsidRPr="00853D44">
        <w:rPr>
          <w:sz w:val="28"/>
          <w:szCs w:val="28"/>
          <w:lang w:val="uk-UA"/>
        </w:rPr>
        <w:t>».</w:t>
      </w:r>
    </w:p>
    <w:p w:rsidR="009B487D" w:rsidRPr="00853D44" w:rsidRDefault="009B487D" w:rsidP="00E85209">
      <w:pPr>
        <w:spacing w:line="240" w:lineRule="auto"/>
        <w:ind w:left="-2" w:firstLineChars="0" w:firstLine="711"/>
        <w:jc w:val="both"/>
        <w:rPr>
          <w:sz w:val="28"/>
          <w:szCs w:val="28"/>
          <w:lang w:val="uk-UA"/>
        </w:rPr>
      </w:pP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  <w:r w:rsidRPr="00853D44">
        <w:rPr>
          <w:sz w:val="28"/>
          <w:szCs w:val="28"/>
        </w:rPr>
        <w:t>2. Юридичний відділ апарату Рівненської обласної державної адміністрації в установленому порядку забезпечити подання цього розпорядження на державну реєстрацію до Західного міжрегіонального управління Міністерства юстиції.</w:t>
      </w: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  <w:r w:rsidRPr="00853D44">
        <w:rPr>
          <w:sz w:val="28"/>
          <w:szCs w:val="28"/>
        </w:rPr>
        <w:t>3. Департамент цифрової трансформації та суспільних комунікацій Рівненської обласної державної адміністрації забезпечити опублікування цього розпорядження на офіційному вебсайті Рівненської обласної державної адміністрації.</w:t>
      </w: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  <w:r w:rsidRPr="00853D44">
        <w:rPr>
          <w:sz w:val="28"/>
          <w:szCs w:val="28"/>
        </w:rPr>
        <w:t>4. Це розпорядження набирає чинності після державної реєстрації в Західному міжрегіональному управлінні Міністерства юстиції з дня його офіційного опублікування.</w:t>
      </w: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color w:val="000000"/>
          <w:sz w:val="28"/>
          <w:szCs w:val="28"/>
        </w:rPr>
      </w:pPr>
      <w:r w:rsidRPr="00853D44">
        <w:rPr>
          <w:sz w:val="28"/>
          <w:szCs w:val="28"/>
        </w:rPr>
        <w:t>5. Контроль за виконанням цього розпорядження покласти на заступника голови Рівненської обласної державної адміністрації відповідно до розподілу функціона</w:t>
      </w:r>
      <w:r w:rsidRPr="00853D44">
        <w:rPr>
          <w:color w:val="000000"/>
          <w:sz w:val="28"/>
          <w:szCs w:val="28"/>
        </w:rPr>
        <w:t>льних повноважень.</w:t>
      </w: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120" w:afterAutospacing="0"/>
        <w:ind w:leftChars="0" w:left="1" w:firstLineChars="252" w:firstLine="706"/>
        <w:jc w:val="both"/>
        <w:textAlignment w:val="baseline"/>
        <w:rPr>
          <w:color w:val="00B050"/>
          <w:sz w:val="28"/>
          <w:szCs w:val="28"/>
        </w:rPr>
      </w:pP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120" w:afterAutospacing="0"/>
        <w:ind w:leftChars="0" w:left="1" w:firstLineChars="252" w:firstLine="706"/>
        <w:jc w:val="both"/>
        <w:textAlignment w:val="baseline"/>
        <w:rPr>
          <w:color w:val="00B050"/>
          <w:sz w:val="28"/>
          <w:szCs w:val="28"/>
        </w:rPr>
      </w:pP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color w:val="000000"/>
          <w:sz w:val="28"/>
          <w:szCs w:val="28"/>
        </w:rPr>
      </w:pPr>
      <w:r w:rsidRPr="00853D44">
        <w:rPr>
          <w:rStyle w:val="af0"/>
          <w:bCs/>
          <w:color w:val="000000"/>
          <w:sz w:val="28"/>
          <w:szCs w:val="28"/>
          <w:bdr w:val="none" w:sz="0" w:space="0" w:color="auto" w:frame="1"/>
        </w:rPr>
        <w:t>Голова обласної державної</w:t>
      </w: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color w:val="000000"/>
          <w:sz w:val="28"/>
          <w:szCs w:val="28"/>
        </w:rPr>
      </w:pPr>
      <w:r w:rsidRPr="00853D44">
        <w:rPr>
          <w:rStyle w:val="af0"/>
          <w:bCs/>
          <w:color w:val="000000"/>
          <w:sz w:val="28"/>
          <w:szCs w:val="28"/>
          <w:bdr w:val="none" w:sz="0" w:space="0" w:color="auto" w:frame="1"/>
        </w:rPr>
        <w:t>адміністрації – начальник </w:t>
      </w: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color w:val="000000"/>
          <w:sz w:val="28"/>
          <w:szCs w:val="28"/>
        </w:rPr>
      </w:pPr>
      <w:r w:rsidRPr="00853D44">
        <w:rPr>
          <w:rStyle w:val="af0"/>
          <w:bCs/>
          <w:color w:val="000000"/>
          <w:sz w:val="28"/>
          <w:szCs w:val="28"/>
          <w:bdr w:val="none" w:sz="0" w:space="0" w:color="auto" w:frame="1"/>
        </w:rPr>
        <w:t xml:space="preserve">обласної військової адміністрації </w:t>
      </w:r>
      <w:r w:rsidRPr="00853D44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</w:r>
      <w:r w:rsidRPr="00853D44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</w:r>
      <w:r w:rsidRPr="00853D44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</w:r>
      <w:r w:rsidRPr="00853D44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  <w:t xml:space="preserve">        Віталій КОВАЛЬ</w:t>
      </w:r>
    </w:p>
    <w:p w:rsidR="009B487D" w:rsidRPr="00853D44" w:rsidRDefault="009B487D" w:rsidP="00BA6EE4">
      <w:pPr>
        <w:pStyle w:val="ab"/>
        <w:shd w:val="clear" w:color="auto" w:fill="FFFFFF"/>
        <w:spacing w:before="0" w:beforeAutospacing="0" w:after="120" w:afterAutospacing="0"/>
        <w:ind w:leftChars="0" w:left="1" w:firstLineChars="252" w:firstLine="706"/>
        <w:jc w:val="both"/>
        <w:textAlignment w:val="baseline"/>
        <w:rPr>
          <w:color w:val="00B050"/>
          <w:sz w:val="28"/>
          <w:szCs w:val="28"/>
        </w:rPr>
      </w:pPr>
      <w:bookmarkStart w:id="0" w:name="_GoBack"/>
      <w:bookmarkEnd w:id="0"/>
    </w:p>
    <w:sectPr w:rsidR="009B487D" w:rsidRPr="00853D44" w:rsidSect="005A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87D" w:rsidRDefault="009B487D">
      <w:pPr>
        <w:spacing w:line="240" w:lineRule="auto"/>
        <w:ind w:left="0" w:hanging="2"/>
      </w:pPr>
      <w:r>
        <w:separator/>
      </w:r>
    </w:p>
  </w:endnote>
  <w:endnote w:type="continuationSeparator" w:id="0">
    <w:p w:rsidR="009B487D" w:rsidRDefault="009B487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7D" w:rsidRDefault="009B487D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7D" w:rsidRDefault="009B487D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7D" w:rsidRDefault="009B487D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87D" w:rsidRDefault="009B487D">
      <w:pPr>
        <w:spacing w:line="240" w:lineRule="auto"/>
        <w:ind w:left="0" w:hanging="2"/>
      </w:pPr>
      <w:r>
        <w:separator/>
      </w:r>
    </w:p>
  </w:footnote>
  <w:footnote w:type="continuationSeparator" w:id="0">
    <w:p w:rsidR="009B487D" w:rsidRDefault="009B487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7D" w:rsidRDefault="009B487D">
    <w:pP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7D" w:rsidRDefault="009B487D" w:rsidP="00853D44">
    <w:pPr>
      <w:pStyle w:val="a7"/>
      <w:ind w:left="1" w:hanging="3"/>
      <w:jc w:val="center"/>
    </w:pPr>
    <w:r w:rsidRPr="00A655AA">
      <w:rPr>
        <w:sz w:val="28"/>
        <w:szCs w:val="28"/>
      </w:rPr>
      <w:fldChar w:fldCharType="begin"/>
    </w:r>
    <w:r w:rsidRPr="00A655AA">
      <w:rPr>
        <w:sz w:val="28"/>
        <w:szCs w:val="28"/>
      </w:rPr>
      <w:instrText>PAGE   \* MERGEFORMAT</w:instrText>
    </w:r>
    <w:r w:rsidRPr="00A655AA">
      <w:rPr>
        <w:sz w:val="28"/>
        <w:szCs w:val="28"/>
      </w:rPr>
      <w:fldChar w:fldCharType="separate"/>
    </w:r>
    <w:r w:rsidR="00652AD6" w:rsidRPr="00652AD6">
      <w:rPr>
        <w:noProof/>
        <w:sz w:val="28"/>
        <w:szCs w:val="28"/>
        <w:lang w:val="uk-UA"/>
      </w:rPr>
      <w:t>2</w:t>
    </w:r>
    <w:r w:rsidRPr="00A655AA">
      <w:rPr>
        <w:sz w:val="28"/>
        <w:szCs w:val="28"/>
      </w:rPr>
      <w:fldChar w:fldCharType="end"/>
    </w:r>
  </w:p>
  <w:p w:rsidR="009B487D" w:rsidRDefault="009B487D" w:rsidP="00FC3C93">
    <w:pPr>
      <w:tabs>
        <w:tab w:val="left" w:pos="2076"/>
        <w:tab w:val="left" w:pos="2160"/>
        <w:tab w:val="left" w:pos="361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7D" w:rsidRDefault="009B487D">
    <w:pP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D"/>
    <w:rsid w:val="000141AE"/>
    <w:rsid w:val="00050552"/>
    <w:rsid w:val="00051B82"/>
    <w:rsid w:val="000707C4"/>
    <w:rsid w:val="00074EB2"/>
    <w:rsid w:val="00090414"/>
    <w:rsid w:val="000D0E0F"/>
    <w:rsid w:val="000E42DE"/>
    <w:rsid w:val="00103449"/>
    <w:rsid w:val="00160074"/>
    <w:rsid w:val="00162A94"/>
    <w:rsid w:val="00165812"/>
    <w:rsid w:val="00166FC2"/>
    <w:rsid w:val="0018365D"/>
    <w:rsid w:val="001A66CA"/>
    <w:rsid w:val="001C7AD6"/>
    <w:rsid w:val="001E7F8B"/>
    <w:rsid w:val="00205CC6"/>
    <w:rsid w:val="00237F33"/>
    <w:rsid w:val="00254685"/>
    <w:rsid w:val="002A17D9"/>
    <w:rsid w:val="002A4027"/>
    <w:rsid w:val="002B6509"/>
    <w:rsid w:val="002D79EF"/>
    <w:rsid w:val="002E17C5"/>
    <w:rsid w:val="002F43A6"/>
    <w:rsid w:val="00333654"/>
    <w:rsid w:val="00365E24"/>
    <w:rsid w:val="003837AD"/>
    <w:rsid w:val="003E0231"/>
    <w:rsid w:val="003E579A"/>
    <w:rsid w:val="00440A86"/>
    <w:rsid w:val="00466D4B"/>
    <w:rsid w:val="004836D0"/>
    <w:rsid w:val="004B6043"/>
    <w:rsid w:val="004D3BDB"/>
    <w:rsid w:val="004F087B"/>
    <w:rsid w:val="00511A72"/>
    <w:rsid w:val="0052284C"/>
    <w:rsid w:val="00524A77"/>
    <w:rsid w:val="00556A00"/>
    <w:rsid w:val="00561594"/>
    <w:rsid w:val="005704D1"/>
    <w:rsid w:val="005A12B7"/>
    <w:rsid w:val="00652AD6"/>
    <w:rsid w:val="006D6B7B"/>
    <w:rsid w:val="006E19C9"/>
    <w:rsid w:val="007010AB"/>
    <w:rsid w:val="007208E8"/>
    <w:rsid w:val="00750090"/>
    <w:rsid w:val="0077026A"/>
    <w:rsid w:val="00776C7F"/>
    <w:rsid w:val="00781FCB"/>
    <w:rsid w:val="007D7906"/>
    <w:rsid w:val="007F0369"/>
    <w:rsid w:val="007F0BD3"/>
    <w:rsid w:val="007F3BD2"/>
    <w:rsid w:val="008170A5"/>
    <w:rsid w:val="008250D2"/>
    <w:rsid w:val="00826003"/>
    <w:rsid w:val="008352E6"/>
    <w:rsid w:val="00853D44"/>
    <w:rsid w:val="00862BE9"/>
    <w:rsid w:val="008658B8"/>
    <w:rsid w:val="0089279D"/>
    <w:rsid w:val="008C1EDD"/>
    <w:rsid w:val="008C280F"/>
    <w:rsid w:val="008C3776"/>
    <w:rsid w:val="008C58E8"/>
    <w:rsid w:val="00955F3E"/>
    <w:rsid w:val="00962AD8"/>
    <w:rsid w:val="00974176"/>
    <w:rsid w:val="00984BDA"/>
    <w:rsid w:val="00987E2D"/>
    <w:rsid w:val="009A773D"/>
    <w:rsid w:val="009B487D"/>
    <w:rsid w:val="009C3BAA"/>
    <w:rsid w:val="009C3F1F"/>
    <w:rsid w:val="009D2852"/>
    <w:rsid w:val="00A26F52"/>
    <w:rsid w:val="00A61EAB"/>
    <w:rsid w:val="00A655AA"/>
    <w:rsid w:val="00A76777"/>
    <w:rsid w:val="00A97242"/>
    <w:rsid w:val="00A97A81"/>
    <w:rsid w:val="00AA520A"/>
    <w:rsid w:val="00AF0C8D"/>
    <w:rsid w:val="00B0569F"/>
    <w:rsid w:val="00B80309"/>
    <w:rsid w:val="00B94E98"/>
    <w:rsid w:val="00BA16CC"/>
    <w:rsid w:val="00BA6EE4"/>
    <w:rsid w:val="00BB6786"/>
    <w:rsid w:val="00BB7DCA"/>
    <w:rsid w:val="00BC6E9B"/>
    <w:rsid w:val="00BE7C56"/>
    <w:rsid w:val="00C20AC8"/>
    <w:rsid w:val="00C20CEA"/>
    <w:rsid w:val="00C26661"/>
    <w:rsid w:val="00C97AA4"/>
    <w:rsid w:val="00CA70DC"/>
    <w:rsid w:val="00CB45DC"/>
    <w:rsid w:val="00CD1CBC"/>
    <w:rsid w:val="00CD3381"/>
    <w:rsid w:val="00CE0CB3"/>
    <w:rsid w:val="00D40243"/>
    <w:rsid w:val="00D460F6"/>
    <w:rsid w:val="00D76C28"/>
    <w:rsid w:val="00DE5AF8"/>
    <w:rsid w:val="00E71B1A"/>
    <w:rsid w:val="00E831CE"/>
    <w:rsid w:val="00E85209"/>
    <w:rsid w:val="00E9457D"/>
    <w:rsid w:val="00EA20F6"/>
    <w:rsid w:val="00EA2D0D"/>
    <w:rsid w:val="00EC0A32"/>
    <w:rsid w:val="00F1704B"/>
    <w:rsid w:val="00F5378D"/>
    <w:rsid w:val="00FB6A29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599A046-60B2-4580-B46D-0335850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B45DC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B45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B45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1"/>
    <w:uiPriority w:val="99"/>
    <w:qFormat/>
    <w:rsid w:val="00CB45DC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B45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B45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table" w:customStyle="1" w:styleId="TableNormal1">
    <w:name w:val="Table Normal1"/>
    <w:uiPriority w:val="99"/>
    <w:rsid w:val="00CB45DC"/>
    <w:pPr>
      <w:ind w:hanging="1"/>
    </w:pPr>
    <w:rPr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B45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CB45DC"/>
    <w:pPr>
      <w:ind w:hanging="1"/>
    </w:pPr>
    <w:rPr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uiPriority w:val="99"/>
    <w:rsid w:val="00CB45DC"/>
    <w:rPr>
      <w:rFonts w:ascii="Times New Roman" w:hAnsi="Times New Roman"/>
      <w:b/>
      <w:w w:val="100"/>
      <w:sz w:val="28"/>
      <w:effect w:val="none"/>
      <w:vertAlign w:val="baseline"/>
      <w:em w:val="none"/>
      <w:lang w:val="uk-UA"/>
    </w:rPr>
  </w:style>
  <w:style w:type="paragraph" w:customStyle="1" w:styleId="11">
    <w:name w:val="Основний текст1"/>
    <w:aliases w:val="Знак"/>
    <w:basedOn w:val="a"/>
    <w:uiPriority w:val="99"/>
    <w:rsid w:val="00CB45DC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5">
    <w:name w:val="Основний текст Знак"/>
    <w:aliases w:val="Знак Знак"/>
    <w:uiPriority w:val="99"/>
    <w:rsid w:val="00CB45DC"/>
    <w:rPr>
      <w:rFonts w:ascii="Times New Roman" w:hAnsi="Times New Roman"/>
      <w:w w:val="100"/>
      <w:sz w:val="28"/>
      <w:effect w:val="none"/>
      <w:vertAlign w:val="baseline"/>
      <w:em w:val="none"/>
      <w:lang w:val="uk-UA" w:eastAsia="ru-RU"/>
    </w:rPr>
  </w:style>
  <w:style w:type="paragraph" w:styleId="a6">
    <w:name w:val="List Paragraph"/>
    <w:basedOn w:val="a"/>
    <w:uiPriority w:val="99"/>
    <w:qFormat/>
    <w:rsid w:val="00CB45DC"/>
    <w:pPr>
      <w:ind w:left="720"/>
      <w:contextualSpacing/>
    </w:pPr>
  </w:style>
  <w:style w:type="paragraph" w:styleId="a7">
    <w:name w:val="header"/>
    <w:basedOn w:val="a"/>
    <w:link w:val="12"/>
    <w:uiPriority w:val="99"/>
    <w:rsid w:val="00CB45DC"/>
  </w:style>
  <w:style w:type="character" w:customStyle="1" w:styleId="12">
    <w:name w:val="Верхній колонтитул Знак1"/>
    <w:basedOn w:val="a0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a8">
    <w:name w:val="Верхній колонтитул Знак"/>
    <w:uiPriority w:val="99"/>
    <w:rsid w:val="00CB45DC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paragraph" w:styleId="a9">
    <w:name w:val="footer"/>
    <w:basedOn w:val="a"/>
    <w:link w:val="13"/>
    <w:uiPriority w:val="99"/>
    <w:rsid w:val="00CB45DC"/>
  </w:style>
  <w:style w:type="character" w:customStyle="1" w:styleId="13">
    <w:name w:val="Нижній колонтитул Знак1"/>
    <w:basedOn w:val="a0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uiPriority w:val="99"/>
    <w:rsid w:val="00CB45DC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paragraph" w:styleId="ab">
    <w:name w:val="Normal (Web)"/>
    <w:basedOn w:val="a"/>
    <w:uiPriority w:val="99"/>
    <w:rsid w:val="00CB45DC"/>
    <w:pPr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14"/>
    <w:uiPriority w:val="99"/>
    <w:rsid w:val="00CB45DC"/>
    <w:rPr>
      <w:rFonts w:ascii="Segoe UI" w:hAnsi="Segoe UI" w:cs="Segoe UI"/>
      <w:sz w:val="18"/>
      <w:szCs w:val="18"/>
    </w:rPr>
  </w:style>
  <w:style w:type="character" w:customStyle="1" w:styleId="14">
    <w:name w:val="Текст у виносці Знак1"/>
    <w:basedOn w:val="a0"/>
    <w:link w:val="ac"/>
    <w:uiPriority w:val="99"/>
    <w:semiHidden/>
    <w:locked/>
    <w:rPr>
      <w:rFonts w:cs="Times New Roman"/>
      <w:sz w:val="2"/>
      <w:lang w:val="ru-RU" w:eastAsia="ru-RU"/>
    </w:rPr>
  </w:style>
  <w:style w:type="character" w:customStyle="1" w:styleId="ad">
    <w:name w:val="Текст у виносці Знак"/>
    <w:uiPriority w:val="99"/>
    <w:rsid w:val="00CB45DC"/>
    <w:rPr>
      <w:rFonts w:ascii="Segoe UI" w:hAnsi="Segoe UI"/>
      <w:w w:val="100"/>
      <w:sz w:val="18"/>
      <w:effect w:val="none"/>
      <w:vertAlign w:val="baseline"/>
      <w:em w:val="none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CB45D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ідзаголовок Знак"/>
    <w:basedOn w:val="a0"/>
    <w:link w:val="ae"/>
    <w:uiPriority w:val="99"/>
    <w:locked/>
    <w:rPr>
      <w:rFonts w:ascii="Cambria" w:hAnsi="Cambria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99"/>
    <w:qFormat/>
    <w:rsid w:val="00862BE9"/>
    <w:rPr>
      <w:rFonts w:cs="Times New Roman"/>
      <w:b/>
    </w:rPr>
  </w:style>
  <w:style w:type="paragraph" w:customStyle="1" w:styleId="rvps2">
    <w:name w:val="rvps2"/>
    <w:basedOn w:val="a"/>
    <w:uiPriority w:val="99"/>
    <w:rsid w:val="00862BE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ЗагальнийТВУ</dc:creator>
  <cp:keywords/>
  <dc:description/>
  <cp:lastModifiedBy>208</cp:lastModifiedBy>
  <cp:revision>2</cp:revision>
  <cp:lastPrinted>2023-09-29T11:04:00Z</cp:lastPrinted>
  <dcterms:created xsi:type="dcterms:W3CDTF">2023-10-06T07:50:00Z</dcterms:created>
  <dcterms:modified xsi:type="dcterms:W3CDTF">2023-10-06T07:50:00Z</dcterms:modified>
</cp:coreProperties>
</file>