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AF" w:rsidRDefault="000929F6" w:rsidP="0009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F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0929F6" w:rsidRDefault="00B55573" w:rsidP="00092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проє</w:t>
      </w:r>
      <w:r w:rsidR="000929F6">
        <w:rPr>
          <w:rFonts w:ascii="Times New Roman" w:hAnsi="Times New Roman" w:cs="Times New Roman"/>
          <w:b/>
          <w:sz w:val="28"/>
          <w:szCs w:val="28"/>
        </w:rPr>
        <w:t xml:space="preserve">кту розпорядження голови Рівненської обласної державної адміністрації "Про затвердження </w:t>
      </w:r>
      <w:r w:rsidR="009C58A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0929F6">
        <w:rPr>
          <w:rFonts w:ascii="Times New Roman" w:hAnsi="Times New Roman" w:cs="Times New Roman"/>
          <w:b/>
          <w:sz w:val="28"/>
          <w:szCs w:val="28"/>
        </w:rPr>
        <w:t>равил плавання для малих, спортивних суден і водних мотоциклів та використання засобів для розваг на воді</w:t>
      </w:r>
      <w:r w:rsidR="009C58A2">
        <w:rPr>
          <w:rFonts w:ascii="Times New Roman" w:hAnsi="Times New Roman" w:cs="Times New Roman"/>
          <w:b/>
          <w:sz w:val="28"/>
          <w:szCs w:val="28"/>
        </w:rPr>
        <w:t xml:space="preserve"> у Рівненській області</w:t>
      </w:r>
      <w:bookmarkStart w:id="0" w:name="_GoBack"/>
      <w:bookmarkEnd w:id="0"/>
      <w:r w:rsidR="000929F6">
        <w:rPr>
          <w:rFonts w:ascii="Times New Roman" w:hAnsi="Times New Roman" w:cs="Times New Roman"/>
          <w:b/>
          <w:sz w:val="28"/>
          <w:szCs w:val="28"/>
        </w:rPr>
        <w:t>"</w:t>
      </w:r>
    </w:p>
    <w:p w:rsidR="00636BC1" w:rsidRDefault="00636BC1" w:rsidP="0009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C1" w:rsidRPr="000929F6" w:rsidRDefault="00636BC1" w:rsidP="00092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BC1" w:rsidRPr="00636BC1" w:rsidRDefault="00636BC1" w:rsidP="00636BC1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6BC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Мета</w:t>
      </w:r>
    </w:p>
    <w:p w:rsidR="00636BC1" w:rsidRPr="00636BC1" w:rsidRDefault="00636BC1" w:rsidP="00636BC1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36BC1" w:rsidRDefault="00636BC1" w:rsidP="00636B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636BC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Метою розпорядження є </w:t>
      </w:r>
      <w:r w:rsidR="001C23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визначення </w:t>
      </w:r>
      <w:r w:rsidR="00B555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="001C239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равил плавання для малих, спортивних суден і водних мотоциклів та використання засобів </w:t>
      </w:r>
      <w:r w:rsidR="009176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для розваг на воді в Рівненській області.</w:t>
      </w:r>
    </w:p>
    <w:p w:rsidR="008221F0" w:rsidRDefault="008221F0" w:rsidP="00636BC1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221F0" w:rsidRPr="008221F0" w:rsidRDefault="008221F0" w:rsidP="008221F0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221F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Обґрунтування необхідності прийняття акта</w:t>
      </w:r>
    </w:p>
    <w:p w:rsidR="008221F0" w:rsidRPr="008221F0" w:rsidRDefault="008221F0" w:rsidP="008221F0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221F0" w:rsidRDefault="008221F0" w:rsidP="008221F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1F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Розпорядження приймається на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виконання </w:t>
      </w:r>
      <w:r w:rsidRPr="00822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 2 наказу Міністерства інфраструктури    України від 07 липня 2022 року № 493 "Про затвердження Типової форми місцевих правил плавання для малих, спортивних суден і водних мотоциклів та використання засобів для розваг на воді"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4A9F" w:rsidRDefault="008A4A9F" w:rsidP="008221F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9F" w:rsidRPr="008A4A9F" w:rsidRDefault="008A4A9F" w:rsidP="008A4A9F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A4A9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Основні положення проєкту акта</w:t>
      </w:r>
    </w:p>
    <w:p w:rsidR="008A4A9F" w:rsidRPr="008A4A9F" w:rsidRDefault="008A4A9F" w:rsidP="008A4A9F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A4A9F" w:rsidRDefault="008A4A9F" w:rsidP="00B55573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A4A9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 прийняттям проєкту акта буде </w:t>
      </w:r>
      <w:r w:rsidR="002A334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визначено правові та організаційні засади правил плавання для малих, спортивних суден і водних мотоциклів та використ</w:t>
      </w:r>
      <w:r w:rsidR="00D8095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ання засобів для розваг на воді; упорядковано процедуру використання засобів для розваг на воді та процедуру прийняття рішення про відведення таких місць (зон), а також сприятиме забезпеченню безпеки судноплавства, охорони людського життя та запобігання забрудненню навколишнього природного середовища.</w:t>
      </w:r>
    </w:p>
    <w:p w:rsidR="004072F9" w:rsidRDefault="004072F9" w:rsidP="002A3343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4072F9" w:rsidRPr="004072F9" w:rsidRDefault="004072F9" w:rsidP="004072F9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4072F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Правові аспекти </w:t>
      </w:r>
    </w:p>
    <w:p w:rsidR="004072F9" w:rsidRPr="004072F9" w:rsidRDefault="004072F9" w:rsidP="004072F9">
      <w:pPr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4072F9" w:rsidRDefault="004072F9" w:rsidP="003F736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2F9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Проєкт розпорядження розроблено відповідно до статей </w:t>
      </w:r>
      <w:r w:rsidRPr="004072F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6, 13, </w:t>
      </w:r>
      <w:r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20</w:t>
      </w:r>
      <w:r w:rsidRPr="004072F9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 xml:space="preserve"> Закону України "Про місцеві державні адміністрації", на виконання пункту 2 </w:t>
      </w:r>
      <w:r w:rsidRPr="00822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Міністерства інфраструктури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2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від 07 липня 2022 року № 493 "Про затвердження Типової форми місцевих правил плавання для малих, спортивних суден і водних мотоциклів та використання засобів для розваг на воді"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1615" w:rsidRDefault="00901615" w:rsidP="004072F9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615" w:rsidRPr="00901615" w:rsidRDefault="00901615" w:rsidP="0090161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90161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Фінансово-економічне обґрунтування</w:t>
      </w:r>
    </w:p>
    <w:p w:rsidR="00901615" w:rsidRPr="00901615" w:rsidRDefault="00901615" w:rsidP="0090161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901615" w:rsidRPr="00901615" w:rsidRDefault="00901615" w:rsidP="00901615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90161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Реалізація зазначеного розпорядження не потребує матеріальних та інших витрат.</w:t>
      </w:r>
    </w:p>
    <w:p w:rsidR="002B4C46" w:rsidRDefault="002B4C46" w:rsidP="002B4C46">
      <w:pPr>
        <w:spacing w:line="276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B4C46" w:rsidRPr="002B4C46" w:rsidRDefault="002B4C46" w:rsidP="002B4C46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B4C46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Позиція заінтересованих сторін</w:t>
      </w:r>
    </w:p>
    <w:p w:rsidR="002B4C46" w:rsidRPr="002B4C46" w:rsidRDefault="002B4C46" w:rsidP="002B4C46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2B4C46" w:rsidRDefault="002B4C46" w:rsidP="002B4C46">
      <w:pPr>
        <w:spacing w:line="276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2B4C46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 xml:space="preserve">Проєкт розпорядження погоджено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з Державною службою морського і внутрішнього водного транспорту та судноплавства України</w:t>
      </w:r>
      <w:r w:rsidRPr="002B4C46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 xml:space="preserve"> та з апаратом облдержадміністрації.</w:t>
      </w:r>
    </w:p>
    <w:p w:rsidR="00132155" w:rsidRDefault="00132155" w:rsidP="002B4C46">
      <w:pPr>
        <w:spacing w:line="276" w:lineRule="auto"/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</w:p>
    <w:p w:rsidR="00132155" w:rsidRPr="00132155" w:rsidRDefault="00132155" w:rsidP="00132155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3215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 Оцінка відповідності</w:t>
      </w:r>
    </w:p>
    <w:p w:rsidR="00132155" w:rsidRPr="00132155" w:rsidRDefault="00132155" w:rsidP="00132155">
      <w:pPr>
        <w:ind w:left="10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132155" w:rsidRPr="00132155" w:rsidRDefault="00132155" w:rsidP="00132155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3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</w:t>
      </w:r>
      <w:r w:rsidRPr="0013215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розпорядження</w:t>
      </w:r>
      <w:r w:rsidRPr="00132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є регуляторним актом та потребує реалізації процедур, передбачених Законом України "Про засади державної регуляторної політики у сфері господарської діяльності".</w:t>
      </w:r>
    </w:p>
    <w:p w:rsidR="00132155" w:rsidRPr="00132155" w:rsidRDefault="00132155" w:rsidP="0013215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Положення проєкту </w:t>
      </w:r>
      <w:r w:rsidRPr="00132155">
        <w:rPr>
          <w:rFonts w:ascii="Times New Roman" w:eastAsia="Times New Roman" w:hAnsi="Times New Roman" w:cs="Times New Roman"/>
          <w:color w:val="000000"/>
          <w:sz w:val="28"/>
          <w:szCs w:val="24"/>
          <w:lang w:eastAsia="uk-UA"/>
        </w:rPr>
        <w:t>розпорядження</w:t>
      </w:r>
      <w:r w:rsidRPr="00132155">
        <w:rPr>
          <w:rFonts w:ascii="Times New Roman" w:eastAsia="Times New Roman" w:hAnsi="Times New Roman" w:cs="Times New Roman"/>
          <w:sz w:val="32"/>
          <w:szCs w:val="28"/>
          <w:lang w:eastAsia="uk-UA"/>
        </w:rPr>
        <w:t xml:space="preserve"> </w:t>
      </w:r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стосуються: зобов’язань України у сфері європейської інтеграції;</w:t>
      </w:r>
      <w:bookmarkStart w:id="1" w:name="n3503"/>
      <w:bookmarkEnd w:id="1"/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 та свобод, гарантованих Конвенцією про захист прав людини і основоположних свобод. У проєкті розпорядження відсутні положення,</w:t>
      </w:r>
      <w:bookmarkStart w:id="2" w:name="n3504"/>
      <w:bookmarkEnd w:id="2"/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що: впливають на забезпечення рівних прав та можливостей жінок і чоловіків;</w:t>
      </w:r>
      <w:bookmarkStart w:id="3" w:name="n3505"/>
      <w:bookmarkEnd w:id="3"/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містять ризики вчинення корупційних правопорушень та правопорушень, пов’язаних з корупцією;</w:t>
      </w:r>
      <w:bookmarkStart w:id="4" w:name="n3506"/>
      <w:bookmarkEnd w:id="4"/>
      <w:r w:rsidRPr="001321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створюють підстави для дискримінації.</w:t>
      </w:r>
    </w:p>
    <w:p w:rsidR="00132155" w:rsidRPr="00132155" w:rsidRDefault="00132155" w:rsidP="00132155">
      <w:pPr>
        <w:ind w:firstLine="709"/>
        <w:jc w:val="both"/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</w:pPr>
      <w:r w:rsidRPr="00132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проєкту </w:t>
      </w:r>
      <w:r w:rsidRPr="0013215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розпорядження</w:t>
      </w:r>
      <w:r w:rsidRPr="001321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</w:t>
      </w:r>
      <w:r w:rsidRPr="0013215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</w:t>
      </w:r>
    </w:p>
    <w:p w:rsidR="00132155" w:rsidRPr="00132155" w:rsidRDefault="00132155" w:rsidP="0013215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F37D0" w:rsidRPr="00BF37D0" w:rsidRDefault="00BF37D0" w:rsidP="00BF37D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BF37D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Прогноз результатів </w:t>
      </w:r>
    </w:p>
    <w:p w:rsidR="00BF37D0" w:rsidRPr="00BF37D0" w:rsidRDefault="00BF37D0" w:rsidP="00BF37D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BF37D0" w:rsidRDefault="00BF37D0" w:rsidP="00B55573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Прийняття проєкту розпорядження дозволить </w:t>
      </w:r>
      <w:r w:rsidR="00F73E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реалізувати положення Закону України "Про внутрішній водний транспорт"</w:t>
      </w:r>
      <w:r w:rsidR="00F934B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20E2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частині організації безпечного використання на водних шляхах загального користування малих, спортивних суден, водних мотоциклів та засобів для розваг на воді.</w:t>
      </w:r>
    </w:p>
    <w:p w:rsidR="00D251AE" w:rsidRPr="00BF37D0" w:rsidRDefault="00D251AE" w:rsidP="00B55573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Під дію регулювання проєкту акта підпадають всі громадяни та суб'єкти господарювання, у яких є зареєстровані малі судна.</w:t>
      </w:r>
    </w:p>
    <w:p w:rsidR="00BF37D0" w:rsidRPr="00BF37D0" w:rsidRDefault="00BF37D0" w:rsidP="00BF37D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</w:p>
    <w:p w:rsidR="00B55573" w:rsidRDefault="00B55573" w:rsidP="00BF37D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65B29" w:rsidRDefault="003F7367" w:rsidP="00BF37D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В.о.начальника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5557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</w:t>
      </w:r>
      <w:r w:rsidR="00B65B2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правління </w:t>
      </w:r>
    </w:p>
    <w:p w:rsidR="00BF37D0" w:rsidRPr="00BF37D0" w:rsidRDefault="00B65B29" w:rsidP="00BF37D0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інфраструктури та промисловості</w:t>
      </w:r>
      <w:r w:rsidR="00BF37D0"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</w:t>
      </w:r>
      <w:r w:rsidR="00BF37D0"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Віталій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ХАРКОВЕЦЬ</w:t>
      </w:r>
      <w:r w:rsidR="00BF37D0"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F37D0" w:rsidRPr="00BF37D0" w:rsidRDefault="00BF37D0" w:rsidP="00BF37D0">
      <w:pPr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</w:r>
      <w:r w:rsidRPr="00BF37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 xml:space="preserve">       </w:t>
      </w:r>
    </w:p>
    <w:p w:rsidR="000929F6" w:rsidRDefault="000929F6"/>
    <w:sectPr w:rsidR="000929F6" w:rsidSect="00C916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4F7"/>
    <w:multiLevelType w:val="hybridMultilevel"/>
    <w:tmpl w:val="0E4A9B62"/>
    <w:lvl w:ilvl="0" w:tplc="B460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2E6621"/>
    <w:multiLevelType w:val="hybridMultilevel"/>
    <w:tmpl w:val="8528E874"/>
    <w:lvl w:ilvl="0" w:tplc="9C469A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1A"/>
    <w:rsid w:val="000929F6"/>
    <w:rsid w:val="00132155"/>
    <w:rsid w:val="001800D9"/>
    <w:rsid w:val="001C2398"/>
    <w:rsid w:val="002A3343"/>
    <w:rsid w:val="002B4C46"/>
    <w:rsid w:val="003F7367"/>
    <w:rsid w:val="004072F9"/>
    <w:rsid w:val="00617B54"/>
    <w:rsid w:val="00636BC1"/>
    <w:rsid w:val="008221F0"/>
    <w:rsid w:val="008532AF"/>
    <w:rsid w:val="008A4A9F"/>
    <w:rsid w:val="00901615"/>
    <w:rsid w:val="009176C0"/>
    <w:rsid w:val="009C58A2"/>
    <w:rsid w:val="00B55573"/>
    <w:rsid w:val="00B65B29"/>
    <w:rsid w:val="00BF37D0"/>
    <w:rsid w:val="00C916E6"/>
    <w:rsid w:val="00CD641A"/>
    <w:rsid w:val="00D251AE"/>
    <w:rsid w:val="00D80950"/>
    <w:rsid w:val="00F20E24"/>
    <w:rsid w:val="00F73E2C"/>
    <w:rsid w:val="00F9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221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22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221F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2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3DEA-C36F-4682-A5EB-D57074BB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</dc:creator>
  <cp:keywords/>
  <dc:description/>
  <cp:lastModifiedBy>Mikhailo</cp:lastModifiedBy>
  <cp:revision>22</cp:revision>
  <cp:lastPrinted>2022-11-04T09:11:00Z</cp:lastPrinted>
  <dcterms:created xsi:type="dcterms:W3CDTF">2022-10-12T08:45:00Z</dcterms:created>
  <dcterms:modified xsi:type="dcterms:W3CDTF">2023-07-13T12:57:00Z</dcterms:modified>
</cp:coreProperties>
</file>