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1B" w:rsidRPr="000565F4" w:rsidRDefault="0096311B" w:rsidP="0096311B">
      <w:pPr>
        <w:autoSpaceDE w:val="0"/>
        <w:autoSpaceDN w:val="0"/>
        <w:adjustRightInd w:val="0"/>
        <w:spacing w:after="0" w:line="240" w:lineRule="auto"/>
        <w:ind w:right="-1023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4D6AB8" w:rsidRDefault="0076242F" w:rsidP="0076242F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</w:t>
      </w:r>
      <w:r w:rsidR="004D6AB8" w:rsidRPr="00C42D28">
        <w:rPr>
          <w:rFonts w:ascii="Times New Roman" w:hAnsi="Times New Roman"/>
          <w:sz w:val="24"/>
          <w:szCs w:val="24"/>
        </w:rPr>
        <w:t xml:space="preserve"> </w:t>
      </w:r>
      <w:r w:rsidR="004D6AB8" w:rsidRPr="00BA276F">
        <w:rPr>
          <w:rFonts w:ascii="Times New Roman" w:hAnsi="Times New Roman"/>
          <w:color w:val="000000"/>
          <w:sz w:val="24"/>
          <w:szCs w:val="24"/>
        </w:rPr>
        <w:t xml:space="preserve">Додаток  2 до Програми </w:t>
      </w:r>
      <w:r w:rsidR="00BA276F">
        <w:rPr>
          <w:rFonts w:ascii="Times New Roman" w:hAnsi="Times New Roman"/>
          <w:color w:val="000000"/>
          <w:sz w:val="24"/>
          <w:szCs w:val="24"/>
        </w:rPr>
        <w:t xml:space="preserve">викласти у </w:t>
      </w:r>
      <w:r w:rsidR="004D6AB8" w:rsidRPr="00BA276F">
        <w:rPr>
          <w:rFonts w:ascii="Times New Roman" w:hAnsi="Times New Roman"/>
          <w:color w:val="000000"/>
          <w:sz w:val="24"/>
          <w:szCs w:val="24"/>
        </w:rPr>
        <w:t>такій редакції:</w:t>
      </w:r>
    </w:p>
    <w:p w:rsidR="00BC3D10" w:rsidRDefault="009C61AB" w:rsidP="009C61AB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</w:r>
      <w:r w:rsidRPr="00AE1005">
        <w:rPr>
          <w:rFonts w:ascii="Times New Roman" w:hAnsi="Times New Roman"/>
          <w:color w:val="000000"/>
          <w:sz w:val="24"/>
          <w:szCs w:val="24"/>
        </w:rPr>
        <w:tab/>
        <w:t>"Додаток 2 до</w:t>
      </w:r>
      <w:r w:rsidR="00BC3D10">
        <w:rPr>
          <w:rFonts w:ascii="Times New Roman" w:hAnsi="Times New Roman"/>
          <w:color w:val="000000"/>
          <w:sz w:val="24"/>
          <w:szCs w:val="24"/>
        </w:rPr>
        <w:t xml:space="preserve"> Програми </w:t>
      </w:r>
    </w:p>
    <w:p w:rsidR="000114D7" w:rsidRPr="00AE1005" w:rsidRDefault="0076242F" w:rsidP="00BC3D10">
      <w:pPr>
        <w:tabs>
          <w:tab w:val="left" w:pos="709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E84A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3D10" w:rsidRPr="00BC3D10">
        <w:rPr>
          <w:rFonts w:ascii="Times New Roman" w:hAnsi="Times New Roman"/>
          <w:b/>
          <w:color w:val="000000"/>
          <w:sz w:val="24"/>
          <w:szCs w:val="24"/>
        </w:rPr>
        <w:t xml:space="preserve">Фінансове забезпечення заходів </w:t>
      </w:r>
      <w:r w:rsidR="00BC3D10" w:rsidRPr="00BC3D10">
        <w:rPr>
          <w:rFonts w:ascii="Times New Roman" w:hAnsi="Times New Roman"/>
          <w:b/>
          <w:sz w:val="24"/>
          <w:szCs w:val="24"/>
        </w:rPr>
        <w:t xml:space="preserve">Обласної комплексної програми профілактики  правопорушень та боротьби </w:t>
      </w:r>
      <w:r w:rsidR="00BC3D10" w:rsidRPr="00BC3D10">
        <w:rPr>
          <w:rFonts w:ascii="Times New Roman" w:hAnsi="Times New Roman"/>
          <w:b/>
          <w:sz w:val="24"/>
          <w:szCs w:val="24"/>
        </w:rPr>
        <w:br/>
        <w:t xml:space="preserve">із злочинністю на 2021 – 2023 роки </w:t>
      </w:r>
      <w:r w:rsidR="00BC3D10" w:rsidRPr="00BC3D10">
        <w:rPr>
          <w:rFonts w:ascii="Times New Roman" w:hAnsi="Times New Roman"/>
          <w:b/>
          <w:color w:val="000000"/>
          <w:sz w:val="24"/>
          <w:szCs w:val="24"/>
        </w:rPr>
        <w:t xml:space="preserve"> за рахунок коштів місцевих бюджетів та інших джерел фінансування</w:t>
      </w:r>
    </w:p>
    <w:p w:rsidR="00B72DAC" w:rsidRPr="00AE1005" w:rsidRDefault="00B72DAC" w:rsidP="00B72DAC">
      <w:pPr>
        <w:autoSpaceDE w:val="0"/>
        <w:autoSpaceDN w:val="0"/>
        <w:adjustRightInd w:val="0"/>
        <w:spacing w:after="0" w:line="240" w:lineRule="auto"/>
        <w:ind w:right="-1023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2269"/>
        <w:gridCol w:w="1701"/>
        <w:gridCol w:w="709"/>
        <w:gridCol w:w="567"/>
        <w:gridCol w:w="850"/>
        <w:gridCol w:w="567"/>
        <w:gridCol w:w="567"/>
        <w:gridCol w:w="567"/>
        <w:gridCol w:w="851"/>
        <w:gridCol w:w="567"/>
        <w:gridCol w:w="567"/>
        <w:gridCol w:w="567"/>
        <w:gridCol w:w="850"/>
        <w:gridCol w:w="709"/>
        <w:gridCol w:w="567"/>
        <w:gridCol w:w="709"/>
        <w:gridCol w:w="708"/>
        <w:gridCol w:w="709"/>
      </w:tblGrid>
      <w:tr w:rsidR="00B72DAC" w:rsidRPr="00AE1005" w:rsidTr="00E025E6">
        <w:trPr>
          <w:trHeight w:val="494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Зміст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Відповідальні виконавці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2021 рік,                                                                          тис. гривень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2022 рік,                                                                          тис. гривень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2023 рік,                                                                          тис. гривень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ВСЬОГО,                                                                тис. гривень</w:t>
            </w:r>
          </w:p>
        </w:tc>
      </w:tr>
      <w:tr w:rsidR="00B72DAC" w:rsidRPr="00AE1005" w:rsidTr="00093B67">
        <w:trPr>
          <w:cantSplit/>
          <w:trHeight w:val="3343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місцеві бюджети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місцеві бюджети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місцеві бюджети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місцеві бюджети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</w:tr>
      <w:tr w:rsidR="00B72DAC" w:rsidRPr="00AE1005" w:rsidTr="00093B67">
        <w:trPr>
          <w:trHeight w:val="181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8, 11, 15, 18, 19, 29, 38, 41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Проведення заходів з громадської та публічної безпеки, профілактики злочинності, в тому числі: протидія кримінальним правопорушенням у сфері економіки, захисту довкілля та природних ресурсів, підвищення безпеки дорожнього руху, підтримання громадського порядку в судах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Головне управління Національної поліції в Рівненській області, обласна державна адміністрація, районні державні адміністрації, виконавчі комітети міських, селищних та сільських  рад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8361A" w:rsidTr="00093B67">
        <w:trPr>
          <w:trHeight w:val="49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Рівненська обласна прокуратура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17E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117E39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13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Управління патрульної поліції в Рівненській області Департаменту патрульної поліції Національної поліції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Державна установа «Центр обслуговування  підрозділів Національної поліції України»,</w:t>
            </w:r>
            <w:r w:rsidR="00F567E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>Управління стратегічних розслідувань  в Рівненській області Департаменту стратегічних розслідувань Національної поліції України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72DAC" w:rsidRPr="00B72DAC" w:rsidTr="00093B67">
        <w:trPr>
          <w:trHeight w:val="160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2DAC">
              <w:rPr>
                <w:rFonts w:ascii="Times New Roman" w:hAnsi="Times New Roman"/>
                <w:sz w:val="16"/>
                <w:szCs w:val="16"/>
              </w:rPr>
              <w:t xml:space="preserve">Державна установа «Центр обслуговування  підрозділів Національної поліції України», </w:t>
            </w:r>
            <w:r w:rsidR="00F567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DAC">
              <w:rPr>
                <w:rFonts w:ascii="Times New Roman" w:hAnsi="Times New Roman"/>
                <w:sz w:val="16"/>
                <w:szCs w:val="16"/>
              </w:rPr>
              <w:t>Рівненське  управління Департаменту внутрішньої безпеки Національної поліції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DAC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DAC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D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B72DAC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97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 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 xml:space="preserve"> прикордонний загін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імені Січових Стрільців 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>Державної прикордонної служби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05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Територіальне управління Служби судової охорони у Рівненській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7, 9, 11, 41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 xml:space="preserve">Проведення заходів антитерористичних операцій, навчань та тренувань в області спеціальних підрозділів, спільних груп розрахунку по боротьбі з тероризмом 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Управління Служби безпеки України в Рівненській області, Головне управління Національної поліції в Рівненській області,  обласна державна адміністрація, районні державні адміністрації, виконавчі комітети міських, селищних та сільських 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0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Військова частина 3055 Національної гвардії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4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 xml:space="preserve">Західне  міжрегіональне  управління  з питань  виконання  кримінальних  покарань  та </w:t>
            </w: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пробації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 xml:space="preserve">  Міністерства  юстиції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324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36, 37,41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 xml:space="preserve">Сприяння  діяльності громадських формувань  з охорони  громадського порядку  та проведенню ними  заходів  відповідно до  Закону України  «Про участь  громадян  в охороні громадського порядку  та державного  кордону» і  пункту 4 Указу  Президента України  від 19.07.2005             № 1119/2005 «Про заходи щодо забезпечення особистої безпеки громадян  та протидії злочинності»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 xml:space="preserve">Головне управління Національної поліції в Рівненській області, районні державні адміністрації, виконавчі комітети міських, селищних та сільських  рад, обласна державна  адміністрація, громадські формування з охорони громадського порядку  та державного кордону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1, 41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Гарантування безпеки затриманих та поліцейських та забезпечення фіксації всіх дій, що відбуваються із затриманими особами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Головне управління Національної поліції в Рівненській області, обласна державна адміністрація, районні державні адміністрації, виконавчі комітети міських, селищних та сільських 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 26, 27, 28, 39, 40, 41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Забезпечення роботи дільничних офіцерів поліції, облаштування приміщень та забезпечення матеріально-технічними засобами для створення належних умов функціонування підрозділів Національної поліції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Головне управління Національної поліції в Рівненській області, обласна державна адміністрація, районні державні адміністрації, виконавчі комітети міських, селищних та сільських 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1005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AE1005">
              <w:rPr>
                <w:rFonts w:ascii="Times New Roman" w:hAnsi="Times New Roman"/>
                <w:sz w:val="16"/>
                <w:szCs w:val="16"/>
              </w:rPr>
              <w:t>. 24,  41</w:t>
            </w:r>
          </w:p>
          <w:p w:rsidR="00B72DAC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Побудова  єдиної системи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відеофіксації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відеоаналітики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щодо фіксації  правопорушень та ідентифікації  осіб із серверним обладнанням і встановленим  програмним забезпеченням. Послуги з технічного  обслуговування  єдиної системи відеоспостережень.</w:t>
            </w:r>
          </w:p>
          <w:p w:rsidR="00B72DAC" w:rsidRPr="00AE1005" w:rsidRDefault="00B72DAC" w:rsidP="00E025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Головне управління Національної поліції в Рівненській області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 xml:space="preserve"> Управління Служби безпеки України в Рівненській області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>,  обласна державна адміністрація, районні державні адміністрації, виконавчі комітети міських, селищних та сільських  рад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E84A21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E84A21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72DAC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16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Default="00B72DAC" w:rsidP="00E025E6">
            <w:pPr>
              <w:pStyle w:val="a8"/>
              <w:ind w:left="0" w:right="-2"/>
              <w:jc w:val="both"/>
              <w:rPr>
                <w:sz w:val="28"/>
                <w:szCs w:val="28"/>
              </w:rPr>
            </w:pPr>
            <w:r w:rsidRPr="00AE1005">
              <w:rPr>
                <w:sz w:val="16"/>
                <w:szCs w:val="16"/>
              </w:rPr>
              <w:t>п. 42</w:t>
            </w:r>
            <w:r w:rsidRPr="00AE1005">
              <w:rPr>
                <w:sz w:val="28"/>
                <w:szCs w:val="28"/>
              </w:rPr>
              <w:t xml:space="preserve"> </w:t>
            </w:r>
          </w:p>
          <w:p w:rsidR="00B72DAC" w:rsidRDefault="00B72DAC" w:rsidP="00E025E6">
            <w:pPr>
              <w:pStyle w:val="a8"/>
              <w:ind w:left="0" w:right="-2"/>
              <w:jc w:val="both"/>
              <w:rPr>
                <w:rStyle w:val="docdata"/>
                <w:sz w:val="16"/>
                <w:szCs w:val="16"/>
              </w:rPr>
            </w:pPr>
          </w:p>
          <w:p w:rsidR="00B72DAC" w:rsidRPr="00AE1005" w:rsidRDefault="00B72DAC" w:rsidP="00E025E6">
            <w:pPr>
              <w:pStyle w:val="a8"/>
              <w:ind w:left="0" w:right="-2"/>
              <w:jc w:val="both"/>
              <w:rPr>
                <w:sz w:val="16"/>
                <w:szCs w:val="16"/>
              </w:rPr>
            </w:pPr>
            <w:r>
              <w:rPr>
                <w:rStyle w:val="docdata"/>
                <w:sz w:val="16"/>
                <w:szCs w:val="16"/>
              </w:rPr>
              <w:t>З метою якісного розслідування кримінальних проваджень, притягнення винних осіб до відповідальності шляхом п</w:t>
            </w:r>
            <w:r w:rsidRPr="00AE1005">
              <w:rPr>
                <w:rStyle w:val="docdata"/>
                <w:sz w:val="16"/>
                <w:szCs w:val="16"/>
              </w:rPr>
              <w:t>окращення матеріально-технічного</w:t>
            </w:r>
            <w:r>
              <w:rPr>
                <w:rStyle w:val="docdata"/>
                <w:sz w:val="16"/>
                <w:szCs w:val="16"/>
              </w:rPr>
              <w:t xml:space="preserve"> </w:t>
            </w:r>
            <w:r w:rsidRPr="00AE1005">
              <w:rPr>
                <w:rStyle w:val="docdata"/>
                <w:sz w:val="16"/>
                <w:szCs w:val="16"/>
              </w:rPr>
              <w:t>забезпечення об`єктів судово-експертної діяльності</w:t>
            </w:r>
            <w:r>
              <w:rPr>
                <w:rStyle w:val="docdata"/>
                <w:sz w:val="16"/>
                <w:szCs w:val="16"/>
              </w:rPr>
              <w:t xml:space="preserve"> </w:t>
            </w:r>
          </w:p>
          <w:p w:rsidR="00B72DAC" w:rsidRPr="00AE1005" w:rsidRDefault="00B72DAC" w:rsidP="00E025E6">
            <w:pPr>
              <w:pStyle w:val="a8"/>
              <w:ind w:left="0" w:right="-2"/>
              <w:jc w:val="both"/>
              <w:rPr>
                <w:rStyle w:val="docdata"/>
                <w:sz w:val="16"/>
                <w:szCs w:val="16"/>
              </w:rPr>
            </w:pPr>
          </w:p>
          <w:p w:rsidR="00B72DAC" w:rsidRPr="00AE1005" w:rsidRDefault="00B72DAC" w:rsidP="00E025E6">
            <w:pPr>
              <w:pStyle w:val="a8"/>
              <w:ind w:left="0" w:right="-2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100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Львівський науково-дослідний  інститут судових експертиз Міністерства юстиції України, </w:t>
            </w:r>
            <w:r w:rsidRPr="00AE1005">
              <w:rPr>
                <w:rFonts w:ascii="Times New Roman" w:hAnsi="Times New Roman"/>
                <w:sz w:val="16"/>
                <w:szCs w:val="16"/>
              </w:rPr>
              <w:t>виконавчі комітети міських, селищних та сільських рад</w:t>
            </w:r>
          </w:p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2DAC" w:rsidRPr="00AE1005" w:rsidTr="00093B67">
        <w:trPr>
          <w:trHeight w:val="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AE100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76BB5">
              <w:rPr>
                <w:rFonts w:ascii="Times New Roman" w:hAnsi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BB5">
              <w:rPr>
                <w:rFonts w:ascii="Times New Roman" w:hAnsi="Times New Roman"/>
                <w:b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6BB5">
              <w:rPr>
                <w:rFonts w:ascii="Times New Roman" w:hAnsi="Times New Roman"/>
                <w:b/>
                <w:sz w:val="16"/>
                <w:szCs w:val="16"/>
              </w:rPr>
              <w:t>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76242F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035464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76242F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093B67" w:rsidRDefault="00035464" w:rsidP="00762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093B67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  <w:r w:rsidR="00B72DAC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AC" w:rsidRPr="00576BB5" w:rsidRDefault="00B72DAC" w:rsidP="00E02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72DAC" w:rsidRPr="00BA276F" w:rsidRDefault="00B72DAC" w:rsidP="00B72D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276F">
        <w:rPr>
          <w:rFonts w:ascii="Times New Roman" w:hAnsi="Times New Roman"/>
          <w:sz w:val="24"/>
          <w:szCs w:val="24"/>
        </w:rPr>
        <w:tab/>
        <w:t xml:space="preserve"> </w:t>
      </w: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відділу взаємодії з правоохоронними органами</w:t>
      </w:r>
    </w:p>
    <w:p w:rsidR="00B72DAC" w:rsidRPr="00B02A14" w:rsidRDefault="00B72DAC" w:rsidP="00B72DA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оборонної роботи апарату адміністрації</w:t>
      </w:r>
      <w:r w:rsidRPr="00B02A14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  <w:r w:rsidRPr="00B02A14">
        <w:rPr>
          <w:rFonts w:ascii="Times New Roman" w:hAnsi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Pr="00BA276F">
        <w:rPr>
          <w:rFonts w:ascii="Times New Roman" w:hAnsi="Times New Roman"/>
          <w:sz w:val="24"/>
          <w:szCs w:val="24"/>
        </w:rPr>
        <w:t xml:space="preserve">Сергій КОСЯК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DAC" w:rsidRPr="00B02A14" w:rsidRDefault="00B72DAC" w:rsidP="00B72DA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AC" w:rsidRDefault="00B72DAC" w:rsidP="00B72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58B" w:rsidRPr="00B02A14" w:rsidRDefault="009C61AB" w:rsidP="008654C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BA276F" w:rsidRPr="00BA276F">
        <w:rPr>
          <w:rFonts w:ascii="Times New Roman" w:hAnsi="Times New Roman"/>
          <w:sz w:val="24"/>
          <w:szCs w:val="24"/>
        </w:rPr>
        <w:t xml:space="preserve">                 </w:t>
      </w:r>
      <w:r w:rsidR="00B60D6D" w:rsidRPr="00BA2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405C0" w:rsidRPr="00BA276F">
        <w:rPr>
          <w:rFonts w:ascii="Times New Roman" w:hAnsi="Times New Roman"/>
          <w:sz w:val="24"/>
          <w:szCs w:val="24"/>
        </w:rPr>
        <w:t xml:space="preserve">    </w:t>
      </w:r>
      <w:r w:rsidR="00B60D6D" w:rsidRPr="00BA276F">
        <w:rPr>
          <w:rFonts w:ascii="Times New Roman" w:hAnsi="Times New Roman"/>
          <w:sz w:val="24"/>
          <w:szCs w:val="24"/>
        </w:rPr>
        <w:t xml:space="preserve">                             </w:t>
      </w:r>
      <w:r w:rsidR="007405C0" w:rsidRPr="00BA2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8DE" w:rsidRPr="00BA276F">
        <w:rPr>
          <w:rFonts w:ascii="Times New Roman" w:hAnsi="Times New Roman"/>
          <w:sz w:val="24"/>
          <w:szCs w:val="24"/>
        </w:rPr>
        <w:t xml:space="preserve">          </w:t>
      </w:r>
      <w:r w:rsidR="007405C0" w:rsidRPr="00BA276F">
        <w:rPr>
          <w:rFonts w:ascii="Times New Roman" w:hAnsi="Times New Roman"/>
          <w:sz w:val="24"/>
          <w:szCs w:val="24"/>
        </w:rPr>
        <w:t xml:space="preserve">   </w:t>
      </w:r>
    </w:p>
    <w:sectPr w:rsidR="00D7058B" w:rsidRPr="00B02A14" w:rsidSect="00BA2CAB">
      <w:headerReference w:type="default" r:id="rId8"/>
      <w:pgSz w:w="16838" w:h="11906" w:orient="landscape"/>
      <w:pgMar w:top="1191" w:right="244" w:bottom="567" w:left="1134" w:header="709" w:footer="30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2A" w:rsidRDefault="00C1332A" w:rsidP="00C1398F">
      <w:pPr>
        <w:spacing w:after="0" w:line="240" w:lineRule="auto"/>
      </w:pPr>
      <w:r>
        <w:separator/>
      </w:r>
    </w:p>
  </w:endnote>
  <w:endnote w:type="continuationSeparator" w:id="0">
    <w:p w:rsidR="00C1332A" w:rsidRDefault="00C1332A" w:rsidP="00C1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2A" w:rsidRDefault="00C1332A" w:rsidP="00C1398F">
      <w:pPr>
        <w:spacing w:after="0" w:line="240" w:lineRule="auto"/>
      </w:pPr>
      <w:r>
        <w:separator/>
      </w:r>
    </w:p>
  </w:footnote>
  <w:footnote w:type="continuationSeparator" w:id="0">
    <w:p w:rsidR="00C1332A" w:rsidRDefault="00C1332A" w:rsidP="00C1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901946"/>
      <w:docPartObj>
        <w:docPartGallery w:val="Page Numbers (Top of Page)"/>
        <w:docPartUnique/>
      </w:docPartObj>
    </w:sdtPr>
    <w:sdtContent>
      <w:p w:rsidR="00BA2CAB" w:rsidRDefault="00BA2C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276F" w:rsidRPr="00BA2CAB" w:rsidRDefault="00BA276F" w:rsidP="002214F5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23"/>
    <w:rsid w:val="00006F72"/>
    <w:rsid w:val="000114D7"/>
    <w:rsid w:val="000172E3"/>
    <w:rsid w:val="00021A44"/>
    <w:rsid w:val="00035464"/>
    <w:rsid w:val="0004501C"/>
    <w:rsid w:val="00052BEF"/>
    <w:rsid w:val="000565F4"/>
    <w:rsid w:val="000734D8"/>
    <w:rsid w:val="00093B67"/>
    <w:rsid w:val="000B5000"/>
    <w:rsid w:val="000E496D"/>
    <w:rsid w:val="000F596B"/>
    <w:rsid w:val="0012110B"/>
    <w:rsid w:val="00127A2C"/>
    <w:rsid w:val="001364E2"/>
    <w:rsid w:val="00154698"/>
    <w:rsid w:val="001F675F"/>
    <w:rsid w:val="002214F5"/>
    <w:rsid w:val="002316D9"/>
    <w:rsid w:val="0025333A"/>
    <w:rsid w:val="00261343"/>
    <w:rsid w:val="002749E2"/>
    <w:rsid w:val="00285EAB"/>
    <w:rsid w:val="00293EAC"/>
    <w:rsid w:val="002C198B"/>
    <w:rsid w:val="002C64D6"/>
    <w:rsid w:val="002E737B"/>
    <w:rsid w:val="00314B90"/>
    <w:rsid w:val="00320255"/>
    <w:rsid w:val="0032094A"/>
    <w:rsid w:val="003326F6"/>
    <w:rsid w:val="0034162D"/>
    <w:rsid w:val="0034634A"/>
    <w:rsid w:val="0036697E"/>
    <w:rsid w:val="003874EF"/>
    <w:rsid w:val="0039241A"/>
    <w:rsid w:val="003A74E4"/>
    <w:rsid w:val="003C2DB1"/>
    <w:rsid w:val="003C34CE"/>
    <w:rsid w:val="003E127B"/>
    <w:rsid w:val="004228C9"/>
    <w:rsid w:val="004468DE"/>
    <w:rsid w:val="0046381E"/>
    <w:rsid w:val="004B3BF0"/>
    <w:rsid w:val="004C6DC4"/>
    <w:rsid w:val="004D6AB8"/>
    <w:rsid w:val="005465C8"/>
    <w:rsid w:val="005502DE"/>
    <w:rsid w:val="00571588"/>
    <w:rsid w:val="005801C5"/>
    <w:rsid w:val="00584CA8"/>
    <w:rsid w:val="00594DF8"/>
    <w:rsid w:val="005A4581"/>
    <w:rsid w:val="005B3813"/>
    <w:rsid w:val="005B386F"/>
    <w:rsid w:val="005C6CF4"/>
    <w:rsid w:val="00611FCC"/>
    <w:rsid w:val="0063746D"/>
    <w:rsid w:val="006406CC"/>
    <w:rsid w:val="00643C80"/>
    <w:rsid w:val="00651A9C"/>
    <w:rsid w:val="006B2D9E"/>
    <w:rsid w:val="006C4B0B"/>
    <w:rsid w:val="00723080"/>
    <w:rsid w:val="00724037"/>
    <w:rsid w:val="007405C0"/>
    <w:rsid w:val="0076242F"/>
    <w:rsid w:val="00763A75"/>
    <w:rsid w:val="00773E75"/>
    <w:rsid w:val="007F5D24"/>
    <w:rsid w:val="00822C4D"/>
    <w:rsid w:val="0085262E"/>
    <w:rsid w:val="008573E2"/>
    <w:rsid w:val="008576AF"/>
    <w:rsid w:val="008654CE"/>
    <w:rsid w:val="00870133"/>
    <w:rsid w:val="008E52C8"/>
    <w:rsid w:val="00917414"/>
    <w:rsid w:val="00922F10"/>
    <w:rsid w:val="0096311B"/>
    <w:rsid w:val="00973C89"/>
    <w:rsid w:val="0099080A"/>
    <w:rsid w:val="009A0E36"/>
    <w:rsid w:val="009C61AB"/>
    <w:rsid w:val="009F2A9B"/>
    <w:rsid w:val="009F67B9"/>
    <w:rsid w:val="00A02742"/>
    <w:rsid w:val="00A22532"/>
    <w:rsid w:val="00A23234"/>
    <w:rsid w:val="00A36EF8"/>
    <w:rsid w:val="00A53588"/>
    <w:rsid w:val="00A571FE"/>
    <w:rsid w:val="00A67B15"/>
    <w:rsid w:val="00A82269"/>
    <w:rsid w:val="00AA1128"/>
    <w:rsid w:val="00AB1704"/>
    <w:rsid w:val="00AD4375"/>
    <w:rsid w:val="00AE1005"/>
    <w:rsid w:val="00AE150C"/>
    <w:rsid w:val="00AE208D"/>
    <w:rsid w:val="00AE3259"/>
    <w:rsid w:val="00AF50E1"/>
    <w:rsid w:val="00B02A14"/>
    <w:rsid w:val="00B14A30"/>
    <w:rsid w:val="00B30804"/>
    <w:rsid w:val="00B33F77"/>
    <w:rsid w:val="00B6052E"/>
    <w:rsid w:val="00B60D6D"/>
    <w:rsid w:val="00B72DAC"/>
    <w:rsid w:val="00B75698"/>
    <w:rsid w:val="00B9262D"/>
    <w:rsid w:val="00BA276F"/>
    <w:rsid w:val="00BA2CAB"/>
    <w:rsid w:val="00BC3A7D"/>
    <w:rsid w:val="00BC3D10"/>
    <w:rsid w:val="00BE3323"/>
    <w:rsid w:val="00BE3B2B"/>
    <w:rsid w:val="00BE3F6E"/>
    <w:rsid w:val="00C1240B"/>
    <w:rsid w:val="00C1332A"/>
    <w:rsid w:val="00C1398F"/>
    <w:rsid w:val="00C42D28"/>
    <w:rsid w:val="00C44922"/>
    <w:rsid w:val="00C50DEF"/>
    <w:rsid w:val="00C51984"/>
    <w:rsid w:val="00C65A2D"/>
    <w:rsid w:val="00C6612E"/>
    <w:rsid w:val="00C676BA"/>
    <w:rsid w:val="00C70190"/>
    <w:rsid w:val="00C76BB7"/>
    <w:rsid w:val="00C9342B"/>
    <w:rsid w:val="00CE2265"/>
    <w:rsid w:val="00D1027D"/>
    <w:rsid w:val="00D253F3"/>
    <w:rsid w:val="00D7022E"/>
    <w:rsid w:val="00D7058B"/>
    <w:rsid w:val="00D823AC"/>
    <w:rsid w:val="00D9101A"/>
    <w:rsid w:val="00DC6F54"/>
    <w:rsid w:val="00DD1891"/>
    <w:rsid w:val="00DD72F2"/>
    <w:rsid w:val="00E467BE"/>
    <w:rsid w:val="00E84A21"/>
    <w:rsid w:val="00E95A9D"/>
    <w:rsid w:val="00EF0088"/>
    <w:rsid w:val="00EF6838"/>
    <w:rsid w:val="00EF6CD1"/>
    <w:rsid w:val="00F31E78"/>
    <w:rsid w:val="00F47216"/>
    <w:rsid w:val="00F55707"/>
    <w:rsid w:val="00F567E7"/>
    <w:rsid w:val="00F85F52"/>
    <w:rsid w:val="00F946A5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398F"/>
    <w:rPr>
      <w:rFonts w:cs="Times New Roman"/>
    </w:rPr>
  </w:style>
  <w:style w:type="character" w:styleId="a7">
    <w:name w:val="Strong"/>
    <w:basedOn w:val="a0"/>
    <w:uiPriority w:val="22"/>
    <w:qFormat/>
    <w:rsid w:val="003C34CE"/>
    <w:rPr>
      <w:rFonts w:cs="Times New Roman"/>
      <w:b/>
    </w:rPr>
  </w:style>
  <w:style w:type="paragraph" w:styleId="a8">
    <w:name w:val="List Paragraph"/>
    <w:basedOn w:val="a"/>
    <w:uiPriority w:val="34"/>
    <w:qFormat/>
    <w:rsid w:val="003C34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759,baiaagaaboqcaaadgauaaaumbqaaaaaaaaaaaaaaaaaaaaaaaaaaaaaaaaaaaaaaaaaaaaaaaaaaaaaaaaaaaaaaaaaaaaaaaaaaaaaaaaaaaaaaaaaaaaaaaaaaaaaaaaaaaaaaaaaaaaaaaaaaaaaaaaaaaaaaaaaaaaaaaaaaaaaaaaaaaaaaaaaaaaaaaaaaaaaaaaaaaaaaaaaaaaaaaaaaaaaaaaaaaaa"/>
    <w:basedOn w:val="a0"/>
    <w:rsid w:val="003C34CE"/>
    <w:rPr>
      <w:rFonts w:cs="Times New Roman"/>
    </w:rPr>
  </w:style>
  <w:style w:type="character" w:styleId="a9">
    <w:name w:val="annotation reference"/>
    <w:basedOn w:val="a0"/>
    <w:uiPriority w:val="99"/>
    <w:rsid w:val="00FB035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FB035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FB035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FB03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FB035D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B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B03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398F"/>
    <w:rPr>
      <w:rFonts w:cs="Times New Roman"/>
    </w:rPr>
  </w:style>
  <w:style w:type="character" w:styleId="a7">
    <w:name w:val="Strong"/>
    <w:basedOn w:val="a0"/>
    <w:uiPriority w:val="22"/>
    <w:qFormat/>
    <w:rsid w:val="003C34CE"/>
    <w:rPr>
      <w:rFonts w:cs="Times New Roman"/>
      <w:b/>
    </w:rPr>
  </w:style>
  <w:style w:type="paragraph" w:styleId="a8">
    <w:name w:val="List Paragraph"/>
    <w:basedOn w:val="a"/>
    <w:uiPriority w:val="34"/>
    <w:qFormat/>
    <w:rsid w:val="003C34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759,baiaagaaboqcaaadgauaaaumbqaaaaaaaaaaaaaaaaaaaaaaaaaaaaaaaaaaaaaaaaaaaaaaaaaaaaaaaaaaaaaaaaaaaaaaaaaaaaaaaaaaaaaaaaaaaaaaaaaaaaaaaaaaaaaaaaaaaaaaaaaaaaaaaaaaaaaaaaaaaaaaaaaaaaaaaaaaaaaaaaaaaaaaaaaaaaaaaaaaaaaaaaaaaaaaaaaaaaaaaaaaaaa"/>
    <w:basedOn w:val="a0"/>
    <w:rsid w:val="003C34CE"/>
    <w:rPr>
      <w:rFonts w:cs="Times New Roman"/>
    </w:rPr>
  </w:style>
  <w:style w:type="character" w:styleId="a9">
    <w:name w:val="annotation reference"/>
    <w:basedOn w:val="a0"/>
    <w:uiPriority w:val="99"/>
    <w:rsid w:val="00FB035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FB035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FB035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FB03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FB035D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B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B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8AE5-4282-4039-98F6-BA4EFD36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4814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2</cp:revision>
  <cp:lastPrinted>2022-02-03T10:27:00Z</cp:lastPrinted>
  <dcterms:created xsi:type="dcterms:W3CDTF">2022-02-07T13:46:00Z</dcterms:created>
  <dcterms:modified xsi:type="dcterms:W3CDTF">2022-02-07T13:46:00Z</dcterms:modified>
</cp:coreProperties>
</file>