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6B" w:rsidRPr="00983DD8" w:rsidRDefault="00FA256B" w:rsidP="009B5B77">
      <w:pPr>
        <w:spacing w:after="0" w:line="228" w:lineRule="auto"/>
        <w:ind w:left="10773"/>
        <w:rPr>
          <w:rFonts w:ascii="Times New Roman" w:hAnsi="Times New Roman"/>
          <w:sz w:val="24"/>
          <w:szCs w:val="24"/>
          <w:lang w:val="uk-UA"/>
        </w:rPr>
      </w:pPr>
      <w:r w:rsidRPr="00983DD8">
        <w:rPr>
          <w:rFonts w:ascii="Times New Roman" w:hAnsi="Times New Roman"/>
          <w:sz w:val="24"/>
          <w:szCs w:val="24"/>
          <w:lang w:val="uk-UA"/>
        </w:rPr>
        <w:t xml:space="preserve">  Додаток 1</w:t>
      </w:r>
    </w:p>
    <w:p w:rsidR="00FA256B" w:rsidRPr="00983DD8" w:rsidRDefault="009B5B77" w:rsidP="009B5B77">
      <w:pPr>
        <w:spacing w:after="0" w:line="228" w:lineRule="auto"/>
        <w:ind w:left="10773"/>
        <w:rPr>
          <w:rFonts w:ascii="Times New Roman" w:hAnsi="Times New Roman"/>
          <w:sz w:val="24"/>
          <w:szCs w:val="24"/>
          <w:lang w:val="uk-UA"/>
        </w:rPr>
      </w:pPr>
      <w:r w:rsidRPr="00983DD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A256B" w:rsidRPr="00983DD8">
        <w:rPr>
          <w:rFonts w:ascii="Times New Roman" w:hAnsi="Times New Roman"/>
          <w:sz w:val="24"/>
          <w:szCs w:val="24"/>
          <w:lang w:val="uk-UA"/>
        </w:rPr>
        <w:t>до розпорядження голови</w:t>
      </w:r>
    </w:p>
    <w:p w:rsidR="00FA256B" w:rsidRPr="00983DD8" w:rsidRDefault="00FA256B" w:rsidP="009B5B77">
      <w:pPr>
        <w:spacing w:after="0" w:line="228" w:lineRule="auto"/>
        <w:ind w:left="10773"/>
        <w:rPr>
          <w:rFonts w:ascii="Times New Roman" w:hAnsi="Times New Roman"/>
          <w:sz w:val="24"/>
          <w:szCs w:val="24"/>
          <w:lang w:val="uk-UA"/>
        </w:rPr>
      </w:pPr>
      <w:r w:rsidRPr="00983DD8">
        <w:rPr>
          <w:rFonts w:ascii="Times New Roman" w:hAnsi="Times New Roman"/>
          <w:sz w:val="24"/>
          <w:szCs w:val="24"/>
          <w:lang w:val="uk-UA"/>
        </w:rPr>
        <w:t xml:space="preserve">  облдержадміністрації</w:t>
      </w:r>
    </w:p>
    <w:p w:rsidR="00FA256B" w:rsidRPr="00983DD8" w:rsidRDefault="00FA256B" w:rsidP="009B5B77">
      <w:pPr>
        <w:spacing w:after="0" w:line="228" w:lineRule="auto"/>
        <w:ind w:left="10773"/>
        <w:rPr>
          <w:rFonts w:ascii="Times New Roman" w:hAnsi="Times New Roman"/>
          <w:sz w:val="24"/>
          <w:szCs w:val="24"/>
          <w:lang w:val="ru-RU"/>
        </w:rPr>
      </w:pPr>
      <w:r w:rsidRPr="00983DD8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657245">
        <w:rPr>
          <w:rFonts w:ascii="Times New Roman" w:hAnsi="Times New Roman"/>
          <w:sz w:val="24"/>
          <w:szCs w:val="24"/>
          <w:lang w:val="ru-RU"/>
        </w:rPr>
        <w:t xml:space="preserve">15.09.2021 </w:t>
      </w:r>
      <w:r w:rsidRPr="00983DD8">
        <w:rPr>
          <w:rFonts w:ascii="Times New Roman" w:hAnsi="Times New Roman"/>
          <w:sz w:val="24"/>
          <w:szCs w:val="24"/>
          <w:lang w:val="uk-UA"/>
        </w:rPr>
        <w:t>№</w:t>
      </w:r>
      <w:r w:rsidR="00657245">
        <w:rPr>
          <w:rFonts w:ascii="Times New Roman" w:hAnsi="Times New Roman"/>
          <w:sz w:val="24"/>
          <w:szCs w:val="24"/>
          <w:lang w:val="ru-RU"/>
        </w:rPr>
        <w:t xml:space="preserve"> 679</w:t>
      </w:r>
      <w:bookmarkStart w:id="0" w:name="_GoBack"/>
      <w:bookmarkEnd w:id="0"/>
    </w:p>
    <w:p w:rsidR="00FA256B" w:rsidRPr="009B5B77" w:rsidRDefault="00FA256B" w:rsidP="009B5B77">
      <w:pPr>
        <w:spacing w:after="0" w:line="240" w:lineRule="auto"/>
        <w:ind w:left="1077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A256B" w:rsidRPr="007717C1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Зміни до розподілу видатків </w:t>
      </w:r>
    </w:p>
    <w:p w:rsidR="00FA256B" w:rsidRDefault="00FA256B" w:rsidP="00FA25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по головному розпоряднику коштів обласного бюджету – департаменту з питань будівництва та архітектури облдержадміністрації, за кодами програмної класифікації видатків та кредитування </w:t>
      </w:r>
      <w:r w:rsidR="005A323E">
        <w:rPr>
          <w:rFonts w:ascii="Times New Roman" w:hAnsi="Times New Roman"/>
          <w:b/>
          <w:sz w:val="24"/>
          <w:szCs w:val="24"/>
          <w:lang w:val="uk-UA"/>
        </w:rPr>
        <w:t xml:space="preserve">місцевих бюджетів </w:t>
      </w:r>
      <w:r w:rsidRPr="007717C1">
        <w:rPr>
          <w:rFonts w:ascii="Times New Roman" w:hAnsi="Times New Roman"/>
          <w:b/>
          <w:sz w:val="24"/>
          <w:szCs w:val="24"/>
          <w:lang w:val="uk-UA"/>
        </w:rPr>
        <w:t>на 20</w:t>
      </w:r>
      <w:r w:rsidR="004925D4">
        <w:rPr>
          <w:rFonts w:ascii="Times New Roman" w:hAnsi="Times New Roman"/>
          <w:b/>
          <w:sz w:val="24"/>
          <w:szCs w:val="24"/>
          <w:lang w:val="uk-UA"/>
        </w:rPr>
        <w:t>21</w:t>
      </w:r>
      <w:r w:rsidRPr="007717C1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A256B" w:rsidRPr="00FA256B" w:rsidRDefault="00FA256B" w:rsidP="00FA256B">
      <w:pPr>
        <w:spacing w:after="0" w:line="192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1333"/>
        <w:gridCol w:w="4591"/>
        <w:gridCol w:w="1984"/>
        <w:gridCol w:w="1984"/>
        <w:gridCol w:w="2126"/>
      </w:tblGrid>
      <w:tr w:rsidR="00FA256B" w:rsidRPr="00657245" w:rsidTr="00F57C8D">
        <w:trPr>
          <w:trHeight w:val="682"/>
        </w:trPr>
        <w:tc>
          <w:tcPr>
            <w:tcW w:w="1839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Код програмної класифікації видатків та кредитування місцевих бюджетів</w:t>
            </w:r>
          </w:p>
        </w:tc>
        <w:tc>
          <w:tcPr>
            <w:tcW w:w="1333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ru-RU"/>
              </w:rPr>
              <w:t>Код                ТПКВКМБ</w:t>
            </w:r>
            <w:r w:rsidRPr="00B532B0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      ТКВКБМС</w:t>
            </w:r>
          </w:p>
        </w:tc>
        <w:tc>
          <w:tcPr>
            <w:tcW w:w="4591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Було затверджено,        тис. гривень</w:t>
            </w:r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Зміни,                       тис. гривень</w:t>
            </w:r>
          </w:p>
        </w:tc>
        <w:tc>
          <w:tcPr>
            <w:tcW w:w="2126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532B0">
              <w:rPr>
                <w:rFonts w:ascii="Times New Roman" w:hAnsi="Times New Roman"/>
                <w:sz w:val="18"/>
                <w:szCs w:val="18"/>
                <w:lang w:val="uk-UA"/>
              </w:rPr>
              <w:t>Затверджується  з врахуванням змін,                 тис. гривень</w:t>
            </w:r>
          </w:p>
        </w:tc>
      </w:tr>
      <w:tr w:rsidR="00FA256B" w:rsidRPr="00657245" w:rsidTr="00046CB5">
        <w:trPr>
          <w:trHeight w:val="639"/>
        </w:trPr>
        <w:tc>
          <w:tcPr>
            <w:tcW w:w="1839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1333" w:type="dxa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91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питань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будівництва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арх</w:t>
            </w:r>
            <w:proofErr w:type="gram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ітектури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Рівненської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обласної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державної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984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</w:tcPr>
          <w:p w:rsidR="00FA256B" w:rsidRPr="00B532B0" w:rsidRDefault="00FA256B" w:rsidP="00D07FEA">
            <w:pPr>
              <w:spacing w:after="0" w:line="269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FA256B" w:rsidRPr="00B532B0" w:rsidRDefault="00FA256B" w:rsidP="00D07FEA">
            <w:pPr>
              <w:spacing w:after="0" w:line="269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A256B" w:rsidRPr="00B532B0" w:rsidTr="00046CB5">
        <w:trPr>
          <w:trHeight w:val="846"/>
        </w:trPr>
        <w:tc>
          <w:tcPr>
            <w:tcW w:w="1839" w:type="dxa"/>
            <w:vAlign w:val="center"/>
          </w:tcPr>
          <w:p w:rsidR="00FA256B" w:rsidRPr="00322BD9" w:rsidRDefault="00C44397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1517380</w:t>
            </w:r>
          </w:p>
        </w:tc>
        <w:tc>
          <w:tcPr>
            <w:tcW w:w="1333" w:type="dxa"/>
            <w:vAlign w:val="center"/>
          </w:tcPr>
          <w:p w:rsidR="00FA256B" w:rsidRPr="00322BD9" w:rsidRDefault="00C44397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0490</w:t>
            </w:r>
          </w:p>
        </w:tc>
        <w:tc>
          <w:tcPr>
            <w:tcW w:w="4591" w:type="dxa"/>
            <w:vAlign w:val="center"/>
          </w:tcPr>
          <w:p w:rsidR="00FA256B" w:rsidRPr="00C44397" w:rsidRDefault="00C44397" w:rsidP="00D07FEA">
            <w:pPr>
              <w:spacing w:after="0" w:line="269" w:lineRule="auto"/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</w:pP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Виконання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інвестиційних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проектів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за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рахунок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інших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субвенцій</w:t>
            </w:r>
            <w:proofErr w:type="spell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з </w:t>
            </w:r>
            <w:proofErr w:type="gramStart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>державного</w:t>
            </w:r>
            <w:proofErr w:type="gramEnd"/>
            <w:r w:rsidRPr="00C44397"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 бюджету</w:t>
            </w:r>
          </w:p>
        </w:tc>
        <w:tc>
          <w:tcPr>
            <w:tcW w:w="1984" w:type="dxa"/>
            <w:vAlign w:val="center"/>
          </w:tcPr>
          <w:p w:rsidR="00FA256B" w:rsidRPr="00951788" w:rsidRDefault="000B19A0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  <w:t>42 000</w:t>
            </w:r>
            <w:r w:rsidR="00F57C8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  <w:t>,000</w:t>
            </w:r>
          </w:p>
        </w:tc>
        <w:tc>
          <w:tcPr>
            <w:tcW w:w="1984" w:type="dxa"/>
            <w:vAlign w:val="center"/>
          </w:tcPr>
          <w:p w:rsidR="00FA256B" w:rsidRPr="00951788" w:rsidRDefault="004925D4" w:rsidP="00B15465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+</w:t>
            </w:r>
            <w:r w:rsidR="00B15465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55</w:t>
            </w:r>
            <w:r w:rsidR="00F57C8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 xml:space="preserve"> </w:t>
            </w:r>
            <w:r w:rsidR="00AC64A7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000,000</w:t>
            </w:r>
          </w:p>
        </w:tc>
        <w:tc>
          <w:tcPr>
            <w:tcW w:w="2126" w:type="dxa"/>
            <w:vAlign w:val="center"/>
          </w:tcPr>
          <w:p w:rsidR="00FA256B" w:rsidRPr="00951788" w:rsidRDefault="00B15465" w:rsidP="00D07FEA">
            <w:pPr>
              <w:spacing w:after="0" w:line="269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>97</w:t>
            </w:r>
            <w:r w:rsidR="00F57C8D">
              <w:rPr>
                <w:rFonts w:ascii="Times New Roman" w:hAnsi="Times New Roman"/>
                <w:b/>
                <w:bCs/>
                <w:iCs/>
                <w:sz w:val="16"/>
                <w:szCs w:val="16"/>
                <w:lang w:val="ru-RU"/>
              </w:rPr>
              <w:t xml:space="preserve"> 000,000</w:t>
            </w:r>
          </w:p>
        </w:tc>
      </w:tr>
    </w:tbl>
    <w:p w:rsidR="00FA256B" w:rsidRDefault="00FA256B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AC64A7" w:rsidRDefault="00AC64A7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4925D4" w:rsidRDefault="004925D4" w:rsidP="00FA256B">
      <w:pPr>
        <w:spacing w:line="192" w:lineRule="auto"/>
        <w:rPr>
          <w:rFonts w:ascii="Times New Roman" w:hAnsi="Times New Roman"/>
          <w:sz w:val="10"/>
          <w:szCs w:val="10"/>
          <w:lang w:val="uk-UA"/>
        </w:rPr>
      </w:pPr>
    </w:p>
    <w:p w:rsidR="00FA256B" w:rsidRPr="007717C1" w:rsidRDefault="00A159F6" w:rsidP="00FA2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</w:t>
      </w:r>
      <w:r w:rsidR="00FA256B" w:rsidRPr="007717C1">
        <w:rPr>
          <w:rFonts w:ascii="Times New Roman" w:hAnsi="Times New Roman"/>
          <w:sz w:val="28"/>
          <w:szCs w:val="28"/>
          <w:lang w:val="uk-UA"/>
        </w:rPr>
        <w:t xml:space="preserve">епартаменту з питань </w:t>
      </w:r>
    </w:p>
    <w:p w:rsidR="00FA256B" w:rsidRPr="00C94DF8" w:rsidRDefault="00FA256B" w:rsidP="00FA256B">
      <w:pPr>
        <w:spacing w:after="0" w:line="240" w:lineRule="auto"/>
        <w:rPr>
          <w:lang w:val="uk-UA"/>
        </w:rPr>
      </w:pPr>
      <w:r w:rsidRPr="007717C1">
        <w:rPr>
          <w:rFonts w:ascii="Times New Roman" w:hAnsi="Times New Roman"/>
          <w:sz w:val="28"/>
          <w:szCs w:val="28"/>
          <w:lang w:val="uk-UA"/>
        </w:rPr>
        <w:t>будівництва та архі</w:t>
      </w:r>
      <w:r w:rsidR="003D59CC">
        <w:rPr>
          <w:rFonts w:ascii="Times New Roman" w:hAnsi="Times New Roman"/>
          <w:sz w:val="28"/>
          <w:szCs w:val="28"/>
          <w:lang w:val="uk-UA"/>
        </w:rPr>
        <w:t>тектури адміністрації</w:t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3D59CC">
        <w:rPr>
          <w:rFonts w:ascii="Times New Roman" w:hAnsi="Times New Roman"/>
          <w:sz w:val="28"/>
          <w:szCs w:val="28"/>
          <w:lang w:val="uk-UA"/>
        </w:rPr>
        <w:tab/>
      </w:r>
      <w:r w:rsidR="00A159F6">
        <w:rPr>
          <w:rFonts w:ascii="Times New Roman" w:hAnsi="Times New Roman"/>
          <w:sz w:val="28"/>
          <w:szCs w:val="28"/>
          <w:lang w:val="uk-UA"/>
        </w:rPr>
        <w:t>Андрій ЯРУСЕВИЧ</w:t>
      </w:r>
    </w:p>
    <w:p w:rsidR="00D76BB7" w:rsidRPr="00FA256B" w:rsidRDefault="00D76BB7">
      <w:pPr>
        <w:rPr>
          <w:lang w:val="uk-UA"/>
        </w:rPr>
      </w:pPr>
    </w:p>
    <w:sectPr w:rsidR="00D76BB7" w:rsidRPr="00FA256B" w:rsidSect="001017CA">
      <w:pgSz w:w="16838" w:h="11906" w:orient="landscape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6B"/>
    <w:rsid w:val="00046CB5"/>
    <w:rsid w:val="00067252"/>
    <w:rsid w:val="000B19A0"/>
    <w:rsid w:val="00271BA0"/>
    <w:rsid w:val="00284D28"/>
    <w:rsid w:val="002F2DDF"/>
    <w:rsid w:val="003D59CC"/>
    <w:rsid w:val="004925D4"/>
    <w:rsid w:val="005354FF"/>
    <w:rsid w:val="00543886"/>
    <w:rsid w:val="005A323E"/>
    <w:rsid w:val="00657245"/>
    <w:rsid w:val="00956D59"/>
    <w:rsid w:val="00983DD8"/>
    <w:rsid w:val="00985192"/>
    <w:rsid w:val="009B5B77"/>
    <w:rsid w:val="00A159F6"/>
    <w:rsid w:val="00AC64A7"/>
    <w:rsid w:val="00B15465"/>
    <w:rsid w:val="00B55FA5"/>
    <w:rsid w:val="00C44397"/>
    <w:rsid w:val="00CF5F40"/>
    <w:rsid w:val="00D07FEA"/>
    <w:rsid w:val="00D76BB7"/>
    <w:rsid w:val="00F57C8D"/>
    <w:rsid w:val="00FA256B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B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6B"/>
    <w:pPr>
      <w:spacing w:after="160" w:line="259" w:lineRule="auto"/>
      <w:jc w:val="left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2021-09-06T13:09:00Z</cp:lastPrinted>
  <dcterms:created xsi:type="dcterms:W3CDTF">2021-09-20T09:13:00Z</dcterms:created>
  <dcterms:modified xsi:type="dcterms:W3CDTF">2021-09-20T09:13:00Z</dcterms:modified>
</cp:coreProperties>
</file>