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8D" w:rsidRDefault="0095198D" w:rsidP="00665A84">
      <w:pPr>
        <w:spacing w:line="360" w:lineRule="auto"/>
        <w:ind w:left="5670"/>
        <w:jc w:val="both"/>
        <w:rPr>
          <w:sz w:val="28"/>
          <w:lang w:val="uk-UA"/>
        </w:rPr>
      </w:pPr>
      <w:r w:rsidRPr="00AC1898">
        <w:rPr>
          <w:sz w:val="28"/>
          <w:lang w:val="uk-UA"/>
        </w:rPr>
        <w:t>ЗАТВЕРДЖЕНО</w:t>
      </w:r>
    </w:p>
    <w:p w:rsidR="0095198D" w:rsidRPr="002F362C" w:rsidRDefault="0095198D" w:rsidP="00665A84">
      <w:pPr>
        <w:spacing w:line="360" w:lineRule="auto"/>
        <w:ind w:left="5670"/>
        <w:jc w:val="both"/>
        <w:rPr>
          <w:sz w:val="16"/>
          <w:szCs w:val="16"/>
          <w:lang w:val="uk-UA"/>
        </w:rPr>
      </w:pPr>
    </w:p>
    <w:p w:rsidR="0095198D" w:rsidRDefault="0095198D" w:rsidP="00665A84">
      <w:pPr>
        <w:spacing w:line="360" w:lineRule="auto"/>
        <w:ind w:left="5670"/>
        <w:jc w:val="both"/>
        <w:rPr>
          <w:sz w:val="28"/>
          <w:lang w:val="uk-UA"/>
        </w:rPr>
      </w:pPr>
      <w:r w:rsidRPr="00AC1898">
        <w:rPr>
          <w:sz w:val="28"/>
          <w:lang w:val="uk-UA"/>
        </w:rPr>
        <w:t>Розпорядження голови</w:t>
      </w:r>
      <w:r>
        <w:rPr>
          <w:sz w:val="28"/>
          <w:lang w:val="uk-UA"/>
        </w:rPr>
        <w:t xml:space="preserve"> </w:t>
      </w:r>
    </w:p>
    <w:p w:rsidR="0095198D" w:rsidRDefault="0095198D" w:rsidP="00665A84">
      <w:pPr>
        <w:spacing w:line="360" w:lineRule="auto"/>
        <w:ind w:left="5670"/>
        <w:jc w:val="both"/>
        <w:rPr>
          <w:sz w:val="28"/>
          <w:lang w:val="uk-UA"/>
        </w:rPr>
      </w:pPr>
      <w:r w:rsidRPr="00AC1898">
        <w:rPr>
          <w:sz w:val="28"/>
          <w:lang w:val="uk-UA"/>
        </w:rPr>
        <w:t xml:space="preserve">Рівненської обласної </w:t>
      </w:r>
    </w:p>
    <w:p w:rsidR="0095198D" w:rsidRDefault="0095198D" w:rsidP="00665A84">
      <w:pPr>
        <w:spacing w:line="360" w:lineRule="auto"/>
        <w:ind w:left="5670"/>
        <w:jc w:val="both"/>
        <w:rPr>
          <w:sz w:val="28"/>
          <w:lang w:val="uk-UA"/>
        </w:rPr>
      </w:pPr>
      <w:r w:rsidRPr="00AC1898">
        <w:rPr>
          <w:sz w:val="28"/>
          <w:lang w:val="uk-UA"/>
        </w:rPr>
        <w:t>державної адміністрації</w:t>
      </w:r>
      <w:r>
        <w:rPr>
          <w:sz w:val="28"/>
          <w:lang w:val="uk-UA"/>
        </w:rPr>
        <w:t xml:space="preserve"> </w:t>
      </w:r>
    </w:p>
    <w:p w:rsidR="0095198D" w:rsidRDefault="00B86EA1" w:rsidP="00665A84">
      <w:pPr>
        <w:spacing w:line="360" w:lineRule="auto"/>
        <w:ind w:left="5670"/>
        <w:jc w:val="both"/>
        <w:rPr>
          <w:sz w:val="28"/>
          <w:lang w:val="uk-UA"/>
        </w:rPr>
      </w:pPr>
      <w:r>
        <w:rPr>
          <w:sz w:val="28"/>
          <w:u w:val="single"/>
          <w:lang w:val="uk-UA"/>
        </w:rPr>
        <w:t>16.11.2021</w:t>
      </w:r>
      <w:r w:rsidR="0095198D" w:rsidRPr="00AC1898">
        <w:rPr>
          <w:sz w:val="28"/>
          <w:lang w:val="uk-UA"/>
        </w:rPr>
        <w:t xml:space="preserve"> № </w:t>
      </w:r>
      <w:r>
        <w:rPr>
          <w:sz w:val="28"/>
          <w:u w:val="single"/>
          <w:lang w:val="uk-UA"/>
        </w:rPr>
        <w:t>814</w:t>
      </w:r>
      <w:bookmarkStart w:id="0" w:name="_GoBack"/>
      <w:bookmarkEnd w:id="0"/>
    </w:p>
    <w:p w:rsidR="0095198D" w:rsidRPr="0040312F" w:rsidRDefault="0095198D" w:rsidP="0040312F">
      <w:pPr>
        <w:tabs>
          <w:tab w:val="left" w:pos="5940"/>
        </w:tabs>
        <w:rPr>
          <w:color w:val="000000"/>
          <w:sz w:val="28"/>
          <w:szCs w:val="28"/>
          <w:lang w:val="uk-UA"/>
        </w:rPr>
      </w:pPr>
    </w:p>
    <w:p w:rsidR="0095198D" w:rsidRPr="0040312F" w:rsidRDefault="0095198D" w:rsidP="0040312F">
      <w:pPr>
        <w:jc w:val="center"/>
        <w:rPr>
          <w:b/>
          <w:sz w:val="28"/>
          <w:szCs w:val="28"/>
          <w:lang w:val="uk-UA"/>
        </w:rPr>
      </w:pPr>
      <w:r w:rsidRPr="0040312F">
        <w:rPr>
          <w:b/>
          <w:sz w:val="28"/>
          <w:szCs w:val="28"/>
          <w:lang w:val="uk-UA"/>
        </w:rPr>
        <w:t>П О Л О Ж Е Н Н Я</w:t>
      </w:r>
    </w:p>
    <w:p w:rsidR="0095198D" w:rsidRPr="0040312F" w:rsidRDefault="0095198D" w:rsidP="0040312F">
      <w:pPr>
        <w:jc w:val="center"/>
        <w:rPr>
          <w:b/>
          <w:sz w:val="28"/>
          <w:szCs w:val="28"/>
          <w:lang w:val="uk-UA"/>
        </w:rPr>
      </w:pPr>
      <w:r w:rsidRPr="0040312F">
        <w:rPr>
          <w:b/>
          <w:sz w:val="28"/>
          <w:szCs w:val="28"/>
          <w:lang w:val="uk-UA"/>
        </w:rPr>
        <w:t xml:space="preserve">про заохочення спортсменів та тренерів Рівненської області </w:t>
      </w:r>
    </w:p>
    <w:p w:rsidR="0095198D" w:rsidRPr="0040312F" w:rsidRDefault="0095198D" w:rsidP="0040312F">
      <w:pPr>
        <w:jc w:val="center"/>
        <w:rPr>
          <w:b/>
          <w:sz w:val="28"/>
          <w:szCs w:val="28"/>
          <w:lang w:val="uk-UA"/>
        </w:rPr>
      </w:pPr>
      <w:r w:rsidRPr="0040312F">
        <w:rPr>
          <w:b/>
          <w:sz w:val="28"/>
          <w:szCs w:val="28"/>
          <w:lang w:val="uk-UA"/>
        </w:rPr>
        <w:t>з видів спорту осіб з інвалідністю</w:t>
      </w:r>
    </w:p>
    <w:p w:rsidR="0095198D" w:rsidRPr="0040312F" w:rsidRDefault="0095198D" w:rsidP="0040312F">
      <w:pPr>
        <w:rPr>
          <w:sz w:val="28"/>
          <w:szCs w:val="28"/>
          <w:lang w:val="uk-UA"/>
        </w:rPr>
      </w:pPr>
    </w:p>
    <w:p w:rsidR="0095198D" w:rsidRPr="0040312F" w:rsidRDefault="0095198D" w:rsidP="0040312F">
      <w:pPr>
        <w:tabs>
          <w:tab w:val="left" w:pos="5940"/>
        </w:tabs>
        <w:ind w:firstLine="709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 xml:space="preserve">1. Одноразові грошові винагороди спортсменам та їх тренерам Рівненської області з видів спорту осіб з інвалідністю (далі - грошові винагороди) встановлюються з метою відзначення успішних виступів на міжнародних спортивних </w:t>
      </w:r>
      <w:r w:rsidR="002337B1" w:rsidRPr="0040312F">
        <w:rPr>
          <w:sz w:val="28"/>
          <w:szCs w:val="28"/>
          <w:lang w:val="uk-UA"/>
        </w:rPr>
        <w:t>змаганнях</w:t>
      </w:r>
      <w:r w:rsidRPr="0040312F">
        <w:rPr>
          <w:sz w:val="28"/>
          <w:szCs w:val="28"/>
          <w:lang w:val="uk-UA"/>
        </w:rPr>
        <w:t>, визнання вагомого внеску в розвиток спорту вищих досягнень спортсменів та тренерів Рівненської області з видів спорту осіб з інвалідністю.</w:t>
      </w:r>
    </w:p>
    <w:p w:rsidR="0095198D" w:rsidRPr="002F362C" w:rsidRDefault="0095198D" w:rsidP="0040312F">
      <w:pPr>
        <w:jc w:val="both"/>
        <w:rPr>
          <w:lang w:val="uk-UA"/>
        </w:rPr>
      </w:pPr>
    </w:p>
    <w:p w:rsidR="0095198D" w:rsidRPr="0040312F" w:rsidRDefault="0095198D" w:rsidP="0040312F">
      <w:pPr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2. Грошові винагороди призначаються спортсменам з інвалідністю Рівненської області та їх тренерам - переможцям, призерам та фіналістам міжнародних змагань з видів спорту осіб з інвалідністю за результатами виступів у розмірі прожиткового мінімуму для працездатних осіб, встановленого відповідно до чинного законодавства, згідно з додатком 1.</w:t>
      </w:r>
    </w:p>
    <w:p w:rsidR="0095198D" w:rsidRDefault="0095198D" w:rsidP="0040312F">
      <w:pPr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До паралімпійських та дефлімпійських номерів програми з паралімпійських та дефлімпійських видів спорту відносяться такі, які за рішенням Міжнародного паралімпійського комітету та Міжнародного спортивного комітету глухих включені до програм Паралімпійських та Дефлімпійських ігор.</w:t>
      </w:r>
    </w:p>
    <w:p w:rsidR="00F64492" w:rsidRPr="0040312F" w:rsidRDefault="00F64492" w:rsidP="00F6449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 Положення також поширюється на </w:t>
      </w:r>
      <w:r w:rsidRPr="0040312F">
        <w:rPr>
          <w:sz w:val="28"/>
          <w:szCs w:val="28"/>
          <w:lang w:val="uk-UA"/>
        </w:rPr>
        <w:t>міжнародн</w:t>
      </w:r>
      <w:r>
        <w:rPr>
          <w:sz w:val="28"/>
          <w:szCs w:val="28"/>
          <w:lang w:val="uk-UA"/>
        </w:rPr>
        <w:t>і</w:t>
      </w:r>
      <w:r w:rsidRPr="0040312F">
        <w:rPr>
          <w:sz w:val="28"/>
          <w:szCs w:val="28"/>
          <w:lang w:val="uk-UA"/>
        </w:rPr>
        <w:t xml:space="preserve"> змаган</w:t>
      </w:r>
      <w:r>
        <w:rPr>
          <w:sz w:val="28"/>
          <w:szCs w:val="28"/>
          <w:lang w:val="uk-UA"/>
        </w:rPr>
        <w:t>ня</w:t>
      </w:r>
      <w:r w:rsidRPr="0040312F">
        <w:rPr>
          <w:sz w:val="28"/>
          <w:szCs w:val="28"/>
          <w:lang w:val="uk-UA"/>
        </w:rPr>
        <w:t xml:space="preserve"> з видів спорту осіб з інвалідністю</w:t>
      </w:r>
      <w:r w:rsidR="00C47009">
        <w:rPr>
          <w:sz w:val="28"/>
          <w:szCs w:val="28"/>
          <w:lang w:val="uk-UA"/>
        </w:rPr>
        <w:t>, що відбулися</w:t>
      </w:r>
      <w:r w:rsidR="00C47009" w:rsidRPr="002F3B9B">
        <w:rPr>
          <w:sz w:val="28"/>
          <w:szCs w:val="28"/>
          <w:lang w:val="uk-UA"/>
        </w:rPr>
        <w:t xml:space="preserve"> </w:t>
      </w:r>
      <w:r w:rsidR="00C47009">
        <w:rPr>
          <w:sz w:val="28"/>
          <w:szCs w:val="28"/>
          <w:lang w:val="uk-UA"/>
        </w:rPr>
        <w:t xml:space="preserve">починаючи з серпня </w:t>
      </w:r>
      <w:r w:rsidR="002F3B9B">
        <w:rPr>
          <w:sz w:val="28"/>
          <w:szCs w:val="28"/>
          <w:lang w:val="uk-UA"/>
        </w:rPr>
        <w:t>2021 ро</w:t>
      </w:r>
      <w:r w:rsidR="00C47009">
        <w:rPr>
          <w:sz w:val="28"/>
          <w:szCs w:val="28"/>
          <w:lang w:val="uk-UA"/>
        </w:rPr>
        <w:t>ку</w:t>
      </w:r>
      <w:r>
        <w:rPr>
          <w:sz w:val="28"/>
          <w:szCs w:val="28"/>
          <w:lang w:val="uk-UA"/>
        </w:rPr>
        <w:t>.</w:t>
      </w:r>
    </w:p>
    <w:p w:rsidR="0040312F" w:rsidRPr="002F362C" w:rsidRDefault="0040312F" w:rsidP="0025515F">
      <w:pPr>
        <w:jc w:val="both"/>
        <w:rPr>
          <w:lang w:val="uk-UA"/>
        </w:rPr>
      </w:pPr>
    </w:p>
    <w:p w:rsidR="0095198D" w:rsidRPr="0040312F" w:rsidRDefault="0095198D" w:rsidP="0040312F">
      <w:pPr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3. Виплата грошових винагород здійснюється за кожне зайняте місце за кожним видом програми (виступу).</w:t>
      </w:r>
    </w:p>
    <w:p w:rsidR="0095198D" w:rsidRPr="0040312F" w:rsidRDefault="0095198D" w:rsidP="0040312F">
      <w:pPr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Якщо спортсмен на одному змаганні зайняв декілька місць, винагорода виплачується за кожне місце.</w:t>
      </w:r>
    </w:p>
    <w:p w:rsidR="0095198D" w:rsidRPr="0040312F" w:rsidRDefault="0095198D" w:rsidP="0040312F">
      <w:pPr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Якщо змагання проводяться лише у командному заліку, грошові винагороди призначаються за підсумками командного заліку.</w:t>
      </w:r>
    </w:p>
    <w:p w:rsidR="0095198D" w:rsidRPr="002F362C" w:rsidRDefault="0095198D" w:rsidP="0040312F">
      <w:pPr>
        <w:tabs>
          <w:tab w:val="left" w:pos="0"/>
        </w:tabs>
        <w:jc w:val="both"/>
        <w:rPr>
          <w:lang w:val="uk-UA"/>
        </w:rPr>
      </w:pPr>
    </w:p>
    <w:p w:rsidR="0095198D" w:rsidRPr="0040312F" w:rsidRDefault="0095198D" w:rsidP="0040312F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4. Грошова винагорода у розмірі 50 відсотків грошової винагороди спортсмена з інвалідністю виплачується особистому тренеру, який здійснював безпосередню підготовку спортсмена з інвалідністю до відповідних змагань.</w:t>
      </w:r>
    </w:p>
    <w:p w:rsidR="0095198D" w:rsidRPr="0040312F" w:rsidRDefault="0095198D" w:rsidP="0040312F">
      <w:pPr>
        <w:tabs>
          <w:tab w:val="left" w:pos="-180"/>
        </w:tabs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У разі здійснення підготовки спортсмена з інвалідністю кількома тренерами грошова винагорода між ними розподіляється порівну.</w:t>
      </w:r>
    </w:p>
    <w:p w:rsidR="0040312F" w:rsidRPr="0040312F" w:rsidRDefault="0040312F" w:rsidP="0040312F">
      <w:pPr>
        <w:jc w:val="center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lastRenderedPageBreak/>
        <w:t>2</w:t>
      </w:r>
    </w:p>
    <w:p w:rsidR="0095198D" w:rsidRPr="0040312F" w:rsidRDefault="0095198D" w:rsidP="0040312F">
      <w:pPr>
        <w:tabs>
          <w:tab w:val="left" w:pos="-180"/>
        </w:tabs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Якщо тренер підготував кількох спортсменів з інвалідністю, винагорода йому виплачується за сукупним результатом, але не більше 100 відсотків найбільшої сукупної винагороди спортсмена з інвалідністю, у тому числі в ігрових видах спорту та в бригадах тренерів.</w:t>
      </w:r>
    </w:p>
    <w:p w:rsidR="0095198D" w:rsidRPr="0040312F" w:rsidRDefault="00532927" w:rsidP="0040312F">
      <w:pPr>
        <w:tabs>
          <w:tab w:val="left" w:pos="-180"/>
        </w:tabs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 xml:space="preserve">Якщо тренер підготував кількох спортсменів з інвалідністю, </w:t>
      </w:r>
      <w:r w:rsidR="00036AF5" w:rsidRPr="0040312F">
        <w:rPr>
          <w:sz w:val="28"/>
          <w:szCs w:val="28"/>
          <w:lang w:val="uk-UA"/>
        </w:rPr>
        <w:t xml:space="preserve">винагорода за виборені місця на Паралімпійських та Дефлімпійських іграх йому виплачується за сукупним результатом, але </w:t>
      </w:r>
      <w:r w:rsidR="0095198D" w:rsidRPr="0040312F">
        <w:rPr>
          <w:sz w:val="28"/>
          <w:szCs w:val="28"/>
          <w:lang w:val="uk-UA"/>
        </w:rPr>
        <w:t>не більше 125</w:t>
      </w:r>
      <w:r w:rsidR="005506CF" w:rsidRPr="0040312F">
        <w:rPr>
          <w:sz w:val="28"/>
          <w:szCs w:val="28"/>
          <w:lang w:val="uk-UA"/>
        </w:rPr>
        <w:t xml:space="preserve"> </w:t>
      </w:r>
      <w:r w:rsidR="0095198D" w:rsidRPr="0040312F">
        <w:rPr>
          <w:sz w:val="28"/>
          <w:szCs w:val="28"/>
          <w:lang w:val="uk-UA"/>
        </w:rPr>
        <w:t xml:space="preserve">відсотків від найбільшого </w:t>
      </w:r>
      <w:r w:rsidRPr="0040312F">
        <w:rPr>
          <w:sz w:val="28"/>
          <w:szCs w:val="28"/>
          <w:lang w:val="uk-UA"/>
        </w:rPr>
        <w:t xml:space="preserve">сукупного </w:t>
      </w:r>
      <w:r w:rsidR="0095198D" w:rsidRPr="0040312F">
        <w:rPr>
          <w:sz w:val="28"/>
          <w:szCs w:val="28"/>
          <w:lang w:val="uk-UA"/>
        </w:rPr>
        <w:t xml:space="preserve">розміру винагороди спортсмена з інвалідністю, у тому числі в ігрових видах спорту та </w:t>
      </w:r>
      <w:r w:rsidR="00C47009">
        <w:rPr>
          <w:sz w:val="28"/>
          <w:szCs w:val="28"/>
          <w:lang w:val="uk-UA"/>
        </w:rPr>
        <w:t>у</w:t>
      </w:r>
      <w:r w:rsidR="0095198D" w:rsidRPr="0040312F">
        <w:rPr>
          <w:sz w:val="28"/>
          <w:szCs w:val="28"/>
          <w:lang w:val="uk-UA"/>
        </w:rPr>
        <w:t xml:space="preserve"> бригадах тренерів.</w:t>
      </w:r>
    </w:p>
    <w:p w:rsidR="00B27EEB" w:rsidRPr="0040312F" w:rsidRDefault="00B27EEB" w:rsidP="0040312F">
      <w:pPr>
        <w:jc w:val="both"/>
        <w:rPr>
          <w:sz w:val="20"/>
          <w:szCs w:val="20"/>
          <w:lang w:val="uk-UA"/>
        </w:rPr>
      </w:pPr>
    </w:p>
    <w:p w:rsidR="0095198D" w:rsidRPr="0040312F" w:rsidRDefault="0095198D" w:rsidP="0040312F">
      <w:pPr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5. Для встановлення грошових винагород утворюється комісія щодо встановлення одноразових грошових винагород спортсменам та тренерам Рівненської області з видів спорту осіб з інвалідністю (далі – комісія), склад якої затверджується наказом структурного підрозділу Рівненської обласної державної адміністрації, до компетенції якого відноситься розвиток фізичної культури та спорту осіб з інвалідністю.</w:t>
      </w:r>
    </w:p>
    <w:p w:rsidR="0095198D" w:rsidRPr="0040312F" w:rsidRDefault="0095198D" w:rsidP="0040312F">
      <w:pPr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Комісія проводить свої засідання у міру надходження документів від організацій та осіб, визначених пунктом 6 цього Положення.</w:t>
      </w:r>
    </w:p>
    <w:p w:rsidR="0095198D" w:rsidRPr="0040312F" w:rsidRDefault="0095198D" w:rsidP="0040312F">
      <w:pPr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Секретар комісії подає узагальнені пропозиції щодо персонального складу спортсменів з інвалідністю, тренерів та розмірів їх грошових винагород на розгляд комісії.</w:t>
      </w:r>
    </w:p>
    <w:p w:rsidR="0095198D" w:rsidRPr="0040312F" w:rsidRDefault="0095198D" w:rsidP="0040312F">
      <w:pPr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Засідання комісії є правомочним, якщо на ньому присутні більше двох третин складу комісії. Рішення комісії приймається більшістю голосів членів комісії, присутніх на засіданні. У разі рівного розподілу голосів вирішальним є голос голови комісії.</w:t>
      </w:r>
    </w:p>
    <w:p w:rsidR="0095198D" w:rsidRPr="0040312F" w:rsidRDefault="0095198D" w:rsidP="0040312F">
      <w:pPr>
        <w:ind w:firstLine="708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За результатами засідання комісії складається протокол, на підставі якого наказом комунального закладу «Рівненський регіональний центр з фізичної культури і спорту осіб з інвалідністю «Інваспорт» Рівненської обласної ради встановлюється персональний склад спортсменів та тренерів Рівненської області з видів спорту осіб з інвалідністю, здійснюється виплата грошових винагород.</w:t>
      </w:r>
    </w:p>
    <w:p w:rsidR="0095198D" w:rsidRPr="0040312F" w:rsidRDefault="0095198D" w:rsidP="0025515F">
      <w:pPr>
        <w:jc w:val="both"/>
        <w:rPr>
          <w:sz w:val="20"/>
          <w:szCs w:val="20"/>
          <w:lang w:val="uk-UA"/>
        </w:rPr>
      </w:pPr>
    </w:p>
    <w:p w:rsidR="0095198D" w:rsidRPr="0040312F" w:rsidRDefault="0095198D" w:rsidP="0040312F">
      <w:pPr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6. Комунальний заклад «Рівненська обласна дитячо-юнацька спортивна школа осіб з інвалідністю» Рівненської обласної ради, фахівці комунального закладу «Рівненський регіональний центр з фізичної культури і спорту осіб з інвалідністю «Інваспорт» Рівненської обласної ради, подають на ім’я голови комісії подання щодо встановлення грошових винагород, згідно з додатком 2, та копії протоколів змагань.</w:t>
      </w:r>
    </w:p>
    <w:p w:rsidR="0095198D" w:rsidRPr="0040312F" w:rsidRDefault="0095198D" w:rsidP="0025515F">
      <w:pPr>
        <w:tabs>
          <w:tab w:val="left" w:pos="-180"/>
        </w:tabs>
        <w:jc w:val="both"/>
        <w:rPr>
          <w:sz w:val="20"/>
          <w:szCs w:val="20"/>
          <w:lang w:val="uk-UA"/>
        </w:rPr>
      </w:pPr>
    </w:p>
    <w:p w:rsidR="0095198D" w:rsidRPr="0040312F" w:rsidRDefault="0095198D" w:rsidP="0040312F">
      <w:pPr>
        <w:ind w:firstLine="720"/>
        <w:jc w:val="both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t>7. Грошові винагороди виплачуються комунальним закладом «Рівненський регіональний центр з фізичної культури і спорту осіб з інвалідністю «Інваспорт» Рівненської обласної ради спільно із структурним підрозділом Рівненської обласної державної адміністрації, до компетенції якого відноситься розвиток фізичної культури та спорту осіб з інвалідністю, в межах видатків, передбачених в обласному бюджеті на галузь «Фізична культура і спорт».</w:t>
      </w:r>
    </w:p>
    <w:p w:rsidR="0040312F" w:rsidRPr="0040312F" w:rsidRDefault="0040312F" w:rsidP="0040312F">
      <w:pPr>
        <w:jc w:val="center"/>
        <w:rPr>
          <w:sz w:val="28"/>
          <w:szCs w:val="28"/>
          <w:lang w:val="uk-UA"/>
        </w:rPr>
      </w:pPr>
      <w:r w:rsidRPr="0040312F">
        <w:rPr>
          <w:sz w:val="28"/>
          <w:szCs w:val="28"/>
          <w:lang w:val="uk-UA"/>
        </w:rPr>
        <w:lastRenderedPageBreak/>
        <w:t>3</w:t>
      </w:r>
    </w:p>
    <w:p w:rsidR="0095198D" w:rsidRPr="0040312F" w:rsidRDefault="0095198D" w:rsidP="0040312F">
      <w:pPr>
        <w:jc w:val="both"/>
        <w:rPr>
          <w:sz w:val="28"/>
          <w:szCs w:val="28"/>
          <w:lang w:val="uk-UA"/>
        </w:rPr>
      </w:pPr>
    </w:p>
    <w:p w:rsidR="0095198D" w:rsidRPr="0040312F" w:rsidRDefault="0095198D" w:rsidP="0040312F">
      <w:pPr>
        <w:shd w:val="clear" w:color="auto" w:fill="FFFFFF"/>
        <w:ind w:right="20" w:firstLine="720"/>
        <w:jc w:val="both"/>
        <w:rPr>
          <w:color w:val="000000"/>
          <w:sz w:val="28"/>
          <w:szCs w:val="28"/>
          <w:lang w:val="uk-UA"/>
        </w:rPr>
      </w:pPr>
      <w:r w:rsidRPr="0040312F">
        <w:rPr>
          <w:color w:val="000000"/>
          <w:sz w:val="28"/>
          <w:szCs w:val="28"/>
          <w:lang w:val="uk-UA"/>
        </w:rPr>
        <w:t>8. Списки осіб, яким призначено грошові винагороди, оприлюднюються у засобах масової інформації.</w:t>
      </w:r>
    </w:p>
    <w:p w:rsidR="0040312F" w:rsidRDefault="0040312F" w:rsidP="0040312F">
      <w:pPr>
        <w:shd w:val="clear" w:color="auto" w:fill="FFFFFF"/>
        <w:ind w:right="-144"/>
        <w:jc w:val="both"/>
        <w:rPr>
          <w:color w:val="000000"/>
          <w:sz w:val="28"/>
          <w:szCs w:val="28"/>
          <w:lang w:val="uk-UA"/>
        </w:rPr>
      </w:pPr>
    </w:p>
    <w:p w:rsidR="0095198D" w:rsidRPr="0040312F" w:rsidRDefault="0095198D" w:rsidP="0040312F">
      <w:pPr>
        <w:shd w:val="clear" w:color="auto" w:fill="FFFFFF"/>
        <w:ind w:right="-144" w:firstLine="720"/>
        <w:jc w:val="both"/>
        <w:rPr>
          <w:color w:val="000000"/>
          <w:sz w:val="28"/>
          <w:szCs w:val="28"/>
          <w:lang w:val="uk-UA"/>
        </w:rPr>
      </w:pPr>
      <w:r w:rsidRPr="0040312F">
        <w:rPr>
          <w:color w:val="000000"/>
          <w:sz w:val="28"/>
          <w:szCs w:val="28"/>
          <w:lang w:val="uk-UA"/>
        </w:rPr>
        <w:t>9. Обробка персональних даних претендентів на встановлення грошових винагород здійснюється з дотриманням вимог Закону України «Про захист персональних даних».</w:t>
      </w:r>
    </w:p>
    <w:p w:rsidR="0095198D" w:rsidRPr="0040312F" w:rsidRDefault="0095198D" w:rsidP="0040312F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95198D" w:rsidRPr="0040312F" w:rsidRDefault="0095198D" w:rsidP="0040312F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2337B1" w:rsidRPr="0040312F" w:rsidRDefault="002337B1" w:rsidP="0040312F">
      <w:pPr>
        <w:tabs>
          <w:tab w:val="left" w:pos="-180"/>
        </w:tabs>
        <w:jc w:val="both"/>
        <w:rPr>
          <w:sz w:val="28"/>
          <w:szCs w:val="28"/>
          <w:lang w:val="uk-UA"/>
        </w:rPr>
      </w:pPr>
    </w:p>
    <w:p w:rsidR="00C47009" w:rsidRDefault="00C47009" w:rsidP="004031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</w:t>
      </w:r>
    </w:p>
    <w:p w:rsidR="007B3BBC" w:rsidRPr="0040312F" w:rsidRDefault="00C47009" w:rsidP="004031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справах молоді та спорту</w:t>
      </w:r>
    </w:p>
    <w:p w:rsidR="00665A84" w:rsidRDefault="00665A84" w:rsidP="00BC627D">
      <w:pPr>
        <w:tabs>
          <w:tab w:val="left" w:pos="694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Рівненської обласної</w:t>
      </w:r>
    </w:p>
    <w:p w:rsidR="007B3BBC" w:rsidRPr="0040312F" w:rsidRDefault="00665A84" w:rsidP="00BC627D">
      <w:pPr>
        <w:tabs>
          <w:tab w:val="left" w:pos="694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державної </w:t>
      </w:r>
      <w:r w:rsidR="007B3BBC" w:rsidRPr="0040312F">
        <w:rPr>
          <w:sz w:val="28"/>
          <w:szCs w:val="28"/>
          <w:lang w:val="uk-UA"/>
        </w:rPr>
        <w:t>адміністрації</w:t>
      </w:r>
      <w:r w:rsidR="007B3BBC" w:rsidRPr="0040312F">
        <w:rPr>
          <w:sz w:val="28"/>
          <w:szCs w:val="28"/>
          <w:lang w:val="uk-UA"/>
        </w:rPr>
        <w:tab/>
      </w:r>
      <w:r w:rsidR="00C47009">
        <w:rPr>
          <w:sz w:val="28"/>
          <w:szCs w:val="28"/>
          <w:lang w:val="uk-UA"/>
        </w:rPr>
        <w:t>Віталій ЛІПСЬКИЙ</w:t>
      </w:r>
    </w:p>
    <w:sectPr w:rsidR="007B3BBC" w:rsidRPr="0040312F" w:rsidSect="007B3BBC">
      <w:headerReference w:type="even" r:id="rId6"/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62" w:rsidRDefault="00433362">
      <w:r>
        <w:separator/>
      </w:r>
    </w:p>
  </w:endnote>
  <w:endnote w:type="continuationSeparator" w:id="0">
    <w:p w:rsidR="00433362" w:rsidRDefault="0043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62" w:rsidRDefault="00433362">
      <w:r>
        <w:separator/>
      </w:r>
    </w:p>
  </w:footnote>
  <w:footnote w:type="continuationSeparator" w:id="0">
    <w:p w:rsidR="00433362" w:rsidRDefault="0043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E1" w:rsidRDefault="0095198D" w:rsidP="008D1E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BBC">
      <w:rPr>
        <w:rStyle w:val="a5"/>
        <w:noProof/>
      </w:rPr>
      <w:t>2</w:t>
    </w:r>
    <w:r>
      <w:rPr>
        <w:rStyle w:val="a5"/>
      </w:rPr>
      <w:fldChar w:fldCharType="end"/>
    </w:r>
  </w:p>
  <w:p w:rsidR="002D35E1" w:rsidRDefault="00433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8D"/>
    <w:rsid w:val="00036AF5"/>
    <w:rsid w:val="000B7A4F"/>
    <w:rsid w:val="001C33C3"/>
    <w:rsid w:val="002337B1"/>
    <w:rsid w:val="0025515F"/>
    <w:rsid w:val="00272201"/>
    <w:rsid w:val="002E0251"/>
    <w:rsid w:val="002F362C"/>
    <w:rsid w:val="002F3B9B"/>
    <w:rsid w:val="003F3CB7"/>
    <w:rsid w:val="0040312F"/>
    <w:rsid w:val="00433362"/>
    <w:rsid w:val="004661F7"/>
    <w:rsid w:val="004956E7"/>
    <w:rsid w:val="005216C7"/>
    <w:rsid w:val="00532927"/>
    <w:rsid w:val="005506CF"/>
    <w:rsid w:val="00572A8B"/>
    <w:rsid w:val="00665A84"/>
    <w:rsid w:val="007B3BBC"/>
    <w:rsid w:val="008D5A89"/>
    <w:rsid w:val="008E4C7F"/>
    <w:rsid w:val="008F633D"/>
    <w:rsid w:val="0095198D"/>
    <w:rsid w:val="00A84E8B"/>
    <w:rsid w:val="00AF7855"/>
    <w:rsid w:val="00B22880"/>
    <w:rsid w:val="00B27EEB"/>
    <w:rsid w:val="00B86EA1"/>
    <w:rsid w:val="00BC627D"/>
    <w:rsid w:val="00C47009"/>
    <w:rsid w:val="00DD1370"/>
    <w:rsid w:val="00ED13DE"/>
    <w:rsid w:val="00F63C26"/>
    <w:rsid w:val="00F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B8F1"/>
  <w15:chartTrackingRefBased/>
  <w15:docId w15:val="{3BABBDE7-D741-4198-805F-EB4C336F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19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9519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95198D"/>
  </w:style>
  <w:style w:type="paragraph" w:styleId="a6">
    <w:name w:val="footer"/>
    <w:basedOn w:val="a"/>
    <w:link w:val="a7"/>
    <w:uiPriority w:val="99"/>
    <w:unhideWhenUsed/>
    <w:rsid w:val="007B3BB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7B3B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B9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3B9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3259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cp:lastPrinted>2021-10-21T08:16:00Z</cp:lastPrinted>
  <dcterms:created xsi:type="dcterms:W3CDTF">2021-12-07T12:33:00Z</dcterms:created>
  <dcterms:modified xsi:type="dcterms:W3CDTF">2021-12-07T12:33:00Z</dcterms:modified>
</cp:coreProperties>
</file>