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B5" w:rsidRPr="001C143E" w:rsidRDefault="002620B5" w:rsidP="007A7FF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620B5" w:rsidRPr="001C143E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2620B5" w:rsidRDefault="006F4128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620B5">
        <w:rPr>
          <w:rFonts w:ascii="Times New Roman" w:hAnsi="Times New Roman" w:cs="Times New Roman"/>
          <w:sz w:val="28"/>
          <w:szCs w:val="28"/>
        </w:rPr>
        <w:t>.12.2020№138-к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2620B5" w:rsidRDefault="008E7D17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07.06.2021</w:t>
      </w:r>
      <w:r w:rsidR="002620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58-к</w:t>
      </w:r>
      <w:r w:rsidR="002620B5">
        <w:rPr>
          <w:rFonts w:ascii="Times New Roman" w:hAnsi="Times New Roman" w:cs="Times New Roman"/>
          <w:sz w:val="28"/>
          <w:szCs w:val="28"/>
        </w:rPr>
        <w:t>)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2620B5" w:rsidRDefault="002620B5" w:rsidP="006F4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0B5" w:rsidRPr="002620B5" w:rsidRDefault="002620B5" w:rsidP="0026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Гранична чисельність працівників апарату та </w:t>
      </w:r>
      <w:r w:rsidRPr="002620B5">
        <w:rPr>
          <w:rFonts w:ascii="Times New Roman" w:hAnsi="Times New Roman" w:cs="Times New Roman"/>
          <w:b/>
          <w:sz w:val="28"/>
          <w:szCs w:val="28"/>
        </w:rPr>
        <w:t>структурних підрозділів Рівненської  обласної державної адміністрації</w:t>
      </w:r>
    </w:p>
    <w:p w:rsidR="002620B5" w:rsidRDefault="002620B5" w:rsidP="002620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26"/>
        <w:gridCol w:w="3205"/>
      </w:tblGrid>
      <w:tr w:rsidR="002620B5" w:rsidTr="00AE2B16">
        <w:tc>
          <w:tcPr>
            <w:tcW w:w="498" w:type="dxa"/>
          </w:tcPr>
          <w:p w:rsidR="002620B5" w:rsidRPr="002620B5" w:rsidRDefault="002620B5" w:rsidP="0026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6" w:type="dxa"/>
          </w:tcPr>
          <w:p w:rsidR="002620B5" w:rsidRPr="002620B5" w:rsidRDefault="002620B5" w:rsidP="00AE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структурних підрозділів</w:t>
            </w:r>
          </w:p>
        </w:tc>
        <w:tc>
          <w:tcPr>
            <w:tcW w:w="3205" w:type="dxa"/>
          </w:tcPr>
          <w:p w:rsidR="002620B5" w:rsidRPr="002620B5" w:rsidRDefault="002620B5" w:rsidP="0026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Гранична чисельність працівників,</w:t>
            </w:r>
            <w:r w:rsidR="00AE2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2620B5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D0">
              <w:rPr>
                <w:rFonts w:ascii="Times New Roman" w:hAnsi="Times New Roman" w:cs="Times New Roman"/>
                <w:sz w:val="28"/>
                <w:szCs w:val="28"/>
              </w:rPr>
              <w:t xml:space="preserve">Апарат облдержадміністрації </w:t>
            </w:r>
          </w:p>
        </w:tc>
        <w:tc>
          <w:tcPr>
            <w:tcW w:w="3205" w:type="dxa"/>
          </w:tcPr>
          <w:p w:rsidR="002620B5" w:rsidRPr="00552A2B" w:rsidRDefault="002620B5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620B5" w:rsidRP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агропромислового розвитку</w:t>
              </w:r>
            </w:hyperlink>
          </w:p>
        </w:tc>
        <w:tc>
          <w:tcPr>
            <w:tcW w:w="3205" w:type="dxa"/>
          </w:tcPr>
          <w:p w:rsidR="002620B5" w:rsidRPr="00552A2B" w:rsidRDefault="002620B5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економічного розвитку і торгівлі</w:t>
              </w:r>
            </w:hyperlink>
          </w:p>
        </w:tc>
        <w:tc>
          <w:tcPr>
            <w:tcW w:w="3205" w:type="dxa"/>
          </w:tcPr>
          <w:p w:rsidR="002620B5" w:rsidRPr="00552A2B" w:rsidRDefault="002620B5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розвитку адміністративних послуг, соціальної, молодіжної політики та спорту </w:t>
              </w:r>
            </w:hyperlink>
          </w:p>
        </w:tc>
        <w:tc>
          <w:tcPr>
            <w:tcW w:w="3205" w:type="dxa"/>
          </w:tcPr>
          <w:p w:rsidR="002620B5" w:rsidRPr="00552A2B" w:rsidRDefault="00AE2B16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житлово-комунального господарства, енергетики та енергоефективності</w:t>
              </w:r>
            </w:hyperlink>
          </w:p>
        </w:tc>
        <w:tc>
          <w:tcPr>
            <w:tcW w:w="3205" w:type="dxa"/>
          </w:tcPr>
          <w:p w:rsidR="002620B5" w:rsidRDefault="002620B5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з питань будівництва та архітектури</w:t>
              </w:r>
            </w:hyperlink>
          </w:p>
        </w:tc>
        <w:tc>
          <w:tcPr>
            <w:tcW w:w="3205" w:type="dxa"/>
          </w:tcPr>
          <w:p w:rsidR="002620B5" w:rsidRDefault="002620B5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6F4128">
              <w:rPr>
                <w:rFonts w:ascii="Times New Roman" w:hAnsi="Times New Roman" w:cs="Times New Roman"/>
                <w:sz w:val="20"/>
                <w:szCs w:val="20"/>
              </w:rPr>
              <w:t>(додатково 27 штатних одиниць утримуються за рахунок спеціального фонду державного бюджету)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2620B5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цивільного захисту та охорони здоров’я населення </w:t>
            </w:r>
          </w:p>
        </w:tc>
        <w:tc>
          <w:tcPr>
            <w:tcW w:w="3205" w:type="dxa"/>
          </w:tcPr>
          <w:p w:rsidR="002620B5" w:rsidRDefault="002620B5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B7D5B" w:rsidTr="002620B5">
        <w:tc>
          <w:tcPr>
            <w:tcW w:w="498" w:type="dxa"/>
          </w:tcPr>
          <w:p w:rsidR="003B7D5B" w:rsidRPr="003B7D5B" w:rsidRDefault="003B7D5B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3B7D5B" w:rsidRP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B7D5B">
                <w:rPr>
                  <w:rFonts w:ascii="Times New Roman" w:hAnsi="Times New Roman" w:cs="Times New Roman"/>
                  <w:sz w:val="28"/>
                  <w:szCs w:val="28"/>
                </w:rPr>
                <w:t>Департамент цифр</w:t>
              </w:r>
              <w:r w:rsidR="00D5165F">
                <w:rPr>
                  <w:rFonts w:ascii="Times New Roman" w:hAnsi="Times New Roman" w:cs="Times New Roman"/>
                  <w:sz w:val="28"/>
                  <w:szCs w:val="28"/>
                </w:rPr>
                <w:t>ової трансформації та суспільних</w:t>
              </w:r>
              <w:r w:rsidR="003B7D5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3B7D5B" w:rsidRPr="002620B5">
                <w:rPr>
                  <w:rFonts w:ascii="Times New Roman" w:hAnsi="Times New Roman" w:cs="Times New Roman"/>
                  <w:sz w:val="28"/>
                  <w:szCs w:val="28"/>
                </w:rPr>
                <w:t>комунікацій</w:t>
              </w:r>
            </w:hyperlink>
          </w:p>
        </w:tc>
        <w:tc>
          <w:tcPr>
            <w:tcW w:w="3205" w:type="dxa"/>
          </w:tcPr>
          <w:p w:rsidR="003B7D5B" w:rsidRPr="00552A2B" w:rsidRDefault="00552A2B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інфраструктури та промисловості</w:t>
              </w:r>
            </w:hyperlink>
          </w:p>
        </w:tc>
        <w:tc>
          <w:tcPr>
            <w:tcW w:w="3205" w:type="dxa"/>
          </w:tcPr>
          <w:p w:rsidR="002620B5" w:rsidRDefault="002620B5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освіти і науки</w:t>
              </w:r>
            </w:hyperlink>
          </w:p>
        </w:tc>
        <w:tc>
          <w:tcPr>
            <w:tcW w:w="3205" w:type="dxa"/>
          </w:tcPr>
          <w:p w:rsidR="002620B5" w:rsidRPr="00552A2B" w:rsidRDefault="002620B5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культури і туризму</w:t>
              </w:r>
            </w:hyperlink>
          </w:p>
        </w:tc>
        <w:tc>
          <w:tcPr>
            <w:tcW w:w="3205" w:type="dxa"/>
          </w:tcPr>
          <w:p w:rsidR="002620B5" w:rsidRPr="00552A2B" w:rsidRDefault="00552A2B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міжнародного співробітництва та європейської інтеграції</w:t>
              </w:r>
            </w:hyperlink>
          </w:p>
        </w:tc>
        <w:tc>
          <w:tcPr>
            <w:tcW w:w="3205" w:type="dxa"/>
          </w:tcPr>
          <w:p w:rsidR="002620B5" w:rsidRDefault="006F4128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Відділ внутрішнього аудиту</w:t>
              </w:r>
            </w:hyperlink>
          </w:p>
        </w:tc>
        <w:tc>
          <w:tcPr>
            <w:tcW w:w="3205" w:type="dxa"/>
          </w:tcPr>
          <w:p w:rsidR="002620B5" w:rsidRDefault="006F4128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P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Державний архів Рівненської області</w:t>
              </w:r>
            </w:hyperlink>
          </w:p>
        </w:tc>
        <w:tc>
          <w:tcPr>
            <w:tcW w:w="3205" w:type="dxa"/>
          </w:tcPr>
          <w:p w:rsidR="002620B5" w:rsidRPr="00552A2B" w:rsidRDefault="00552A2B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P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Служба у справах дітей</w:t>
              </w:r>
            </w:hyperlink>
          </w:p>
        </w:tc>
        <w:tc>
          <w:tcPr>
            <w:tcW w:w="3205" w:type="dxa"/>
          </w:tcPr>
          <w:p w:rsidR="002620B5" w:rsidRDefault="00AE2B16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P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екології та природних ресурсів</w:t>
              </w:r>
            </w:hyperlink>
          </w:p>
        </w:tc>
        <w:tc>
          <w:tcPr>
            <w:tcW w:w="3205" w:type="dxa"/>
          </w:tcPr>
          <w:p w:rsidR="002620B5" w:rsidRDefault="006F4128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20B5" w:rsidTr="002620B5">
        <w:tc>
          <w:tcPr>
            <w:tcW w:w="498" w:type="dxa"/>
          </w:tcPr>
          <w:p w:rsidR="002620B5" w:rsidRPr="003B7D5B" w:rsidRDefault="002620B5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620B5" w:rsidRPr="002620B5" w:rsidRDefault="008E7D17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620B5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фінансів</w:t>
              </w:r>
            </w:hyperlink>
          </w:p>
        </w:tc>
        <w:tc>
          <w:tcPr>
            <w:tcW w:w="3205" w:type="dxa"/>
          </w:tcPr>
          <w:p w:rsidR="002620B5" w:rsidRDefault="006F4128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F4128" w:rsidTr="002620B5">
        <w:tc>
          <w:tcPr>
            <w:tcW w:w="498" w:type="dxa"/>
          </w:tcPr>
          <w:p w:rsidR="006F4128" w:rsidRPr="002620B5" w:rsidRDefault="006F4128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6F4128" w:rsidRPr="006F4128" w:rsidRDefault="006F4128" w:rsidP="0026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3205" w:type="dxa"/>
          </w:tcPr>
          <w:p w:rsidR="006F4128" w:rsidRPr="006F4128" w:rsidRDefault="006F4128" w:rsidP="00AE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2B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F4128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128" w:rsidRPr="002620B5" w:rsidRDefault="006F4128" w:rsidP="006F4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sz w:val="28"/>
          <w:szCs w:val="28"/>
        </w:rPr>
        <w:t>Начальник відділу роботи з персоналом</w:t>
      </w:r>
    </w:p>
    <w:p w:rsidR="002620B5" w:rsidRPr="002620B5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20B5">
        <w:rPr>
          <w:rFonts w:ascii="Times New Roman" w:hAnsi="Times New Roman" w:cs="Times New Roman"/>
          <w:sz w:val="28"/>
          <w:szCs w:val="28"/>
        </w:rPr>
        <w:t xml:space="preserve">парату адміністрації                                           </w:t>
      </w:r>
      <w:r w:rsidR="003B7D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20B5">
        <w:rPr>
          <w:rFonts w:ascii="Times New Roman" w:hAnsi="Times New Roman" w:cs="Times New Roman"/>
          <w:sz w:val="28"/>
          <w:szCs w:val="28"/>
        </w:rPr>
        <w:t xml:space="preserve">Руслана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20B5">
        <w:rPr>
          <w:rFonts w:ascii="Times New Roman" w:hAnsi="Times New Roman" w:cs="Times New Roman"/>
          <w:sz w:val="28"/>
          <w:szCs w:val="28"/>
        </w:rPr>
        <w:t>РИКОВЕЦЬ</w:t>
      </w:r>
    </w:p>
    <w:sectPr w:rsidR="002620B5" w:rsidRPr="002620B5" w:rsidSect="00005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551"/>
    <w:multiLevelType w:val="hybridMultilevel"/>
    <w:tmpl w:val="BACA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2"/>
    <w:rsid w:val="00005A76"/>
    <w:rsid w:val="00096DA1"/>
    <w:rsid w:val="002620B5"/>
    <w:rsid w:val="003521D0"/>
    <w:rsid w:val="003B7D5B"/>
    <w:rsid w:val="00552A2B"/>
    <w:rsid w:val="006F4128"/>
    <w:rsid w:val="007A7FFA"/>
    <w:rsid w:val="0082757E"/>
    <w:rsid w:val="00866856"/>
    <w:rsid w:val="00895EE6"/>
    <w:rsid w:val="008E7D17"/>
    <w:rsid w:val="009B7E41"/>
    <w:rsid w:val="009C12F9"/>
    <w:rsid w:val="00A139CB"/>
    <w:rsid w:val="00AE2B16"/>
    <w:rsid w:val="00BE1680"/>
    <w:rsid w:val="00D50DDB"/>
    <w:rsid w:val="00D5165F"/>
    <w:rsid w:val="00FC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ua/departament-socialnogo-zahistu?v=5d9aec4769ded" TargetMode="External"/><Relationship Id="rId13" Type="http://schemas.openxmlformats.org/officeDocument/2006/relationships/hyperlink" Target="https://www.rv.gov.ua/ua/upravlinnya-osviti-i-nauki?v=5d9aeee2995e3" TargetMode="External"/><Relationship Id="rId18" Type="http://schemas.openxmlformats.org/officeDocument/2006/relationships/hyperlink" Target="https://www.rv.gov.ua/ua/sluzhba-u-spravah-ditej?v=5d9af453c197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rv.gov.ua/ua/departament-ekonomichnogo-rozvitku-i-torgivli?v=5d9ae71fd6c95" TargetMode="External"/><Relationship Id="rId12" Type="http://schemas.openxmlformats.org/officeDocument/2006/relationships/hyperlink" Target="https://www.rv.gov.ua/ua/upravlinnya-infrastrukturi-ta-promislovosti?v=5d9aee08e7e3b" TargetMode="External"/><Relationship Id="rId17" Type="http://schemas.openxmlformats.org/officeDocument/2006/relationships/hyperlink" Target="https://www.rv.gov.ua/ua/derzhavnij-arhiv?v=5d9ae5cdc76d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.gov.ua/ua/viddil-vnutrishnogo-auditu?v=5d9af3e0d434e" TargetMode="External"/><Relationship Id="rId20" Type="http://schemas.openxmlformats.org/officeDocument/2006/relationships/hyperlink" Target="https://www.rv.gov.ua/ua/departament-finansiv?v=5d9aea344aa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.gov.ua/ua/departament-agropromislovogo-rozvitku?v=5d9aeacd2dda8" TargetMode="External"/><Relationship Id="rId11" Type="http://schemas.openxmlformats.org/officeDocument/2006/relationships/hyperlink" Target="https://www.rv.gov.ua/ua/upravlinnya-informacijnoyi-diyalnosti-ta-komunikacij-z-gromadskistyu?v=5d9af4fd3d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v.gov.ua/ua/upravlinnya-mizhnarodnogo-spivrobitnictva-ta-yevropejskoyi-integraciyi?v=5d9af04d50527" TargetMode="External"/><Relationship Id="rId10" Type="http://schemas.openxmlformats.org/officeDocument/2006/relationships/hyperlink" Target="https://www.rv.gov.ua/ua/departament-z-pitan-budivnictva-ta-arhitekturi?v=5d9aed32a316e" TargetMode="External"/><Relationship Id="rId19" Type="http://schemas.openxmlformats.org/officeDocument/2006/relationships/hyperlink" Target="https://www.rv.gov.ua/ua/departament-ekologiyi-ta-prirodnih-resursiv?v=5d9aed9de8d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.gov.ua/ua/departament-zhitlovo-komunalnogo-gospodarstva-energetiki-ta-energoefektivnosti?v=5d9aecc6de8d7" TargetMode="External"/><Relationship Id="rId14" Type="http://schemas.openxmlformats.org/officeDocument/2006/relationships/hyperlink" Target="https://www.rv.gov.ua/ua/upravlinnya-kulturi-i-turizmu?v=5d9aef72358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cp:lastPrinted>2021-05-31T09:53:00Z</cp:lastPrinted>
  <dcterms:created xsi:type="dcterms:W3CDTF">2021-06-11T07:11:00Z</dcterms:created>
  <dcterms:modified xsi:type="dcterms:W3CDTF">2021-06-11T07:11:00Z</dcterms:modified>
</cp:coreProperties>
</file>