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4D" w:rsidRPr="00537577" w:rsidRDefault="00C20C9D" w:rsidP="00376EED">
      <w:pPr>
        <w:pStyle w:val="a3"/>
        <w:shd w:val="clear" w:color="auto" w:fill="FFFFFF"/>
        <w:spacing w:before="0" w:beforeAutospacing="0" w:after="150" w:afterAutospacing="0"/>
        <w:rPr>
          <w:rStyle w:val="a4"/>
          <w:rFonts w:ascii="Open Sans" w:hAnsi="Open Sans" w:cs="Open Sans"/>
          <w:b w:val="0"/>
          <w:color w:val="000000"/>
          <w:sz w:val="21"/>
          <w:szCs w:val="21"/>
          <w:lang w:val="uk-UA"/>
        </w:rPr>
      </w:pPr>
      <w:r>
        <w:rPr>
          <w:rStyle w:val="a4"/>
          <w:rFonts w:ascii="Open Sans" w:hAnsi="Open Sans" w:cs="Open Sans"/>
          <w:color w:val="000000"/>
          <w:sz w:val="21"/>
          <w:szCs w:val="21"/>
          <w:lang w:val="uk-UA"/>
        </w:rPr>
        <w:tab/>
      </w:r>
      <w:r>
        <w:rPr>
          <w:rStyle w:val="a4"/>
          <w:rFonts w:ascii="Open Sans" w:hAnsi="Open Sans" w:cs="Open Sans"/>
          <w:color w:val="000000"/>
          <w:sz w:val="21"/>
          <w:szCs w:val="21"/>
          <w:lang w:val="uk-UA"/>
        </w:rPr>
        <w:tab/>
      </w:r>
      <w:r>
        <w:rPr>
          <w:rStyle w:val="a4"/>
          <w:rFonts w:ascii="Open Sans" w:hAnsi="Open Sans" w:cs="Open Sans"/>
          <w:color w:val="000000"/>
          <w:sz w:val="21"/>
          <w:szCs w:val="21"/>
          <w:lang w:val="uk-UA"/>
        </w:rPr>
        <w:tab/>
      </w:r>
      <w:r>
        <w:rPr>
          <w:rStyle w:val="a4"/>
          <w:rFonts w:ascii="Open Sans" w:hAnsi="Open Sans" w:cs="Open Sans"/>
          <w:color w:val="000000"/>
          <w:sz w:val="21"/>
          <w:szCs w:val="21"/>
          <w:lang w:val="uk-UA"/>
        </w:rPr>
        <w:tab/>
      </w:r>
      <w:r>
        <w:rPr>
          <w:rStyle w:val="a4"/>
          <w:rFonts w:ascii="Open Sans" w:hAnsi="Open Sans" w:cs="Open Sans"/>
          <w:color w:val="000000"/>
          <w:sz w:val="21"/>
          <w:szCs w:val="21"/>
          <w:lang w:val="uk-UA"/>
        </w:rPr>
        <w:tab/>
      </w:r>
      <w:r w:rsidRPr="00537577">
        <w:rPr>
          <w:rStyle w:val="a4"/>
          <w:rFonts w:ascii="Open Sans" w:hAnsi="Open Sans" w:cs="Open Sans"/>
          <w:b w:val="0"/>
          <w:color w:val="000000"/>
          <w:sz w:val="21"/>
          <w:szCs w:val="21"/>
          <w:lang w:val="uk-UA"/>
        </w:rPr>
        <w:tab/>
      </w:r>
      <w:r w:rsidR="00376EED">
        <w:rPr>
          <w:rStyle w:val="a4"/>
          <w:rFonts w:ascii="Open Sans" w:hAnsi="Open Sans" w:cs="Open Sans"/>
          <w:b w:val="0"/>
          <w:color w:val="000000"/>
          <w:sz w:val="21"/>
          <w:szCs w:val="21"/>
          <w:lang w:val="uk-UA"/>
        </w:rPr>
        <w:tab/>
      </w:r>
      <w:r w:rsidR="00376EED">
        <w:rPr>
          <w:rStyle w:val="a4"/>
          <w:rFonts w:ascii="Open Sans" w:hAnsi="Open Sans" w:cs="Open Sans"/>
          <w:b w:val="0"/>
          <w:color w:val="000000"/>
          <w:sz w:val="21"/>
          <w:szCs w:val="21"/>
          <w:lang w:val="uk-UA"/>
        </w:rPr>
        <w:tab/>
      </w:r>
      <w:r w:rsidRPr="00537577">
        <w:rPr>
          <w:rStyle w:val="a4"/>
          <w:b w:val="0"/>
          <w:color w:val="000000"/>
          <w:sz w:val="28"/>
          <w:szCs w:val="28"/>
          <w:lang w:val="uk-UA"/>
        </w:rPr>
        <w:t>ЗАТВЕРДЖЕНО</w:t>
      </w:r>
      <w:r w:rsidR="0042044D" w:rsidRPr="00537577">
        <w:rPr>
          <w:rStyle w:val="a4"/>
          <w:rFonts w:ascii="Open Sans" w:hAnsi="Open Sans" w:cs="Open Sans"/>
          <w:b w:val="0"/>
          <w:color w:val="000000"/>
          <w:sz w:val="21"/>
          <w:szCs w:val="21"/>
          <w:lang w:val="uk-UA"/>
        </w:rPr>
        <w:t xml:space="preserve"> </w:t>
      </w:r>
    </w:p>
    <w:p w:rsidR="00C20C9D" w:rsidRPr="00537577" w:rsidRDefault="00C20C9D" w:rsidP="00376EED">
      <w:pPr>
        <w:pStyle w:val="a3"/>
        <w:shd w:val="clear" w:color="auto" w:fill="FFFFFF"/>
        <w:tabs>
          <w:tab w:val="left" w:pos="5670"/>
        </w:tabs>
        <w:spacing w:before="0" w:beforeAutospacing="0" w:after="0" w:afterAutospacing="0"/>
        <w:rPr>
          <w:rStyle w:val="a4"/>
          <w:b w:val="0"/>
          <w:color w:val="000000"/>
          <w:sz w:val="28"/>
          <w:szCs w:val="28"/>
          <w:lang w:val="uk-UA"/>
        </w:rPr>
      </w:pPr>
      <w:r w:rsidRPr="00537577">
        <w:rPr>
          <w:rStyle w:val="a4"/>
          <w:rFonts w:ascii="Open Sans" w:hAnsi="Open Sans" w:cs="Open Sans"/>
          <w:b w:val="0"/>
          <w:color w:val="000000"/>
          <w:sz w:val="21"/>
          <w:szCs w:val="21"/>
          <w:lang w:val="uk-UA"/>
        </w:rPr>
        <w:tab/>
      </w:r>
      <w:r w:rsidRPr="00537577">
        <w:rPr>
          <w:rStyle w:val="a4"/>
          <w:b w:val="0"/>
          <w:color w:val="000000"/>
          <w:sz w:val="28"/>
          <w:szCs w:val="28"/>
          <w:lang w:val="uk-UA"/>
        </w:rPr>
        <w:t>Розпорядження голови</w:t>
      </w:r>
    </w:p>
    <w:p w:rsidR="00C20C9D" w:rsidRPr="00537577" w:rsidRDefault="00C20C9D" w:rsidP="00376EED">
      <w:pPr>
        <w:pStyle w:val="a3"/>
        <w:shd w:val="clear" w:color="auto" w:fill="FFFFFF"/>
        <w:tabs>
          <w:tab w:val="left" w:pos="5670"/>
        </w:tabs>
        <w:spacing w:before="0" w:beforeAutospacing="0" w:after="0" w:afterAutospacing="0"/>
        <w:rPr>
          <w:rStyle w:val="a4"/>
          <w:b w:val="0"/>
          <w:color w:val="000000"/>
          <w:sz w:val="28"/>
          <w:szCs w:val="28"/>
          <w:lang w:val="uk-UA"/>
        </w:rPr>
      </w:pPr>
      <w:r w:rsidRPr="00537577">
        <w:rPr>
          <w:rStyle w:val="a4"/>
          <w:b w:val="0"/>
          <w:color w:val="000000"/>
          <w:sz w:val="28"/>
          <w:szCs w:val="28"/>
          <w:lang w:val="uk-UA"/>
        </w:rPr>
        <w:tab/>
        <w:t xml:space="preserve">Рівненської обласної </w:t>
      </w:r>
    </w:p>
    <w:p w:rsidR="00C20C9D" w:rsidRPr="00537577" w:rsidRDefault="00C20C9D" w:rsidP="00376EED">
      <w:pPr>
        <w:pStyle w:val="a3"/>
        <w:shd w:val="clear" w:color="auto" w:fill="FFFFFF"/>
        <w:tabs>
          <w:tab w:val="left" w:pos="5670"/>
        </w:tabs>
        <w:spacing w:before="0" w:beforeAutospacing="0" w:after="0" w:afterAutospacing="0"/>
        <w:rPr>
          <w:rStyle w:val="a4"/>
          <w:b w:val="0"/>
          <w:color w:val="000000"/>
          <w:sz w:val="28"/>
          <w:szCs w:val="28"/>
          <w:lang w:val="uk-UA"/>
        </w:rPr>
      </w:pPr>
      <w:r w:rsidRPr="00537577">
        <w:rPr>
          <w:rStyle w:val="a4"/>
          <w:b w:val="0"/>
          <w:color w:val="000000"/>
          <w:sz w:val="28"/>
          <w:szCs w:val="28"/>
          <w:lang w:val="uk-UA"/>
        </w:rPr>
        <w:tab/>
        <w:t>державної адміністрації</w:t>
      </w:r>
    </w:p>
    <w:p w:rsidR="00C20C9D" w:rsidRPr="00F25C26" w:rsidRDefault="00C20C9D" w:rsidP="00376EED">
      <w:pPr>
        <w:pStyle w:val="a3"/>
        <w:shd w:val="clear" w:color="auto" w:fill="FFFFFF"/>
        <w:tabs>
          <w:tab w:val="left" w:pos="5670"/>
        </w:tabs>
        <w:spacing w:before="0" w:beforeAutospacing="0" w:after="0" w:afterAutospacing="0"/>
        <w:rPr>
          <w:rStyle w:val="a4"/>
          <w:rFonts w:ascii="Open Sans" w:hAnsi="Open Sans" w:cs="Open Sans"/>
          <w:b w:val="0"/>
          <w:color w:val="000000"/>
          <w:sz w:val="28"/>
          <w:szCs w:val="28"/>
          <w:lang w:val="uk-UA"/>
        </w:rPr>
      </w:pPr>
      <w:r w:rsidRPr="00537577">
        <w:rPr>
          <w:rStyle w:val="a4"/>
          <w:rFonts w:ascii="Open Sans" w:hAnsi="Open Sans" w:cs="Open Sans"/>
          <w:b w:val="0"/>
          <w:color w:val="000000"/>
          <w:sz w:val="21"/>
          <w:szCs w:val="21"/>
          <w:lang w:val="uk-UA"/>
        </w:rPr>
        <w:tab/>
      </w:r>
      <w:r w:rsidR="00EA0809">
        <w:rPr>
          <w:rStyle w:val="a4"/>
          <w:b w:val="0"/>
          <w:color w:val="000000"/>
          <w:sz w:val="28"/>
          <w:szCs w:val="28"/>
          <w:lang w:val="uk-UA"/>
        </w:rPr>
        <w:t xml:space="preserve">28.04.2021 </w:t>
      </w:r>
      <w:r w:rsidRPr="00F25C26">
        <w:rPr>
          <w:rStyle w:val="a4"/>
          <w:b w:val="0"/>
          <w:color w:val="000000"/>
          <w:sz w:val="28"/>
          <w:szCs w:val="28"/>
          <w:lang w:val="uk-UA"/>
        </w:rPr>
        <w:t>№</w:t>
      </w:r>
      <w:r w:rsidR="00EA0809">
        <w:rPr>
          <w:rStyle w:val="a4"/>
          <w:b w:val="0"/>
          <w:color w:val="000000"/>
          <w:sz w:val="28"/>
          <w:szCs w:val="28"/>
          <w:lang w:val="uk-UA"/>
        </w:rPr>
        <w:t>330</w:t>
      </w:r>
      <w:r w:rsidRPr="00F25C26">
        <w:rPr>
          <w:rStyle w:val="a4"/>
          <w:rFonts w:ascii="Open Sans" w:hAnsi="Open Sans" w:cs="Open Sans"/>
          <w:b w:val="0"/>
          <w:color w:val="000000"/>
          <w:sz w:val="28"/>
          <w:szCs w:val="28"/>
          <w:lang w:val="uk-UA"/>
        </w:rPr>
        <w:tab/>
      </w:r>
      <w:r w:rsidRPr="00F25C26">
        <w:rPr>
          <w:rStyle w:val="a4"/>
          <w:rFonts w:ascii="Open Sans" w:hAnsi="Open Sans" w:cs="Open Sans"/>
          <w:b w:val="0"/>
          <w:color w:val="000000"/>
          <w:sz w:val="28"/>
          <w:szCs w:val="28"/>
          <w:lang w:val="uk-UA"/>
        </w:rPr>
        <w:tab/>
      </w:r>
    </w:p>
    <w:p w:rsidR="0042044D" w:rsidRPr="00537577" w:rsidRDefault="0042044D" w:rsidP="00367531">
      <w:pPr>
        <w:pStyle w:val="a3"/>
        <w:shd w:val="clear" w:color="auto" w:fill="FFFFFF"/>
        <w:spacing w:before="0" w:beforeAutospacing="0" w:after="150" w:afterAutospacing="0"/>
        <w:jc w:val="center"/>
        <w:rPr>
          <w:rStyle w:val="a4"/>
          <w:rFonts w:ascii="Open Sans" w:hAnsi="Open Sans" w:cs="Open Sans"/>
          <w:b w:val="0"/>
          <w:color w:val="000000"/>
          <w:sz w:val="21"/>
          <w:szCs w:val="21"/>
          <w:lang w:val="uk-UA"/>
        </w:rPr>
      </w:pPr>
    </w:p>
    <w:p w:rsidR="0042044D" w:rsidRPr="00537577" w:rsidRDefault="0042044D" w:rsidP="00367531">
      <w:pPr>
        <w:pStyle w:val="a3"/>
        <w:shd w:val="clear" w:color="auto" w:fill="FFFFFF"/>
        <w:spacing w:before="0" w:beforeAutospacing="0" w:after="150" w:afterAutospacing="0"/>
        <w:jc w:val="center"/>
        <w:rPr>
          <w:rStyle w:val="a4"/>
          <w:rFonts w:ascii="Open Sans" w:hAnsi="Open Sans" w:cs="Open Sans"/>
          <w:color w:val="000000"/>
          <w:sz w:val="21"/>
          <w:szCs w:val="21"/>
          <w:lang w:val="uk-UA"/>
        </w:rPr>
      </w:pPr>
    </w:p>
    <w:p w:rsidR="00367531" w:rsidRPr="00537577" w:rsidRDefault="00367531" w:rsidP="00367531">
      <w:pPr>
        <w:pStyle w:val="a3"/>
        <w:shd w:val="clear" w:color="auto" w:fill="FFFFFF"/>
        <w:spacing w:before="0" w:beforeAutospacing="0" w:after="150" w:afterAutospacing="0"/>
        <w:jc w:val="center"/>
        <w:rPr>
          <w:color w:val="000000"/>
          <w:sz w:val="28"/>
          <w:szCs w:val="28"/>
          <w:lang w:val="uk-UA"/>
        </w:rPr>
      </w:pPr>
      <w:r w:rsidRPr="00537577">
        <w:rPr>
          <w:rStyle w:val="a4"/>
          <w:color w:val="000000"/>
          <w:sz w:val="28"/>
          <w:szCs w:val="28"/>
          <w:lang w:val="uk-UA"/>
        </w:rPr>
        <w:t>ПОЛОЖЕННЯ</w:t>
      </w:r>
      <w:r w:rsidRPr="00537577">
        <w:rPr>
          <w:color w:val="000000"/>
          <w:sz w:val="28"/>
          <w:szCs w:val="28"/>
          <w:lang w:val="uk-UA"/>
        </w:rPr>
        <w:br/>
      </w:r>
      <w:r w:rsidR="004554E0" w:rsidRPr="00537577">
        <w:rPr>
          <w:rStyle w:val="a4"/>
          <w:color w:val="000000"/>
          <w:sz w:val="28"/>
          <w:szCs w:val="28"/>
          <w:lang w:val="uk-UA"/>
        </w:rPr>
        <w:t>про госпітальну раду Рі</w:t>
      </w:r>
      <w:r w:rsidR="0042044D" w:rsidRPr="00537577">
        <w:rPr>
          <w:rStyle w:val="a4"/>
          <w:color w:val="000000"/>
          <w:sz w:val="28"/>
          <w:szCs w:val="28"/>
          <w:lang w:val="uk-UA"/>
        </w:rPr>
        <w:t xml:space="preserve">вненського </w:t>
      </w:r>
      <w:r w:rsidRPr="00537577">
        <w:rPr>
          <w:rStyle w:val="a4"/>
          <w:color w:val="000000"/>
          <w:sz w:val="28"/>
          <w:szCs w:val="28"/>
          <w:lang w:val="uk-UA"/>
        </w:rPr>
        <w:t xml:space="preserve"> госпітального округу</w:t>
      </w:r>
    </w:p>
    <w:p w:rsidR="00367531" w:rsidRPr="00537577" w:rsidRDefault="00367531" w:rsidP="0042044D">
      <w:pPr>
        <w:pStyle w:val="a3"/>
        <w:shd w:val="clear" w:color="auto" w:fill="FFFFFF"/>
        <w:spacing w:before="0" w:beforeAutospacing="0" w:after="150" w:afterAutospacing="0"/>
        <w:jc w:val="both"/>
        <w:rPr>
          <w:color w:val="000000"/>
          <w:sz w:val="28"/>
          <w:szCs w:val="28"/>
          <w:lang w:val="uk-UA"/>
        </w:rPr>
      </w:pPr>
      <w:r w:rsidRPr="00537577">
        <w:rPr>
          <w:color w:val="000000"/>
          <w:sz w:val="28"/>
          <w:szCs w:val="28"/>
          <w:lang w:val="uk-UA"/>
        </w:rPr>
        <w:t> </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 xml:space="preserve">1. Госпітальна рада </w:t>
      </w:r>
      <w:r w:rsidR="0042044D" w:rsidRPr="00537577">
        <w:rPr>
          <w:color w:val="000000"/>
          <w:sz w:val="28"/>
          <w:szCs w:val="28"/>
          <w:lang w:val="uk-UA"/>
        </w:rPr>
        <w:t xml:space="preserve">Рівненського </w:t>
      </w:r>
      <w:r w:rsidRPr="00537577">
        <w:rPr>
          <w:color w:val="000000"/>
          <w:sz w:val="28"/>
          <w:szCs w:val="28"/>
          <w:lang w:val="uk-UA"/>
        </w:rPr>
        <w:t xml:space="preserve"> госпітального округу (далі – госпітальна рада) утворюється головою облдержадміністраці</w:t>
      </w:r>
      <w:r w:rsidR="0063731E">
        <w:rPr>
          <w:color w:val="000000"/>
          <w:sz w:val="28"/>
          <w:szCs w:val="28"/>
          <w:lang w:val="uk-UA"/>
        </w:rPr>
        <w:t>ї</w:t>
      </w:r>
      <w:r w:rsidRPr="00537577">
        <w:rPr>
          <w:color w:val="000000"/>
          <w:sz w:val="28"/>
          <w:szCs w:val="28"/>
          <w:lang w:val="uk-UA"/>
        </w:rPr>
        <w:t xml:space="preserve"> як консультативно-дорадчий орган при облдержадміністрації для розроблення пропозицій та рекомендацій щодо реалізації на рівні госпітального округу державної політики у сфері охорони здоров’я та організації надання медичної допомоги в госпітальному окрузі.</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 xml:space="preserve">2. </w:t>
      </w:r>
      <w:proofErr w:type="spellStart"/>
      <w:r w:rsidR="0063731E">
        <w:rPr>
          <w:color w:val="000000"/>
          <w:sz w:val="28"/>
          <w:szCs w:val="28"/>
        </w:rPr>
        <w:t>Положення</w:t>
      </w:r>
      <w:proofErr w:type="spellEnd"/>
      <w:r w:rsidR="0063731E">
        <w:rPr>
          <w:color w:val="000000"/>
          <w:sz w:val="28"/>
          <w:szCs w:val="28"/>
        </w:rPr>
        <w:t xml:space="preserve"> про </w:t>
      </w:r>
      <w:proofErr w:type="spellStart"/>
      <w:r w:rsidR="0063731E">
        <w:rPr>
          <w:color w:val="000000"/>
          <w:sz w:val="28"/>
          <w:szCs w:val="28"/>
        </w:rPr>
        <w:t>госп</w:t>
      </w:r>
      <w:proofErr w:type="spellEnd"/>
      <w:r w:rsidR="0063731E">
        <w:rPr>
          <w:color w:val="000000"/>
          <w:sz w:val="28"/>
          <w:szCs w:val="28"/>
          <w:lang w:val="uk-UA"/>
        </w:rPr>
        <w:t>і</w:t>
      </w:r>
      <w:proofErr w:type="spellStart"/>
      <w:r w:rsidR="0063731E">
        <w:rPr>
          <w:color w:val="000000"/>
          <w:sz w:val="28"/>
          <w:szCs w:val="28"/>
        </w:rPr>
        <w:t>тальну</w:t>
      </w:r>
      <w:proofErr w:type="spellEnd"/>
      <w:r w:rsidR="0063731E">
        <w:rPr>
          <w:color w:val="000000"/>
          <w:sz w:val="28"/>
          <w:szCs w:val="28"/>
        </w:rPr>
        <w:t xml:space="preserve"> раду, </w:t>
      </w:r>
      <w:r w:rsidR="0063731E">
        <w:rPr>
          <w:color w:val="000000"/>
          <w:sz w:val="28"/>
          <w:szCs w:val="28"/>
          <w:lang w:val="uk-UA"/>
        </w:rPr>
        <w:t>її персональний склад</w:t>
      </w:r>
      <w:r w:rsidR="0063731E">
        <w:rPr>
          <w:color w:val="000000"/>
          <w:sz w:val="28"/>
          <w:szCs w:val="28"/>
        </w:rPr>
        <w:t xml:space="preserve"> </w:t>
      </w:r>
      <w:r w:rsidRPr="00537577">
        <w:rPr>
          <w:color w:val="000000"/>
          <w:sz w:val="28"/>
          <w:szCs w:val="28"/>
          <w:lang w:val="uk-UA"/>
        </w:rPr>
        <w:t xml:space="preserve"> затверджуються головою </w:t>
      </w:r>
      <w:proofErr w:type="gramStart"/>
      <w:r w:rsidR="0063731E">
        <w:rPr>
          <w:color w:val="000000"/>
          <w:sz w:val="28"/>
          <w:szCs w:val="28"/>
          <w:lang w:val="uk-UA"/>
        </w:rPr>
        <w:t>Р</w:t>
      </w:r>
      <w:proofErr w:type="gramEnd"/>
      <w:r w:rsidR="0063731E">
        <w:rPr>
          <w:color w:val="000000"/>
          <w:sz w:val="28"/>
          <w:szCs w:val="28"/>
          <w:lang w:val="uk-UA"/>
        </w:rPr>
        <w:t xml:space="preserve">івненської </w:t>
      </w:r>
      <w:r w:rsidRPr="00537577">
        <w:rPr>
          <w:color w:val="000000"/>
          <w:sz w:val="28"/>
          <w:szCs w:val="28"/>
          <w:lang w:val="uk-UA"/>
        </w:rPr>
        <w:t>обл</w:t>
      </w:r>
      <w:r w:rsidR="00762EF0">
        <w:rPr>
          <w:color w:val="000000"/>
          <w:sz w:val="28"/>
          <w:szCs w:val="28"/>
          <w:lang w:val="uk-UA"/>
        </w:rPr>
        <w:t>асної державної адміністрації</w:t>
      </w:r>
      <w:r w:rsidRPr="00537577">
        <w:rPr>
          <w:color w:val="000000"/>
          <w:sz w:val="28"/>
          <w:szCs w:val="28"/>
          <w:lang w:val="uk-UA"/>
        </w:rPr>
        <w:t>.</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3. Основними принципами діяльності госпітальної ради є:</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колегіальність та відкритість у прийнятті рішень;</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прозорість діяльності;</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рівноправність її членів.</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4. До завдань госпітальної ради належ</w:t>
      </w:r>
      <w:r w:rsidR="00537577" w:rsidRPr="00537577">
        <w:rPr>
          <w:color w:val="000000"/>
          <w:sz w:val="28"/>
          <w:szCs w:val="28"/>
          <w:lang w:val="uk-UA"/>
        </w:rPr>
        <w:t>и</w:t>
      </w:r>
      <w:r w:rsidRPr="00537577">
        <w:rPr>
          <w:color w:val="000000"/>
          <w:sz w:val="28"/>
          <w:szCs w:val="28"/>
          <w:lang w:val="uk-UA"/>
        </w:rPr>
        <w:t>ть розроблення пропозицій та рекомендацій щодо:</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плану</w:t>
      </w:r>
      <w:r w:rsidR="001438D6">
        <w:rPr>
          <w:color w:val="000000"/>
          <w:sz w:val="28"/>
          <w:szCs w:val="28"/>
          <w:lang w:val="uk-UA"/>
        </w:rPr>
        <w:t xml:space="preserve"> </w:t>
      </w:r>
      <w:r w:rsidR="001438D6" w:rsidRPr="001438D6">
        <w:rPr>
          <w:color w:val="000000"/>
          <w:sz w:val="28"/>
          <w:szCs w:val="28"/>
          <w:lang w:val="uk-UA"/>
        </w:rPr>
        <w:t>розвитку госпітального округу на період від трьох до п’яти років</w:t>
      </w:r>
      <w:r w:rsidR="001438D6" w:rsidRPr="00537577">
        <w:rPr>
          <w:color w:val="000000"/>
          <w:sz w:val="28"/>
          <w:szCs w:val="28"/>
          <w:lang w:val="uk-UA"/>
        </w:rPr>
        <w:t>;</w:t>
      </w:r>
    </w:p>
    <w:p w:rsidR="00367531"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 xml:space="preserve">реорганізації і перепрофілювання закладів охорони здоров’я, </w:t>
      </w:r>
      <w:r w:rsidR="001A336E">
        <w:rPr>
          <w:color w:val="000000"/>
          <w:sz w:val="28"/>
          <w:szCs w:val="28"/>
          <w:lang w:val="uk-UA"/>
        </w:rPr>
        <w:br/>
      </w:r>
      <w:r w:rsidRPr="00537577">
        <w:rPr>
          <w:color w:val="000000"/>
          <w:sz w:val="28"/>
          <w:szCs w:val="28"/>
          <w:lang w:val="uk-UA"/>
        </w:rPr>
        <w:t>що забезпечують надання вторинної (спеціалізованої) та госпітального етапу екстреної медичної допомоги в межах госпітального округу;</w:t>
      </w:r>
    </w:p>
    <w:p w:rsidR="009D1245" w:rsidRPr="00537577" w:rsidRDefault="009D1245" w:rsidP="009D1245">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інших питань, які належать до компетенції учасників госпітального округу, щодо забезпечення надання в ньому медичної допомоги.</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r w:rsidRPr="000C2A3B">
        <w:rPr>
          <w:sz w:val="28"/>
          <w:szCs w:val="28"/>
          <w:lang w:val="uk-UA"/>
        </w:rPr>
        <w:t>5. Госпітальна рада готує та подає облдержадміністрації пропозиції щодо визначення опорних закладів охорони здоров’я</w:t>
      </w:r>
      <w:r w:rsidR="00762EF0">
        <w:rPr>
          <w:sz w:val="28"/>
          <w:szCs w:val="28"/>
          <w:lang w:val="uk-UA"/>
        </w:rPr>
        <w:t>,</w:t>
      </w:r>
      <w:r w:rsidRPr="000C2A3B">
        <w:rPr>
          <w:sz w:val="28"/>
          <w:szCs w:val="28"/>
          <w:lang w:val="uk-UA"/>
        </w:rPr>
        <w:t xml:space="preserve"> виходячи з:</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0" w:name="n201"/>
      <w:bookmarkEnd w:id="0"/>
      <w:r w:rsidRPr="000C2A3B">
        <w:rPr>
          <w:sz w:val="28"/>
          <w:szCs w:val="28"/>
          <w:lang w:val="uk-UA"/>
        </w:rPr>
        <w:t>належного робочого навантаження для закладів охорони здоров’я, що сприяє забезпеченню рівня безпеки та якості медичної допомоги;</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1" w:name="n202"/>
      <w:bookmarkEnd w:id="1"/>
      <w:r w:rsidRPr="000C2A3B">
        <w:rPr>
          <w:sz w:val="28"/>
          <w:szCs w:val="28"/>
          <w:lang w:val="uk-UA"/>
        </w:rPr>
        <w:t>наявності сучасної матеріально-технічної бази;</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2" w:name="n203"/>
      <w:bookmarkEnd w:id="2"/>
      <w:r w:rsidRPr="000C2A3B">
        <w:rPr>
          <w:sz w:val="28"/>
          <w:szCs w:val="28"/>
          <w:lang w:val="uk-UA"/>
        </w:rPr>
        <w:t>дотримання норм часової доступності необхідної медичної допомоги;</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3" w:name="n204"/>
      <w:bookmarkEnd w:id="3"/>
      <w:r w:rsidRPr="000C2A3B">
        <w:rPr>
          <w:sz w:val="28"/>
          <w:szCs w:val="28"/>
          <w:lang w:val="uk-UA"/>
        </w:rPr>
        <w:lastRenderedPageBreak/>
        <w:t>поточних демографічних показників, структури захворюваності, тенденцій міграції населення, а також їх прогнозу;</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4" w:name="n205"/>
      <w:bookmarkEnd w:id="4"/>
      <w:r w:rsidRPr="000C2A3B">
        <w:rPr>
          <w:sz w:val="28"/>
          <w:szCs w:val="28"/>
          <w:lang w:val="uk-UA"/>
        </w:rPr>
        <w:t>оптимальних маршрутів пацієнтів до закладів охорони здоров’я, що надають вторинну (спеціалізовану) та екстрену медичну допомогу;</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5" w:name="n206"/>
      <w:bookmarkEnd w:id="5"/>
      <w:r w:rsidRPr="000C2A3B">
        <w:rPr>
          <w:sz w:val="28"/>
          <w:szCs w:val="28"/>
          <w:lang w:val="uk-UA"/>
        </w:rPr>
        <w:t xml:space="preserve">фінансової стійкості закладів охорони здоров’я, що визначається можливістю власників таких закладів забезпечити наявність функціональних </w:t>
      </w:r>
      <w:proofErr w:type="spellStart"/>
      <w:r w:rsidRPr="000C2A3B">
        <w:rPr>
          <w:sz w:val="28"/>
          <w:szCs w:val="28"/>
          <w:lang w:val="uk-UA"/>
        </w:rPr>
        <w:t>потужностей</w:t>
      </w:r>
      <w:proofErr w:type="spellEnd"/>
      <w:r w:rsidRPr="000C2A3B">
        <w:rPr>
          <w:sz w:val="28"/>
          <w:szCs w:val="28"/>
          <w:lang w:val="uk-UA"/>
        </w:rPr>
        <w:t xml:space="preserve"> відповідно до вимог законодавства, а також здатність постійно та ефективно надавати послуги вторинної (спеціалізованої) та екстреної медичної допомоги належної якості і в об’ємах в межах наяв</w:t>
      </w:r>
      <w:r w:rsidR="00EB1312">
        <w:rPr>
          <w:sz w:val="28"/>
          <w:szCs w:val="28"/>
          <w:lang w:val="uk-UA"/>
        </w:rPr>
        <w:t>ного</w:t>
      </w:r>
      <w:r w:rsidR="00762EF0">
        <w:rPr>
          <w:sz w:val="28"/>
          <w:szCs w:val="28"/>
          <w:lang w:val="uk-UA"/>
        </w:rPr>
        <w:t xml:space="preserve">  </w:t>
      </w:r>
      <w:r w:rsidR="00EB1312">
        <w:rPr>
          <w:sz w:val="28"/>
          <w:szCs w:val="28"/>
          <w:lang w:val="uk-UA"/>
        </w:rPr>
        <w:t xml:space="preserve">обсягу </w:t>
      </w:r>
      <w:r w:rsidRPr="000C2A3B">
        <w:rPr>
          <w:sz w:val="28"/>
          <w:szCs w:val="28"/>
          <w:lang w:val="uk-UA"/>
        </w:rPr>
        <w:t>фінансових ресурсів;</w:t>
      </w:r>
    </w:p>
    <w:p w:rsidR="009D1245" w:rsidRPr="000C2A3B" w:rsidRDefault="009D1245" w:rsidP="009D1245">
      <w:pPr>
        <w:pStyle w:val="a3"/>
        <w:shd w:val="clear" w:color="auto" w:fill="FFFFFF"/>
        <w:spacing w:before="0" w:beforeAutospacing="0" w:after="150" w:afterAutospacing="0"/>
        <w:ind w:firstLine="709"/>
        <w:jc w:val="both"/>
        <w:rPr>
          <w:sz w:val="28"/>
          <w:szCs w:val="28"/>
          <w:lang w:val="uk-UA"/>
        </w:rPr>
      </w:pPr>
      <w:bookmarkStart w:id="6" w:name="n207"/>
      <w:bookmarkEnd w:id="6"/>
      <w:r w:rsidRPr="000C2A3B">
        <w:rPr>
          <w:sz w:val="28"/>
          <w:szCs w:val="28"/>
          <w:lang w:val="uk-UA"/>
        </w:rPr>
        <w:t>наявності та зручності автомобільних доріг з твердим покриттям для забезпечення безпечного підвезення пацієнтів та медичних працівників.</w:t>
      </w:r>
    </w:p>
    <w:p w:rsidR="00367531" w:rsidRPr="00537577" w:rsidRDefault="009D1245" w:rsidP="00537577">
      <w:pPr>
        <w:pStyle w:val="a3"/>
        <w:shd w:val="clear" w:color="auto" w:fill="FFFFFF"/>
        <w:spacing w:before="0" w:beforeAutospacing="0" w:after="150" w:afterAutospacing="0"/>
        <w:ind w:firstLine="709"/>
        <w:jc w:val="both"/>
        <w:rPr>
          <w:color w:val="000000"/>
          <w:sz w:val="28"/>
          <w:szCs w:val="28"/>
          <w:lang w:val="uk-UA"/>
        </w:rPr>
      </w:pPr>
      <w:r>
        <w:rPr>
          <w:color w:val="000000"/>
          <w:sz w:val="28"/>
          <w:szCs w:val="28"/>
          <w:lang w:val="uk-UA"/>
        </w:rPr>
        <w:t>6</w:t>
      </w:r>
      <w:r w:rsidR="00367531" w:rsidRPr="00537577">
        <w:rPr>
          <w:color w:val="000000"/>
          <w:sz w:val="28"/>
          <w:szCs w:val="28"/>
          <w:lang w:val="uk-UA"/>
        </w:rPr>
        <w:t>. До складу госпітальної ради входять</w:t>
      </w:r>
      <w:r w:rsidR="004A0161">
        <w:rPr>
          <w:color w:val="000000"/>
          <w:sz w:val="28"/>
          <w:szCs w:val="28"/>
          <w:lang w:val="uk-UA"/>
        </w:rPr>
        <w:t xml:space="preserve"> представники</w:t>
      </w:r>
      <w:r w:rsidR="00367531" w:rsidRPr="00537577">
        <w:rPr>
          <w:color w:val="000000"/>
          <w:sz w:val="28"/>
          <w:szCs w:val="28"/>
          <w:lang w:val="uk-UA"/>
        </w:rPr>
        <w:t>:</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r w:rsidRPr="004A0161">
        <w:rPr>
          <w:sz w:val="28"/>
          <w:szCs w:val="28"/>
          <w:lang w:val="uk-UA"/>
        </w:rPr>
        <w:t>облдержадміністрації - не менше трьох осіб;</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7" w:name="n167"/>
      <w:bookmarkEnd w:id="7"/>
      <w:r w:rsidRPr="004A0161">
        <w:rPr>
          <w:sz w:val="28"/>
          <w:szCs w:val="28"/>
          <w:lang w:val="uk-UA"/>
        </w:rPr>
        <w:t>обласної ради - не менше двох осіб;</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8" w:name="n168"/>
      <w:bookmarkEnd w:id="8"/>
      <w:r w:rsidRPr="004A0161">
        <w:rPr>
          <w:sz w:val="28"/>
          <w:szCs w:val="28"/>
          <w:lang w:val="uk-UA"/>
        </w:rPr>
        <w:t>закладів охорони здоров’я або фізичних осіб - підприємців, які зареєстровані в установленому законом порядку та одержали ліцензію на право провадження господарської діяльності з медичної практики, що надають первинну медичну допомогу, - не менше двох осіб;</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9" w:name="n169"/>
      <w:bookmarkEnd w:id="9"/>
      <w:r w:rsidRPr="004A0161">
        <w:rPr>
          <w:sz w:val="28"/>
          <w:szCs w:val="28"/>
          <w:lang w:val="uk-UA"/>
        </w:rPr>
        <w:t>закладів охорони здоров’я, що надають вторинну (спеціалізовану) та/або третинну (високоспеціалізовану) медичну допомогу, - не менше п’яти осіб;</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10" w:name="n170"/>
      <w:bookmarkEnd w:id="10"/>
      <w:r w:rsidRPr="004A0161">
        <w:rPr>
          <w:sz w:val="28"/>
          <w:szCs w:val="28"/>
          <w:lang w:val="uk-UA"/>
        </w:rPr>
        <w:t>закладів громадського здоров’я - одна особа або більше;</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11" w:name="n171"/>
      <w:bookmarkEnd w:id="11"/>
      <w:r w:rsidRPr="004A0161">
        <w:rPr>
          <w:sz w:val="28"/>
          <w:szCs w:val="28"/>
          <w:lang w:val="uk-UA"/>
        </w:rPr>
        <w:t>закладів охорони здоров’я, що надають екстрену медичну допомогу, - одна особа або більше;</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12" w:name="n172"/>
      <w:bookmarkEnd w:id="12"/>
      <w:r w:rsidRPr="004A0161">
        <w:rPr>
          <w:sz w:val="28"/>
          <w:szCs w:val="28"/>
          <w:lang w:val="uk-UA"/>
        </w:rPr>
        <w:t>професійних спілок працівників охорони здоров’я - одна особа або більше;</w:t>
      </w:r>
    </w:p>
    <w:p w:rsidR="004A0161" w:rsidRPr="004A0161" w:rsidRDefault="004A0161" w:rsidP="004A0161">
      <w:pPr>
        <w:pStyle w:val="a3"/>
        <w:shd w:val="clear" w:color="auto" w:fill="FFFFFF"/>
        <w:spacing w:before="0" w:beforeAutospacing="0" w:after="150" w:afterAutospacing="0"/>
        <w:ind w:firstLine="709"/>
        <w:jc w:val="both"/>
        <w:rPr>
          <w:sz w:val="28"/>
          <w:szCs w:val="28"/>
          <w:lang w:val="uk-UA"/>
        </w:rPr>
      </w:pPr>
      <w:bookmarkStart w:id="13" w:name="n173"/>
      <w:bookmarkEnd w:id="13"/>
      <w:r w:rsidRPr="004A0161">
        <w:rPr>
          <w:sz w:val="28"/>
          <w:szCs w:val="28"/>
          <w:lang w:val="uk-UA"/>
        </w:rPr>
        <w:t>громадськості (громадських об’єднань, які представляють інтереси пацієнтів, та/або інших громадських об’єднань) - не менше двох осіб.</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Члени госпітальної ради у діяльності, пов’язаній з роботою госпітальної ради та госпітального округу, вживають заходів для запобігання та врегулювання конфлікту інтересів відповідно до вимог </w:t>
      </w:r>
      <w:hyperlink r:id="rId7" w:history="1">
        <w:r w:rsidRPr="00537577">
          <w:rPr>
            <w:rStyle w:val="a5"/>
            <w:color w:val="000000" w:themeColor="text1"/>
            <w:sz w:val="28"/>
            <w:szCs w:val="28"/>
            <w:u w:val="none"/>
            <w:lang w:val="uk-UA"/>
          </w:rPr>
          <w:t>Закону України</w:t>
        </w:r>
      </w:hyperlink>
      <w:r w:rsidRPr="00537577">
        <w:rPr>
          <w:color w:val="000000" w:themeColor="text1"/>
          <w:sz w:val="28"/>
          <w:szCs w:val="28"/>
          <w:lang w:val="uk-UA"/>
        </w:rPr>
        <w:t> </w:t>
      </w:r>
      <w:r w:rsidRPr="00537577">
        <w:rPr>
          <w:color w:val="000000"/>
          <w:sz w:val="28"/>
          <w:szCs w:val="28"/>
          <w:lang w:val="uk-UA"/>
        </w:rPr>
        <w:t>«Про запобігання корупції».</w:t>
      </w:r>
    </w:p>
    <w:p w:rsidR="00367531" w:rsidRPr="00537577" w:rsidRDefault="009D1245" w:rsidP="00537577">
      <w:pPr>
        <w:pStyle w:val="a3"/>
        <w:shd w:val="clear" w:color="auto" w:fill="FFFFFF"/>
        <w:spacing w:before="0" w:beforeAutospacing="0" w:after="150" w:afterAutospacing="0"/>
        <w:ind w:firstLine="709"/>
        <w:jc w:val="both"/>
        <w:rPr>
          <w:color w:val="000000"/>
          <w:sz w:val="28"/>
          <w:szCs w:val="28"/>
          <w:lang w:val="uk-UA"/>
        </w:rPr>
      </w:pPr>
      <w:r>
        <w:rPr>
          <w:color w:val="000000"/>
          <w:sz w:val="28"/>
          <w:szCs w:val="28"/>
          <w:lang w:val="uk-UA"/>
        </w:rPr>
        <w:t>7</w:t>
      </w:r>
      <w:r w:rsidR="00367531" w:rsidRPr="00537577">
        <w:rPr>
          <w:color w:val="000000"/>
          <w:sz w:val="28"/>
          <w:szCs w:val="28"/>
          <w:lang w:val="uk-UA"/>
        </w:rPr>
        <w:t xml:space="preserve">. Госпітальну раду очолює голова, який за посадою є </w:t>
      </w:r>
      <w:r w:rsidR="0042044D" w:rsidRPr="00537577">
        <w:rPr>
          <w:color w:val="000000"/>
          <w:sz w:val="28"/>
          <w:szCs w:val="28"/>
          <w:lang w:val="uk-UA"/>
        </w:rPr>
        <w:t xml:space="preserve">першим </w:t>
      </w:r>
      <w:r w:rsidR="00367531" w:rsidRPr="00537577">
        <w:rPr>
          <w:color w:val="000000"/>
          <w:sz w:val="28"/>
          <w:szCs w:val="28"/>
          <w:lang w:val="uk-UA"/>
        </w:rPr>
        <w:t xml:space="preserve">заступником голови облдержадміністрації, до функціональних </w:t>
      </w:r>
      <w:r w:rsidR="00537577">
        <w:rPr>
          <w:color w:val="000000"/>
          <w:sz w:val="28"/>
          <w:szCs w:val="28"/>
          <w:lang w:val="uk-UA"/>
        </w:rPr>
        <w:t>повноважень</w:t>
      </w:r>
      <w:r w:rsidR="00367531" w:rsidRPr="00537577">
        <w:rPr>
          <w:color w:val="000000"/>
          <w:sz w:val="28"/>
          <w:szCs w:val="28"/>
          <w:lang w:val="uk-UA"/>
        </w:rPr>
        <w:t xml:space="preserve"> якого належить сфера охорони здоров’я.</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 поданням голови госпітальної ради з числа її членів обираються один або два заступники голови.</w:t>
      </w:r>
    </w:p>
    <w:p w:rsidR="00367531" w:rsidRPr="00537577" w:rsidRDefault="009D1245" w:rsidP="00537577">
      <w:pPr>
        <w:pStyle w:val="a3"/>
        <w:shd w:val="clear" w:color="auto" w:fill="FFFFFF"/>
        <w:spacing w:before="0" w:beforeAutospacing="0" w:after="150" w:afterAutospacing="0"/>
        <w:ind w:firstLine="709"/>
        <w:jc w:val="both"/>
        <w:rPr>
          <w:color w:val="000000"/>
          <w:sz w:val="28"/>
          <w:szCs w:val="28"/>
          <w:lang w:val="uk-UA"/>
        </w:rPr>
      </w:pPr>
      <w:r>
        <w:rPr>
          <w:color w:val="000000"/>
          <w:sz w:val="28"/>
          <w:szCs w:val="28"/>
          <w:lang w:val="uk-UA"/>
        </w:rPr>
        <w:t>8</w:t>
      </w:r>
      <w:r w:rsidR="00367531" w:rsidRPr="00537577">
        <w:rPr>
          <w:color w:val="000000"/>
          <w:sz w:val="28"/>
          <w:szCs w:val="28"/>
          <w:lang w:val="uk-UA"/>
        </w:rPr>
        <w:t>. Організаційна діяльність госпітальної ради забезпечується її головою.</w:t>
      </w:r>
    </w:p>
    <w:p w:rsidR="00367531" w:rsidRPr="00537577" w:rsidRDefault="009D1245" w:rsidP="00537577">
      <w:pPr>
        <w:pStyle w:val="a3"/>
        <w:shd w:val="clear" w:color="auto" w:fill="FFFFFF"/>
        <w:spacing w:before="0" w:beforeAutospacing="0" w:after="150" w:afterAutospacing="0"/>
        <w:ind w:firstLine="709"/>
        <w:jc w:val="both"/>
        <w:rPr>
          <w:color w:val="000000"/>
          <w:sz w:val="28"/>
          <w:szCs w:val="28"/>
          <w:lang w:val="uk-UA"/>
        </w:rPr>
      </w:pPr>
      <w:r>
        <w:rPr>
          <w:color w:val="000000"/>
          <w:sz w:val="28"/>
          <w:szCs w:val="28"/>
          <w:lang w:val="uk-UA"/>
        </w:rPr>
        <w:t>9</w:t>
      </w:r>
      <w:r w:rsidR="00367531" w:rsidRPr="00537577">
        <w:rPr>
          <w:color w:val="000000"/>
          <w:sz w:val="28"/>
          <w:szCs w:val="28"/>
          <w:lang w:val="uk-UA"/>
        </w:rPr>
        <w:t>. Формою роботи госпітальної ради є засідання, що проводиться не рідше ніж один раз на місяць</w:t>
      </w:r>
      <w:r w:rsidR="00537577">
        <w:rPr>
          <w:color w:val="000000"/>
          <w:sz w:val="28"/>
          <w:szCs w:val="28"/>
          <w:lang w:val="uk-UA"/>
        </w:rPr>
        <w:t>,</w:t>
      </w:r>
      <w:r w:rsidR="00367531" w:rsidRPr="00537577">
        <w:rPr>
          <w:color w:val="000000"/>
          <w:sz w:val="28"/>
          <w:szCs w:val="28"/>
          <w:lang w:val="uk-UA"/>
        </w:rPr>
        <w:t xml:space="preserve"> відповідно до графіка, затвердженого госпітальною радою. Позачергове засідання може бути проведене за ініціативою</w:t>
      </w:r>
      <w:r w:rsidR="0042044D" w:rsidRPr="00537577">
        <w:rPr>
          <w:color w:val="000000"/>
          <w:sz w:val="28"/>
          <w:szCs w:val="28"/>
          <w:lang w:val="uk-UA"/>
        </w:rPr>
        <w:t xml:space="preserve"> секретаря ради,</w:t>
      </w:r>
      <w:r w:rsidR="00367531" w:rsidRPr="00537577">
        <w:rPr>
          <w:color w:val="000000"/>
          <w:sz w:val="28"/>
          <w:szCs w:val="28"/>
          <w:lang w:val="uk-UA"/>
        </w:rPr>
        <w:t xml:space="preserve"> третини членів госпітальної ради, голови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Засідання госпітальної ради веде її голова, а за його відсутності – заступник або інший призначений ним член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Засідання госпітальної ради вважається правоможним і таким, що відбулося, якщо на ньому присутні більше половини складу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Перше засідання госпітальної ради проводиться не пізніше ніж протягом двох тижнів з моменту затвердження персонального складу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Засідання госпітальної ради проводяться у відкритому або закритому режимі.</w:t>
      </w:r>
    </w:p>
    <w:p w:rsidR="00367531" w:rsidRPr="00537577" w:rsidRDefault="009D1245" w:rsidP="00537577">
      <w:pPr>
        <w:pStyle w:val="a3"/>
        <w:shd w:val="clear" w:color="auto" w:fill="FFFFFF"/>
        <w:spacing w:before="0" w:beforeAutospacing="0" w:after="150" w:afterAutospacing="0"/>
        <w:ind w:firstLine="709"/>
        <w:jc w:val="both"/>
        <w:rPr>
          <w:color w:val="000000"/>
          <w:sz w:val="28"/>
          <w:szCs w:val="28"/>
          <w:lang w:val="uk-UA"/>
        </w:rPr>
      </w:pPr>
      <w:r>
        <w:rPr>
          <w:color w:val="000000"/>
          <w:sz w:val="28"/>
          <w:szCs w:val="28"/>
          <w:lang w:val="uk-UA"/>
        </w:rPr>
        <w:t>10</w:t>
      </w:r>
      <w:r w:rsidR="00367531" w:rsidRPr="00537577">
        <w:rPr>
          <w:color w:val="000000"/>
          <w:sz w:val="28"/>
          <w:szCs w:val="28"/>
          <w:lang w:val="uk-UA"/>
        </w:rPr>
        <w:t>. Голова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організовує діяльність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визначає функціональні обов’язки заступників голови, секретаря і членів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proofErr w:type="spellStart"/>
      <w:r w:rsidRPr="00537577">
        <w:rPr>
          <w:color w:val="000000"/>
          <w:sz w:val="28"/>
          <w:szCs w:val="28"/>
          <w:lang w:val="uk-UA"/>
        </w:rPr>
        <w:t>скликає</w:t>
      </w:r>
      <w:proofErr w:type="spellEnd"/>
      <w:r w:rsidRPr="00537577">
        <w:rPr>
          <w:color w:val="000000"/>
          <w:sz w:val="28"/>
          <w:szCs w:val="28"/>
          <w:lang w:val="uk-UA"/>
        </w:rPr>
        <w:t xml:space="preserve"> і веде засідання госпітальної ради, виносить на розгляд госпітальної ради пропозиції щодо порядку денного засідання, підписує протокол засідання госпітальної ради (у разі його присутності на засіданні);</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підписує листи та інші документи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представляє госпітальну раду у взаємовідносинах з органами державної влади, органами місцевого самоврядування, підприємствами, установами, організаціями;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здійснює інші функції, необхідні для організації діяльності госпітальної ради, в межах її завдань.</w:t>
      </w:r>
    </w:p>
    <w:p w:rsidR="00367531" w:rsidRPr="00537577" w:rsidRDefault="00312D23"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1</w:t>
      </w:r>
      <w:r w:rsidR="00367531" w:rsidRPr="00537577">
        <w:rPr>
          <w:color w:val="000000"/>
          <w:sz w:val="28"/>
          <w:szCs w:val="28"/>
          <w:lang w:val="uk-UA"/>
        </w:rPr>
        <w:t>. Секретар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готує про</w:t>
      </w:r>
      <w:r w:rsidR="00537577">
        <w:rPr>
          <w:color w:val="000000"/>
          <w:sz w:val="28"/>
          <w:szCs w:val="28"/>
          <w:lang w:val="uk-UA"/>
        </w:rPr>
        <w:t>є</w:t>
      </w:r>
      <w:r w:rsidRPr="00537577">
        <w:rPr>
          <w:color w:val="000000"/>
          <w:sz w:val="28"/>
          <w:szCs w:val="28"/>
          <w:lang w:val="uk-UA"/>
        </w:rPr>
        <w:t xml:space="preserve">кт плану роботи та графік засідань госпітальної ради </w:t>
      </w:r>
      <w:r w:rsidR="00DF6C2A">
        <w:rPr>
          <w:color w:val="000000"/>
          <w:sz w:val="28"/>
          <w:szCs w:val="28"/>
          <w:lang w:val="uk-UA"/>
        </w:rPr>
        <w:br/>
      </w:r>
      <w:r w:rsidRPr="00537577">
        <w:rPr>
          <w:color w:val="000000"/>
          <w:sz w:val="28"/>
          <w:szCs w:val="28"/>
          <w:lang w:val="uk-UA"/>
        </w:rPr>
        <w:t>з урахуванням пропозицій її членів;</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забезпечує подання членам госпітальної ради не пізніше ніж за п’ять робочих днів до планового засідання відповідн</w:t>
      </w:r>
      <w:r w:rsidR="00312D23" w:rsidRPr="00537577">
        <w:rPr>
          <w:color w:val="000000"/>
          <w:sz w:val="28"/>
          <w:szCs w:val="28"/>
          <w:lang w:val="uk-UA"/>
        </w:rPr>
        <w:t>их</w:t>
      </w:r>
      <w:r w:rsidRPr="00537577">
        <w:rPr>
          <w:color w:val="000000"/>
          <w:sz w:val="28"/>
          <w:szCs w:val="28"/>
          <w:lang w:val="uk-UA"/>
        </w:rPr>
        <w:t xml:space="preserve"> інформаці</w:t>
      </w:r>
      <w:r w:rsidR="00312D23" w:rsidRPr="00537577">
        <w:rPr>
          <w:color w:val="000000"/>
          <w:sz w:val="28"/>
          <w:szCs w:val="28"/>
          <w:lang w:val="uk-UA"/>
        </w:rPr>
        <w:t>йних матеріалів</w:t>
      </w:r>
      <w:r w:rsidRPr="00537577">
        <w:rPr>
          <w:color w:val="000000"/>
          <w:sz w:val="28"/>
          <w:szCs w:val="28"/>
          <w:lang w:val="uk-UA"/>
        </w:rPr>
        <w:t>;</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забезпечує підготовку про</w:t>
      </w:r>
      <w:r w:rsidR="00537577">
        <w:rPr>
          <w:color w:val="000000"/>
          <w:sz w:val="28"/>
          <w:szCs w:val="28"/>
          <w:lang w:val="uk-UA"/>
        </w:rPr>
        <w:t>є</w:t>
      </w:r>
      <w:r w:rsidRPr="00537577">
        <w:rPr>
          <w:color w:val="000000"/>
          <w:sz w:val="28"/>
          <w:szCs w:val="28"/>
          <w:lang w:val="uk-UA"/>
        </w:rPr>
        <w:t>ктів документів до її засідань;</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веде і зберігає протоколи засідань госпітальної ради та іншу документацію у порядку, визначеному госпітальною радою;</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веде облік присутності членів госпітальної ради на її засіданнях;</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забезпечує інформування громадськості про діяльність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здійснює інші повноваження і виконує доручення голови госпітальної ради, пов’язані з організацією її діяльності.</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2</w:t>
      </w:r>
      <w:r w:rsidRPr="00537577">
        <w:rPr>
          <w:color w:val="000000"/>
          <w:sz w:val="28"/>
          <w:szCs w:val="28"/>
          <w:lang w:val="uk-UA"/>
        </w:rPr>
        <w:t>. Члени госпітальної ради мають право:</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брати участь у засіданнях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ініціювати розгляд питань на чергових та позачергових засіданнях госпітальної ради шляхом внесення їх до порядку денного;</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брати участь у розгляді питань госпітальною радою та подавати пропозиції до про</w:t>
      </w:r>
      <w:r w:rsidR="00537577">
        <w:rPr>
          <w:color w:val="000000"/>
          <w:sz w:val="28"/>
          <w:szCs w:val="28"/>
          <w:lang w:val="uk-UA"/>
        </w:rPr>
        <w:t>є</w:t>
      </w:r>
      <w:r w:rsidRPr="00537577">
        <w:rPr>
          <w:color w:val="000000"/>
          <w:sz w:val="28"/>
          <w:szCs w:val="28"/>
          <w:lang w:val="uk-UA"/>
        </w:rPr>
        <w:t>ктів рішень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3</w:t>
      </w:r>
      <w:r w:rsidRPr="00537577">
        <w:rPr>
          <w:color w:val="000000"/>
          <w:sz w:val="28"/>
          <w:szCs w:val="28"/>
          <w:lang w:val="uk-UA"/>
        </w:rPr>
        <w:t xml:space="preserve">. Госпітальна рада ухвалює пропозиції та рекомендації для їх подання голові облдержадміністрації. З питань організації своєї діяльності, що </w:t>
      </w:r>
      <w:r w:rsidR="00DF6C2A">
        <w:rPr>
          <w:color w:val="000000"/>
          <w:sz w:val="28"/>
          <w:szCs w:val="28"/>
          <w:lang w:val="uk-UA"/>
        </w:rPr>
        <w:br/>
      </w:r>
      <w:r w:rsidRPr="00537577">
        <w:rPr>
          <w:color w:val="000000"/>
          <w:sz w:val="28"/>
          <w:szCs w:val="28"/>
          <w:lang w:val="uk-UA"/>
        </w:rPr>
        <w:t>не врегульовані цим Положенням, госпітальна рада приймає організаційні рішення.</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Пропозиції, рекомендації та організаційні рішення госпітальної ради вважаються схваленими, якщо за них проголосувало більше половини присутніх на її засіданні членів госпітальної ради. У разі рівного розподілу голосів вирішальним є голос головуючого на засіданні.</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 xml:space="preserve">Член госпітальної ради, який не підтримує пропозиції, рекомендації </w:t>
      </w:r>
      <w:r w:rsidR="00DF6C2A">
        <w:rPr>
          <w:color w:val="000000"/>
          <w:sz w:val="28"/>
          <w:szCs w:val="28"/>
          <w:lang w:val="uk-UA"/>
        </w:rPr>
        <w:br/>
      </w:r>
      <w:r w:rsidRPr="00537577">
        <w:rPr>
          <w:color w:val="000000"/>
          <w:sz w:val="28"/>
          <w:szCs w:val="28"/>
          <w:lang w:val="uk-UA"/>
        </w:rPr>
        <w:t>та організаційні рішення, може викласти у письмовій формі свою окрему думку, що додається до протоколу засідання.</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4</w:t>
      </w:r>
      <w:r w:rsidRPr="00537577">
        <w:rPr>
          <w:color w:val="000000"/>
          <w:sz w:val="28"/>
          <w:szCs w:val="28"/>
          <w:lang w:val="uk-UA"/>
        </w:rPr>
        <w:t>.</w:t>
      </w:r>
      <w:r w:rsidR="00C4052C">
        <w:rPr>
          <w:color w:val="000000"/>
          <w:sz w:val="28"/>
          <w:szCs w:val="28"/>
          <w:lang w:val="uk-UA"/>
        </w:rPr>
        <w:t>  </w:t>
      </w:r>
      <w:r w:rsidRPr="00537577">
        <w:rPr>
          <w:color w:val="000000"/>
          <w:sz w:val="28"/>
          <w:szCs w:val="28"/>
          <w:lang w:val="uk-UA"/>
        </w:rPr>
        <w:t xml:space="preserve">Пропозиції, рекомендації та організаційні рішення фіксуються </w:t>
      </w:r>
      <w:r w:rsidR="00DF6C2A">
        <w:rPr>
          <w:color w:val="000000"/>
          <w:sz w:val="28"/>
          <w:szCs w:val="28"/>
          <w:lang w:val="uk-UA"/>
        </w:rPr>
        <w:br/>
      </w:r>
      <w:r w:rsidRPr="00537577">
        <w:rPr>
          <w:color w:val="000000"/>
          <w:sz w:val="28"/>
          <w:szCs w:val="28"/>
          <w:lang w:val="uk-UA"/>
        </w:rPr>
        <w:t>у протоколі засідання, який підписується головуючим та секретарем госпітальної ради не пізніше ніж протягом трьох робочих днів після проведення засідання госпітальної ради.</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У протоколі повинн</w:t>
      </w:r>
      <w:r w:rsidR="00537577">
        <w:rPr>
          <w:color w:val="000000"/>
          <w:sz w:val="28"/>
          <w:szCs w:val="28"/>
          <w:lang w:val="uk-UA"/>
        </w:rPr>
        <w:t>і</w:t>
      </w:r>
      <w:r w:rsidRPr="00537577">
        <w:rPr>
          <w:color w:val="000000"/>
          <w:sz w:val="28"/>
          <w:szCs w:val="28"/>
          <w:lang w:val="uk-UA"/>
        </w:rPr>
        <w:t xml:space="preserve"> бути зазначен</w:t>
      </w:r>
      <w:r w:rsidR="00537577">
        <w:rPr>
          <w:color w:val="000000"/>
          <w:sz w:val="28"/>
          <w:szCs w:val="28"/>
          <w:lang w:val="uk-UA"/>
        </w:rPr>
        <w:t>і</w:t>
      </w:r>
      <w:r w:rsidRPr="00537577">
        <w:rPr>
          <w:color w:val="000000"/>
          <w:sz w:val="28"/>
          <w:szCs w:val="28"/>
          <w:lang w:val="uk-UA"/>
        </w:rPr>
        <w:t>:</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дата, місце та час проведення засідання;</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прізвище, ім’я, по батькові присутніх;</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порядок денний і результати обговорення питань порядку денного;</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питання, внесені на голосування, і підсумки голосування із зазначених питань;</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пропозиції, рекомендації та організаційні рішення, ухвалені госпітальною радою.</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5</w:t>
      </w:r>
      <w:r w:rsidRPr="00537577">
        <w:rPr>
          <w:color w:val="000000"/>
          <w:sz w:val="28"/>
          <w:szCs w:val="28"/>
          <w:lang w:val="uk-UA"/>
        </w:rPr>
        <w:t>.</w:t>
      </w:r>
      <w:r w:rsidR="00C4052C">
        <w:rPr>
          <w:color w:val="000000"/>
          <w:sz w:val="28"/>
          <w:szCs w:val="28"/>
          <w:lang w:val="uk-UA"/>
        </w:rPr>
        <w:t>  </w:t>
      </w:r>
      <w:r w:rsidRPr="00537577">
        <w:rPr>
          <w:color w:val="000000"/>
          <w:sz w:val="28"/>
          <w:szCs w:val="28"/>
          <w:lang w:val="uk-UA"/>
        </w:rPr>
        <w:t>Організаційне, інформаційне, матеріально-технічне забезпечення діяльності госпітальної ради здійснює облдержадміністрація.</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6</w:t>
      </w:r>
      <w:r w:rsidRPr="00537577">
        <w:rPr>
          <w:color w:val="000000"/>
          <w:sz w:val="28"/>
          <w:szCs w:val="28"/>
          <w:lang w:val="uk-UA"/>
        </w:rPr>
        <w:t>. Повноваження членів госпітальної ради закінчуються за власною ініціативою члена госпітальної ради чи його відкликанням органом, який його делегував.</w:t>
      </w:r>
      <w:bookmarkStart w:id="14" w:name="_GoBack"/>
      <w:bookmarkEnd w:id="14"/>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7</w:t>
      </w:r>
      <w:r w:rsidRPr="00537577">
        <w:rPr>
          <w:color w:val="000000"/>
          <w:sz w:val="28"/>
          <w:szCs w:val="28"/>
          <w:lang w:val="uk-UA"/>
        </w:rPr>
        <w:t>. З метою аналітичної та технічної підтримки розроблення пропозицій, рекомендацій та організаційних рішень госпітальна рада може залучати до своєї діяльності відповідних фахівців, науковців та представників громадськості. Залучення таких фахівців здійснюється безоплатно на громадських засадах</w:t>
      </w:r>
      <w:r w:rsidR="00537577">
        <w:rPr>
          <w:color w:val="000000"/>
          <w:sz w:val="28"/>
          <w:szCs w:val="28"/>
          <w:lang w:val="uk-UA"/>
        </w:rPr>
        <w:t>.</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8</w:t>
      </w:r>
      <w:r w:rsidRPr="00537577">
        <w:rPr>
          <w:color w:val="000000"/>
          <w:sz w:val="28"/>
          <w:szCs w:val="28"/>
          <w:lang w:val="uk-UA"/>
        </w:rPr>
        <w:t>. Госпітальна рада проводить щороку аналіз виконання плану розвитку госпітального округу та звітує про це голові облдержадміністрації.</w:t>
      </w:r>
    </w:p>
    <w:p w:rsidR="00367531" w:rsidRPr="00537577" w:rsidRDefault="00367531" w:rsidP="00537577">
      <w:pPr>
        <w:pStyle w:val="a3"/>
        <w:shd w:val="clear" w:color="auto" w:fill="FFFFFF"/>
        <w:spacing w:before="0" w:beforeAutospacing="0" w:after="150" w:afterAutospacing="0"/>
        <w:ind w:firstLine="709"/>
        <w:jc w:val="both"/>
        <w:rPr>
          <w:color w:val="000000"/>
          <w:sz w:val="28"/>
          <w:szCs w:val="28"/>
          <w:lang w:val="uk-UA"/>
        </w:rPr>
      </w:pPr>
      <w:r w:rsidRPr="00537577">
        <w:rPr>
          <w:color w:val="000000"/>
          <w:sz w:val="28"/>
          <w:szCs w:val="28"/>
          <w:lang w:val="uk-UA"/>
        </w:rPr>
        <w:t>1</w:t>
      </w:r>
      <w:r w:rsidR="009D1245">
        <w:rPr>
          <w:color w:val="000000"/>
          <w:sz w:val="28"/>
          <w:szCs w:val="28"/>
          <w:lang w:val="uk-UA"/>
        </w:rPr>
        <w:t>9</w:t>
      </w:r>
      <w:r w:rsidRPr="00537577">
        <w:rPr>
          <w:color w:val="000000"/>
          <w:sz w:val="28"/>
          <w:szCs w:val="28"/>
          <w:lang w:val="uk-UA"/>
        </w:rPr>
        <w:t xml:space="preserve">. За результатами аналізу виконання плану розвитку госпітального округу госпітальна рада </w:t>
      </w:r>
      <w:r w:rsidR="001A2B6D">
        <w:rPr>
          <w:color w:val="000000"/>
          <w:sz w:val="28"/>
          <w:szCs w:val="28"/>
          <w:lang w:val="uk-UA"/>
        </w:rPr>
        <w:t xml:space="preserve">вносить до нього </w:t>
      </w:r>
      <w:r w:rsidRPr="00537577">
        <w:rPr>
          <w:color w:val="000000"/>
          <w:sz w:val="28"/>
          <w:szCs w:val="28"/>
          <w:lang w:val="uk-UA"/>
        </w:rPr>
        <w:t>змін</w:t>
      </w:r>
      <w:r w:rsidR="001A2B6D">
        <w:rPr>
          <w:color w:val="000000"/>
          <w:sz w:val="28"/>
          <w:szCs w:val="28"/>
          <w:lang w:val="uk-UA"/>
        </w:rPr>
        <w:t>и</w:t>
      </w:r>
      <w:r w:rsidRPr="00537577">
        <w:rPr>
          <w:color w:val="000000"/>
          <w:sz w:val="28"/>
          <w:szCs w:val="28"/>
          <w:lang w:val="uk-UA"/>
        </w:rPr>
        <w:t xml:space="preserve">. Внесення змін </w:t>
      </w:r>
      <w:r w:rsidR="00DF6C2A">
        <w:rPr>
          <w:color w:val="000000"/>
          <w:sz w:val="28"/>
          <w:szCs w:val="28"/>
          <w:lang w:val="uk-UA"/>
        </w:rPr>
        <w:br/>
      </w:r>
      <w:r w:rsidRPr="00537577">
        <w:rPr>
          <w:color w:val="000000"/>
          <w:sz w:val="28"/>
          <w:szCs w:val="28"/>
          <w:lang w:val="uk-UA"/>
        </w:rPr>
        <w:t>до очікуваних показників результативності допускається не частіше ніж один раз на три роки.</w:t>
      </w:r>
    </w:p>
    <w:p w:rsidR="009B1AB9" w:rsidRPr="00537577" w:rsidRDefault="006D499A" w:rsidP="006D499A">
      <w:pPr>
        <w:pStyle w:val="a3"/>
        <w:shd w:val="clear" w:color="auto" w:fill="FFFFFF"/>
        <w:spacing w:before="0" w:beforeAutospacing="0" w:after="150" w:afterAutospacing="0"/>
        <w:ind w:firstLine="709"/>
        <w:jc w:val="both"/>
        <w:rPr>
          <w:sz w:val="28"/>
          <w:szCs w:val="28"/>
          <w:lang w:val="uk-UA"/>
        </w:rPr>
      </w:pPr>
      <w:r>
        <w:rPr>
          <w:color w:val="000000"/>
          <w:sz w:val="28"/>
          <w:szCs w:val="28"/>
          <w:lang w:val="uk-UA"/>
        </w:rPr>
        <w:t xml:space="preserve"> </w:t>
      </w:r>
    </w:p>
    <w:p w:rsidR="002217A8" w:rsidRPr="00537577" w:rsidRDefault="0042044D" w:rsidP="00537577">
      <w:pPr>
        <w:spacing w:after="0" w:line="240" w:lineRule="auto"/>
        <w:rPr>
          <w:rFonts w:ascii="Times New Roman" w:hAnsi="Times New Roman" w:cs="Times New Roman"/>
          <w:sz w:val="28"/>
          <w:szCs w:val="28"/>
          <w:lang w:val="uk-UA"/>
        </w:rPr>
      </w:pPr>
      <w:r w:rsidRPr="00537577">
        <w:rPr>
          <w:rFonts w:ascii="Times New Roman" w:hAnsi="Times New Roman" w:cs="Times New Roman"/>
          <w:sz w:val="28"/>
          <w:szCs w:val="28"/>
          <w:lang w:val="uk-UA"/>
        </w:rPr>
        <w:t>Начальник управління охорони</w:t>
      </w:r>
      <w:r w:rsidR="00537577">
        <w:rPr>
          <w:rFonts w:ascii="Times New Roman" w:hAnsi="Times New Roman" w:cs="Times New Roman"/>
          <w:sz w:val="28"/>
          <w:szCs w:val="28"/>
          <w:lang w:val="uk-UA"/>
        </w:rPr>
        <w:br/>
      </w:r>
      <w:r w:rsidRPr="00537577">
        <w:rPr>
          <w:rFonts w:ascii="Times New Roman" w:hAnsi="Times New Roman" w:cs="Times New Roman"/>
          <w:sz w:val="28"/>
          <w:szCs w:val="28"/>
          <w:lang w:val="uk-UA"/>
        </w:rPr>
        <w:t>здоров’я</w:t>
      </w:r>
      <w:r w:rsidR="00537577">
        <w:rPr>
          <w:rFonts w:ascii="Times New Roman" w:hAnsi="Times New Roman" w:cs="Times New Roman"/>
          <w:sz w:val="28"/>
          <w:szCs w:val="28"/>
          <w:lang w:val="uk-UA"/>
        </w:rPr>
        <w:t xml:space="preserve"> </w:t>
      </w:r>
      <w:r w:rsidRPr="00537577">
        <w:rPr>
          <w:rFonts w:ascii="Times New Roman" w:hAnsi="Times New Roman" w:cs="Times New Roman"/>
          <w:sz w:val="28"/>
          <w:szCs w:val="28"/>
          <w:lang w:val="uk-UA"/>
        </w:rPr>
        <w:t xml:space="preserve">адміністрації                                                       </w:t>
      </w:r>
      <w:r w:rsidR="00537577" w:rsidRPr="00537577">
        <w:rPr>
          <w:rFonts w:ascii="Times New Roman" w:hAnsi="Times New Roman" w:cs="Times New Roman"/>
          <w:sz w:val="28"/>
          <w:szCs w:val="28"/>
          <w:lang w:val="uk-UA"/>
        </w:rPr>
        <w:tab/>
      </w:r>
      <w:r w:rsidRPr="00537577">
        <w:rPr>
          <w:rFonts w:ascii="Times New Roman" w:hAnsi="Times New Roman" w:cs="Times New Roman"/>
          <w:sz w:val="28"/>
          <w:szCs w:val="28"/>
          <w:lang w:val="uk-UA"/>
        </w:rPr>
        <w:t xml:space="preserve"> Олег ВІВСЯННИК</w:t>
      </w:r>
    </w:p>
    <w:sectPr w:rsidR="002217A8" w:rsidRPr="00537577" w:rsidSect="00EA0809">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52" w:rsidRDefault="00D81352" w:rsidP="00537577">
      <w:pPr>
        <w:spacing w:after="0" w:line="240" w:lineRule="auto"/>
      </w:pPr>
      <w:r>
        <w:separator/>
      </w:r>
    </w:p>
  </w:endnote>
  <w:endnote w:type="continuationSeparator" w:id="0">
    <w:p w:rsidR="00D81352" w:rsidRDefault="00D81352" w:rsidP="005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Calibri"/>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52" w:rsidRDefault="00D81352" w:rsidP="00537577">
      <w:pPr>
        <w:spacing w:after="0" w:line="240" w:lineRule="auto"/>
      </w:pPr>
      <w:r>
        <w:separator/>
      </w:r>
    </w:p>
  </w:footnote>
  <w:footnote w:type="continuationSeparator" w:id="0">
    <w:p w:rsidR="00D81352" w:rsidRDefault="00D81352" w:rsidP="00537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07336"/>
      <w:docPartObj>
        <w:docPartGallery w:val="Page Numbers (Top of Page)"/>
        <w:docPartUnique/>
      </w:docPartObj>
    </w:sdtPr>
    <w:sdtEndPr>
      <w:rPr>
        <w:rFonts w:ascii="Times New Roman" w:hAnsi="Times New Roman" w:cs="Times New Roman"/>
        <w:sz w:val="28"/>
        <w:szCs w:val="28"/>
      </w:rPr>
    </w:sdtEndPr>
    <w:sdtContent>
      <w:p w:rsidR="00537577" w:rsidRPr="00537577" w:rsidRDefault="00537577">
        <w:pPr>
          <w:pStyle w:val="a6"/>
          <w:jc w:val="center"/>
          <w:rPr>
            <w:rFonts w:ascii="Times New Roman" w:hAnsi="Times New Roman" w:cs="Times New Roman"/>
            <w:sz w:val="28"/>
            <w:szCs w:val="28"/>
          </w:rPr>
        </w:pPr>
        <w:r w:rsidRPr="00537577">
          <w:rPr>
            <w:rFonts w:ascii="Times New Roman" w:hAnsi="Times New Roman" w:cs="Times New Roman"/>
            <w:sz w:val="28"/>
            <w:szCs w:val="28"/>
          </w:rPr>
          <w:fldChar w:fldCharType="begin"/>
        </w:r>
        <w:r w:rsidRPr="00537577">
          <w:rPr>
            <w:rFonts w:ascii="Times New Roman" w:hAnsi="Times New Roman" w:cs="Times New Roman"/>
            <w:sz w:val="28"/>
            <w:szCs w:val="28"/>
          </w:rPr>
          <w:instrText>PAGE   \* MERGEFORMAT</w:instrText>
        </w:r>
        <w:r w:rsidRPr="00537577">
          <w:rPr>
            <w:rFonts w:ascii="Times New Roman" w:hAnsi="Times New Roman" w:cs="Times New Roman"/>
            <w:sz w:val="28"/>
            <w:szCs w:val="28"/>
          </w:rPr>
          <w:fldChar w:fldCharType="separate"/>
        </w:r>
        <w:r w:rsidR="00EA0809" w:rsidRPr="00EA0809">
          <w:rPr>
            <w:rFonts w:ascii="Times New Roman" w:hAnsi="Times New Roman" w:cs="Times New Roman"/>
            <w:noProof/>
            <w:sz w:val="28"/>
            <w:szCs w:val="28"/>
            <w:lang w:val="uk-UA"/>
          </w:rPr>
          <w:t>5</w:t>
        </w:r>
        <w:r w:rsidRPr="00537577">
          <w:rPr>
            <w:rFonts w:ascii="Times New Roman" w:hAnsi="Times New Roman" w:cs="Times New Roman"/>
            <w:sz w:val="28"/>
            <w:szCs w:val="28"/>
          </w:rPr>
          <w:fldChar w:fldCharType="end"/>
        </w:r>
      </w:p>
    </w:sdtContent>
  </w:sdt>
  <w:p w:rsidR="00537577" w:rsidRDefault="00537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31"/>
    <w:rsid w:val="00042FD7"/>
    <w:rsid w:val="000524D6"/>
    <w:rsid w:val="00061898"/>
    <w:rsid w:val="000C2A3B"/>
    <w:rsid w:val="000F3577"/>
    <w:rsid w:val="00110BF7"/>
    <w:rsid w:val="001438D6"/>
    <w:rsid w:val="00145A06"/>
    <w:rsid w:val="00171A3A"/>
    <w:rsid w:val="00187087"/>
    <w:rsid w:val="001965A3"/>
    <w:rsid w:val="001A2B6D"/>
    <w:rsid w:val="001A336E"/>
    <w:rsid w:val="001C29FC"/>
    <w:rsid w:val="001D1A81"/>
    <w:rsid w:val="00201676"/>
    <w:rsid w:val="002150B8"/>
    <w:rsid w:val="00236BC6"/>
    <w:rsid w:val="00260851"/>
    <w:rsid w:val="00274828"/>
    <w:rsid w:val="002B5C85"/>
    <w:rsid w:val="002C70DB"/>
    <w:rsid w:val="002F36D4"/>
    <w:rsid w:val="00312D23"/>
    <w:rsid w:val="00367531"/>
    <w:rsid w:val="00376EED"/>
    <w:rsid w:val="00391EBC"/>
    <w:rsid w:val="00410EB3"/>
    <w:rsid w:val="0042044D"/>
    <w:rsid w:val="004554E0"/>
    <w:rsid w:val="00481132"/>
    <w:rsid w:val="004A0161"/>
    <w:rsid w:val="004C2439"/>
    <w:rsid w:val="004F42EE"/>
    <w:rsid w:val="0050121B"/>
    <w:rsid w:val="00527274"/>
    <w:rsid w:val="0053555F"/>
    <w:rsid w:val="00537577"/>
    <w:rsid w:val="005515FA"/>
    <w:rsid w:val="005B2A4C"/>
    <w:rsid w:val="005C2FB6"/>
    <w:rsid w:val="005C3DAB"/>
    <w:rsid w:val="005F35A6"/>
    <w:rsid w:val="0063731E"/>
    <w:rsid w:val="006D499A"/>
    <w:rsid w:val="006F506C"/>
    <w:rsid w:val="00720EF6"/>
    <w:rsid w:val="00740B69"/>
    <w:rsid w:val="00740F1E"/>
    <w:rsid w:val="007560A8"/>
    <w:rsid w:val="00762EF0"/>
    <w:rsid w:val="00800DC7"/>
    <w:rsid w:val="00820C37"/>
    <w:rsid w:val="00857C35"/>
    <w:rsid w:val="008909FA"/>
    <w:rsid w:val="008B3052"/>
    <w:rsid w:val="008D7FE7"/>
    <w:rsid w:val="008E15BD"/>
    <w:rsid w:val="0090430D"/>
    <w:rsid w:val="009408C5"/>
    <w:rsid w:val="00963132"/>
    <w:rsid w:val="0099117D"/>
    <w:rsid w:val="009B1AB9"/>
    <w:rsid w:val="009D1245"/>
    <w:rsid w:val="009E7B18"/>
    <w:rsid w:val="00A432DF"/>
    <w:rsid w:val="00AF6E4E"/>
    <w:rsid w:val="00BA1427"/>
    <w:rsid w:val="00BB0DA3"/>
    <w:rsid w:val="00BC7A9D"/>
    <w:rsid w:val="00BF7C9A"/>
    <w:rsid w:val="00C20C9D"/>
    <w:rsid w:val="00C31FA2"/>
    <w:rsid w:val="00C4052C"/>
    <w:rsid w:val="00C451FD"/>
    <w:rsid w:val="00C86F4C"/>
    <w:rsid w:val="00CB36CA"/>
    <w:rsid w:val="00D51688"/>
    <w:rsid w:val="00D81352"/>
    <w:rsid w:val="00DA2A02"/>
    <w:rsid w:val="00DB7F74"/>
    <w:rsid w:val="00DF55F4"/>
    <w:rsid w:val="00DF6C2A"/>
    <w:rsid w:val="00E03F0C"/>
    <w:rsid w:val="00E15A27"/>
    <w:rsid w:val="00E2634A"/>
    <w:rsid w:val="00E75121"/>
    <w:rsid w:val="00E83802"/>
    <w:rsid w:val="00EA0809"/>
    <w:rsid w:val="00EB1312"/>
    <w:rsid w:val="00ED4A84"/>
    <w:rsid w:val="00F25C26"/>
    <w:rsid w:val="00F62260"/>
    <w:rsid w:val="00FB2AAB"/>
    <w:rsid w:val="00FB5C0E"/>
    <w:rsid w:val="00FE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7531"/>
    <w:rPr>
      <w:b/>
      <w:bCs/>
    </w:rPr>
  </w:style>
  <w:style w:type="character" w:styleId="a5">
    <w:name w:val="Hyperlink"/>
    <w:basedOn w:val="a0"/>
    <w:uiPriority w:val="99"/>
    <w:semiHidden/>
    <w:unhideWhenUsed/>
    <w:rsid w:val="00367531"/>
    <w:rPr>
      <w:color w:val="0000FF"/>
      <w:u w:val="single"/>
    </w:rPr>
  </w:style>
  <w:style w:type="paragraph" w:styleId="a6">
    <w:name w:val="header"/>
    <w:basedOn w:val="a"/>
    <w:link w:val="a7"/>
    <w:uiPriority w:val="99"/>
    <w:unhideWhenUsed/>
    <w:rsid w:val="0053757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37577"/>
  </w:style>
  <w:style w:type="paragraph" w:styleId="a8">
    <w:name w:val="footer"/>
    <w:basedOn w:val="a"/>
    <w:link w:val="a9"/>
    <w:uiPriority w:val="99"/>
    <w:unhideWhenUsed/>
    <w:rsid w:val="0053757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37577"/>
  </w:style>
  <w:style w:type="paragraph" w:customStyle="1" w:styleId="rvps2">
    <w:name w:val="rvps2"/>
    <w:basedOn w:val="a"/>
    <w:rsid w:val="000C2A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C29F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29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7531"/>
    <w:rPr>
      <w:b/>
      <w:bCs/>
    </w:rPr>
  </w:style>
  <w:style w:type="character" w:styleId="a5">
    <w:name w:val="Hyperlink"/>
    <w:basedOn w:val="a0"/>
    <w:uiPriority w:val="99"/>
    <w:semiHidden/>
    <w:unhideWhenUsed/>
    <w:rsid w:val="00367531"/>
    <w:rPr>
      <w:color w:val="0000FF"/>
      <w:u w:val="single"/>
    </w:rPr>
  </w:style>
  <w:style w:type="paragraph" w:styleId="a6">
    <w:name w:val="header"/>
    <w:basedOn w:val="a"/>
    <w:link w:val="a7"/>
    <w:uiPriority w:val="99"/>
    <w:unhideWhenUsed/>
    <w:rsid w:val="0053757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37577"/>
  </w:style>
  <w:style w:type="paragraph" w:styleId="a8">
    <w:name w:val="footer"/>
    <w:basedOn w:val="a"/>
    <w:link w:val="a9"/>
    <w:uiPriority w:val="99"/>
    <w:unhideWhenUsed/>
    <w:rsid w:val="0053757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37577"/>
  </w:style>
  <w:style w:type="paragraph" w:customStyle="1" w:styleId="rvps2">
    <w:name w:val="rvps2"/>
    <w:basedOn w:val="a"/>
    <w:rsid w:val="000C2A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C29F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2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4759">
      <w:bodyDiv w:val="1"/>
      <w:marLeft w:val="0"/>
      <w:marRight w:val="0"/>
      <w:marTop w:val="0"/>
      <w:marBottom w:val="0"/>
      <w:divBdr>
        <w:top w:val="none" w:sz="0" w:space="0" w:color="auto"/>
        <w:left w:val="none" w:sz="0" w:space="0" w:color="auto"/>
        <w:bottom w:val="none" w:sz="0" w:space="0" w:color="auto"/>
        <w:right w:val="none" w:sz="0" w:space="0" w:color="auto"/>
      </w:divBdr>
    </w:div>
    <w:div w:id="15898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5570</Words>
  <Characters>3175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Лісова</cp:lastModifiedBy>
  <cp:revision>3</cp:revision>
  <cp:lastPrinted>2021-04-27T12:52:00Z</cp:lastPrinted>
  <dcterms:created xsi:type="dcterms:W3CDTF">2021-04-30T08:57:00Z</dcterms:created>
  <dcterms:modified xsi:type="dcterms:W3CDTF">2021-04-30T08:57:00Z</dcterms:modified>
</cp:coreProperties>
</file>