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A70" w:rsidRDefault="006E7E8D" w:rsidP="006E7E8D">
      <w:pPr>
        <w:tabs>
          <w:tab w:val="left" w:pos="5880"/>
        </w:tabs>
        <w:spacing w:after="0" w:line="240" w:lineRule="auto"/>
        <w:ind w:left="6379" w:right="424"/>
        <w:jc w:val="both"/>
        <w:rPr>
          <w:rFonts w:ascii="Times New Roman" w:hAnsi="Times New Roman"/>
          <w:sz w:val="28"/>
          <w:szCs w:val="28"/>
        </w:rPr>
      </w:pPr>
      <w:r>
        <w:rPr>
          <w:rFonts w:ascii="Times New Roman" w:hAnsi="Times New Roman"/>
          <w:sz w:val="28"/>
          <w:szCs w:val="28"/>
        </w:rPr>
        <w:t>ЗАТВЕРДЖЕНО</w:t>
      </w:r>
    </w:p>
    <w:p w:rsidR="006E7E8D" w:rsidRPr="00FD271E" w:rsidRDefault="006E7E8D" w:rsidP="006E7E8D">
      <w:pPr>
        <w:tabs>
          <w:tab w:val="left" w:pos="5880"/>
        </w:tabs>
        <w:spacing w:after="0" w:line="240" w:lineRule="auto"/>
        <w:ind w:left="6379" w:right="424"/>
        <w:jc w:val="both"/>
        <w:rPr>
          <w:rFonts w:ascii="Times New Roman" w:hAnsi="Times New Roman"/>
          <w:sz w:val="28"/>
          <w:szCs w:val="28"/>
        </w:rPr>
      </w:pPr>
    </w:p>
    <w:p w:rsidR="00501A70" w:rsidRPr="00501A70" w:rsidRDefault="00FD271E" w:rsidP="006E7E8D">
      <w:pPr>
        <w:spacing w:after="0" w:line="240" w:lineRule="auto"/>
        <w:ind w:left="6379" w:right="424"/>
        <w:jc w:val="both"/>
        <w:rPr>
          <w:rFonts w:ascii="Times New Roman" w:hAnsi="Times New Roman"/>
          <w:sz w:val="28"/>
          <w:szCs w:val="28"/>
        </w:rPr>
      </w:pPr>
      <w:r>
        <w:rPr>
          <w:rFonts w:ascii="Times New Roman" w:hAnsi="Times New Roman"/>
          <w:sz w:val="28"/>
          <w:szCs w:val="28"/>
        </w:rPr>
        <w:t>Р</w:t>
      </w:r>
      <w:r w:rsidR="00501A70" w:rsidRPr="00501A70">
        <w:rPr>
          <w:rFonts w:ascii="Times New Roman" w:hAnsi="Times New Roman"/>
          <w:sz w:val="28"/>
          <w:szCs w:val="28"/>
        </w:rPr>
        <w:t>озпорядження голови</w:t>
      </w:r>
    </w:p>
    <w:p w:rsidR="00501A70" w:rsidRPr="00501A70" w:rsidRDefault="00FD271E" w:rsidP="006E7E8D">
      <w:pPr>
        <w:spacing w:after="0" w:line="240" w:lineRule="auto"/>
        <w:ind w:left="6379" w:right="424"/>
        <w:jc w:val="both"/>
        <w:rPr>
          <w:rFonts w:ascii="Times New Roman" w:hAnsi="Times New Roman"/>
          <w:sz w:val="28"/>
          <w:szCs w:val="28"/>
        </w:rPr>
      </w:pPr>
      <w:r>
        <w:rPr>
          <w:rFonts w:ascii="Times New Roman" w:hAnsi="Times New Roman"/>
          <w:sz w:val="28"/>
          <w:szCs w:val="28"/>
        </w:rPr>
        <w:t>о</w:t>
      </w:r>
      <w:r w:rsidR="00501A70" w:rsidRPr="00501A70">
        <w:rPr>
          <w:rFonts w:ascii="Times New Roman" w:hAnsi="Times New Roman"/>
          <w:sz w:val="28"/>
          <w:szCs w:val="28"/>
        </w:rPr>
        <w:t>бл</w:t>
      </w:r>
      <w:r>
        <w:rPr>
          <w:rFonts w:ascii="Times New Roman" w:hAnsi="Times New Roman"/>
          <w:sz w:val="28"/>
          <w:szCs w:val="28"/>
        </w:rPr>
        <w:t xml:space="preserve">асної </w:t>
      </w:r>
      <w:r w:rsidR="00501A70" w:rsidRPr="00501A70">
        <w:rPr>
          <w:rFonts w:ascii="Times New Roman" w:hAnsi="Times New Roman"/>
          <w:sz w:val="28"/>
          <w:szCs w:val="28"/>
        </w:rPr>
        <w:t>держ</w:t>
      </w:r>
      <w:r>
        <w:rPr>
          <w:rFonts w:ascii="Times New Roman" w:hAnsi="Times New Roman"/>
          <w:sz w:val="28"/>
          <w:szCs w:val="28"/>
        </w:rPr>
        <w:t xml:space="preserve">авної </w:t>
      </w:r>
      <w:r w:rsidR="00501A70" w:rsidRPr="00501A70">
        <w:rPr>
          <w:rFonts w:ascii="Times New Roman" w:hAnsi="Times New Roman"/>
          <w:sz w:val="28"/>
          <w:szCs w:val="28"/>
        </w:rPr>
        <w:t>адміністрації</w:t>
      </w:r>
    </w:p>
    <w:p w:rsidR="00E952B8" w:rsidRPr="00501A70" w:rsidRDefault="00F07C44" w:rsidP="006E7E8D">
      <w:pPr>
        <w:spacing w:after="0" w:line="240" w:lineRule="auto"/>
        <w:ind w:left="6379" w:right="424"/>
        <w:rPr>
          <w:rFonts w:ascii="Times New Roman" w:hAnsi="Times New Roman"/>
        </w:rPr>
      </w:pPr>
      <w:r w:rsidRPr="00F07C44">
        <w:rPr>
          <w:rFonts w:ascii="Times New Roman" w:hAnsi="Times New Roman"/>
          <w:sz w:val="28"/>
          <w:szCs w:val="28"/>
          <w:lang w:val="ru-RU"/>
        </w:rPr>
        <w:t>12.03.</w:t>
      </w:r>
      <w:r>
        <w:rPr>
          <w:rFonts w:ascii="Times New Roman" w:hAnsi="Times New Roman"/>
          <w:sz w:val="28"/>
          <w:szCs w:val="28"/>
          <w:lang w:val="en-US"/>
        </w:rPr>
        <w:t xml:space="preserve">2021 </w:t>
      </w:r>
      <w:bookmarkStart w:id="0" w:name="_GoBack"/>
      <w:bookmarkEnd w:id="0"/>
      <w:r w:rsidR="00501A70" w:rsidRPr="00501A70">
        <w:rPr>
          <w:rFonts w:ascii="Times New Roman" w:hAnsi="Times New Roman"/>
          <w:sz w:val="28"/>
          <w:szCs w:val="28"/>
        </w:rPr>
        <w:t>№</w:t>
      </w:r>
      <w:r w:rsidRPr="00F07C44">
        <w:rPr>
          <w:rFonts w:ascii="Times New Roman" w:hAnsi="Times New Roman"/>
          <w:sz w:val="28"/>
          <w:szCs w:val="28"/>
          <w:lang w:val="ru-RU"/>
        </w:rPr>
        <w:t xml:space="preserve"> 172</w:t>
      </w:r>
      <w:r w:rsidR="00501A70" w:rsidRPr="00501A70">
        <w:rPr>
          <w:rFonts w:ascii="Times New Roman" w:hAnsi="Times New Roman"/>
          <w:sz w:val="28"/>
          <w:szCs w:val="28"/>
        </w:rPr>
        <w:t xml:space="preserve"> </w:t>
      </w:r>
    </w:p>
    <w:p w:rsidR="00E952B8" w:rsidRPr="00F574A6" w:rsidRDefault="00E952B8" w:rsidP="00E952B8">
      <w:pPr>
        <w:jc w:val="center"/>
        <w:rPr>
          <w:rFonts w:ascii="Arial" w:hAnsi="Arial" w:cs="Arial"/>
        </w:rPr>
      </w:pPr>
    </w:p>
    <w:p w:rsidR="00E952B8" w:rsidRPr="00F574A6" w:rsidRDefault="00E952B8" w:rsidP="00E952B8">
      <w:pPr>
        <w:jc w:val="center"/>
        <w:rPr>
          <w:rFonts w:ascii="Arial" w:hAnsi="Arial" w:cs="Arial"/>
        </w:rPr>
      </w:pPr>
    </w:p>
    <w:p w:rsidR="00E952B8" w:rsidRPr="00F574A6" w:rsidRDefault="00E952B8" w:rsidP="00E952B8">
      <w:pPr>
        <w:jc w:val="center"/>
        <w:rPr>
          <w:rFonts w:ascii="Arial" w:hAnsi="Arial" w:cs="Arial"/>
        </w:rPr>
      </w:pPr>
    </w:p>
    <w:p w:rsidR="00E952B8" w:rsidRPr="00F574A6" w:rsidRDefault="00E952B8" w:rsidP="00E952B8">
      <w:pPr>
        <w:rPr>
          <w:rFonts w:ascii="Arial" w:hAnsi="Arial" w:cs="Arial"/>
          <w:color w:val="1F497D"/>
          <w:sz w:val="48"/>
          <w:szCs w:val="48"/>
        </w:rPr>
      </w:pPr>
    </w:p>
    <w:p w:rsidR="00E952B8" w:rsidRPr="007708A3" w:rsidRDefault="00E952B8" w:rsidP="00501A70">
      <w:pPr>
        <w:spacing w:after="0" w:line="240" w:lineRule="auto"/>
        <w:jc w:val="center"/>
        <w:rPr>
          <w:rFonts w:ascii="Times New Roman" w:hAnsi="Times New Roman"/>
          <w:sz w:val="52"/>
          <w:szCs w:val="52"/>
        </w:rPr>
      </w:pPr>
      <w:r w:rsidRPr="007708A3">
        <w:rPr>
          <w:rFonts w:ascii="Times New Roman" w:hAnsi="Times New Roman"/>
          <w:sz w:val="52"/>
          <w:szCs w:val="52"/>
        </w:rPr>
        <w:t>С</w:t>
      </w:r>
      <w:r w:rsidR="005A6284" w:rsidRPr="007708A3">
        <w:rPr>
          <w:rFonts w:ascii="Times New Roman" w:hAnsi="Times New Roman"/>
          <w:sz w:val="52"/>
          <w:szCs w:val="52"/>
        </w:rPr>
        <w:t xml:space="preserve">тратегічний </w:t>
      </w:r>
      <w:r w:rsidRPr="007708A3">
        <w:rPr>
          <w:rFonts w:ascii="Times New Roman" w:hAnsi="Times New Roman"/>
          <w:sz w:val="52"/>
          <w:szCs w:val="52"/>
        </w:rPr>
        <w:t xml:space="preserve">план розвитку </w:t>
      </w:r>
      <w:r w:rsidR="00361694" w:rsidRPr="007708A3">
        <w:rPr>
          <w:rFonts w:ascii="Times New Roman" w:hAnsi="Times New Roman"/>
          <w:sz w:val="52"/>
          <w:szCs w:val="52"/>
        </w:rPr>
        <w:t>системи  професійної</w:t>
      </w:r>
      <w:r w:rsidR="00F97FA2" w:rsidRPr="007708A3">
        <w:rPr>
          <w:rFonts w:ascii="Times New Roman" w:hAnsi="Times New Roman"/>
          <w:sz w:val="52"/>
          <w:szCs w:val="52"/>
        </w:rPr>
        <w:t xml:space="preserve"> (професійно-технічної)</w:t>
      </w:r>
      <w:r w:rsidR="00361694" w:rsidRPr="007708A3">
        <w:rPr>
          <w:rFonts w:ascii="Times New Roman" w:hAnsi="Times New Roman"/>
          <w:sz w:val="52"/>
          <w:szCs w:val="52"/>
        </w:rPr>
        <w:t xml:space="preserve"> освіти Рівненської області </w:t>
      </w:r>
      <w:r w:rsidRPr="007708A3">
        <w:rPr>
          <w:rFonts w:ascii="Times New Roman" w:hAnsi="Times New Roman"/>
          <w:sz w:val="52"/>
          <w:szCs w:val="52"/>
        </w:rPr>
        <w:t>до 202</w:t>
      </w:r>
      <w:r w:rsidR="00361694" w:rsidRPr="007708A3">
        <w:rPr>
          <w:rFonts w:ascii="Times New Roman" w:hAnsi="Times New Roman"/>
          <w:sz w:val="52"/>
          <w:szCs w:val="52"/>
        </w:rPr>
        <w:t>7</w:t>
      </w:r>
      <w:r w:rsidRPr="007708A3">
        <w:rPr>
          <w:rFonts w:ascii="Times New Roman" w:hAnsi="Times New Roman"/>
          <w:sz w:val="52"/>
          <w:szCs w:val="52"/>
        </w:rPr>
        <w:t xml:space="preserve"> р</w:t>
      </w:r>
      <w:r w:rsidR="00CE258A" w:rsidRPr="007708A3">
        <w:rPr>
          <w:rFonts w:ascii="Times New Roman" w:hAnsi="Times New Roman"/>
          <w:sz w:val="52"/>
          <w:szCs w:val="52"/>
        </w:rPr>
        <w:t>оку</w:t>
      </w:r>
    </w:p>
    <w:p w:rsidR="00E952B8" w:rsidRPr="00F574A6" w:rsidRDefault="00E952B8" w:rsidP="00E952B8">
      <w:pPr>
        <w:jc w:val="center"/>
        <w:rPr>
          <w:rFonts w:ascii="Arial" w:hAnsi="Arial" w:cs="Arial"/>
          <w:color w:val="1F497D"/>
          <w:sz w:val="32"/>
          <w:szCs w:val="48"/>
        </w:rPr>
      </w:pPr>
    </w:p>
    <w:p w:rsidR="00E952B8" w:rsidRPr="00F574A6" w:rsidRDefault="00E952B8" w:rsidP="00E952B8">
      <w:pPr>
        <w:jc w:val="center"/>
        <w:rPr>
          <w:rFonts w:ascii="Arial" w:hAnsi="Arial" w:cs="Arial"/>
        </w:rPr>
      </w:pPr>
    </w:p>
    <w:p w:rsidR="00E952B8" w:rsidRPr="00F574A6" w:rsidRDefault="00361694" w:rsidP="00E952B8">
      <w:pPr>
        <w:jc w:val="center"/>
        <w:rPr>
          <w:rFonts w:ascii="Arial" w:hAnsi="Arial" w:cs="Arial"/>
          <w:sz w:val="28"/>
          <w:szCs w:val="28"/>
        </w:rPr>
      </w:pPr>
      <w:r w:rsidRPr="00F574A6">
        <w:rPr>
          <w:rFonts w:ascii="Arial" w:hAnsi="Arial" w:cs="Arial"/>
          <w:noProof/>
          <w:color w:val="1F497D"/>
          <w:sz w:val="32"/>
          <w:szCs w:val="48"/>
          <w:lang w:eastAsia="uk-UA"/>
        </w:rPr>
        <w:drawing>
          <wp:anchor distT="0" distB="0" distL="114300" distR="114300" simplePos="0" relativeHeight="251707392" behindDoc="0" locked="0" layoutInCell="1" allowOverlap="1">
            <wp:simplePos x="0" y="0"/>
            <wp:positionH relativeFrom="column">
              <wp:posOffset>2040871</wp:posOffset>
            </wp:positionH>
            <wp:positionV relativeFrom="paragraph">
              <wp:posOffset>64770</wp:posOffset>
            </wp:positionV>
            <wp:extent cx="413658" cy="514350"/>
            <wp:effectExtent l="0" t="0" r="5715" b="0"/>
            <wp:wrapNone/>
            <wp:docPr id="18" name="Рисунок 18" descr="C:\Users\220\Desktop\Презентація\Coat_of_Arms_of_Rivne_Oblast.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220\Desktop\Презентація\Coat_of_Arms_of_Rivne_Oblast.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3658" cy="514350"/>
                    </a:xfrm>
                    <a:prstGeom prst="rect">
                      <a:avLst/>
                    </a:prstGeom>
                    <a:noFill/>
                    <a:ln>
                      <a:noFill/>
                    </a:ln>
                  </pic:spPr>
                </pic:pic>
              </a:graphicData>
            </a:graphic>
          </wp:anchor>
        </w:drawing>
      </w:r>
      <w:r w:rsidRPr="00F574A6">
        <w:rPr>
          <w:rFonts w:ascii="Arial" w:hAnsi="Arial" w:cs="Arial"/>
          <w:noProof/>
          <w:lang w:eastAsia="uk-UA"/>
        </w:rPr>
        <w:drawing>
          <wp:inline distT="0" distB="0" distL="0" distR="0">
            <wp:extent cx="4352925" cy="2743200"/>
            <wp:effectExtent l="0" t="0" r="9525" b="0"/>
            <wp:docPr id="17" name="Рисунок 17" descr="riv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rivne1"/>
                    <pic:cNvPicPr>
                      <a:picLocks noChangeAspect="1" noChangeArrowheads="1"/>
                    </pic:cNvPicPr>
                  </pic:nvPicPr>
                  <pic:blipFill>
                    <a:blip r:embed="rId10" cstate="print">
                      <a:lum bright="-20000" contrast="40000"/>
                      <a:extLst>
                        <a:ext uri="{28A0092B-C50C-407E-A947-70E740481C1C}">
                          <a14:useLocalDpi xmlns:a14="http://schemas.microsoft.com/office/drawing/2010/main" val="0"/>
                        </a:ext>
                      </a:extLst>
                    </a:blip>
                    <a:srcRect b="-209"/>
                    <a:stretch>
                      <a:fillRect/>
                    </a:stretch>
                  </pic:blipFill>
                  <pic:spPr bwMode="auto">
                    <a:xfrm>
                      <a:off x="0" y="0"/>
                      <a:ext cx="4352925" cy="2743200"/>
                    </a:xfrm>
                    <a:prstGeom prst="rect">
                      <a:avLst/>
                    </a:prstGeom>
                    <a:noFill/>
                    <a:ln>
                      <a:noFill/>
                    </a:ln>
                  </pic:spPr>
                </pic:pic>
              </a:graphicData>
            </a:graphic>
          </wp:inline>
        </w:drawing>
      </w:r>
    </w:p>
    <w:p w:rsidR="00E952B8" w:rsidRPr="00F574A6" w:rsidRDefault="00E952B8" w:rsidP="00E952B8">
      <w:pPr>
        <w:jc w:val="center"/>
        <w:rPr>
          <w:rFonts w:ascii="Arial" w:hAnsi="Arial" w:cs="Arial"/>
          <w:sz w:val="28"/>
          <w:szCs w:val="28"/>
        </w:rPr>
      </w:pPr>
    </w:p>
    <w:p w:rsidR="00E952B8" w:rsidRPr="00F574A6" w:rsidRDefault="00E952B8" w:rsidP="00E952B8">
      <w:pPr>
        <w:jc w:val="center"/>
        <w:rPr>
          <w:rFonts w:ascii="Arial" w:hAnsi="Arial" w:cs="Arial"/>
          <w:sz w:val="28"/>
          <w:szCs w:val="28"/>
        </w:rPr>
      </w:pPr>
    </w:p>
    <w:p w:rsidR="00E952B8" w:rsidRPr="00F574A6" w:rsidRDefault="00E952B8" w:rsidP="00E952B8">
      <w:pPr>
        <w:jc w:val="center"/>
        <w:rPr>
          <w:rFonts w:ascii="Arial" w:hAnsi="Arial" w:cs="Arial"/>
          <w:sz w:val="28"/>
          <w:szCs w:val="28"/>
        </w:rPr>
      </w:pPr>
    </w:p>
    <w:p w:rsidR="009333B1" w:rsidRDefault="00E952B8" w:rsidP="006E7E8D">
      <w:pPr>
        <w:jc w:val="center"/>
        <w:rPr>
          <w:rFonts w:ascii="Times New Roman" w:hAnsi="Times New Roman"/>
          <w:sz w:val="28"/>
          <w:szCs w:val="28"/>
        </w:rPr>
      </w:pPr>
      <w:r w:rsidRPr="00501A70">
        <w:rPr>
          <w:rFonts w:ascii="Times New Roman" w:hAnsi="Times New Roman"/>
          <w:sz w:val="28"/>
          <w:szCs w:val="28"/>
        </w:rPr>
        <w:t>20</w:t>
      </w:r>
      <w:r w:rsidR="00501A70" w:rsidRPr="00501A70">
        <w:rPr>
          <w:rFonts w:ascii="Times New Roman" w:hAnsi="Times New Roman"/>
          <w:sz w:val="28"/>
          <w:szCs w:val="28"/>
        </w:rPr>
        <w:t>21</w:t>
      </w:r>
      <w:r w:rsidRPr="00501A70">
        <w:rPr>
          <w:rFonts w:ascii="Times New Roman" w:hAnsi="Times New Roman"/>
          <w:sz w:val="28"/>
          <w:szCs w:val="28"/>
        </w:rPr>
        <w:t xml:space="preserve"> рік</w:t>
      </w:r>
      <w:bookmarkStart w:id="1" w:name="_Toc291842805"/>
      <w:bookmarkStart w:id="2" w:name="_Toc436423057"/>
    </w:p>
    <w:p w:rsidR="006E7E8D" w:rsidRDefault="006E7E8D" w:rsidP="006E7E8D">
      <w:pPr>
        <w:jc w:val="center"/>
        <w:rPr>
          <w:rFonts w:ascii="Times New Roman" w:hAnsi="Times New Roman"/>
          <w:sz w:val="28"/>
          <w:szCs w:val="28"/>
        </w:rPr>
      </w:pPr>
    </w:p>
    <w:p w:rsidR="00ED0F96" w:rsidRDefault="00ED0F96" w:rsidP="006E7E8D">
      <w:pPr>
        <w:jc w:val="center"/>
        <w:rPr>
          <w:rFonts w:ascii="Times New Roman" w:hAnsi="Times New Roman"/>
          <w:sz w:val="28"/>
          <w:szCs w:val="28"/>
        </w:rPr>
      </w:pPr>
    </w:p>
    <w:p w:rsidR="009F0D8E" w:rsidRDefault="009F0D8E" w:rsidP="00BB7B02">
      <w:pPr>
        <w:spacing w:after="0" w:line="240" w:lineRule="auto"/>
        <w:jc w:val="center"/>
        <w:rPr>
          <w:rFonts w:ascii="Times New Roman" w:hAnsi="Times New Roman"/>
          <w:sz w:val="28"/>
          <w:szCs w:val="28"/>
        </w:rPr>
      </w:pPr>
      <w:r>
        <w:rPr>
          <w:rFonts w:ascii="Times New Roman" w:hAnsi="Times New Roman"/>
          <w:sz w:val="28"/>
          <w:szCs w:val="28"/>
        </w:rPr>
        <w:lastRenderedPageBreak/>
        <w:t>2</w:t>
      </w:r>
    </w:p>
    <w:p w:rsidR="00BB7B02" w:rsidRPr="00987128" w:rsidRDefault="00BB7B02" w:rsidP="00BB7B02">
      <w:pPr>
        <w:spacing w:after="0" w:line="240" w:lineRule="auto"/>
        <w:jc w:val="center"/>
        <w:rPr>
          <w:rFonts w:ascii="Times New Roman" w:hAnsi="Times New Roman"/>
          <w:sz w:val="28"/>
          <w:szCs w:val="28"/>
        </w:rPr>
      </w:pPr>
    </w:p>
    <w:p w:rsidR="00E952B8" w:rsidRPr="00987128" w:rsidRDefault="00F47149" w:rsidP="00BB7B02">
      <w:pPr>
        <w:spacing w:after="0" w:line="240" w:lineRule="auto"/>
        <w:jc w:val="center"/>
        <w:rPr>
          <w:rFonts w:ascii="Times New Roman" w:hAnsi="Times New Roman"/>
          <w:b/>
          <w:sz w:val="28"/>
          <w:szCs w:val="28"/>
        </w:rPr>
      </w:pPr>
      <w:r w:rsidRPr="00987128">
        <w:rPr>
          <w:rFonts w:ascii="Times New Roman" w:hAnsi="Times New Roman"/>
          <w:b/>
          <w:sz w:val="28"/>
          <w:szCs w:val="28"/>
        </w:rPr>
        <w:t>ЗМІСТ</w:t>
      </w:r>
    </w:p>
    <w:p w:rsidR="007C468E" w:rsidRPr="00987128" w:rsidRDefault="007C468E" w:rsidP="007C468E">
      <w:pPr>
        <w:spacing w:after="0" w:line="240" w:lineRule="auto"/>
        <w:rPr>
          <w:rFonts w:ascii="Times New Roman" w:hAnsi="Times New Roman"/>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8"/>
        <w:gridCol w:w="8505"/>
        <w:gridCol w:w="543"/>
      </w:tblGrid>
      <w:tr w:rsidR="007C468E" w:rsidRPr="00987128" w:rsidTr="00757EEF">
        <w:tc>
          <w:tcPr>
            <w:tcW w:w="675" w:type="dxa"/>
          </w:tcPr>
          <w:p w:rsidR="007C468E" w:rsidRPr="00987128" w:rsidRDefault="00FD271E" w:rsidP="00F47149">
            <w:pPr>
              <w:spacing w:after="0" w:line="240" w:lineRule="auto"/>
              <w:jc w:val="both"/>
              <w:rPr>
                <w:rFonts w:ascii="Times New Roman" w:hAnsi="Times New Roman"/>
                <w:sz w:val="28"/>
                <w:szCs w:val="28"/>
              </w:rPr>
            </w:pPr>
            <w:r w:rsidRPr="00987128">
              <w:rPr>
                <w:rFonts w:ascii="Times New Roman" w:hAnsi="Times New Roman"/>
                <w:sz w:val="28"/>
                <w:szCs w:val="28"/>
              </w:rPr>
              <w:t>І</w:t>
            </w:r>
            <w:r w:rsidR="00A740E5" w:rsidRPr="00987128">
              <w:rPr>
                <w:rFonts w:ascii="Times New Roman" w:hAnsi="Times New Roman"/>
                <w:sz w:val="28"/>
                <w:szCs w:val="28"/>
              </w:rPr>
              <w:t>.</w:t>
            </w:r>
          </w:p>
        </w:tc>
        <w:tc>
          <w:tcPr>
            <w:tcW w:w="8505" w:type="dxa"/>
          </w:tcPr>
          <w:p w:rsidR="007C468E" w:rsidRPr="00987128" w:rsidRDefault="00A740E5" w:rsidP="00F47149">
            <w:pPr>
              <w:spacing w:after="0" w:line="240" w:lineRule="auto"/>
              <w:jc w:val="both"/>
              <w:rPr>
                <w:rFonts w:ascii="Times New Roman" w:hAnsi="Times New Roman"/>
                <w:b/>
                <w:sz w:val="28"/>
                <w:szCs w:val="28"/>
              </w:rPr>
            </w:pPr>
            <w:r w:rsidRPr="00987128">
              <w:rPr>
                <w:rFonts w:ascii="Times New Roman" w:hAnsi="Times New Roman"/>
                <w:b/>
                <w:sz w:val="28"/>
                <w:szCs w:val="28"/>
              </w:rPr>
              <w:t>В</w:t>
            </w:r>
            <w:r w:rsidR="00F47149" w:rsidRPr="00987128">
              <w:rPr>
                <w:rFonts w:ascii="Times New Roman" w:hAnsi="Times New Roman"/>
                <w:b/>
                <w:sz w:val="28"/>
                <w:szCs w:val="28"/>
              </w:rPr>
              <w:t>СТУП</w:t>
            </w:r>
          </w:p>
        </w:tc>
        <w:tc>
          <w:tcPr>
            <w:tcW w:w="543" w:type="dxa"/>
          </w:tcPr>
          <w:p w:rsidR="007C468E" w:rsidRPr="00987128" w:rsidRDefault="00D752DA" w:rsidP="00F47149">
            <w:pPr>
              <w:spacing w:after="0" w:line="240" w:lineRule="auto"/>
              <w:jc w:val="both"/>
              <w:rPr>
                <w:rFonts w:ascii="Times New Roman" w:hAnsi="Times New Roman"/>
                <w:sz w:val="28"/>
                <w:szCs w:val="28"/>
                <w:lang w:val="en-US"/>
              </w:rPr>
            </w:pPr>
            <w:r w:rsidRPr="00987128">
              <w:rPr>
                <w:rFonts w:ascii="Times New Roman" w:hAnsi="Times New Roman"/>
                <w:sz w:val="28"/>
                <w:szCs w:val="28"/>
              </w:rPr>
              <w:t>4</w:t>
            </w:r>
          </w:p>
          <w:p w:rsidR="00FD271E" w:rsidRPr="00987128" w:rsidRDefault="00FD271E" w:rsidP="00F47149">
            <w:pPr>
              <w:spacing w:after="0" w:line="240" w:lineRule="auto"/>
              <w:jc w:val="both"/>
              <w:rPr>
                <w:rFonts w:ascii="Times New Roman" w:hAnsi="Times New Roman"/>
                <w:sz w:val="28"/>
                <w:szCs w:val="28"/>
                <w:lang w:val="en-US"/>
              </w:rPr>
            </w:pPr>
          </w:p>
        </w:tc>
      </w:tr>
      <w:tr w:rsidR="00A740E5" w:rsidRPr="00987128" w:rsidTr="00757EEF">
        <w:tc>
          <w:tcPr>
            <w:tcW w:w="675" w:type="dxa"/>
          </w:tcPr>
          <w:p w:rsidR="00A740E5" w:rsidRPr="00987128" w:rsidRDefault="00FD271E" w:rsidP="00F47149">
            <w:pPr>
              <w:spacing w:after="0" w:line="240" w:lineRule="auto"/>
              <w:jc w:val="both"/>
              <w:rPr>
                <w:rFonts w:ascii="Times New Roman" w:hAnsi="Times New Roman"/>
                <w:sz w:val="28"/>
                <w:szCs w:val="28"/>
              </w:rPr>
            </w:pPr>
            <w:r w:rsidRPr="00987128">
              <w:rPr>
                <w:rFonts w:ascii="Times New Roman" w:hAnsi="Times New Roman"/>
                <w:sz w:val="28"/>
                <w:szCs w:val="28"/>
              </w:rPr>
              <w:t>ІІ</w:t>
            </w:r>
            <w:r w:rsidR="00A740E5" w:rsidRPr="00987128">
              <w:rPr>
                <w:rFonts w:ascii="Times New Roman" w:hAnsi="Times New Roman"/>
                <w:sz w:val="28"/>
                <w:szCs w:val="28"/>
              </w:rPr>
              <w:t>.</w:t>
            </w:r>
          </w:p>
        </w:tc>
        <w:tc>
          <w:tcPr>
            <w:tcW w:w="8505" w:type="dxa"/>
          </w:tcPr>
          <w:p w:rsidR="00A740E5" w:rsidRPr="00987128" w:rsidRDefault="008443A3" w:rsidP="00F47149">
            <w:pPr>
              <w:spacing w:after="0" w:line="240" w:lineRule="auto"/>
              <w:jc w:val="both"/>
              <w:rPr>
                <w:rFonts w:ascii="Times New Roman" w:hAnsi="Times New Roman"/>
                <w:b/>
                <w:sz w:val="28"/>
                <w:szCs w:val="28"/>
              </w:rPr>
            </w:pPr>
            <w:r w:rsidRPr="00987128">
              <w:rPr>
                <w:rFonts w:ascii="Times New Roman" w:hAnsi="Times New Roman"/>
                <w:b/>
                <w:sz w:val="28"/>
                <w:szCs w:val="28"/>
              </w:rPr>
              <w:t>Огляд процесу підготовки С</w:t>
            </w:r>
            <w:r w:rsidR="00A740E5" w:rsidRPr="00987128">
              <w:rPr>
                <w:rFonts w:ascii="Times New Roman" w:hAnsi="Times New Roman"/>
                <w:b/>
                <w:sz w:val="28"/>
                <w:szCs w:val="28"/>
              </w:rPr>
              <w:t>тратегі</w:t>
            </w:r>
            <w:r w:rsidRPr="00987128">
              <w:rPr>
                <w:rFonts w:ascii="Times New Roman" w:hAnsi="Times New Roman"/>
                <w:b/>
                <w:sz w:val="28"/>
                <w:szCs w:val="28"/>
              </w:rPr>
              <w:t>чного плану</w:t>
            </w:r>
          </w:p>
        </w:tc>
        <w:tc>
          <w:tcPr>
            <w:tcW w:w="543" w:type="dxa"/>
          </w:tcPr>
          <w:p w:rsidR="00A740E5" w:rsidRPr="00987128" w:rsidRDefault="00D752DA" w:rsidP="00F47149">
            <w:pPr>
              <w:spacing w:after="0" w:line="240" w:lineRule="auto"/>
              <w:jc w:val="both"/>
              <w:rPr>
                <w:rFonts w:ascii="Times New Roman" w:hAnsi="Times New Roman"/>
                <w:sz w:val="28"/>
                <w:szCs w:val="28"/>
                <w:lang w:val="en-US"/>
              </w:rPr>
            </w:pPr>
            <w:r w:rsidRPr="00987128">
              <w:rPr>
                <w:rFonts w:ascii="Times New Roman" w:hAnsi="Times New Roman"/>
                <w:sz w:val="28"/>
                <w:szCs w:val="28"/>
              </w:rPr>
              <w:t>6</w:t>
            </w:r>
          </w:p>
          <w:p w:rsidR="00FD271E" w:rsidRPr="00987128" w:rsidRDefault="00FD271E" w:rsidP="00F47149">
            <w:pPr>
              <w:spacing w:after="0" w:line="240" w:lineRule="auto"/>
              <w:jc w:val="both"/>
              <w:rPr>
                <w:rFonts w:ascii="Times New Roman" w:hAnsi="Times New Roman"/>
                <w:sz w:val="28"/>
                <w:szCs w:val="28"/>
                <w:lang w:val="en-US"/>
              </w:rPr>
            </w:pPr>
          </w:p>
        </w:tc>
      </w:tr>
      <w:tr w:rsidR="00A740E5" w:rsidRPr="00987128" w:rsidTr="00757EEF">
        <w:tc>
          <w:tcPr>
            <w:tcW w:w="675" w:type="dxa"/>
          </w:tcPr>
          <w:p w:rsidR="00A740E5" w:rsidRPr="00987128" w:rsidRDefault="00FD271E" w:rsidP="00F47149">
            <w:pPr>
              <w:spacing w:after="0" w:line="240" w:lineRule="auto"/>
              <w:jc w:val="both"/>
              <w:rPr>
                <w:rFonts w:ascii="Times New Roman" w:hAnsi="Times New Roman"/>
                <w:sz w:val="28"/>
                <w:szCs w:val="28"/>
              </w:rPr>
            </w:pPr>
            <w:r w:rsidRPr="00987128">
              <w:rPr>
                <w:rFonts w:ascii="Times New Roman" w:hAnsi="Times New Roman"/>
                <w:sz w:val="28"/>
                <w:szCs w:val="28"/>
              </w:rPr>
              <w:t>ІІІ</w:t>
            </w:r>
            <w:r w:rsidR="00A740E5" w:rsidRPr="00987128">
              <w:rPr>
                <w:rFonts w:ascii="Times New Roman" w:hAnsi="Times New Roman"/>
                <w:sz w:val="28"/>
                <w:szCs w:val="28"/>
              </w:rPr>
              <w:t>.</w:t>
            </w:r>
          </w:p>
        </w:tc>
        <w:tc>
          <w:tcPr>
            <w:tcW w:w="8505" w:type="dxa"/>
          </w:tcPr>
          <w:p w:rsidR="00A740E5" w:rsidRPr="00987128" w:rsidRDefault="00A740E5" w:rsidP="00F47149">
            <w:pPr>
              <w:spacing w:after="0" w:line="240" w:lineRule="auto"/>
              <w:jc w:val="both"/>
              <w:rPr>
                <w:rFonts w:ascii="Times New Roman" w:hAnsi="Times New Roman"/>
                <w:b/>
                <w:sz w:val="28"/>
                <w:szCs w:val="28"/>
              </w:rPr>
            </w:pPr>
            <w:r w:rsidRPr="00987128">
              <w:rPr>
                <w:rFonts w:ascii="Times New Roman" w:hAnsi="Times New Roman"/>
                <w:b/>
                <w:sz w:val="28"/>
                <w:szCs w:val="28"/>
              </w:rPr>
              <w:t xml:space="preserve">Стратегічний аналіз системи професійної (професійно-технічної) освіти </w:t>
            </w:r>
            <w:r w:rsidR="008443A3" w:rsidRPr="00987128">
              <w:rPr>
                <w:rFonts w:ascii="Times New Roman" w:hAnsi="Times New Roman"/>
                <w:b/>
                <w:sz w:val="28"/>
                <w:szCs w:val="28"/>
              </w:rPr>
              <w:t>області</w:t>
            </w:r>
          </w:p>
        </w:tc>
        <w:tc>
          <w:tcPr>
            <w:tcW w:w="543" w:type="dxa"/>
          </w:tcPr>
          <w:p w:rsidR="0065436A" w:rsidRPr="00987128" w:rsidRDefault="0065436A" w:rsidP="00F47149">
            <w:pPr>
              <w:spacing w:after="0" w:line="240" w:lineRule="auto"/>
              <w:jc w:val="both"/>
              <w:rPr>
                <w:rFonts w:ascii="Times New Roman" w:hAnsi="Times New Roman"/>
                <w:sz w:val="28"/>
                <w:szCs w:val="28"/>
              </w:rPr>
            </w:pPr>
          </w:p>
          <w:p w:rsidR="00A740E5" w:rsidRPr="00987128" w:rsidRDefault="00056AA8" w:rsidP="00F47149">
            <w:pPr>
              <w:spacing w:after="0" w:line="240" w:lineRule="auto"/>
              <w:jc w:val="both"/>
              <w:rPr>
                <w:rFonts w:ascii="Times New Roman" w:hAnsi="Times New Roman"/>
                <w:sz w:val="28"/>
                <w:szCs w:val="28"/>
                <w:lang w:val="en-US"/>
              </w:rPr>
            </w:pPr>
            <w:r w:rsidRPr="00987128">
              <w:rPr>
                <w:rFonts w:ascii="Times New Roman" w:hAnsi="Times New Roman"/>
                <w:sz w:val="28"/>
                <w:szCs w:val="28"/>
              </w:rPr>
              <w:t>9</w:t>
            </w:r>
          </w:p>
          <w:p w:rsidR="00FD271E" w:rsidRPr="00987128" w:rsidRDefault="00FD271E" w:rsidP="00F47149">
            <w:pPr>
              <w:spacing w:after="0" w:line="240" w:lineRule="auto"/>
              <w:jc w:val="both"/>
              <w:rPr>
                <w:rFonts w:ascii="Times New Roman" w:hAnsi="Times New Roman"/>
                <w:sz w:val="28"/>
                <w:szCs w:val="28"/>
                <w:lang w:val="en-US"/>
              </w:rPr>
            </w:pPr>
          </w:p>
        </w:tc>
      </w:tr>
      <w:tr w:rsidR="00A740E5" w:rsidRPr="00987128" w:rsidTr="00757EEF">
        <w:tc>
          <w:tcPr>
            <w:tcW w:w="675" w:type="dxa"/>
          </w:tcPr>
          <w:p w:rsidR="00A740E5" w:rsidRPr="00987128" w:rsidRDefault="00FD271E" w:rsidP="00F47149">
            <w:pPr>
              <w:spacing w:after="0" w:line="240" w:lineRule="auto"/>
              <w:jc w:val="both"/>
              <w:rPr>
                <w:rFonts w:ascii="Times New Roman" w:hAnsi="Times New Roman"/>
                <w:sz w:val="28"/>
                <w:szCs w:val="28"/>
              </w:rPr>
            </w:pPr>
            <w:r w:rsidRPr="00987128">
              <w:rPr>
                <w:rFonts w:ascii="Times New Roman" w:hAnsi="Times New Roman"/>
                <w:sz w:val="28"/>
                <w:szCs w:val="28"/>
              </w:rPr>
              <w:t>І</w:t>
            </w:r>
            <w:r w:rsidRPr="00987128">
              <w:rPr>
                <w:rFonts w:ascii="Times New Roman" w:hAnsi="Times New Roman"/>
                <w:sz w:val="28"/>
                <w:szCs w:val="28"/>
                <w:lang w:val="en-US"/>
              </w:rPr>
              <w:t>V</w:t>
            </w:r>
            <w:r w:rsidR="00A740E5" w:rsidRPr="00987128">
              <w:rPr>
                <w:rFonts w:ascii="Times New Roman" w:hAnsi="Times New Roman"/>
                <w:sz w:val="28"/>
                <w:szCs w:val="28"/>
              </w:rPr>
              <w:t>.</w:t>
            </w:r>
          </w:p>
        </w:tc>
        <w:tc>
          <w:tcPr>
            <w:tcW w:w="8505" w:type="dxa"/>
          </w:tcPr>
          <w:p w:rsidR="00A740E5" w:rsidRPr="00987128" w:rsidRDefault="00A740E5" w:rsidP="00F47149">
            <w:pPr>
              <w:spacing w:after="0" w:line="240" w:lineRule="auto"/>
              <w:jc w:val="both"/>
              <w:rPr>
                <w:rFonts w:ascii="Times New Roman" w:hAnsi="Times New Roman"/>
                <w:b/>
                <w:sz w:val="28"/>
                <w:szCs w:val="28"/>
              </w:rPr>
            </w:pPr>
            <w:r w:rsidRPr="00987128">
              <w:rPr>
                <w:rFonts w:ascii="Times New Roman" w:hAnsi="Times New Roman"/>
                <w:b/>
                <w:sz w:val="28"/>
                <w:szCs w:val="28"/>
              </w:rPr>
              <w:t>Головні чинники розвитку професійної (проф</w:t>
            </w:r>
            <w:r w:rsidR="008443A3" w:rsidRPr="00987128">
              <w:rPr>
                <w:rFonts w:ascii="Times New Roman" w:hAnsi="Times New Roman"/>
                <w:b/>
                <w:sz w:val="28"/>
                <w:szCs w:val="28"/>
              </w:rPr>
              <w:t>есійно-технічної) освіти області</w:t>
            </w:r>
            <w:r w:rsidRPr="00987128">
              <w:rPr>
                <w:rFonts w:ascii="Times New Roman" w:hAnsi="Times New Roman"/>
                <w:b/>
                <w:sz w:val="28"/>
                <w:szCs w:val="28"/>
              </w:rPr>
              <w:t xml:space="preserve"> </w:t>
            </w:r>
          </w:p>
        </w:tc>
        <w:tc>
          <w:tcPr>
            <w:tcW w:w="543" w:type="dxa"/>
          </w:tcPr>
          <w:p w:rsidR="0065436A" w:rsidRPr="00987128" w:rsidRDefault="0065436A" w:rsidP="00F47149">
            <w:pPr>
              <w:spacing w:after="0" w:line="240" w:lineRule="auto"/>
              <w:jc w:val="both"/>
              <w:rPr>
                <w:rFonts w:ascii="Times New Roman" w:hAnsi="Times New Roman"/>
                <w:sz w:val="28"/>
                <w:szCs w:val="28"/>
              </w:rPr>
            </w:pPr>
          </w:p>
          <w:p w:rsidR="00A740E5" w:rsidRPr="00987128" w:rsidRDefault="0065436A" w:rsidP="00F47149">
            <w:pPr>
              <w:spacing w:after="0" w:line="240" w:lineRule="auto"/>
              <w:jc w:val="both"/>
              <w:rPr>
                <w:rFonts w:ascii="Times New Roman" w:hAnsi="Times New Roman"/>
                <w:sz w:val="28"/>
                <w:szCs w:val="28"/>
                <w:lang w:val="en-US"/>
              </w:rPr>
            </w:pPr>
            <w:r w:rsidRPr="00987128">
              <w:rPr>
                <w:rFonts w:ascii="Times New Roman" w:hAnsi="Times New Roman"/>
                <w:sz w:val="28"/>
                <w:szCs w:val="28"/>
              </w:rPr>
              <w:t>1</w:t>
            </w:r>
            <w:r w:rsidR="00056AA8" w:rsidRPr="00987128">
              <w:rPr>
                <w:rFonts w:ascii="Times New Roman" w:hAnsi="Times New Roman"/>
                <w:sz w:val="28"/>
                <w:szCs w:val="28"/>
              </w:rPr>
              <w:t>1</w:t>
            </w:r>
          </w:p>
          <w:p w:rsidR="00FD271E" w:rsidRPr="00987128" w:rsidRDefault="00FD271E" w:rsidP="00F47149">
            <w:pPr>
              <w:spacing w:after="0" w:line="240" w:lineRule="auto"/>
              <w:jc w:val="both"/>
              <w:rPr>
                <w:rFonts w:ascii="Times New Roman" w:hAnsi="Times New Roman"/>
                <w:sz w:val="28"/>
                <w:szCs w:val="28"/>
                <w:lang w:val="en-US"/>
              </w:rPr>
            </w:pPr>
          </w:p>
        </w:tc>
      </w:tr>
      <w:tr w:rsidR="00A740E5" w:rsidRPr="00987128" w:rsidTr="00757EEF">
        <w:tc>
          <w:tcPr>
            <w:tcW w:w="675" w:type="dxa"/>
          </w:tcPr>
          <w:p w:rsidR="00A740E5" w:rsidRPr="00987128" w:rsidRDefault="00FD271E" w:rsidP="00F47149">
            <w:pPr>
              <w:spacing w:after="0" w:line="240" w:lineRule="auto"/>
              <w:jc w:val="both"/>
              <w:rPr>
                <w:rFonts w:ascii="Times New Roman" w:hAnsi="Times New Roman"/>
                <w:sz w:val="28"/>
                <w:szCs w:val="28"/>
              </w:rPr>
            </w:pPr>
            <w:r w:rsidRPr="00987128">
              <w:rPr>
                <w:rFonts w:ascii="Times New Roman" w:hAnsi="Times New Roman"/>
                <w:sz w:val="28"/>
                <w:szCs w:val="28"/>
                <w:lang w:val="en-US"/>
              </w:rPr>
              <w:t>V</w:t>
            </w:r>
            <w:r w:rsidR="00A740E5" w:rsidRPr="00987128">
              <w:rPr>
                <w:rFonts w:ascii="Times New Roman" w:hAnsi="Times New Roman"/>
                <w:sz w:val="28"/>
                <w:szCs w:val="28"/>
              </w:rPr>
              <w:t>.</w:t>
            </w:r>
          </w:p>
        </w:tc>
        <w:tc>
          <w:tcPr>
            <w:tcW w:w="8505" w:type="dxa"/>
          </w:tcPr>
          <w:p w:rsidR="00A740E5" w:rsidRPr="00987128" w:rsidRDefault="007C672D" w:rsidP="00F47149">
            <w:pPr>
              <w:spacing w:after="0" w:line="240" w:lineRule="auto"/>
              <w:jc w:val="both"/>
              <w:rPr>
                <w:rFonts w:ascii="Times New Roman" w:hAnsi="Times New Roman"/>
                <w:b/>
                <w:sz w:val="28"/>
                <w:szCs w:val="28"/>
              </w:rPr>
            </w:pPr>
            <w:r w:rsidRPr="00987128">
              <w:rPr>
                <w:rFonts w:ascii="Times New Roman" w:hAnsi="Times New Roman"/>
                <w:b/>
                <w:sz w:val="28"/>
                <w:szCs w:val="28"/>
              </w:rPr>
              <w:t xml:space="preserve">Стратегічне бачення розвитку професійної (професійно-технічної) освіти </w:t>
            </w:r>
            <w:r w:rsidR="007765E3" w:rsidRPr="00987128">
              <w:rPr>
                <w:rFonts w:ascii="Times New Roman" w:hAnsi="Times New Roman"/>
                <w:b/>
                <w:sz w:val="28"/>
                <w:szCs w:val="28"/>
              </w:rPr>
              <w:t>області</w:t>
            </w:r>
          </w:p>
        </w:tc>
        <w:tc>
          <w:tcPr>
            <w:tcW w:w="543" w:type="dxa"/>
          </w:tcPr>
          <w:p w:rsidR="0065436A" w:rsidRPr="00987128" w:rsidRDefault="0065436A" w:rsidP="00F47149">
            <w:pPr>
              <w:spacing w:after="0" w:line="240" w:lineRule="auto"/>
              <w:jc w:val="both"/>
              <w:rPr>
                <w:rFonts w:ascii="Times New Roman" w:hAnsi="Times New Roman"/>
                <w:sz w:val="28"/>
                <w:szCs w:val="28"/>
              </w:rPr>
            </w:pPr>
          </w:p>
          <w:p w:rsidR="00A740E5" w:rsidRPr="00987128" w:rsidRDefault="00056AA8" w:rsidP="00F47149">
            <w:pPr>
              <w:spacing w:after="0" w:line="240" w:lineRule="auto"/>
              <w:jc w:val="both"/>
              <w:rPr>
                <w:rFonts w:ascii="Times New Roman" w:hAnsi="Times New Roman"/>
                <w:sz w:val="28"/>
                <w:szCs w:val="28"/>
                <w:lang w:val="en-US"/>
              </w:rPr>
            </w:pPr>
            <w:r w:rsidRPr="00987128">
              <w:rPr>
                <w:rFonts w:ascii="Times New Roman" w:hAnsi="Times New Roman"/>
                <w:sz w:val="28"/>
                <w:szCs w:val="28"/>
              </w:rPr>
              <w:t>18</w:t>
            </w:r>
          </w:p>
          <w:p w:rsidR="00FD271E" w:rsidRPr="00987128" w:rsidRDefault="00FD271E" w:rsidP="00F47149">
            <w:pPr>
              <w:spacing w:after="0" w:line="240" w:lineRule="auto"/>
              <w:jc w:val="both"/>
              <w:rPr>
                <w:rFonts w:ascii="Times New Roman" w:hAnsi="Times New Roman"/>
                <w:sz w:val="28"/>
                <w:szCs w:val="28"/>
                <w:lang w:val="en-US"/>
              </w:rPr>
            </w:pPr>
          </w:p>
        </w:tc>
      </w:tr>
      <w:tr w:rsidR="00A740E5" w:rsidRPr="00987128" w:rsidTr="00757EEF">
        <w:tc>
          <w:tcPr>
            <w:tcW w:w="675" w:type="dxa"/>
          </w:tcPr>
          <w:p w:rsidR="00A740E5" w:rsidRPr="00987128" w:rsidRDefault="00FD271E" w:rsidP="00F47149">
            <w:pPr>
              <w:spacing w:after="0" w:line="240" w:lineRule="auto"/>
              <w:jc w:val="both"/>
              <w:rPr>
                <w:rFonts w:ascii="Times New Roman" w:hAnsi="Times New Roman"/>
                <w:sz w:val="28"/>
                <w:szCs w:val="28"/>
              </w:rPr>
            </w:pPr>
            <w:r w:rsidRPr="00987128">
              <w:rPr>
                <w:rFonts w:ascii="Times New Roman" w:hAnsi="Times New Roman"/>
                <w:sz w:val="28"/>
                <w:szCs w:val="28"/>
                <w:lang w:val="en-US"/>
              </w:rPr>
              <w:t>IV</w:t>
            </w:r>
            <w:r w:rsidR="00A740E5" w:rsidRPr="00987128">
              <w:rPr>
                <w:rFonts w:ascii="Times New Roman" w:hAnsi="Times New Roman"/>
                <w:sz w:val="28"/>
                <w:szCs w:val="28"/>
              </w:rPr>
              <w:t>.</w:t>
            </w:r>
          </w:p>
        </w:tc>
        <w:tc>
          <w:tcPr>
            <w:tcW w:w="8505" w:type="dxa"/>
          </w:tcPr>
          <w:p w:rsidR="00F47149" w:rsidRPr="00987128" w:rsidRDefault="007C672D" w:rsidP="00F47149">
            <w:pPr>
              <w:tabs>
                <w:tab w:val="left" w:pos="6221"/>
              </w:tabs>
              <w:spacing w:after="0" w:line="240" w:lineRule="auto"/>
              <w:jc w:val="both"/>
              <w:rPr>
                <w:rFonts w:ascii="Times New Roman" w:hAnsi="Times New Roman"/>
                <w:b/>
                <w:sz w:val="28"/>
                <w:szCs w:val="28"/>
              </w:rPr>
            </w:pPr>
            <w:r w:rsidRPr="00987128">
              <w:rPr>
                <w:rFonts w:ascii="Times New Roman" w:hAnsi="Times New Roman"/>
                <w:b/>
                <w:sz w:val="28"/>
                <w:szCs w:val="28"/>
              </w:rPr>
              <w:t>Стратегічні, операційні цілі та завдання</w:t>
            </w:r>
          </w:p>
          <w:p w:rsidR="00A740E5" w:rsidRPr="00987128" w:rsidRDefault="00641607" w:rsidP="00F47149">
            <w:pPr>
              <w:tabs>
                <w:tab w:val="left" w:pos="6221"/>
              </w:tabs>
              <w:spacing w:after="0" w:line="240" w:lineRule="auto"/>
              <w:jc w:val="both"/>
              <w:rPr>
                <w:rFonts w:ascii="Times New Roman" w:hAnsi="Times New Roman"/>
                <w:b/>
                <w:sz w:val="28"/>
                <w:szCs w:val="28"/>
              </w:rPr>
            </w:pPr>
            <w:r w:rsidRPr="00987128">
              <w:rPr>
                <w:rFonts w:ascii="Times New Roman" w:hAnsi="Times New Roman"/>
                <w:b/>
                <w:sz w:val="28"/>
                <w:szCs w:val="28"/>
              </w:rPr>
              <w:tab/>
            </w:r>
          </w:p>
        </w:tc>
        <w:tc>
          <w:tcPr>
            <w:tcW w:w="543" w:type="dxa"/>
          </w:tcPr>
          <w:p w:rsidR="00A740E5" w:rsidRPr="00987128" w:rsidRDefault="00056AA8" w:rsidP="00F47149">
            <w:pPr>
              <w:spacing w:after="0" w:line="240" w:lineRule="auto"/>
              <w:jc w:val="both"/>
              <w:rPr>
                <w:rFonts w:ascii="Times New Roman" w:hAnsi="Times New Roman"/>
                <w:sz w:val="28"/>
                <w:szCs w:val="28"/>
              </w:rPr>
            </w:pPr>
            <w:r w:rsidRPr="00987128">
              <w:rPr>
                <w:rFonts w:ascii="Times New Roman" w:hAnsi="Times New Roman"/>
                <w:sz w:val="28"/>
                <w:szCs w:val="28"/>
              </w:rPr>
              <w:t>19</w:t>
            </w:r>
          </w:p>
        </w:tc>
      </w:tr>
      <w:tr w:rsidR="007C672D" w:rsidRPr="00987128" w:rsidTr="00757EEF">
        <w:tc>
          <w:tcPr>
            <w:tcW w:w="675" w:type="dxa"/>
          </w:tcPr>
          <w:p w:rsidR="007C672D" w:rsidRPr="00987128" w:rsidRDefault="007C672D" w:rsidP="00F47149">
            <w:pPr>
              <w:spacing w:after="0" w:line="240" w:lineRule="auto"/>
              <w:jc w:val="both"/>
              <w:rPr>
                <w:rFonts w:ascii="Times New Roman" w:hAnsi="Times New Roman"/>
                <w:sz w:val="28"/>
                <w:szCs w:val="28"/>
              </w:rPr>
            </w:pPr>
          </w:p>
        </w:tc>
        <w:tc>
          <w:tcPr>
            <w:tcW w:w="8505" w:type="dxa"/>
          </w:tcPr>
          <w:p w:rsidR="007C672D" w:rsidRPr="00987128" w:rsidRDefault="007C672D" w:rsidP="00F47149">
            <w:pPr>
              <w:tabs>
                <w:tab w:val="left" w:pos="6221"/>
              </w:tabs>
              <w:spacing w:after="0" w:line="240" w:lineRule="auto"/>
              <w:jc w:val="both"/>
              <w:rPr>
                <w:rFonts w:ascii="Times New Roman" w:hAnsi="Times New Roman"/>
                <w:b/>
                <w:sz w:val="28"/>
                <w:szCs w:val="28"/>
              </w:rPr>
            </w:pPr>
            <w:r w:rsidRPr="00987128">
              <w:rPr>
                <w:rFonts w:ascii="Times New Roman" w:hAnsi="Times New Roman"/>
                <w:b/>
                <w:sz w:val="28"/>
                <w:szCs w:val="28"/>
              </w:rPr>
              <w:t>Стратегічна ціль 1. Підвищити відповідність системи підготовки в ЗП(ПТ)О потребам роботодавців</w:t>
            </w:r>
          </w:p>
        </w:tc>
        <w:tc>
          <w:tcPr>
            <w:tcW w:w="543" w:type="dxa"/>
          </w:tcPr>
          <w:p w:rsidR="0065436A" w:rsidRPr="00987128" w:rsidRDefault="0065436A" w:rsidP="00F47149">
            <w:pPr>
              <w:spacing w:after="0" w:line="240" w:lineRule="auto"/>
              <w:jc w:val="both"/>
              <w:rPr>
                <w:rFonts w:ascii="Times New Roman" w:hAnsi="Times New Roman"/>
                <w:sz w:val="28"/>
                <w:szCs w:val="28"/>
              </w:rPr>
            </w:pPr>
          </w:p>
          <w:p w:rsidR="007C672D" w:rsidRPr="00987128" w:rsidRDefault="0065436A" w:rsidP="00F47149">
            <w:pPr>
              <w:spacing w:after="0" w:line="240" w:lineRule="auto"/>
              <w:jc w:val="both"/>
              <w:rPr>
                <w:rFonts w:ascii="Times New Roman" w:hAnsi="Times New Roman"/>
                <w:sz w:val="28"/>
                <w:szCs w:val="28"/>
              </w:rPr>
            </w:pPr>
            <w:r w:rsidRPr="00987128">
              <w:rPr>
                <w:rFonts w:ascii="Times New Roman" w:hAnsi="Times New Roman"/>
                <w:sz w:val="28"/>
                <w:szCs w:val="28"/>
              </w:rPr>
              <w:t>2</w:t>
            </w:r>
            <w:r w:rsidR="00056AA8" w:rsidRPr="00987128">
              <w:rPr>
                <w:rFonts w:ascii="Times New Roman" w:hAnsi="Times New Roman"/>
                <w:sz w:val="28"/>
                <w:szCs w:val="28"/>
              </w:rPr>
              <w:t>2</w:t>
            </w:r>
          </w:p>
        </w:tc>
      </w:tr>
      <w:tr w:rsidR="007C672D" w:rsidRPr="00987128" w:rsidTr="00757EEF">
        <w:tc>
          <w:tcPr>
            <w:tcW w:w="675" w:type="dxa"/>
          </w:tcPr>
          <w:p w:rsidR="007C672D" w:rsidRPr="00987128" w:rsidRDefault="007C672D" w:rsidP="00F47149">
            <w:pPr>
              <w:spacing w:after="0" w:line="240" w:lineRule="auto"/>
              <w:jc w:val="both"/>
              <w:rPr>
                <w:rFonts w:ascii="Times New Roman" w:hAnsi="Times New Roman"/>
                <w:sz w:val="28"/>
                <w:szCs w:val="28"/>
              </w:rPr>
            </w:pPr>
          </w:p>
        </w:tc>
        <w:tc>
          <w:tcPr>
            <w:tcW w:w="8505" w:type="dxa"/>
          </w:tcPr>
          <w:p w:rsidR="007C672D" w:rsidRPr="00987128" w:rsidRDefault="007C672D" w:rsidP="00F47149">
            <w:pPr>
              <w:tabs>
                <w:tab w:val="left" w:pos="6221"/>
              </w:tabs>
              <w:spacing w:after="0" w:line="240" w:lineRule="auto"/>
              <w:jc w:val="both"/>
              <w:rPr>
                <w:rFonts w:ascii="Times New Roman" w:hAnsi="Times New Roman"/>
                <w:sz w:val="28"/>
                <w:szCs w:val="28"/>
              </w:rPr>
            </w:pPr>
            <w:r w:rsidRPr="00987128">
              <w:rPr>
                <w:rFonts w:ascii="Times New Roman" w:hAnsi="Times New Roman"/>
                <w:sz w:val="28"/>
                <w:szCs w:val="28"/>
              </w:rPr>
              <w:t>Операційна ціль 1.1. Підвищити ефективність управління регіональною системою професійної (професійно-технічної) освіти</w:t>
            </w:r>
          </w:p>
        </w:tc>
        <w:tc>
          <w:tcPr>
            <w:tcW w:w="543" w:type="dxa"/>
          </w:tcPr>
          <w:p w:rsidR="0065436A" w:rsidRPr="00987128" w:rsidRDefault="0065436A" w:rsidP="00F47149">
            <w:pPr>
              <w:spacing w:after="0" w:line="240" w:lineRule="auto"/>
              <w:jc w:val="both"/>
              <w:rPr>
                <w:rFonts w:ascii="Times New Roman" w:hAnsi="Times New Roman"/>
                <w:sz w:val="28"/>
                <w:szCs w:val="28"/>
              </w:rPr>
            </w:pPr>
          </w:p>
          <w:p w:rsidR="007C672D" w:rsidRPr="00987128" w:rsidRDefault="0065436A" w:rsidP="00F47149">
            <w:pPr>
              <w:spacing w:after="0" w:line="240" w:lineRule="auto"/>
              <w:jc w:val="both"/>
              <w:rPr>
                <w:rFonts w:ascii="Times New Roman" w:hAnsi="Times New Roman"/>
                <w:sz w:val="28"/>
                <w:szCs w:val="28"/>
              </w:rPr>
            </w:pPr>
            <w:r w:rsidRPr="00987128">
              <w:rPr>
                <w:rFonts w:ascii="Times New Roman" w:hAnsi="Times New Roman"/>
                <w:sz w:val="28"/>
                <w:szCs w:val="28"/>
              </w:rPr>
              <w:t>2</w:t>
            </w:r>
            <w:r w:rsidR="00056AA8" w:rsidRPr="00987128">
              <w:rPr>
                <w:rFonts w:ascii="Times New Roman" w:hAnsi="Times New Roman"/>
                <w:sz w:val="28"/>
                <w:szCs w:val="28"/>
              </w:rPr>
              <w:t>2</w:t>
            </w:r>
          </w:p>
        </w:tc>
      </w:tr>
      <w:tr w:rsidR="007C672D" w:rsidRPr="00987128" w:rsidTr="00757EEF">
        <w:tc>
          <w:tcPr>
            <w:tcW w:w="675" w:type="dxa"/>
          </w:tcPr>
          <w:p w:rsidR="007C672D" w:rsidRPr="00987128" w:rsidRDefault="007C672D" w:rsidP="00F47149">
            <w:pPr>
              <w:spacing w:after="0" w:line="240" w:lineRule="auto"/>
              <w:jc w:val="both"/>
              <w:rPr>
                <w:rFonts w:ascii="Times New Roman" w:hAnsi="Times New Roman"/>
                <w:sz w:val="28"/>
                <w:szCs w:val="28"/>
              </w:rPr>
            </w:pPr>
          </w:p>
        </w:tc>
        <w:tc>
          <w:tcPr>
            <w:tcW w:w="8505" w:type="dxa"/>
          </w:tcPr>
          <w:p w:rsidR="007C672D" w:rsidRPr="00987128" w:rsidRDefault="007C672D" w:rsidP="00F47149">
            <w:pPr>
              <w:tabs>
                <w:tab w:val="left" w:pos="6221"/>
              </w:tabs>
              <w:spacing w:after="0" w:line="240" w:lineRule="auto"/>
              <w:jc w:val="both"/>
              <w:rPr>
                <w:rFonts w:ascii="Times New Roman" w:hAnsi="Times New Roman"/>
                <w:sz w:val="28"/>
                <w:szCs w:val="28"/>
              </w:rPr>
            </w:pPr>
            <w:r w:rsidRPr="00987128">
              <w:rPr>
                <w:rFonts w:ascii="Times New Roman" w:hAnsi="Times New Roman"/>
                <w:sz w:val="28"/>
                <w:szCs w:val="28"/>
              </w:rPr>
              <w:t xml:space="preserve">Операційна ціль 1.2. Покращити методичний супровід професійної освіти </w:t>
            </w:r>
          </w:p>
        </w:tc>
        <w:tc>
          <w:tcPr>
            <w:tcW w:w="543" w:type="dxa"/>
          </w:tcPr>
          <w:p w:rsidR="0065436A" w:rsidRPr="00987128" w:rsidRDefault="0065436A" w:rsidP="00F47149">
            <w:pPr>
              <w:spacing w:after="0" w:line="240" w:lineRule="auto"/>
              <w:jc w:val="both"/>
              <w:rPr>
                <w:rFonts w:ascii="Times New Roman" w:hAnsi="Times New Roman"/>
                <w:sz w:val="28"/>
                <w:szCs w:val="28"/>
              </w:rPr>
            </w:pPr>
          </w:p>
          <w:p w:rsidR="007C672D" w:rsidRPr="00987128" w:rsidRDefault="0065436A" w:rsidP="00F47149">
            <w:pPr>
              <w:spacing w:after="0" w:line="240" w:lineRule="auto"/>
              <w:jc w:val="both"/>
              <w:rPr>
                <w:rFonts w:ascii="Times New Roman" w:hAnsi="Times New Roman"/>
                <w:sz w:val="28"/>
                <w:szCs w:val="28"/>
              </w:rPr>
            </w:pPr>
            <w:r w:rsidRPr="00987128">
              <w:rPr>
                <w:rFonts w:ascii="Times New Roman" w:hAnsi="Times New Roman"/>
                <w:sz w:val="28"/>
                <w:szCs w:val="28"/>
              </w:rPr>
              <w:t>2</w:t>
            </w:r>
            <w:r w:rsidR="00056AA8" w:rsidRPr="00987128">
              <w:rPr>
                <w:rFonts w:ascii="Times New Roman" w:hAnsi="Times New Roman"/>
                <w:sz w:val="28"/>
                <w:szCs w:val="28"/>
              </w:rPr>
              <w:t>5</w:t>
            </w:r>
          </w:p>
        </w:tc>
      </w:tr>
      <w:tr w:rsidR="007C672D" w:rsidRPr="00987128" w:rsidTr="00757EEF">
        <w:tc>
          <w:tcPr>
            <w:tcW w:w="675" w:type="dxa"/>
          </w:tcPr>
          <w:p w:rsidR="007C672D" w:rsidRPr="00987128" w:rsidRDefault="007C672D" w:rsidP="00F47149">
            <w:pPr>
              <w:spacing w:after="0" w:line="240" w:lineRule="auto"/>
              <w:jc w:val="both"/>
              <w:rPr>
                <w:rFonts w:ascii="Times New Roman" w:hAnsi="Times New Roman"/>
                <w:sz w:val="28"/>
                <w:szCs w:val="28"/>
              </w:rPr>
            </w:pPr>
          </w:p>
        </w:tc>
        <w:tc>
          <w:tcPr>
            <w:tcW w:w="8505" w:type="dxa"/>
          </w:tcPr>
          <w:p w:rsidR="007C672D" w:rsidRPr="00987128" w:rsidRDefault="007C672D" w:rsidP="00F47149">
            <w:pPr>
              <w:tabs>
                <w:tab w:val="left" w:pos="6221"/>
              </w:tabs>
              <w:spacing w:after="0" w:line="240" w:lineRule="auto"/>
              <w:jc w:val="both"/>
              <w:rPr>
                <w:rFonts w:ascii="Times New Roman" w:hAnsi="Times New Roman"/>
                <w:sz w:val="28"/>
                <w:szCs w:val="28"/>
              </w:rPr>
            </w:pPr>
            <w:r w:rsidRPr="00987128">
              <w:rPr>
                <w:rFonts w:ascii="Times New Roman" w:hAnsi="Times New Roman"/>
                <w:sz w:val="28"/>
                <w:szCs w:val="28"/>
              </w:rPr>
              <w:t>Операційна ціль 1.3. Оптимізувати інфраструктуру ЗП(ПТ)О</w:t>
            </w:r>
          </w:p>
          <w:p w:rsidR="00F47149" w:rsidRPr="00987128" w:rsidRDefault="00F47149" w:rsidP="00F47149">
            <w:pPr>
              <w:tabs>
                <w:tab w:val="left" w:pos="6221"/>
              </w:tabs>
              <w:spacing w:after="0" w:line="240" w:lineRule="auto"/>
              <w:jc w:val="both"/>
              <w:rPr>
                <w:rFonts w:ascii="Times New Roman" w:hAnsi="Times New Roman"/>
                <w:sz w:val="28"/>
                <w:szCs w:val="28"/>
              </w:rPr>
            </w:pPr>
          </w:p>
        </w:tc>
        <w:tc>
          <w:tcPr>
            <w:tcW w:w="543" w:type="dxa"/>
          </w:tcPr>
          <w:p w:rsidR="007C672D" w:rsidRPr="00987128" w:rsidRDefault="00373AAD" w:rsidP="00F47149">
            <w:pPr>
              <w:spacing w:after="0" w:line="240" w:lineRule="auto"/>
              <w:jc w:val="both"/>
              <w:rPr>
                <w:rFonts w:ascii="Times New Roman" w:hAnsi="Times New Roman"/>
                <w:sz w:val="28"/>
                <w:szCs w:val="28"/>
              </w:rPr>
            </w:pPr>
            <w:r>
              <w:rPr>
                <w:rFonts w:ascii="Times New Roman" w:hAnsi="Times New Roman"/>
                <w:sz w:val="28"/>
                <w:szCs w:val="28"/>
              </w:rPr>
              <w:t>29</w:t>
            </w:r>
          </w:p>
        </w:tc>
      </w:tr>
      <w:tr w:rsidR="007C672D" w:rsidRPr="00987128" w:rsidTr="00757EEF">
        <w:tc>
          <w:tcPr>
            <w:tcW w:w="675" w:type="dxa"/>
          </w:tcPr>
          <w:p w:rsidR="007C672D" w:rsidRPr="00987128" w:rsidRDefault="007C672D" w:rsidP="00F47149">
            <w:pPr>
              <w:spacing w:after="0" w:line="240" w:lineRule="auto"/>
              <w:jc w:val="both"/>
              <w:rPr>
                <w:rFonts w:ascii="Times New Roman" w:hAnsi="Times New Roman"/>
                <w:sz w:val="28"/>
                <w:szCs w:val="28"/>
              </w:rPr>
            </w:pPr>
          </w:p>
        </w:tc>
        <w:tc>
          <w:tcPr>
            <w:tcW w:w="8505" w:type="dxa"/>
          </w:tcPr>
          <w:p w:rsidR="007C672D" w:rsidRPr="00987128" w:rsidRDefault="007C672D" w:rsidP="00F47149">
            <w:pPr>
              <w:tabs>
                <w:tab w:val="left" w:pos="6221"/>
              </w:tabs>
              <w:spacing w:after="0" w:line="240" w:lineRule="auto"/>
              <w:jc w:val="both"/>
              <w:rPr>
                <w:rFonts w:ascii="Times New Roman" w:hAnsi="Times New Roman"/>
                <w:b/>
                <w:sz w:val="28"/>
                <w:szCs w:val="28"/>
              </w:rPr>
            </w:pPr>
            <w:r w:rsidRPr="00987128">
              <w:rPr>
                <w:rFonts w:ascii="Times New Roman" w:hAnsi="Times New Roman"/>
                <w:b/>
                <w:sz w:val="28"/>
                <w:szCs w:val="28"/>
              </w:rPr>
              <w:t>Стратегічна ціль 2. Розширити число клієнтів системи ЗП(ПТ)О</w:t>
            </w:r>
          </w:p>
        </w:tc>
        <w:tc>
          <w:tcPr>
            <w:tcW w:w="543" w:type="dxa"/>
          </w:tcPr>
          <w:p w:rsidR="007C672D" w:rsidRPr="00987128" w:rsidRDefault="0065436A" w:rsidP="00F47149">
            <w:pPr>
              <w:spacing w:after="0" w:line="240" w:lineRule="auto"/>
              <w:jc w:val="both"/>
              <w:rPr>
                <w:rFonts w:ascii="Times New Roman" w:hAnsi="Times New Roman"/>
                <w:sz w:val="28"/>
                <w:szCs w:val="28"/>
              </w:rPr>
            </w:pPr>
            <w:r w:rsidRPr="00987128">
              <w:rPr>
                <w:rFonts w:ascii="Times New Roman" w:hAnsi="Times New Roman"/>
                <w:sz w:val="28"/>
                <w:szCs w:val="28"/>
              </w:rPr>
              <w:t>3</w:t>
            </w:r>
            <w:r w:rsidR="00373AAD">
              <w:rPr>
                <w:rFonts w:ascii="Times New Roman" w:hAnsi="Times New Roman"/>
                <w:sz w:val="28"/>
                <w:szCs w:val="28"/>
              </w:rPr>
              <w:t>3</w:t>
            </w:r>
          </w:p>
        </w:tc>
      </w:tr>
      <w:tr w:rsidR="007C672D" w:rsidRPr="00987128" w:rsidTr="00757EEF">
        <w:tc>
          <w:tcPr>
            <w:tcW w:w="675" w:type="dxa"/>
          </w:tcPr>
          <w:p w:rsidR="007C672D" w:rsidRPr="00987128" w:rsidRDefault="007C672D" w:rsidP="00F47149">
            <w:pPr>
              <w:spacing w:after="0" w:line="240" w:lineRule="auto"/>
              <w:jc w:val="both"/>
              <w:rPr>
                <w:rFonts w:ascii="Times New Roman" w:hAnsi="Times New Roman"/>
                <w:sz w:val="28"/>
                <w:szCs w:val="28"/>
              </w:rPr>
            </w:pPr>
          </w:p>
        </w:tc>
        <w:tc>
          <w:tcPr>
            <w:tcW w:w="8505" w:type="dxa"/>
          </w:tcPr>
          <w:p w:rsidR="007C672D" w:rsidRPr="00987128" w:rsidRDefault="007C672D" w:rsidP="00F47149">
            <w:pPr>
              <w:tabs>
                <w:tab w:val="left" w:pos="6221"/>
              </w:tabs>
              <w:spacing w:after="0" w:line="240" w:lineRule="auto"/>
              <w:jc w:val="both"/>
              <w:rPr>
                <w:rFonts w:ascii="Times New Roman" w:hAnsi="Times New Roman"/>
                <w:sz w:val="28"/>
                <w:szCs w:val="28"/>
              </w:rPr>
            </w:pPr>
            <w:r w:rsidRPr="00987128">
              <w:rPr>
                <w:rFonts w:ascii="Times New Roman" w:hAnsi="Times New Roman"/>
                <w:sz w:val="28"/>
                <w:szCs w:val="28"/>
              </w:rPr>
              <w:t>Операційна ціль 2.1. Підвищити імідж професійної (профес</w:t>
            </w:r>
            <w:r w:rsidR="0021659B" w:rsidRPr="00987128">
              <w:rPr>
                <w:rFonts w:ascii="Times New Roman" w:hAnsi="Times New Roman"/>
                <w:sz w:val="28"/>
                <w:szCs w:val="28"/>
              </w:rPr>
              <w:t>ійно-технічної) освіти в області</w:t>
            </w:r>
          </w:p>
        </w:tc>
        <w:tc>
          <w:tcPr>
            <w:tcW w:w="543" w:type="dxa"/>
          </w:tcPr>
          <w:p w:rsidR="0065436A" w:rsidRPr="00987128" w:rsidRDefault="0065436A" w:rsidP="00F47149">
            <w:pPr>
              <w:spacing w:after="0" w:line="240" w:lineRule="auto"/>
              <w:jc w:val="both"/>
              <w:rPr>
                <w:rFonts w:ascii="Times New Roman" w:hAnsi="Times New Roman"/>
                <w:sz w:val="28"/>
                <w:szCs w:val="28"/>
              </w:rPr>
            </w:pPr>
          </w:p>
          <w:p w:rsidR="007C672D" w:rsidRPr="00987128" w:rsidRDefault="0065436A" w:rsidP="00F47149">
            <w:pPr>
              <w:spacing w:after="0" w:line="240" w:lineRule="auto"/>
              <w:jc w:val="both"/>
              <w:rPr>
                <w:rFonts w:ascii="Times New Roman" w:hAnsi="Times New Roman"/>
                <w:sz w:val="28"/>
                <w:szCs w:val="28"/>
              </w:rPr>
            </w:pPr>
            <w:r w:rsidRPr="00987128">
              <w:rPr>
                <w:rFonts w:ascii="Times New Roman" w:hAnsi="Times New Roman"/>
                <w:sz w:val="28"/>
                <w:szCs w:val="28"/>
              </w:rPr>
              <w:t>3</w:t>
            </w:r>
            <w:r w:rsidR="00373AAD">
              <w:rPr>
                <w:rFonts w:ascii="Times New Roman" w:hAnsi="Times New Roman"/>
                <w:sz w:val="28"/>
                <w:szCs w:val="28"/>
              </w:rPr>
              <w:t>3</w:t>
            </w:r>
          </w:p>
        </w:tc>
      </w:tr>
      <w:tr w:rsidR="007C672D" w:rsidRPr="00987128" w:rsidTr="00757EEF">
        <w:tc>
          <w:tcPr>
            <w:tcW w:w="675" w:type="dxa"/>
          </w:tcPr>
          <w:p w:rsidR="007C672D" w:rsidRPr="00987128" w:rsidRDefault="007C672D" w:rsidP="00F47149">
            <w:pPr>
              <w:spacing w:after="0" w:line="240" w:lineRule="auto"/>
              <w:jc w:val="both"/>
              <w:rPr>
                <w:rFonts w:ascii="Times New Roman" w:hAnsi="Times New Roman"/>
                <w:sz w:val="28"/>
                <w:szCs w:val="28"/>
              </w:rPr>
            </w:pPr>
          </w:p>
        </w:tc>
        <w:tc>
          <w:tcPr>
            <w:tcW w:w="8505" w:type="dxa"/>
          </w:tcPr>
          <w:p w:rsidR="007C672D" w:rsidRPr="00987128" w:rsidRDefault="007C672D" w:rsidP="00F47149">
            <w:pPr>
              <w:tabs>
                <w:tab w:val="left" w:pos="6221"/>
              </w:tabs>
              <w:spacing w:after="0" w:line="240" w:lineRule="auto"/>
              <w:jc w:val="both"/>
              <w:rPr>
                <w:rFonts w:ascii="Times New Roman" w:hAnsi="Times New Roman"/>
                <w:sz w:val="28"/>
                <w:szCs w:val="28"/>
              </w:rPr>
            </w:pPr>
            <w:r w:rsidRPr="00987128">
              <w:rPr>
                <w:rFonts w:ascii="Times New Roman" w:hAnsi="Times New Roman"/>
                <w:sz w:val="28"/>
                <w:szCs w:val="28"/>
              </w:rPr>
              <w:t>Операційна ціль 2.2. Забезпечити рівний доступ до професійної (професійно-технічної) освіти для різних категорій населення</w:t>
            </w:r>
          </w:p>
        </w:tc>
        <w:tc>
          <w:tcPr>
            <w:tcW w:w="543" w:type="dxa"/>
          </w:tcPr>
          <w:p w:rsidR="0065436A" w:rsidRPr="00987128" w:rsidRDefault="0065436A" w:rsidP="00F47149">
            <w:pPr>
              <w:spacing w:after="0" w:line="240" w:lineRule="auto"/>
              <w:jc w:val="both"/>
              <w:rPr>
                <w:rFonts w:ascii="Times New Roman" w:hAnsi="Times New Roman"/>
                <w:sz w:val="28"/>
                <w:szCs w:val="28"/>
              </w:rPr>
            </w:pPr>
          </w:p>
          <w:p w:rsidR="007C672D" w:rsidRPr="00987128" w:rsidRDefault="0065436A" w:rsidP="00F47149">
            <w:pPr>
              <w:spacing w:after="0" w:line="240" w:lineRule="auto"/>
              <w:jc w:val="both"/>
              <w:rPr>
                <w:rFonts w:ascii="Times New Roman" w:hAnsi="Times New Roman"/>
                <w:sz w:val="28"/>
                <w:szCs w:val="28"/>
              </w:rPr>
            </w:pPr>
            <w:r w:rsidRPr="00987128">
              <w:rPr>
                <w:rFonts w:ascii="Times New Roman" w:hAnsi="Times New Roman"/>
                <w:sz w:val="28"/>
                <w:szCs w:val="28"/>
              </w:rPr>
              <w:t>3</w:t>
            </w:r>
            <w:r w:rsidR="00373AAD">
              <w:rPr>
                <w:rFonts w:ascii="Times New Roman" w:hAnsi="Times New Roman"/>
                <w:sz w:val="28"/>
                <w:szCs w:val="28"/>
              </w:rPr>
              <w:t>6</w:t>
            </w:r>
          </w:p>
        </w:tc>
      </w:tr>
      <w:tr w:rsidR="007C672D" w:rsidRPr="00987128" w:rsidTr="00757EEF">
        <w:tc>
          <w:tcPr>
            <w:tcW w:w="675" w:type="dxa"/>
          </w:tcPr>
          <w:p w:rsidR="007C672D" w:rsidRPr="00987128" w:rsidRDefault="007C672D" w:rsidP="00F47149">
            <w:pPr>
              <w:spacing w:after="0" w:line="240" w:lineRule="auto"/>
              <w:jc w:val="both"/>
              <w:rPr>
                <w:rFonts w:ascii="Times New Roman" w:hAnsi="Times New Roman"/>
                <w:sz w:val="28"/>
                <w:szCs w:val="28"/>
              </w:rPr>
            </w:pPr>
          </w:p>
        </w:tc>
        <w:tc>
          <w:tcPr>
            <w:tcW w:w="8505" w:type="dxa"/>
          </w:tcPr>
          <w:p w:rsidR="007C672D" w:rsidRPr="00987128" w:rsidRDefault="007C672D" w:rsidP="00F47149">
            <w:pPr>
              <w:tabs>
                <w:tab w:val="left" w:pos="6221"/>
              </w:tabs>
              <w:spacing w:after="0" w:line="240" w:lineRule="auto"/>
              <w:jc w:val="both"/>
              <w:rPr>
                <w:rFonts w:ascii="Times New Roman" w:hAnsi="Times New Roman"/>
                <w:sz w:val="28"/>
                <w:szCs w:val="28"/>
              </w:rPr>
            </w:pPr>
            <w:r w:rsidRPr="00987128">
              <w:rPr>
                <w:rFonts w:ascii="Times New Roman" w:hAnsi="Times New Roman"/>
                <w:sz w:val="28"/>
                <w:szCs w:val="28"/>
              </w:rPr>
              <w:t>Операційна ціль 2.3. Збільшити спроможність ЗП(ПТ)О надавати платні послуги</w:t>
            </w:r>
          </w:p>
        </w:tc>
        <w:tc>
          <w:tcPr>
            <w:tcW w:w="543" w:type="dxa"/>
          </w:tcPr>
          <w:p w:rsidR="0065436A" w:rsidRPr="00987128" w:rsidRDefault="0065436A" w:rsidP="00F47149">
            <w:pPr>
              <w:spacing w:after="0" w:line="240" w:lineRule="auto"/>
              <w:jc w:val="both"/>
              <w:rPr>
                <w:rFonts w:ascii="Times New Roman" w:hAnsi="Times New Roman"/>
                <w:sz w:val="28"/>
                <w:szCs w:val="28"/>
              </w:rPr>
            </w:pPr>
          </w:p>
          <w:p w:rsidR="007C672D" w:rsidRPr="00987128" w:rsidRDefault="00373AAD" w:rsidP="00F47149">
            <w:pPr>
              <w:spacing w:after="0" w:line="240" w:lineRule="auto"/>
              <w:jc w:val="both"/>
              <w:rPr>
                <w:rFonts w:ascii="Times New Roman" w:hAnsi="Times New Roman"/>
                <w:sz w:val="28"/>
                <w:szCs w:val="28"/>
                <w:lang w:val="en-US"/>
              </w:rPr>
            </w:pPr>
            <w:r>
              <w:rPr>
                <w:rFonts w:ascii="Times New Roman" w:hAnsi="Times New Roman"/>
                <w:sz w:val="28"/>
                <w:szCs w:val="28"/>
              </w:rPr>
              <w:t>38</w:t>
            </w:r>
          </w:p>
          <w:p w:rsidR="00FD271E" w:rsidRPr="00987128" w:rsidRDefault="00FD271E" w:rsidP="00F47149">
            <w:pPr>
              <w:spacing w:after="0" w:line="240" w:lineRule="auto"/>
              <w:jc w:val="both"/>
              <w:rPr>
                <w:rFonts w:ascii="Times New Roman" w:hAnsi="Times New Roman"/>
                <w:sz w:val="28"/>
                <w:szCs w:val="28"/>
                <w:lang w:val="en-US"/>
              </w:rPr>
            </w:pPr>
          </w:p>
        </w:tc>
      </w:tr>
      <w:tr w:rsidR="007C672D" w:rsidRPr="00987128" w:rsidTr="00757EEF">
        <w:tc>
          <w:tcPr>
            <w:tcW w:w="675" w:type="dxa"/>
          </w:tcPr>
          <w:p w:rsidR="007C672D" w:rsidRPr="00987128" w:rsidRDefault="00FD271E" w:rsidP="00274206">
            <w:pPr>
              <w:spacing w:after="0" w:line="240" w:lineRule="auto"/>
              <w:jc w:val="both"/>
              <w:rPr>
                <w:rFonts w:ascii="Times New Roman" w:hAnsi="Times New Roman"/>
                <w:sz w:val="28"/>
                <w:szCs w:val="28"/>
              </w:rPr>
            </w:pPr>
            <w:r w:rsidRPr="00987128">
              <w:rPr>
                <w:rFonts w:ascii="Times New Roman" w:hAnsi="Times New Roman"/>
                <w:sz w:val="28"/>
                <w:szCs w:val="28"/>
                <w:lang w:val="en-US"/>
              </w:rPr>
              <w:t>VII</w:t>
            </w:r>
            <w:r w:rsidR="007C672D" w:rsidRPr="00987128">
              <w:rPr>
                <w:rFonts w:ascii="Times New Roman" w:hAnsi="Times New Roman"/>
                <w:sz w:val="28"/>
                <w:szCs w:val="28"/>
              </w:rPr>
              <w:t xml:space="preserve">. </w:t>
            </w:r>
          </w:p>
        </w:tc>
        <w:tc>
          <w:tcPr>
            <w:tcW w:w="8505" w:type="dxa"/>
          </w:tcPr>
          <w:p w:rsidR="007C672D" w:rsidRPr="00987128" w:rsidRDefault="008443A3" w:rsidP="00274206">
            <w:pPr>
              <w:tabs>
                <w:tab w:val="left" w:pos="6221"/>
              </w:tabs>
              <w:spacing w:after="0" w:line="240" w:lineRule="auto"/>
              <w:jc w:val="both"/>
              <w:rPr>
                <w:rFonts w:ascii="Times New Roman" w:hAnsi="Times New Roman"/>
                <w:b/>
                <w:sz w:val="28"/>
                <w:szCs w:val="28"/>
              </w:rPr>
            </w:pPr>
            <w:r w:rsidRPr="00987128">
              <w:rPr>
                <w:rFonts w:ascii="Times New Roman" w:hAnsi="Times New Roman"/>
                <w:b/>
                <w:sz w:val="28"/>
                <w:szCs w:val="28"/>
              </w:rPr>
              <w:t>План заходів з реалізації С</w:t>
            </w:r>
            <w:r w:rsidR="007C672D" w:rsidRPr="00987128">
              <w:rPr>
                <w:rFonts w:ascii="Times New Roman" w:hAnsi="Times New Roman"/>
                <w:b/>
                <w:sz w:val="28"/>
                <w:szCs w:val="28"/>
              </w:rPr>
              <w:t>тратегі</w:t>
            </w:r>
            <w:r w:rsidRPr="00987128">
              <w:rPr>
                <w:rFonts w:ascii="Times New Roman" w:hAnsi="Times New Roman"/>
                <w:b/>
                <w:sz w:val="28"/>
                <w:szCs w:val="28"/>
              </w:rPr>
              <w:t>чного плану</w:t>
            </w:r>
            <w:r w:rsidR="00274206" w:rsidRPr="00987128">
              <w:rPr>
                <w:rFonts w:ascii="Times New Roman" w:hAnsi="Times New Roman"/>
                <w:b/>
                <w:sz w:val="28"/>
                <w:szCs w:val="28"/>
              </w:rPr>
              <w:t xml:space="preserve"> розвитку професійної (професійно-технічної) освіти Рівненської області</w:t>
            </w:r>
          </w:p>
        </w:tc>
        <w:tc>
          <w:tcPr>
            <w:tcW w:w="543" w:type="dxa"/>
          </w:tcPr>
          <w:p w:rsidR="00373AAD" w:rsidRDefault="00373AAD" w:rsidP="00F47149">
            <w:pPr>
              <w:spacing w:after="0" w:line="240" w:lineRule="auto"/>
              <w:jc w:val="both"/>
              <w:rPr>
                <w:rFonts w:ascii="Times New Roman" w:hAnsi="Times New Roman"/>
                <w:sz w:val="28"/>
                <w:szCs w:val="28"/>
              </w:rPr>
            </w:pPr>
          </w:p>
          <w:p w:rsidR="007C672D" w:rsidRPr="00987128" w:rsidRDefault="0065436A" w:rsidP="00F47149">
            <w:pPr>
              <w:spacing w:after="0" w:line="240" w:lineRule="auto"/>
              <w:jc w:val="both"/>
              <w:rPr>
                <w:rFonts w:ascii="Times New Roman" w:hAnsi="Times New Roman"/>
                <w:sz w:val="28"/>
                <w:szCs w:val="28"/>
              </w:rPr>
            </w:pPr>
            <w:r w:rsidRPr="00987128">
              <w:rPr>
                <w:rFonts w:ascii="Times New Roman" w:hAnsi="Times New Roman"/>
                <w:sz w:val="28"/>
                <w:szCs w:val="28"/>
              </w:rPr>
              <w:t>4</w:t>
            </w:r>
            <w:r w:rsidR="00373AAD">
              <w:rPr>
                <w:rFonts w:ascii="Times New Roman" w:hAnsi="Times New Roman"/>
                <w:sz w:val="28"/>
                <w:szCs w:val="28"/>
              </w:rPr>
              <w:t>1</w:t>
            </w:r>
          </w:p>
        </w:tc>
      </w:tr>
      <w:tr w:rsidR="007C672D" w:rsidRPr="00987128" w:rsidTr="00757EEF">
        <w:tc>
          <w:tcPr>
            <w:tcW w:w="675" w:type="dxa"/>
          </w:tcPr>
          <w:p w:rsidR="007C672D" w:rsidRPr="00987128" w:rsidRDefault="007C672D" w:rsidP="00274206">
            <w:pPr>
              <w:spacing w:after="0" w:line="240" w:lineRule="auto"/>
              <w:jc w:val="both"/>
              <w:rPr>
                <w:rFonts w:ascii="Times New Roman" w:hAnsi="Times New Roman"/>
                <w:sz w:val="28"/>
                <w:szCs w:val="28"/>
              </w:rPr>
            </w:pPr>
          </w:p>
        </w:tc>
        <w:tc>
          <w:tcPr>
            <w:tcW w:w="8505" w:type="dxa"/>
          </w:tcPr>
          <w:p w:rsidR="007C672D" w:rsidRPr="00987128" w:rsidRDefault="007C672D" w:rsidP="00274206">
            <w:pPr>
              <w:tabs>
                <w:tab w:val="left" w:pos="6221"/>
              </w:tabs>
              <w:spacing w:after="0" w:line="240" w:lineRule="auto"/>
              <w:jc w:val="both"/>
              <w:rPr>
                <w:rFonts w:ascii="Times New Roman" w:hAnsi="Times New Roman"/>
                <w:sz w:val="28"/>
                <w:szCs w:val="28"/>
              </w:rPr>
            </w:pPr>
            <w:r w:rsidRPr="00987128">
              <w:rPr>
                <w:rFonts w:ascii="Times New Roman" w:hAnsi="Times New Roman"/>
                <w:sz w:val="28"/>
                <w:szCs w:val="28"/>
              </w:rPr>
              <w:t>Часові рамки і засоби реалізації</w:t>
            </w:r>
          </w:p>
        </w:tc>
        <w:tc>
          <w:tcPr>
            <w:tcW w:w="543" w:type="dxa"/>
          </w:tcPr>
          <w:p w:rsidR="007C672D" w:rsidRPr="00987128" w:rsidRDefault="0065436A" w:rsidP="00F47149">
            <w:pPr>
              <w:spacing w:after="0" w:line="240" w:lineRule="auto"/>
              <w:jc w:val="both"/>
              <w:rPr>
                <w:rFonts w:ascii="Times New Roman" w:hAnsi="Times New Roman"/>
                <w:sz w:val="28"/>
                <w:szCs w:val="28"/>
              </w:rPr>
            </w:pPr>
            <w:r w:rsidRPr="00987128">
              <w:rPr>
                <w:rFonts w:ascii="Times New Roman" w:hAnsi="Times New Roman"/>
                <w:sz w:val="28"/>
                <w:szCs w:val="28"/>
              </w:rPr>
              <w:t>4</w:t>
            </w:r>
            <w:r w:rsidR="00373AAD">
              <w:rPr>
                <w:rFonts w:ascii="Times New Roman" w:hAnsi="Times New Roman"/>
                <w:sz w:val="28"/>
                <w:szCs w:val="28"/>
              </w:rPr>
              <w:t>1</w:t>
            </w:r>
          </w:p>
        </w:tc>
      </w:tr>
      <w:tr w:rsidR="007C672D" w:rsidRPr="00987128" w:rsidTr="00757EEF">
        <w:tc>
          <w:tcPr>
            <w:tcW w:w="675" w:type="dxa"/>
          </w:tcPr>
          <w:p w:rsidR="007C672D" w:rsidRPr="00987128" w:rsidRDefault="007C672D" w:rsidP="00274206">
            <w:pPr>
              <w:spacing w:after="0" w:line="240" w:lineRule="auto"/>
              <w:jc w:val="both"/>
              <w:rPr>
                <w:rFonts w:ascii="Times New Roman" w:hAnsi="Times New Roman"/>
                <w:sz w:val="28"/>
                <w:szCs w:val="28"/>
              </w:rPr>
            </w:pPr>
          </w:p>
        </w:tc>
        <w:tc>
          <w:tcPr>
            <w:tcW w:w="8505" w:type="dxa"/>
          </w:tcPr>
          <w:p w:rsidR="007C672D" w:rsidRPr="00987128" w:rsidRDefault="007C672D" w:rsidP="00274206">
            <w:pPr>
              <w:tabs>
                <w:tab w:val="left" w:pos="6221"/>
              </w:tabs>
              <w:spacing w:after="0" w:line="240" w:lineRule="auto"/>
              <w:jc w:val="both"/>
              <w:rPr>
                <w:rFonts w:ascii="Times New Roman" w:hAnsi="Times New Roman"/>
                <w:sz w:val="28"/>
                <w:szCs w:val="28"/>
              </w:rPr>
            </w:pPr>
            <w:r w:rsidRPr="00987128">
              <w:rPr>
                <w:rFonts w:ascii="Times New Roman" w:hAnsi="Times New Roman"/>
                <w:sz w:val="28"/>
                <w:szCs w:val="28"/>
              </w:rPr>
              <w:t>Припущення та ризики</w:t>
            </w:r>
          </w:p>
        </w:tc>
        <w:tc>
          <w:tcPr>
            <w:tcW w:w="543" w:type="dxa"/>
          </w:tcPr>
          <w:p w:rsidR="007C672D" w:rsidRPr="00987128" w:rsidRDefault="00373AAD" w:rsidP="00F47149">
            <w:pPr>
              <w:spacing w:after="0" w:line="240" w:lineRule="auto"/>
              <w:jc w:val="both"/>
              <w:rPr>
                <w:rFonts w:ascii="Times New Roman" w:hAnsi="Times New Roman"/>
                <w:sz w:val="28"/>
                <w:szCs w:val="28"/>
              </w:rPr>
            </w:pPr>
            <w:r>
              <w:rPr>
                <w:rFonts w:ascii="Times New Roman" w:hAnsi="Times New Roman"/>
                <w:sz w:val="28"/>
                <w:szCs w:val="28"/>
              </w:rPr>
              <w:t>49</w:t>
            </w:r>
          </w:p>
        </w:tc>
      </w:tr>
      <w:tr w:rsidR="007C672D" w:rsidRPr="00987128" w:rsidTr="00757EEF">
        <w:tc>
          <w:tcPr>
            <w:tcW w:w="675" w:type="dxa"/>
          </w:tcPr>
          <w:p w:rsidR="007C672D" w:rsidRPr="00987128" w:rsidRDefault="007C672D" w:rsidP="00274206">
            <w:pPr>
              <w:spacing w:after="0" w:line="240" w:lineRule="auto"/>
              <w:jc w:val="both"/>
              <w:rPr>
                <w:rFonts w:ascii="Times New Roman" w:hAnsi="Times New Roman"/>
                <w:sz w:val="28"/>
                <w:szCs w:val="28"/>
              </w:rPr>
            </w:pPr>
          </w:p>
        </w:tc>
        <w:tc>
          <w:tcPr>
            <w:tcW w:w="8505" w:type="dxa"/>
          </w:tcPr>
          <w:p w:rsidR="007C672D" w:rsidRPr="00987128" w:rsidRDefault="007C672D" w:rsidP="00274206">
            <w:pPr>
              <w:tabs>
                <w:tab w:val="left" w:pos="6221"/>
              </w:tabs>
              <w:spacing w:after="0" w:line="240" w:lineRule="auto"/>
              <w:jc w:val="both"/>
              <w:rPr>
                <w:rFonts w:ascii="Times New Roman" w:hAnsi="Times New Roman"/>
                <w:sz w:val="28"/>
                <w:szCs w:val="28"/>
              </w:rPr>
            </w:pPr>
            <w:r w:rsidRPr="00987128">
              <w:rPr>
                <w:rFonts w:ascii="Times New Roman" w:hAnsi="Times New Roman"/>
                <w:sz w:val="28"/>
                <w:szCs w:val="28"/>
              </w:rPr>
              <w:t>Рекомендації</w:t>
            </w:r>
          </w:p>
        </w:tc>
        <w:tc>
          <w:tcPr>
            <w:tcW w:w="543" w:type="dxa"/>
          </w:tcPr>
          <w:p w:rsidR="007C672D" w:rsidRPr="00987128" w:rsidRDefault="0065436A" w:rsidP="00F47149">
            <w:pPr>
              <w:spacing w:after="0" w:line="240" w:lineRule="auto"/>
              <w:jc w:val="both"/>
              <w:rPr>
                <w:rFonts w:ascii="Times New Roman" w:hAnsi="Times New Roman"/>
                <w:sz w:val="28"/>
                <w:szCs w:val="28"/>
                <w:lang w:val="en-US"/>
              </w:rPr>
            </w:pPr>
            <w:r w:rsidRPr="00987128">
              <w:rPr>
                <w:rFonts w:ascii="Times New Roman" w:hAnsi="Times New Roman"/>
                <w:sz w:val="28"/>
                <w:szCs w:val="28"/>
              </w:rPr>
              <w:t>5</w:t>
            </w:r>
            <w:r w:rsidR="00373AAD">
              <w:rPr>
                <w:rFonts w:ascii="Times New Roman" w:hAnsi="Times New Roman"/>
                <w:sz w:val="28"/>
                <w:szCs w:val="28"/>
              </w:rPr>
              <w:t>0</w:t>
            </w:r>
          </w:p>
          <w:p w:rsidR="00FD271E" w:rsidRPr="00987128" w:rsidRDefault="00FD271E" w:rsidP="00F47149">
            <w:pPr>
              <w:spacing w:after="0" w:line="240" w:lineRule="auto"/>
              <w:jc w:val="both"/>
              <w:rPr>
                <w:rFonts w:ascii="Times New Roman" w:hAnsi="Times New Roman"/>
                <w:sz w:val="28"/>
                <w:szCs w:val="28"/>
                <w:lang w:val="en-US"/>
              </w:rPr>
            </w:pPr>
          </w:p>
        </w:tc>
      </w:tr>
      <w:tr w:rsidR="007C672D" w:rsidRPr="00987128" w:rsidTr="00757EEF">
        <w:tc>
          <w:tcPr>
            <w:tcW w:w="675" w:type="dxa"/>
          </w:tcPr>
          <w:p w:rsidR="007C672D" w:rsidRPr="00987128" w:rsidRDefault="00FD271E" w:rsidP="00274206">
            <w:pPr>
              <w:spacing w:after="0" w:line="240" w:lineRule="auto"/>
              <w:jc w:val="both"/>
              <w:rPr>
                <w:rFonts w:ascii="Times New Roman" w:hAnsi="Times New Roman"/>
                <w:sz w:val="28"/>
                <w:szCs w:val="28"/>
              </w:rPr>
            </w:pPr>
            <w:r w:rsidRPr="00987128">
              <w:rPr>
                <w:rFonts w:ascii="Times New Roman" w:hAnsi="Times New Roman"/>
                <w:sz w:val="28"/>
                <w:szCs w:val="28"/>
                <w:lang w:val="en-US"/>
              </w:rPr>
              <w:t>VIII</w:t>
            </w:r>
            <w:r w:rsidR="007C672D" w:rsidRPr="00987128">
              <w:rPr>
                <w:rFonts w:ascii="Times New Roman" w:hAnsi="Times New Roman"/>
                <w:sz w:val="28"/>
                <w:szCs w:val="28"/>
              </w:rPr>
              <w:t xml:space="preserve">. </w:t>
            </w:r>
          </w:p>
        </w:tc>
        <w:tc>
          <w:tcPr>
            <w:tcW w:w="8505" w:type="dxa"/>
          </w:tcPr>
          <w:p w:rsidR="007C672D" w:rsidRPr="00987128" w:rsidRDefault="007C672D" w:rsidP="00274206">
            <w:pPr>
              <w:tabs>
                <w:tab w:val="left" w:pos="6221"/>
              </w:tabs>
              <w:spacing w:after="0" w:line="240" w:lineRule="auto"/>
              <w:jc w:val="both"/>
              <w:rPr>
                <w:rFonts w:ascii="Times New Roman" w:hAnsi="Times New Roman"/>
                <w:b/>
                <w:sz w:val="28"/>
                <w:szCs w:val="28"/>
              </w:rPr>
            </w:pPr>
            <w:r w:rsidRPr="00987128">
              <w:rPr>
                <w:rFonts w:ascii="Times New Roman" w:hAnsi="Times New Roman"/>
                <w:b/>
                <w:sz w:val="28"/>
                <w:szCs w:val="28"/>
              </w:rPr>
              <w:t>Впровадження та моніторинг реалізаці</w:t>
            </w:r>
            <w:r w:rsidR="0065436A" w:rsidRPr="00987128">
              <w:rPr>
                <w:rFonts w:ascii="Times New Roman" w:hAnsi="Times New Roman"/>
                <w:b/>
                <w:sz w:val="28"/>
                <w:szCs w:val="28"/>
              </w:rPr>
              <w:t>ї</w:t>
            </w:r>
            <w:r w:rsidR="008443A3" w:rsidRPr="00987128">
              <w:rPr>
                <w:rFonts w:ascii="Times New Roman" w:hAnsi="Times New Roman"/>
                <w:b/>
                <w:sz w:val="28"/>
                <w:szCs w:val="28"/>
              </w:rPr>
              <w:t xml:space="preserve"> С</w:t>
            </w:r>
            <w:r w:rsidRPr="00987128">
              <w:rPr>
                <w:rFonts w:ascii="Times New Roman" w:hAnsi="Times New Roman"/>
                <w:b/>
                <w:sz w:val="28"/>
                <w:szCs w:val="28"/>
              </w:rPr>
              <w:t>тратегі</w:t>
            </w:r>
            <w:r w:rsidR="008443A3" w:rsidRPr="00987128">
              <w:rPr>
                <w:rFonts w:ascii="Times New Roman" w:hAnsi="Times New Roman"/>
                <w:b/>
                <w:sz w:val="28"/>
                <w:szCs w:val="28"/>
              </w:rPr>
              <w:t>чного плану</w:t>
            </w:r>
          </w:p>
        </w:tc>
        <w:tc>
          <w:tcPr>
            <w:tcW w:w="543" w:type="dxa"/>
          </w:tcPr>
          <w:p w:rsidR="007C672D" w:rsidRPr="00987128" w:rsidRDefault="0065436A" w:rsidP="00F47149">
            <w:pPr>
              <w:spacing w:after="0" w:line="240" w:lineRule="auto"/>
              <w:jc w:val="both"/>
              <w:rPr>
                <w:rFonts w:ascii="Times New Roman" w:hAnsi="Times New Roman"/>
                <w:sz w:val="28"/>
                <w:szCs w:val="28"/>
              </w:rPr>
            </w:pPr>
            <w:r w:rsidRPr="00987128">
              <w:rPr>
                <w:rFonts w:ascii="Times New Roman" w:hAnsi="Times New Roman"/>
                <w:sz w:val="28"/>
                <w:szCs w:val="28"/>
              </w:rPr>
              <w:t>5</w:t>
            </w:r>
            <w:r w:rsidR="00373AAD">
              <w:rPr>
                <w:rFonts w:ascii="Times New Roman" w:hAnsi="Times New Roman"/>
                <w:sz w:val="28"/>
                <w:szCs w:val="28"/>
              </w:rPr>
              <w:t>1</w:t>
            </w:r>
          </w:p>
        </w:tc>
      </w:tr>
      <w:tr w:rsidR="007C672D" w:rsidRPr="00987128" w:rsidTr="00757EEF">
        <w:tc>
          <w:tcPr>
            <w:tcW w:w="675" w:type="dxa"/>
          </w:tcPr>
          <w:p w:rsidR="007C672D" w:rsidRPr="00987128" w:rsidRDefault="007C672D" w:rsidP="00274206">
            <w:pPr>
              <w:spacing w:after="0" w:line="240" w:lineRule="auto"/>
              <w:jc w:val="both"/>
              <w:rPr>
                <w:rFonts w:ascii="Times New Roman" w:hAnsi="Times New Roman"/>
                <w:sz w:val="28"/>
                <w:szCs w:val="28"/>
              </w:rPr>
            </w:pPr>
          </w:p>
        </w:tc>
        <w:tc>
          <w:tcPr>
            <w:tcW w:w="8505" w:type="dxa"/>
          </w:tcPr>
          <w:p w:rsidR="007C672D" w:rsidRPr="00987128" w:rsidRDefault="008443A3" w:rsidP="00274206">
            <w:pPr>
              <w:tabs>
                <w:tab w:val="left" w:pos="6221"/>
              </w:tabs>
              <w:spacing w:after="0" w:line="240" w:lineRule="auto"/>
              <w:jc w:val="both"/>
              <w:rPr>
                <w:rFonts w:ascii="Times New Roman" w:hAnsi="Times New Roman"/>
                <w:sz w:val="28"/>
                <w:szCs w:val="28"/>
              </w:rPr>
            </w:pPr>
            <w:r w:rsidRPr="00987128">
              <w:rPr>
                <w:rFonts w:ascii="Times New Roman" w:hAnsi="Times New Roman"/>
                <w:sz w:val="28"/>
                <w:szCs w:val="28"/>
              </w:rPr>
              <w:t>Управління процесом реалізації С</w:t>
            </w:r>
            <w:r w:rsidR="0065436A" w:rsidRPr="00987128">
              <w:rPr>
                <w:rFonts w:ascii="Times New Roman" w:hAnsi="Times New Roman"/>
                <w:sz w:val="28"/>
                <w:szCs w:val="28"/>
              </w:rPr>
              <w:t>тратег</w:t>
            </w:r>
            <w:r w:rsidRPr="00987128">
              <w:rPr>
                <w:rFonts w:ascii="Times New Roman" w:hAnsi="Times New Roman"/>
                <w:sz w:val="28"/>
                <w:szCs w:val="28"/>
              </w:rPr>
              <w:t>ічного плану</w:t>
            </w:r>
          </w:p>
        </w:tc>
        <w:tc>
          <w:tcPr>
            <w:tcW w:w="543" w:type="dxa"/>
          </w:tcPr>
          <w:p w:rsidR="007C672D" w:rsidRPr="00987128" w:rsidRDefault="0065436A" w:rsidP="00F47149">
            <w:pPr>
              <w:spacing w:after="0" w:line="240" w:lineRule="auto"/>
              <w:jc w:val="both"/>
              <w:rPr>
                <w:rFonts w:ascii="Times New Roman" w:hAnsi="Times New Roman"/>
                <w:sz w:val="28"/>
                <w:szCs w:val="28"/>
              </w:rPr>
            </w:pPr>
            <w:r w:rsidRPr="00987128">
              <w:rPr>
                <w:rFonts w:ascii="Times New Roman" w:hAnsi="Times New Roman"/>
                <w:sz w:val="28"/>
                <w:szCs w:val="28"/>
              </w:rPr>
              <w:t>5</w:t>
            </w:r>
            <w:r w:rsidR="00373AAD">
              <w:rPr>
                <w:rFonts w:ascii="Times New Roman" w:hAnsi="Times New Roman"/>
                <w:sz w:val="28"/>
                <w:szCs w:val="28"/>
              </w:rPr>
              <w:t>1</w:t>
            </w:r>
          </w:p>
        </w:tc>
      </w:tr>
      <w:tr w:rsidR="007C672D" w:rsidRPr="00987128" w:rsidTr="00757EEF">
        <w:tc>
          <w:tcPr>
            <w:tcW w:w="675" w:type="dxa"/>
          </w:tcPr>
          <w:p w:rsidR="007C672D" w:rsidRPr="00987128" w:rsidRDefault="007C672D" w:rsidP="00274206">
            <w:pPr>
              <w:spacing w:after="0" w:line="240" w:lineRule="auto"/>
              <w:jc w:val="both"/>
              <w:rPr>
                <w:rFonts w:ascii="Times New Roman" w:hAnsi="Times New Roman"/>
                <w:sz w:val="28"/>
                <w:szCs w:val="28"/>
              </w:rPr>
            </w:pPr>
          </w:p>
        </w:tc>
        <w:tc>
          <w:tcPr>
            <w:tcW w:w="8505" w:type="dxa"/>
          </w:tcPr>
          <w:p w:rsidR="007C672D" w:rsidRPr="00987128" w:rsidRDefault="0065436A" w:rsidP="00274206">
            <w:pPr>
              <w:tabs>
                <w:tab w:val="left" w:pos="6221"/>
              </w:tabs>
              <w:spacing w:after="0" w:line="240" w:lineRule="auto"/>
              <w:jc w:val="both"/>
              <w:rPr>
                <w:rFonts w:ascii="Times New Roman" w:hAnsi="Times New Roman"/>
                <w:sz w:val="28"/>
                <w:szCs w:val="28"/>
              </w:rPr>
            </w:pPr>
            <w:r w:rsidRPr="00987128">
              <w:rPr>
                <w:rFonts w:ascii="Times New Roman" w:hAnsi="Times New Roman"/>
                <w:sz w:val="28"/>
                <w:szCs w:val="28"/>
              </w:rPr>
              <w:t xml:space="preserve">Процедура </w:t>
            </w:r>
            <w:r w:rsidR="008443A3" w:rsidRPr="00987128">
              <w:rPr>
                <w:rFonts w:ascii="Times New Roman" w:hAnsi="Times New Roman"/>
                <w:sz w:val="28"/>
                <w:szCs w:val="28"/>
              </w:rPr>
              <w:t>моніторингу С</w:t>
            </w:r>
            <w:r w:rsidRPr="00987128">
              <w:rPr>
                <w:rFonts w:ascii="Times New Roman" w:hAnsi="Times New Roman"/>
                <w:sz w:val="28"/>
                <w:szCs w:val="28"/>
              </w:rPr>
              <w:t>тратегі</w:t>
            </w:r>
            <w:r w:rsidR="008443A3" w:rsidRPr="00987128">
              <w:rPr>
                <w:rFonts w:ascii="Times New Roman" w:hAnsi="Times New Roman"/>
                <w:sz w:val="28"/>
                <w:szCs w:val="28"/>
              </w:rPr>
              <w:t>чного плану</w:t>
            </w:r>
          </w:p>
        </w:tc>
        <w:tc>
          <w:tcPr>
            <w:tcW w:w="543" w:type="dxa"/>
          </w:tcPr>
          <w:p w:rsidR="007C672D" w:rsidRPr="00987128" w:rsidRDefault="0065436A" w:rsidP="00F47149">
            <w:pPr>
              <w:spacing w:after="0" w:line="240" w:lineRule="auto"/>
              <w:jc w:val="both"/>
              <w:rPr>
                <w:rFonts w:ascii="Times New Roman" w:hAnsi="Times New Roman"/>
                <w:sz w:val="28"/>
                <w:szCs w:val="28"/>
              </w:rPr>
            </w:pPr>
            <w:r w:rsidRPr="00987128">
              <w:rPr>
                <w:rFonts w:ascii="Times New Roman" w:hAnsi="Times New Roman"/>
                <w:sz w:val="28"/>
                <w:szCs w:val="28"/>
              </w:rPr>
              <w:t>5</w:t>
            </w:r>
            <w:r w:rsidR="00373AAD">
              <w:rPr>
                <w:rFonts w:ascii="Times New Roman" w:hAnsi="Times New Roman"/>
                <w:sz w:val="28"/>
                <w:szCs w:val="28"/>
              </w:rPr>
              <w:t>1</w:t>
            </w:r>
          </w:p>
        </w:tc>
      </w:tr>
    </w:tbl>
    <w:p w:rsidR="00987128" w:rsidRDefault="00987128" w:rsidP="00987128">
      <w:pPr>
        <w:tabs>
          <w:tab w:val="left" w:pos="9923"/>
        </w:tabs>
        <w:spacing w:after="0" w:line="240" w:lineRule="auto"/>
        <w:rPr>
          <w:rFonts w:ascii="Times New Roman" w:hAnsi="Times New Roman"/>
          <w:sz w:val="28"/>
          <w:szCs w:val="28"/>
          <w:lang w:val="ru-RU"/>
        </w:rPr>
      </w:pPr>
    </w:p>
    <w:p w:rsidR="00987128" w:rsidRDefault="00987128" w:rsidP="00987128">
      <w:pPr>
        <w:tabs>
          <w:tab w:val="left" w:pos="9923"/>
        </w:tabs>
        <w:spacing w:after="0" w:line="240" w:lineRule="auto"/>
        <w:rPr>
          <w:rFonts w:ascii="Times New Roman" w:hAnsi="Times New Roman"/>
          <w:sz w:val="28"/>
          <w:szCs w:val="28"/>
          <w:lang w:val="ru-RU"/>
        </w:rPr>
      </w:pPr>
    </w:p>
    <w:p w:rsidR="00987128" w:rsidRDefault="00987128" w:rsidP="00987128">
      <w:pPr>
        <w:tabs>
          <w:tab w:val="left" w:pos="9923"/>
        </w:tabs>
        <w:spacing w:after="0" w:line="240" w:lineRule="auto"/>
        <w:rPr>
          <w:rFonts w:ascii="Times New Roman" w:hAnsi="Times New Roman"/>
          <w:sz w:val="28"/>
          <w:szCs w:val="28"/>
          <w:lang w:val="ru-RU"/>
        </w:rPr>
      </w:pPr>
    </w:p>
    <w:p w:rsidR="00987128" w:rsidRDefault="00987128" w:rsidP="00987128">
      <w:pPr>
        <w:tabs>
          <w:tab w:val="left" w:pos="9923"/>
        </w:tabs>
        <w:spacing w:after="0" w:line="240" w:lineRule="auto"/>
        <w:jc w:val="center"/>
        <w:rPr>
          <w:rFonts w:ascii="Times New Roman" w:hAnsi="Times New Roman"/>
          <w:sz w:val="28"/>
          <w:szCs w:val="28"/>
          <w:lang w:val="ru-RU"/>
        </w:rPr>
      </w:pPr>
      <w:r>
        <w:rPr>
          <w:rFonts w:ascii="Times New Roman" w:hAnsi="Times New Roman"/>
          <w:sz w:val="28"/>
          <w:szCs w:val="28"/>
          <w:lang w:val="ru-RU"/>
        </w:rPr>
        <w:t>3</w:t>
      </w:r>
    </w:p>
    <w:p w:rsidR="00987128" w:rsidRDefault="00987128" w:rsidP="00987128">
      <w:pPr>
        <w:tabs>
          <w:tab w:val="left" w:pos="9923"/>
        </w:tabs>
        <w:spacing w:after="0" w:line="240" w:lineRule="auto"/>
        <w:jc w:val="center"/>
        <w:rPr>
          <w:rFonts w:ascii="Times New Roman" w:hAnsi="Times New Roman"/>
          <w:b/>
          <w:sz w:val="28"/>
          <w:szCs w:val="28"/>
        </w:rPr>
      </w:pPr>
    </w:p>
    <w:p w:rsidR="00E952B8" w:rsidRPr="00987128" w:rsidRDefault="00E952B8" w:rsidP="00F876F6">
      <w:pPr>
        <w:tabs>
          <w:tab w:val="left" w:pos="9923"/>
        </w:tabs>
        <w:spacing w:after="0" w:line="240" w:lineRule="auto"/>
        <w:jc w:val="center"/>
        <w:rPr>
          <w:rFonts w:ascii="Times New Roman" w:hAnsi="Times New Roman"/>
          <w:b/>
          <w:sz w:val="28"/>
          <w:szCs w:val="28"/>
        </w:rPr>
      </w:pPr>
      <w:r w:rsidRPr="00987128">
        <w:rPr>
          <w:rFonts w:ascii="Times New Roman" w:hAnsi="Times New Roman"/>
          <w:b/>
          <w:sz w:val="28"/>
          <w:szCs w:val="28"/>
        </w:rPr>
        <w:t>Перелік таблиць</w:t>
      </w:r>
    </w:p>
    <w:p w:rsidR="00524250" w:rsidRPr="00987128" w:rsidRDefault="00524250" w:rsidP="00F876F6">
      <w:pPr>
        <w:tabs>
          <w:tab w:val="left" w:pos="9923"/>
        </w:tabs>
        <w:spacing w:after="0" w:line="240" w:lineRule="auto"/>
        <w:jc w:val="center"/>
        <w:rPr>
          <w:rFonts w:ascii="Times New Roman" w:hAnsi="Times New Roman"/>
          <w:b/>
          <w:sz w:val="28"/>
          <w:szCs w:val="28"/>
        </w:rPr>
      </w:pPr>
    </w:p>
    <w:tbl>
      <w:tblPr>
        <w:tblStyle w:val="a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7654"/>
        <w:gridCol w:w="540"/>
      </w:tblGrid>
      <w:tr w:rsidR="00405FEE" w:rsidRPr="00987128" w:rsidTr="00A450D1">
        <w:tc>
          <w:tcPr>
            <w:tcW w:w="1526" w:type="dxa"/>
          </w:tcPr>
          <w:p w:rsidR="00405FEE" w:rsidRPr="00987128" w:rsidRDefault="009E3463" w:rsidP="00B265C2">
            <w:pPr>
              <w:spacing w:after="0" w:line="240" w:lineRule="auto"/>
              <w:jc w:val="both"/>
              <w:rPr>
                <w:rFonts w:ascii="Times New Roman" w:hAnsi="Times New Roman"/>
                <w:sz w:val="28"/>
                <w:szCs w:val="28"/>
              </w:rPr>
            </w:pPr>
            <w:r w:rsidRPr="00987128">
              <w:rPr>
                <w:rFonts w:ascii="Times New Roman" w:hAnsi="Times New Roman"/>
                <w:sz w:val="28"/>
                <w:szCs w:val="28"/>
              </w:rPr>
              <w:t>Таблиця 1</w:t>
            </w:r>
            <w:r w:rsidR="00181A95" w:rsidRPr="00987128">
              <w:rPr>
                <w:rFonts w:ascii="Times New Roman" w:hAnsi="Times New Roman"/>
                <w:sz w:val="28"/>
                <w:szCs w:val="28"/>
              </w:rPr>
              <w:t>.</w:t>
            </w:r>
          </w:p>
        </w:tc>
        <w:tc>
          <w:tcPr>
            <w:tcW w:w="7654" w:type="dxa"/>
          </w:tcPr>
          <w:p w:rsidR="00405FEE" w:rsidRPr="00987128" w:rsidRDefault="00181A95" w:rsidP="00B265C2">
            <w:pPr>
              <w:tabs>
                <w:tab w:val="left" w:pos="6221"/>
              </w:tabs>
              <w:spacing w:after="0" w:line="240" w:lineRule="auto"/>
              <w:jc w:val="both"/>
              <w:rPr>
                <w:rFonts w:ascii="Times New Roman" w:hAnsi="Times New Roman"/>
                <w:sz w:val="28"/>
                <w:szCs w:val="28"/>
              </w:rPr>
            </w:pPr>
            <w:r w:rsidRPr="00987128">
              <w:rPr>
                <w:rFonts w:ascii="Times New Roman" w:hAnsi="Times New Roman"/>
                <w:sz w:val="28"/>
                <w:szCs w:val="28"/>
              </w:rPr>
              <w:t xml:space="preserve">SWOT-аналіз системи професійної (професійно-технічної) </w:t>
            </w:r>
            <w:r w:rsidR="00405FEE" w:rsidRPr="00987128">
              <w:rPr>
                <w:rFonts w:ascii="Times New Roman" w:hAnsi="Times New Roman"/>
                <w:sz w:val="28"/>
                <w:szCs w:val="28"/>
              </w:rPr>
              <w:t xml:space="preserve">                      </w:t>
            </w:r>
            <w:r w:rsidRPr="00987128">
              <w:rPr>
                <w:rFonts w:ascii="Times New Roman" w:hAnsi="Times New Roman"/>
                <w:sz w:val="28"/>
                <w:szCs w:val="28"/>
              </w:rPr>
              <w:t>освіти Рівненської області</w:t>
            </w:r>
          </w:p>
        </w:tc>
        <w:tc>
          <w:tcPr>
            <w:tcW w:w="540" w:type="dxa"/>
          </w:tcPr>
          <w:p w:rsidR="00405FEE" w:rsidRPr="00987128" w:rsidRDefault="00405FEE" w:rsidP="00B265C2">
            <w:pPr>
              <w:spacing w:after="0" w:line="240" w:lineRule="auto"/>
              <w:jc w:val="both"/>
              <w:rPr>
                <w:rFonts w:ascii="Times New Roman" w:hAnsi="Times New Roman"/>
                <w:sz w:val="28"/>
                <w:szCs w:val="28"/>
              </w:rPr>
            </w:pPr>
          </w:p>
          <w:p w:rsidR="00405FEE" w:rsidRPr="00987128" w:rsidRDefault="00405FEE" w:rsidP="00B265C2">
            <w:pPr>
              <w:spacing w:after="0" w:line="240" w:lineRule="auto"/>
              <w:jc w:val="both"/>
              <w:rPr>
                <w:rFonts w:ascii="Times New Roman" w:hAnsi="Times New Roman"/>
                <w:sz w:val="28"/>
                <w:szCs w:val="28"/>
              </w:rPr>
            </w:pPr>
            <w:r w:rsidRPr="00987128">
              <w:rPr>
                <w:rFonts w:ascii="Times New Roman" w:hAnsi="Times New Roman"/>
                <w:sz w:val="28"/>
                <w:szCs w:val="28"/>
              </w:rPr>
              <w:t>1</w:t>
            </w:r>
            <w:r w:rsidR="00056AA8" w:rsidRPr="00987128">
              <w:rPr>
                <w:rFonts w:ascii="Times New Roman" w:hAnsi="Times New Roman"/>
                <w:sz w:val="28"/>
                <w:szCs w:val="28"/>
              </w:rPr>
              <w:t>1</w:t>
            </w:r>
          </w:p>
        </w:tc>
      </w:tr>
      <w:tr w:rsidR="00405FEE" w:rsidRPr="00987128" w:rsidTr="00A450D1">
        <w:tc>
          <w:tcPr>
            <w:tcW w:w="1526" w:type="dxa"/>
          </w:tcPr>
          <w:p w:rsidR="00405FEE" w:rsidRPr="00987128" w:rsidRDefault="009E3463" w:rsidP="00B265C2">
            <w:pPr>
              <w:spacing w:after="0" w:line="240" w:lineRule="auto"/>
              <w:jc w:val="both"/>
              <w:rPr>
                <w:rFonts w:ascii="Times New Roman" w:hAnsi="Times New Roman"/>
                <w:sz w:val="28"/>
                <w:szCs w:val="28"/>
              </w:rPr>
            </w:pPr>
            <w:r w:rsidRPr="00987128">
              <w:rPr>
                <w:rFonts w:ascii="Times New Roman" w:hAnsi="Times New Roman"/>
                <w:sz w:val="28"/>
                <w:szCs w:val="28"/>
              </w:rPr>
              <w:t>Таблиця 2</w:t>
            </w:r>
            <w:r w:rsidR="00181A95" w:rsidRPr="00987128">
              <w:rPr>
                <w:rFonts w:ascii="Times New Roman" w:hAnsi="Times New Roman"/>
                <w:sz w:val="28"/>
                <w:szCs w:val="28"/>
              </w:rPr>
              <w:t>.</w:t>
            </w:r>
          </w:p>
        </w:tc>
        <w:tc>
          <w:tcPr>
            <w:tcW w:w="7654" w:type="dxa"/>
          </w:tcPr>
          <w:p w:rsidR="00405FEE" w:rsidRPr="00987128" w:rsidRDefault="00181A95" w:rsidP="00B265C2">
            <w:pPr>
              <w:tabs>
                <w:tab w:val="left" w:pos="6221"/>
              </w:tabs>
              <w:spacing w:after="0" w:line="240" w:lineRule="auto"/>
              <w:jc w:val="both"/>
              <w:rPr>
                <w:rFonts w:ascii="Times New Roman" w:hAnsi="Times New Roman"/>
                <w:sz w:val="28"/>
                <w:szCs w:val="28"/>
              </w:rPr>
            </w:pPr>
            <w:r w:rsidRPr="00987128">
              <w:rPr>
                <w:rFonts w:ascii="Times New Roman" w:hAnsi="Times New Roman"/>
                <w:sz w:val="28"/>
                <w:szCs w:val="28"/>
              </w:rPr>
              <w:t>Стратегічні, операційні цілі та завдання</w:t>
            </w:r>
          </w:p>
        </w:tc>
        <w:tc>
          <w:tcPr>
            <w:tcW w:w="540" w:type="dxa"/>
          </w:tcPr>
          <w:p w:rsidR="00405FEE" w:rsidRPr="00987128" w:rsidRDefault="00405FEE" w:rsidP="00B265C2">
            <w:pPr>
              <w:spacing w:after="0" w:line="240" w:lineRule="auto"/>
              <w:jc w:val="both"/>
              <w:rPr>
                <w:rFonts w:ascii="Times New Roman" w:hAnsi="Times New Roman"/>
                <w:sz w:val="28"/>
                <w:szCs w:val="28"/>
              </w:rPr>
            </w:pPr>
            <w:r w:rsidRPr="00987128">
              <w:rPr>
                <w:rFonts w:ascii="Times New Roman" w:hAnsi="Times New Roman"/>
                <w:sz w:val="28"/>
                <w:szCs w:val="28"/>
              </w:rPr>
              <w:t>2</w:t>
            </w:r>
            <w:r w:rsidR="00056AA8" w:rsidRPr="00987128">
              <w:rPr>
                <w:rFonts w:ascii="Times New Roman" w:hAnsi="Times New Roman"/>
                <w:sz w:val="28"/>
                <w:szCs w:val="28"/>
              </w:rPr>
              <w:t>0</w:t>
            </w:r>
          </w:p>
        </w:tc>
      </w:tr>
      <w:tr w:rsidR="00405FEE" w:rsidRPr="00987128" w:rsidTr="00A450D1">
        <w:tc>
          <w:tcPr>
            <w:tcW w:w="1526" w:type="dxa"/>
          </w:tcPr>
          <w:p w:rsidR="00405FEE" w:rsidRPr="00987128" w:rsidRDefault="009E3463" w:rsidP="00B265C2">
            <w:pPr>
              <w:spacing w:after="0" w:line="240" w:lineRule="auto"/>
              <w:jc w:val="both"/>
              <w:rPr>
                <w:rFonts w:ascii="Times New Roman" w:hAnsi="Times New Roman"/>
                <w:sz w:val="28"/>
                <w:szCs w:val="28"/>
              </w:rPr>
            </w:pPr>
            <w:r w:rsidRPr="00987128">
              <w:rPr>
                <w:rFonts w:ascii="Times New Roman" w:hAnsi="Times New Roman"/>
                <w:sz w:val="28"/>
                <w:szCs w:val="28"/>
              </w:rPr>
              <w:t>Таблиця 3</w:t>
            </w:r>
            <w:r w:rsidR="00181A95" w:rsidRPr="00987128">
              <w:rPr>
                <w:rFonts w:ascii="Times New Roman" w:hAnsi="Times New Roman"/>
                <w:sz w:val="28"/>
                <w:szCs w:val="28"/>
              </w:rPr>
              <w:t>.</w:t>
            </w:r>
          </w:p>
        </w:tc>
        <w:tc>
          <w:tcPr>
            <w:tcW w:w="7654" w:type="dxa"/>
          </w:tcPr>
          <w:p w:rsidR="00405FEE" w:rsidRPr="00987128" w:rsidRDefault="00AC3F5D" w:rsidP="00B265C2">
            <w:pPr>
              <w:tabs>
                <w:tab w:val="left" w:pos="6221"/>
              </w:tabs>
              <w:spacing w:after="0" w:line="240" w:lineRule="auto"/>
              <w:jc w:val="both"/>
              <w:rPr>
                <w:rFonts w:ascii="Times New Roman" w:hAnsi="Times New Roman"/>
                <w:sz w:val="28"/>
                <w:szCs w:val="28"/>
              </w:rPr>
            </w:pPr>
            <w:r w:rsidRPr="00987128">
              <w:rPr>
                <w:rFonts w:ascii="Times New Roman" w:hAnsi="Times New Roman"/>
                <w:sz w:val="28"/>
                <w:szCs w:val="28"/>
              </w:rPr>
              <w:t>План заходів з реалізації С</w:t>
            </w:r>
            <w:r w:rsidR="00181A95" w:rsidRPr="00987128">
              <w:rPr>
                <w:rFonts w:ascii="Times New Roman" w:hAnsi="Times New Roman"/>
                <w:sz w:val="28"/>
                <w:szCs w:val="28"/>
              </w:rPr>
              <w:t>тратегі</w:t>
            </w:r>
            <w:r w:rsidRPr="00987128">
              <w:rPr>
                <w:rFonts w:ascii="Times New Roman" w:hAnsi="Times New Roman"/>
                <w:sz w:val="28"/>
                <w:szCs w:val="28"/>
              </w:rPr>
              <w:t>чного плану</w:t>
            </w:r>
            <w:r w:rsidR="00BB7B02" w:rsidRPr="00987128">
              <w:rPr>
                <w:rFonts w:ascii="Times New Roman" w:hAnsi="Times New Roman"/>
                <w:b/>
                <w:sz w:val="28"/>
                <w:szCs w:val="28"/>
              </w:rPr>
              <w:t xml:space="preserve"> </w:t>
            </w:r>
            <w:r w:rsidR="00BB7B02" w:rsidRPr="00987128">
              <w:rPr>
                <w:rFonts w:ascii="Times New Roman" w:hAnsi="Times New Roman"/>
                <w:sz w:val="28"/>
                <w:szCs w:val="28"/>
              </w:rPr>
              <w:t>розвитку професійної (професійно-технічної) освіти Рівненської області</w:t>
            </w:r>
          </w:p>
        </w:tc>
        <w:tc>
          <w:tcPr>
            <w:tcW w:w="540" w:type="dxa"/>
          </w:tcPr>
          <w:p w:rsidR="00373AAD" w:rsidRDefault="00373AAD" w:rsidP="00B265C2">
            <w:pPr>
              <w:spacing w:after="0" w:line="240" w:lineRule="auto"/>
              <w:jc w:val="both"/>
              <w:rPr>
                <w:rFonts w:ascii="Times New Roman" w:hAnsi="Times New Roman"/>
                <w:sz w:val="28"/>
                <w:szCs w:val="28"/>
              </w:rPr>
            </w:pPr>
          </w:p>
          <w:p w:rsidR="00373AAD" w:rsidRDefault="00373AAD" w:rsidP="00B265C2">
            <w:pPr>
              <w:spacing w:after="0" w:line="240" w:lineRule="auto"/>
              <w:jc w:val="both"/>
              <w:rPr>
                <w:rFonts w:ascii="Times New Roman" w:hAnsi="Times New Roman"/>
                <w:sz w:val="28"/>
                <w:szCs w:val="28"/>
              </w:rPr>
            </w:pPr>
          </w:p>
          <w:p w:rsidR="00405FEE" w:rsidRPr="00987128" w:rsidRDefault="00405FEE" w:rsidP="00B265C2">
            <w:pPr>
              <w:spacing w:after="0" w:line="240" w:lineRule="auto"/>
              <w:jc w:val="both"/>
              <w:rPr>
                <w:rFonts w:ascii="Times New Roman" w:hAnsi="Times New Roman"/>
                <w:sz w:val="28"/>
                <w:szCs w:val="28"/>
              </w:rPr>
            </w:pPr>
            <w:r w:rsidRPr="00987128">
              <w:rPr>
                <w:rFonts w:ascii="Times New Roman" w:hAnsi="Times New Roman"/>
                <w:sz w:val="28"/>
                <w:szCs w:val="28"/>
              </w:rPr>
              <w:t>4</w:t>
            </w:r>
            <w:r w:rsidR="00373AAD">
              <w:rPr>
                <w:rFonts w:ascii="Times New Roman" w:hAnsi="Times New Roman"/>
                <w:sz w:val="28"/>
                <w:szCs w:val="28"/>
              </w:rPr>
              <w:t>2</w:t>
            </w:r>
          </w:p>
        </w:tc>
      </w:tr>
    </w:tbl>
    <w:p w:rsidR="00ED0F96" w:rsidRPr="00ED0F96" w:rsidRDefault="00ED0F96" w:rsidP="00987128">
      <w:pPr>
        <w:tabs>
          <w:tab w:val="left" w:pos="9923"/>
        </w:tabs>
        <w:spacing w:after="0" w:line="240" w:lineRule="auto"/>
        <w:jc w:val="center"/>
        <w:rPr>
          <w:rFonts w:ascii="Times New Roman" w:hAnsi="Times New Roman"/>
          <w:sz w:val="28"/>
          <w:szCs w:val="28"/>
        </w:rPr>
      </w:pPr>
    </w:p>
    <w:p w:rsidR="008C33A9" w:rsidRDefault="008C33A9" w:rsidP="00F876F6">
      <w:pPr>
        <w:tabs>
          <w:tab w:val="left" w:pos="9923"/>
        </w:tabs>
        <w:spacing w:after="0" w:line="240" w:lineRule="auto"/>
        <w:jc w:val="center"/>
        <w:rPr>
          <w:rFonts w:ascii="Times New Roman" w:hAnsi="Times New Roman"/>
          <w:b/>
          <w:sz w:val="28"/>
          <w:szCs w:val="28"/>
        </w:rPr>
      </w:pPr>
      <w:r w:rsidRPr="00CD4D2F">
        <w:rPr>
          <w:rFonts w:ascii="Times New Roman" w:hAnsi="Times New Roman"/>
          <w:b/>
          <w:sz w:val="28"/>
          <w:szCs w:val="28"/>
        </w:rPr>
        <w:t>Перелік рисунків</w:t>
      </w:r>
    </w:p>
    <w:p w:rsidR="00CD4D2F" w:rsidRDefault="00CD4D2F" w:rsidP="00F876F6">
      <w:pPr>
        <w:tabs>
          <w:tab w:val="left" w:pos="9923"/>
        </w:tabs>
        <w:spacing w:after="0" w:line="240" w:lineRule="auto"/>
        <w:jc w:val="center"/>
        <w:rPr>
          <w:rFonts w:ascii="Times New Roman" w:hAnsi="Times New Roman"/>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079"/>
        <w:gridCol w:w="536"/>
      </w:tblGrid>
      <w:tr w:rsidR="00A450D1" w:rsidRPr="0065436A" w:rsidTr="001C4435">
        <w:tc>
          <w:tcPr>
            <w:tcW w:w="1101" w:type="dxa"/>
          </w:tcPr>
          <w:p w:rsidR="00A450D1" w:rsidRPr="0065436A" w:rsidRDefault="00A450D1" w:rsidP="00B265C2">
            <w:pPr>
              <w:spacing w:after="0" w:line="240" w:lineRule="auto"/>
              <w:jc w:val="both"/>
              <w:rPr>
                <w:rFonts w:ascii="Times New Roman" w:hAnsi="Times New Roman"/>
                <w:sz w:val="28"/>
                <w:szCs w:val="28"/>
              </w:rPr>
            </w:pPr>
            <w:r>
              <w:rPr>
                <w:rFonts w:ascii="Times New Roman" w:hAnsi="Times New Roman"/>
                <w:sz w:val="28"/>
                <w:szCs w:val="28"/>
              </w:rPr>
              <w:t>Рис.</w:t>
            </w:r>
            <w:r w:rsidR="001C4435">
              <w:rPr>
                <w:rFonts w:ascii="Times New Roman" w:hAnsi="Times New Roman"/>
                <w:sz w:val="28"/>
                <w:szCs w:val="28"/>
                <w:lang w:val="ru-RU"/>
              </w:rPr>
              <w:t xml:space="preserve"> </w:t>
            </w:r>
            <w:r w:rsidR="0050740A">
              <w:rPr>
                <w:rFonts w:ascii="Times New Roman" w:hAnsi="Times New Roman"/>
                <w:sz w:val="28"/>
                <w:szCs w:val="28"/>
              </w:rPr>
              <w:t>1</w:t>
            </w:r>
          </w:p>
        </w:tc>
        <w:tc>
          <w:tcPr>
            <w:tcW w:w="8079" w:type="dxa"/>
          </w:tcPr>
          <w:p w:rsidR="00A450D1" w:rsidRPr="0065436A" w:rsidRDefault="00A74C4B" w:rsidP="00B265C2">
            <w:pPr>
              <w:tabs>
                <w:tab w:val="left" w:pos="6221"/>
              </w:tabs>
              <w:spacing w:after="0" w:line="240" w:lineRule="auto"/>
              <w:jc w:val="both"/>
              <w:rPr>
                <w:rFonts w:ascii="Times New Roman" w:hAnsi="Times New Roman"/>
                <w:sz w:val="28"/>
                <w:szCs w:val="28"/>
              </w:rPr>
            </w:pPr>
            <w:r>
              <w:rPr>
                <w:rFonts w:ascii="Times New Roman" w:hAnsi="Times New Roman"/>
                <w:sz w:val="28"/>
                <w:szCs w:val="28"/>
              </w:rPr>
              <w:t>Порівняльні переваги</w:t>
            </w:r>
          </w:p>
        </w:tc>
        <w:tc>
          <w:tcPr>
            <w:tcW w:w="536" w:type="dxa"/>
          </w:tcPr>
          <w:p w:rsidR="00A450D1" w:rsidRPr="0065436A" w:rsidRDefault="004C6626" w:rsidP="00B265C2">
            <w:pPr>
              <w:spacing w:after="0" w:line="240" w:lineRule="auto"/>
              <w:jc w:val="both"/>
              <w:rPr>
                <w:rFonts w:ascii="Times New Roman" w:hAnsi="Times New Roman"/>
                <w:sz w:val="28"/>
                <w:szCs w:val="28"/>
              </w:rPr>
            </w:pPr>
            <w:r>
              <w:rPr>
                <w:rFonts w:ascii="Times New Roman" w:hAnsi="Times New Roman"/>
                <w:sz w:val="28"/>
                <w:szCs w:val="28"/>
              </w:rPr>
              <w:t>1</w:t>
            </w:r>
            <w:r w:rsidR="00056AA8">
              <w:rPr>
                <w:rFonts w:ascii="Times New Roman" w:hAnsi="Times New Roman"/>
                <w:sz w:val="28"/>
                <w:szCs w:val="28"/>
              </w:rPr>
              <w:t>3</w:t>
            </w:r>
          </w:p>
        </w:tc>
      </w:tr>
      <w:tr w:rsidR="00A450D1" w:rsidRPr="0065436A" w:rsidTr="001C4435">
        <w:tc>
          <w:tcPr>
            <w:tcW w:w="1101" w:type="dxa"/>
          </w:tcPr>
          <w:p w:rsidR="00A450D1" w:rsidRPr="0065436A" w:rsidRDefault="00A450D1" w:rsidP="00B265C2">
            <w:pPr>
              <w:spacing w:after="0" w:line="240" w:lineRule="auto"/>
              <w:jc w:val="both"/>
              <w:rPr>
                <w:rFonts w:ascii="Times New Roman" w:hAnsi="Times New Roman"/>
                <w:sz w:val="28"/>
                <w:szCs w:val="28"/>
              </w:rPr>
            </w:pPr>
            <w:r>
              <w:rPr>
                <w:rFonts w:ascii="Times New Roman" w:hAnsi="Times New Roman"/>
                <w:sz w:val="28"/>
                <w:szCs w:val="28"/>
              </w:rPr>
              <w:t>Рис.</w:t>
            </w:r>
            <w:r w:rsidR="001C4435">
              <w:rPr>
                <w:rFonts w:ascii="Times New Roman" w:hAnsi="Times New Roman"/>
                <w:sz w:val="28"/>
                <w:szCs w:val="28"/>
                <w:lang w:val="ru-RU"/>
              </w:rPr>
              <w:t xml:space="preserve"> </w:t>
            </w:r>
            <w:r w:rsidR="0050740A">
              <w:rPr>
                <w:rFonts w:ascii="Times New Roman" w:hAnsi="Times New Roman"/>
                <w:sz w:val="28"/>
                <w:szCs w:val="28"/>
              </w:rPr>
              <w:t>2</w:t>
            </w:r>
          </w:p>
        </w:tc>
        <w:tc>
          <w:tcPr>
            <w:tcW w:w="8079" w:type="dxa"/>
          </w:tcPr>
          <w:p w:rsidR="00A450D1" w:rsidRPr="0065436A" w:rsidRDefault="00A74C4B" w:rsidP="00B265C2">
            <w:pPr>
              <w:tabs>
                <w:tab w:val="left" w:pos="6221"/>
              </w:tabs>
              <w:spacing w:after="0" w:line="240" w:lineRule="auto"/>
              <w:jc w:val="both"/>
              <w:rPr>
                <w:rFonts w:ascii="Times New Roman" w:hAnsi="Times New Roman"/>
                <w:sz w:val="28"/>
                <w:szCs w:val="28"/>
              </w:rPr>
            </w:pPr>
            <w:r>
              <w:rPr>
                <w:rFonts w:ascii="Times New Roman" w:hAnsi="Times New Roman"/>
                <w:sz w:val="28"/>
                <w:szCs w:val="28"/>
              </w:rPr>
              <w:t xml:space="preserve">Виклики </w:t>
            </w:r>
          </w:p>
        </w:tc>
        <w:tc>
          <w:tcPr>
            <w:tcW w:w="536" w:type="dxa"/>
          </w:tcPr>
          <w:p w:rsidR="00A450D1" w:rsidRPr="0065436A" w:rsidRDefault="004C6626" w:rsidP="00B265C2">
            <w:pPr>
              <w:spacing w:after="0" w:line="240" w:lineRule="auto"/>
              <w:jc w:val="both"/>
              <w:rPr>
                <w:rFonts w:ascii="Times New Roman" w:hAnsi="Times New Roman"/>
                <w:sz w:val="28"/>
                <w:szCs w:val="28"/>
              </w:rPr>
            </w:pPr>
            <w:r>
              <w:rPr>
                <w:rFonts w:ascii="Times New Roman" w:hAnsi="Times New Roman"/>
                <w:sz w:val="28"/>
                <w:szCs w:val="28"/>
              </w:rPr>
              <w:t>1</w:t>
            </w:r>
            <w:r w:rsidR="00056AA8">
              <w:rPr>
                <w:rFonts w:ascii="Times New Roman" w:hAnsi="Times New Roman"/>
                <w:sz w:val="28"/>
                <w:szCs w:val="28"/>
              </w:rPr>
              <w:t>4</w:t>
            </w:r>
          </w:p>
        </w:tc>
      </w:tr>
      <w:tr w:rsidR="00A450D1" w:rsidRPr="0065436A" w:rsidTr="001C4435">
        <w:tc>
          <w:tcPr>
            <w:tcW w:w="1101" w:type="dxa"/>
          </w:tcPr>
          <w:p w:rsidR="00A450D1" w:rsidRPr="0065436A" w:rsidRDefault="00A450D1" w:rsidP="00B265C2">
            <w:pPr>
              <w:spacing w:after="0" w:line="240" w:lineRule="auto"/>
              <w:jc w:val="both"/>
              <w:rPr>
                <w:rFonts w:ascii="Times New Roman" w:hAnsi="Times New Roman"/>
                <w:sz w:val="28"/>
                <w:szCs w:val="28"/>
              </w:rPr>
            </w:pPr>
            <w:r>
              <w:rPr>
                <w:rFonts w:ascii="Times New Roman" w:hAnsi="Times New Roman"/>
                <w:sz w:val="28"/>
                <w:szCs w:val="28"/>
              </w:rPr>
              <w:t>Рис.</w:t>
            </w:r>
            <w:r w:rsidR="001C4435">
              <w:rPr>
                <w:rFonts w:ascii="Times New Roman" w:hAnsi="Times New Roman"/>
                <w:sz w:val="28"/>
                <w:szCs w:val="28"/>
                <w:lang w:val="ru-RU"/>
              </w:rPr>
              <w:t xml:space="preserve"> </w:t>
            </w:r>
            <w:r w:rsidR="0050740A">
              <w:rPr>
                <w:rFonts w:ascii="Times New Roman" w:hAnsi="Times New Roman"/>
                <w:sz w:val="28"/>
                <w:szCs w:val="28"/>
              </w:rPr>
              <w:t>3</w:t>
            </w:r>
          </w:p>
        </w:tc>
        <w:tc>
          <w:tcPr>
            <w:tcW w:w="8079" w:type="dxa"/>
          </w:tcPr>
          <w:p w:rsidR="00A450D1" w:rsidRPr="0065436A" w:rsidRDefault="00A74C4B" w:rsidP="00B265C2">
            <w:pPr>
              <w:tabs>
                <w:tab w:val="left" w:pos="6221"/>
              </w:tabs>
              <w:spacing w:after="0" w:line="240" w:lineRule="auto"/>
              <w:jc w:val="both"/>
              <w:rPr>
                <w:rFonts w:ascii="Times New Roman" w:hAnsi="Times New Roman"/>
                <w:sz w:val="28"/>
                <w:szCs w:val="28"/>
              </w:rPr>
            </w:pPr>
            <w:r>
              <w:rPr>
                <w:rFonts w:ascii="Times New Roman" w:hAnsi="Times New Roman"/>
                <w:sz w:val="28"/>
                <w:szCs w:val="28"/>
              </w:rPr>
              <w:t xml:space="preserve">Ризики </w:t>
            </w:r>
          </w:p>
        </w:tc>
        <w:tc>
          <w:tcPr>
            <w:tcW w:w="536" w:type="dxa"/>
          </w:tcPr>
          <w:p w:rsidR="00A450D1" w:rsidRPr="0065436A" w:rsidRDefault="004C6626" w:rsidP="00B265C2">
            <w:pPr>
              <w:spacing w:after="0" w:line="240" w:lineRule="auto"/>
              <w:jc w:val="both"/>
              <w:rPr>
                <w:rFonts w:ascii="Times New Roman" w:hAnsi="Times New Roman"/>
                <w:sz w:val="28"/>
                <w:szCs w:val="28"/>
              </w:rPr>
            </w:pPr>
            <w:r>
              <w:rPr>
                <w:rFonts w:ascii="Times New Roman" w:hAnsi="Times New Roman"/>
                <w:sz w:val="28"/>
                <w:szCs w:val="28"/>
              </w:rPr>
              <w:t>1</w:t>
            </w:r>
            <w:r w:rsidR="00056AA8">
              <w:rPr>
                <w:rFonts w:ascii="Times New Roman" w:hAnsi="Times New Roman"/>
                <w:sz w:val="28"/>
                <w:szCs w:val="28"/>
              </w:rPr>
              <w:t>5</w:t>
            </w:r>
          </w:p>
        </w:tc>
      </w:tr>
      <w:tr w:rsidR="00A450D1" w:rsidRPr="0065436A" w:rsidTr="001C4435">
        <w:tc>
          <w:tcPr>
            <w:tcW w:w="1101" w:type="dxa"/>
          </w:tcPr>
          <w:p w:rsidR="00A450D1" w:rsidRPr="0065436A" w:rsidRDefault="00A450D1" w:rsidP="00B265C2">
            <w:pPr>
              <w:spacing w:after="0" w:line="240" w:lineRule="auto"/>
              <w:jc w:val="both"/>
              <w:rPr>
                <w:rFonts w:ascii="Times New Roman" w:hAnsi="Times New Roman"/>
                <w:sz w:val="28"/>
                <w:szCs w:val="28"/>
              </w:rPr>
            </w:pPr>
            <w:r>
              <w:rPr>
                <w:rFonts w:ascii="Times New Roman" w:hAnsi="Times New Roman"/>
                <w:sz w:val="28"/>
                <w:szCs w:val="28"/>
              </w:rPr>
              <w:t>Рис.</w:t>
            </w:r>
            <w:r w:rsidR="001C4435">
              <w:rPr>
                <w:rFonts w:ascii="Times New Roman" w:hAnsi="Times New Roman"/>
                <w:sz w:val="28"/>
                <w:szCs w:val="28"/>
                <w:lang w:val="ru-RU"/>
              </w:rPr>
              <w:t xml:space="preserve"> </w:t>
            </w:r>
            <w:r w:rsidR="0050740A">
              <w:rPr>
                <w:rFonts w:ascii="Times New Roman" w:hAnsi="Times New Roman"/>
                <w:sz w:val="28"/>
                <w:szCs w:val="28"/>
              </w:rPr>
              <w:t>4</w:t>
            </w:r>
          </w:p>
        </w:tc>
        <w:tc>
          <w:tcPr>
            <w:tcW w:w="8079" w:type="dxa"/>
          </w:tcPr>
          <w:p w:rsidR="00A450D1" w:rsidRPr="0065436A" w:rsidRDefault="00A74C4B" w:rsidP="00B265C2">
            <w:pPr>
              <w:tabs>
                <w:tab w:val="left" w:pos="6221"/>
              </w:tabs>
              <w:spacing w:after="0" w:line="240" w:lineRule="auto"/>
              <w:jc w:val="both"/>
              <w:rPr>
                <w:rFonts w:ascii="Times New Roman" w:hAnsi="Times New Roman"/>
                <w:sz w:val="28"/>
                <w:szCs w:val="28"/>
              </w:rPr>
            </w:pPr>
            <w:r>
              <w:rPr>
                <w:rFonts w:ascii="Times New Roman" w:hAnsi="Times New Roman"/>
                <w:sz w:val="28"/>
                <w:szCs w:val="28"/>
              </w:rPr>
              <w:t>Стратегічне бачення, стратегічні та операційні цілі</w:t>
            </w:r>
          </w:p>
        </w:tc>
        <w:tc>
          <w:tcPr>
            <w:tcW w:w="536" w:type="dxa"/>
          </w:tcPr>
          <w:p w:rsidR="00A450D1" w:rsidRPr="0065436A" w:rsidRDefault="00056AA8" w:rsidP="00B265C2">
            <w:pPr>
              <w:spacing w:after="0" w:line="240" w:lineRule="auto"/>
              <w:jc w:val="both"/>
              <w:rPr>
                <w:rFonts w:ascii="Times New Roman" w:hAnsi="Times New Roman"/>
                <w:sz w:val="28"/>
                <w:szCs w:val="28"/>
              </w:rPr>
            </w:pPr>
            <w:r>
              <w:rPr>
                <w:rFonts w:ascii="Times New Roman" w:hAnsi="Times New Roman"/>
                <w:sz w:val="28"/>
                <w:szCs w:val="28"/>
              </w:rPr>
              <w:t>19</w:t>
            </w:r>
          </w:p>
        </w:tc>
      </w:tr>
    </w:tbl>
    <w:p w:rsidR="00580720" w:rsidRPr="001C4435" w:rsidRDefault="00580720" w:rsidP="001C4435">
      <w:pPr>
        <w:tabs>
          <w:tab w:val="left" w:pos="284"/>
          <w:tab w:val="left" w:pos="851"/>
          <w:tab w:val="left" w:pos="993"/>
        </w:tabs>
        <w:spacing w:after="0" w:line="240" w:lineRule="auto"/>
        <w:jc w:val="both"/>
        <w:rPr>
          <w:rFonts w:ascii="Times New Roman" w:hAnsi="Times New Roman"/>
          <w:b/>
          <w:color w:val="1F497D"/>
          <w:sz w:val="28"/>
          <w:szCs w:val="28"/>
          <w:lang w:val="ru-RU"/>
        </w:rPr>
      </w:pPr>
    </w:p>
    <w:p w:rsidR="00D97AB1" w:rsidRPr="00C62AC4" w:rsidRDefault="00D97AB1" w:rsidP="00F876F6">
      <w:pPr>
        <w:tabs>
          <w:tab w:val="left" w:pos="9923"/>
        </w:tabs>
        <w:spacing w:after="0" w:line="240" w:lineRule="auto"/>
        <w:jc w:val="center"/>
        <w:rPr>
          <w:rFonts w:ascii="Times New Roman" w:hAnsi="Times New Roman"/>
          <w:b/>
          <w:sz w:val="28"/>
          <w:szCs w:val="28"/>
        </w:rPr>
      </w:pPr>
      <w:r w:rsidRPr="00C62AC4">
        <w:rPr>
          <w:rFonts w:ascii="Times New Roman" w:hAnsi="Times New Roman"/>
          <w:b/>
          <w:sz w:val="28"/>
          <w:szCs w:val="28"/>
        </w:rPr>
        <w:t>Перелік скорочень</w:t>
      </w:r>
    </w:p>
    <w:p w:rsidR="00D97AB1" w:rsidRPr="00C62AC4" w:rsidRDefault="00D97AB1" w:rsidP="00F876F6">
      <w:pPr>
        <w:spacing w:after="0" w:line="240" w:lineRule="auto"/>
        <w:jc w:val="both"/>
        <w:rPr>
          <w:rFonts w:ascii="Times New Roman" w:hAnsi="Times New Roman"/>
          <w:sz w:val="28"/>
          <w:szCs w:val="28"/>
        </w:rPr>
      </w:pPr>
    </w:p>
    <w:p w:rsidR="00361694" w:rsidRPr="00F876F6" w:rsidRDefault="00361694" w:rsidP="00F876F6">
      <w:pPr>
        <w:spacing w:after="0" w:line="240" w:lineRule="auto"/>
        <w:jc w:val="both"/>
        <w:rPr>
          <w:rFonts w:ascii="Times New Roman" w:hAnsi="Times New Roman"/>
          <w:sz w:val="28"/>
          <w:szCs w:val="28"/>
        </w:rPr>
      </w:pPr>
      <w:r w:rsidRPr="00F876F6">
        <w:rPr>
          <w:rFonts w:ascii="Times New Roman" w:hAnsi="Times New Roman"/>
          <w:sz w:val="28"/>
          <w:szCs w:val="28"/>
        </w:rPr>
        <w:t>АТО/ООС – анти</w:t>
      </w:r>
      <w:r w:rsidR="00C62AC4">
        <w:rPr>
          <w:rFonts w:ascii="Times New Roman" w:hAnsi="Times New Roman"/>
          <w:sz w:val="28"/>
          <w:szCs w:val="28"/>
        </w:rPr>
        <w:t xml:space="preserve">терористична операція/операція </w:t>
      </w:r>
      <w:r w:rsidR="00C62AC4">
        <w:rPr>
          <w:rFonts w:ascii="Times New Roman" w:hAnsi="Times New Roman"/>
          <w:sz w:val="28"/>
          <w:szCs w:val="28"/>
          <w:lang w:val="ru-RU"/>
        </w:rPr>
        <w:t>О</w:t>
      </w:r>
      <w:r w:rsidRPr="00F876F6">
        <w:rPr>
          <w:rFonts w:ascii="Times New Roman" w:hAnsi="Times New Roman"/>
          <w:sz w:val="28"/>
          <w:szCs w:val="28"/>
        </w:rPr>
        <w:t>б’єднаних сил</w:t>
      </w:r>
    </w:p>
    <w:p w:rsidR="00361694" w:rsidRPr="00F876F6" w:rsidRDefault="00361694" w:rsidP="00F876F6">
      <w:pPr>
        <w:spacing w:after="0" w:line="240" w:lineRule="auto"/>
        <w:jc w:val="both"/>
        <w:rPr>
          <w:rFonts w:ascii="Times New Roman" w:hAnsi="Times New Roman"/>
          <w:sz w:val="28"/>
          <w:szCs w:val="28"/>
        </w:rPr>
      </w:pPr>
      <w:r w:rsidRPr="00F876F6">
        <w:rPr>
          <w:rFonts w:ascii="Times New Roman" w:hAnsi="Times New Roman"/>
          <w:sz w:val="28"/>
          <w:szCs w:val="28"/>
        </w:rPr>
        <w:t>ВЕД – вид економічної діяльності</w:t>
      </w:r>
    </w:p>
    <w:p w:rsidR="00361694" w:rsidRPr="00F876F6" w:rsidRDefault="00361694" w:rsidP="00F876F6">
      <w:pPr>
        <w:spacing w:after="0" w:line="240" w:lineRule="auto"/>
        <w:jc w:val="both"/>
        <w:rPr>
          <w:rFonts w:ascii="Times New Roman" w:hAnsi="Times New Roman"/>
          <w:sz w:val="28"/>
          <w:szCs w:val="28"/>
        </w:rPr>
      </w:pPr>
      <w:r w:rsidRPr="00F876F6">
        <w:rPr>
          <w:rFonts w:ascii="Times New Roman" w:hAnsi="Times New Roman"/>
          <w:sz w:val="28"/>
          <w:szCs w:val="28"/>
        </w:rPr>
        <w:t>ВРП – валовий регіональний продукт</w:t>
      </w:r>
    </w:p>
    <w:p w:rsidR="0026742A" w:rsidRPr="00F876F6" w:rsidRDefault="0026742A" w:rsidP="00F876F6">
      <w:pPr>
        <w:spacing w:after="0" w:line="240" w:lineRule="auto"/>
        <w:jc w:val="both"/>
        <w:rPr>
          <w:rFonts w:ascii="Times New Roman" w:hAnsi="Times New Roman"/>
          <w:sz w:val="28"/>
          <w:szCs w:val="28"/>
        </w:rPr>
      </w:pPr>
      <w:r w:rsidRPr="00F876F6">
        <w:rPr>
          <w:rFonts w:ascii="Times New Roman" w:hAnsi="Times New Roman"/>
          <w:sz w:val="28"/>
          <w:szCs w:val="28"/>
        </w:rPr>
        <w:t>ВПУ – вище професійне училище</w:t>
      </w:r>
    </w:p>
    <w:p w:rsidR="00361694" w:rsidRPr="00F876F6" w:rsidRDefault="00361694" w:rsidP="00F876F6">
      <w:pPr>
        <w:spacing w:after="0" w:line="240" w:lineRule="auto"/>
        <w:jc w:val="both"/>
        <w:rPr>
          <w:rFonts w:ascii="Times New Roman" w:hAnsi="Times New Roman"/>
          <w:sz w:val="28"/>
          <w:szCs w:val="28"/>
        </w:rPr>
      </w:pPr>
      <w:r w:rsidRPr="00F876F6">
        <w:rPr>
          <w:rFonts w:ascii="Times New Roman" w:hAnsi="Times New Roman"/>
          <w:sz w:val="28"/>
          <w:szCs w:val="28"/>
        </w:rPr>
        <w:t>ЗП(ПТ)О – заклад професійної (професійно-технічної) освіти</w:t>
      </w:r>
    </w:p>
    <w:p w:rsidR="00361694" w:rsidRPr="00F876F6" w:rsidRDefault="00361694" w:rsidP="00F876F6">
      <w:pPr>
        <w:spacing w:after="0" w:line="240" w:lineRule="auto"/>
        <w:jc w:val="both"/>
        <w:rPr>
          <w:rFonts w:ascii="Times New Roman" w:hAnsi="Times New Roman"/>
          <w:sz w:val="28"/>
          <w:szCs w:val="28"/>
        </w:rPr>
      </w:pPr>
      <w:r w:rsidRPr="00F876F6">
        <w:rPr>
          <w:rFonts w:ascii="Times New Roman" w:hAnsi="Times New Roman"/>
          <w:sz w:val="28"/>
          <w:szCs w:val="28"/>
        </w:rPr>
        <w:t>ДНЗ – державний навчальний заклад</w:t>
      </w:r>
    </w:p>
    <w:p w:rsidR="00507442" w:rsidRPr="00F876F6" w:rsidRDefault="00507442" w:rsidP="00F876F6">
      <w:pPr>
        <w:spacing w:after="0" w:line="240" w:lineRule="auto"/>
        <w:jc w:val="both"/>
        <w:rPr>
          <w:rFonts w:ascii="Times New Roman" w:hAnsi="Times New Roman"/>
          <w:sz w:val="28"/>
          <w:szCs w:val="28"/>
        </w:rPr>
      </w:pPr>
      <w:r w:rsidRPr="00F876F6">
        <w:rPr>
          <w:rFonts w:ascii="Times New Roman" w:hAnsi="Times New Roman"/>
          <w:sz w:val="28"/>
          <w:szCs w:val="28"/>
        </w:rPr>
        <w:t>ДПТНЗ – державний професійно-технічний навчальний заклад</w:t>
      </w:r>
    </w:p>
    <w:p w:rsidR="00361694" w:rsidRPr="00F876F6" w:rsidRDefault="00361694" w:rsidP="00F876F6">
      <w:pPr>
        <w:spacing w:after="0" w:line="240" w:lineRule="auto"/>
        <w:jc w:val="both"/>
        <w:rPr>
          <w:rFonts w:ascii="Times New Roman" w:hAnsi="Times New Roman"/>
          <w:sz w:val="28"/>
          <w:szCs w:val="28"/>
        </w:rPr>
      </w:pPr>
      <w:r w:rsidRPr="00F876F6">
        <w:rPr>
          <w:rFonts w:ascii="Times New Roman" w:hAnsi="Times New Roman"/>
          <w:sz w:val="28"/>
          <w:szCs w:val="28"/>
        </w:rPr>
        <w:t>ЗФПО – заклад фахової передвищої освіти</w:t>
      </w:r>
    </w:p>
    <w:p w:rsidR="00361694" w:rsidRPr="00F876F6" w:rsidRDefault="00361694" w:rsidP="00F876F6">
      <w:pPr>
        <w:spacing w:after="0" w:line="240" w:lineRule="auto"/>
        <w:jc w:val="both"/>
        <w:rPr>
          <w:rFonts w:ascii="Times New Roman" w:hAnsi="Times New Roman"/>
          <w:sz w:val="28"/>
          <w:szCs w:val="28"/>
        </w:rPr>
      </w:pPr>
      <w:r w:rsidRPr="00F876F6">
        <w:rPr>
          <w:rFonts w:ascii="Times New Roman" w:hAnsi="Times New Roman"/>
          <w:sz w:val="28"/>
          <w:szCs w:val="28"/>
        </w:rPr>
        <w:t>ФПО – фахова передвища освіта</w:t>
      </w:r>
    </w:p>
    <w:p w:rsidR="00C867F9" w:rsidRDefault="00C867F9" w:rsidP="00F876F6">
      <w:pPr>
        <w:spacing w:after="0" w:line="240" w:lineRule="auto"/>
        <w:jc w:val="both"/>
        <w:rPr>
          <w:rFonts w:ascii="Times New Roman" w:hAnsi="Times New Roman"/>
          <w:sz w:val="28"/>
          <w:szCs w:val="28"/>
        </w:rPr>
      </w:pPr>
      <w:r w:rsidRPr="00F876F6">
        <w:rPr>
          <w:rFonts w:ascii="Times New Roman" w:hAnsi="Times New Roman"/>
          <w:sz w:val="28"/>
          <w:szCs w:val="28"/>
        </w:rPr>
        <w:t>НМЦ ПТО – навчально-методичний центр професійно-технічної освіти</w:t>
      </w:r>
    </w:p>
    <w:p w:rsidR="005F3446" w:rsidRPr="005F3446" w:rsidRDefault="005F3446" w:rsidP="00F876F6">
      <w:pPr>
        <w:spacing w:after="0" w:line="240" w:lineRule="auto"/>
        <w:jc w:val="both"/>
        <w:rPr>
          <w:rFonts w:ascii="Times New Roman" w:hAnsi="Times New Roman"/>
          <w:sz w:val="28"/>
          <w:szCs w:val="28"/>
        </w:rPr>
      </w:pPr>
      <w:r>
        <w:rPr>
          <w:rFonts w:ascii="Times New Roman" w:hAnsi="Times New Roman"/>
          <w:sz w:val="28"/>
          <w:szCs w:val="28"/>
        </w:rPr>
        <w:t xml:space="preserve">НМЦЕВУ ПТНЗ – </w:t>
      </w:r>
      <w:r>
        <w:rPr>
          <w:rFonts w:ascii="Times New Roman" w:eastAsia="Times New Roman" w:hAnsi="Times New Roman"/>
          <w:color w:val="000000"/>
          <w:sz w:val="28"/>
          <w:szCs w:val="28"/>
          <w:lang w:eastAsia="uk-UA"/>
        </w:rPr>
        <w:t>н</w:t>
      </w:r>
      <w:r w:rsidRPr="005F3446">
        <w:rPr>
          <w:rFonts w:ascii="Times New Roman" w:eastAsia="Times New Roman" w:hAnsi="Times New Roman"/>
          <w:color w:val="000000"/>
          <w:sz w:val="28"/>
          <w:szCs w:val="28"/>
          <w:lang w:eastAsia="uk-UA"/>
        </w:rPr>
        <w:t xml:space="preserve">авчально-методичний центр естетичного виховання учнів професійно-технічних навчальних закладів </w:t>
      </w:r>
    </w:p>
    <w:p w:rsidR="00361694" w:rsidRPr="00F876F6" w:rsidRDefault="00361694" w:rsidP="00F876F6">
      <w:pPr>
        <w:spacing w:after="0" w:line="240" w:lineRule="auto"/>
        <w:jc w:val="both"/>
        <w:rPr>
          <w:rFonts w:ascii="Times New Roman" w:hAnsi="Times New Roman"/>
          <w:sz w:val="28"/>
          <w:szCs w:val="28"/>
        </w:rPr>
      </w:pPr>
      <w:r w:rsidRPr="00F876F6">
        <w:rPr>
          <w:rFonts w:ascii="Times New Roman" w:hAnsi="Times New Roman"/>
          <w:sz w:val="28"/>
          <w:szCs w:val="28"/>
        </w:rPr>
        <w:t>НПЦ – навчально-практичний центр</w:t>
      </w:r>
    </w:p>
    <w:p w:rsidR="0026742A" w:rsidRPr="00F876F6" w:rsidRDefault="0026742A" w:rsidP="00F876F6">
      <w:pPr>
        <w:spacing w:after="0" w:line="240" w:lineRule="auto"/>
        <w:jc w:val="both"/>
        <w:rPr>
          <w:rFonts w:ascii="Times New Roman" w:hAnsi="Times New Roman"/>
          <w:sz w:val="28"/>
          <w:szCs w:val="28"/>
        </w:rPr>
      </w:pPr>
      <w:r w:rsidRPr="00F876F6">
        <w:rPr>
          <w:rFonts w:ascii="Times New Roman" w:hAnsi="Times New Roman"/>
          <w:sz w:val="28"/>
          <w:szCs w:val="28"/>
        </w:rPr>
        <w:t>НУВГП – Національний університет водного господарства та природокористування</w:t>
      </w:r>
    </w:p>
    <w:p w:rsidR="00361694" w:rsidRPr="00F876F6" w:rsidRDefault="00361694" w:rsidP="00F876F6">
      <w:pPr>
        <w:spacing w:after="0" w:line="240" w:lineRule="auto"/>
        <w:jc w:val="both"/>
        <w:rPr>
          <w:rFonts w:ascii="Times New Roman" w:hAnsi="Times New Roman"/>
          <w:sz w:val="28"/>
          <w:szCs w:val="28"/>
        </w:rPr>
      </w:pPr>
      <w:r w:rsidRPr="00F876F6">
        <w:rPr>
          <w:rFonts w:ascii="Times New Roman" w:hAnsi="Times New Roman"/>
          <w:sz w:val="28"/>
          <w:szCs w:val="28"/>
        </w:rPr>
        <w:t>ОДА – обласна державна адміністрація</w:t>
      </w:r>
    </w:p>
    <w:p w:rsidR="00C867F9" w:rsidRPr="00F876F6" w:rsidRDefault="00196D89" w:rsidP="00F876F6">
      <w:pPr>
        <w:spacing w:after="0" w:line="240" w:lineRule="auto"/>
        <w:jc w:val="both"/>
        <w:rPr>
          <w:rFonts w:ascii="Times New Roman" w:hAnsi="Times New Roman"/>
          <w:sz w:val="28"/>
          <w:szCs w:val="28"/>
        </w:rPr>
      </w:pPr>
      <w:r>
        <w:rPr>
          <w:rFonts w:ascii="Times New Roman" w:hAnsi="Times New Roman"/>
          <w:sz w:val="28"/>
          <w:szCs w:val="28"/>
        </w:rPr>
        <w:t>Р</w:t>
      </w:r>
      <w:r w:rsidR="00C867F9" w:rsidRPr="00F876F6">
        <w:rPr>
          <w:rFonts w:ascii="Times New Roman" w:hAnsi="Times New Roman"/>
          <w:sz w:val="28"/>
          <w:szCs w:val="28"/>
        </w:rPr>
        <w:t>ОЦЗ – Рівненський обласний центр зайнятості</w:t>
      </w:r>
    </w:p>
    <w:p w:rsidR="00361694" w:rsidRPr="00F876F6" w:rsidRDefault="00C867F9" w:rsidP="00F876F6">
      <w:pPr>
        <w:spacing w:after="0" w:line="240" w:lineRule="auto"/>
        <w:jc w:val="both"/>
        <w:rPr>
          <w:rFonts w:ascii="Times New Roman" w:hAnsi="Times New Roman"/>
          <w:sz w:val="28"/>
          <w:szCs w:val="28"/>
        </w:rPr>
      </w:pPr>
      <w:r w:rsidRPr="00F876F6">
        <w:rPr>
          <w:rFonts w:ascii="Times New Roman" w:hAnsi="Times New Roman"/>
          <w:sz w:val="28"/>
          <w:szCs w:val="28"/>
        </w:rPr>
        <w:t>У</w:t>
      </w:r>
      <w:r w:rsidR="00361694" w:rsidRPr="00F876F6">
        <w:rPr>
          <w:rFonts w:ascii="Times New Roman" w:hAnsi="Times New Roman"/>
          <w:sz w:val="28"/>
          <w:szCs w:val="28"/>
        </w:rPr>
        <w:t xml:space="preserve">ОН ОДА – </w:t>
      </w:r>
      <w:r w:rsidR="00C631E8">
        <w:rPr>
          <w:rFonts w:ascii="Times New Roman" w:hAnsi="Times New Roman"/>
          <w:sz w:val="28"/>
          <w:szCs w:val="28"/>
        </w:rPr>
        <w:t>управління</w:t>
      </w:r>
      <w:r w:rsidR="00361694" w:rsidRPr="00F876F6">
        <w:rPr>
          <w:rFonts w:ascii="Times New Roman" w:hAnsi="Times New Roman"/>
          <w:sz w:val="28"/>
          <w:szCs w:val="28"/>
        </w:rPr>
        <w:t xml:space="preserve"> освіти і науки обласної державної адміністрації</w:t>
      </w:r>
    </w:p>
    <w:p w:rsidR="00361694" w:rsidRPr="00F876F6" w:rsidRDefault="00361694" w:rsidP="00F876F6">
      <w:pPr>
        <w:spacing w:after="0" w:line="240" w:lineRule="auto"/>
        <w:jc w:val="both"/>
        <w:rPr>
          <w:rFonts w:ascii="Times New Roman" w:hAnsi="Times New Roman"/>
          <w:sz w:val="28"/>
          <w:szCs w:val="28"/>
        </w:rPr>
      </w:pPr>
      <w:r w:rsidRPr="00F876F6">
        <w:rPr>
          <w:rFonts w:ascii="Times New Roman" w:hAnsi="Times New Roman"/>
          <w:sz w:val="28"/>
          <w:szCs w:val="28"/>
        </w:rPr>
        <w:t>ПЕОМ – персональна електронно-обчислювальна машина, комп’ютер</w:t>
      </w:r>
    </w:p>
    <w:p w:rsidR="00507442" w:rsidRPr="00F876F6" w:rsidRDefault="00507442" w:rsidP="00F876F6">
      <w:pPr>
        <w:spacing w:after="0" w:line="240" w:lineRule="auto"/>
        <w:jc w:val="both"/>
        <w:rPr>
          <w:rFonts w:ascii="Times New Roman" w:hAnsi="Times New Roman"/>
          <w:sz w:val="28"/>
          <w:szCs w:val="28"/>
        </w:rPr>
      </w:pPr>
      <w:r w:rsidRPr="00F876F6">
        <w:rPr>
          <w:rFonts w:ascii="Times New Roman" w:hAnsi="Times New Roman"/>
          <w:sz w:val="28"/>
          <w:szCs w:val="28"/>
        </w:rPr>
        <w:t>ПТО – професійно-технічна освіта</w:t>
      </w:r>
    </w:p>
    <w:p w:rsidR="00361694" w:rsidRPr="00F876F6" w:rsidRDefault="00361694" w:rsidP="00F876F6">
      <w:pPr>
        <w:spacing w:after="0" w:line="240" w:lineRule="auto"/>
        <w:jc w:val="both"/>
        <w:rPr>
          <w:rFonts w:ascii="Times New Roman" w:hAnsi="Times New Roman"/>
          <w:sz w:val="28"/>
          <w:szCs w:val="28"/>
        </w:rPr>
      </w:pPr>
      <w:r w:rsidRPr="00F876F6">
        <w:rPr>
          <w:rFonts w:ascii="Times New Roman" w:hAnsi="Times New Roman"/>
          <w:sz w:val="28"/>
          <w:szCs w:val="28"/>
        </w:rPr>
        <w:t>ДБН – державні будівельні норми</w:t>
      </w:r>
    </w:p>
    <w:p w:rsidR="002F6153" w:rsidRDefault="00C631E8" w:rsidP="00D55AE7">
      <w:pPr>
        <w:spacing w:after="0" w:line="240" w:lineRule="auto"/>
        <w:jc w:val="both"/>
        <w:rPr>
          <w:rFonts w:ascii="Times New Roman" w:hAnsi="Times New Roman"/>
          <w:sz w:val="28"/>
          <w:szCs w:val="28"/>
        </w:rPr>
      </w:pPr>
      <w:r>
        <w:rPr>
          <w:rFonts w:ascii="Times New Roman" w:hAnsi="Times New Roman"/>
          <w:sz w:val="28"/>
          <w:szCs w:val="28"/>
        </w:rPr>
        <w:t>Р</w:t>
      </w:r>
      <w:r w:rsidR="00C867F9" w:rsidRPr="00F876F6">
        <w:rPr>
          <w:rFonts w:ascii="Times New Roman" w:hAnsi="Times New Roman"/>
          <w:sz w:val="28"/>
          <w:szCs w:val="28"/>
        </w:rPr>
        <w:t>ЦПТО ДСЗ – Рівненський центр професійно-технічної освіти Державної служби зайнятості</w:t>
      </w:r>
      <w:bookmarkEnd w:id="1"/>
      <w:bookmarkEnd w:id="2"/>
    </w:p>
    <w:p w:rsidR="00D55AE7" w:rsidRDefault="00D55AE7" w:rsidP="00D55AE7">
      <w:pPr>
        <w:spacing w:after="0" w:line="240" w:lineRule="auto"/>
        <w:jc w:val="both"/>
        <w:rPr>
          <w:rFonts w:ascii="Times New Roman" w:hAnsi="Times New Roman"/>
          <w:sz w:val="28"/>
          <w:szCs w:val="28"/>
        </w:rPr>
      </w:pPr>
    </w:p>
    <w:p w:rsidR="00DD3FF4" w:rsidRDefault="00DD3FF4" w:rsidP="00D55AE7">
      <w:pPr>
        <w:spacing w:after="0" w:line="240" w:lineRule="auto"/>
        <w:jc w:val="both"/>
        <w:rPr>
          <w:rFonts w:ascii="Times New Roman" w:hAnsi="Times New Roman"/>
          <w:sz w:val="28"/>
          <w:szCs w:val="28"/>
        </w:rPr>
      </w:pPr>
    </w:p>
    <w:p w:rsidR="00DD3FF4" w:rsidRDefault="00DD3FF4" w:rsidP="00D55AE7">
      <w:pPr>
        <w:spacing w:after="0" w:line="240" w:lineRule="auto"/>
        <w:jc w:val="both"/>
        <w:rPr>
          <w:rFonts w:ascii="Times New Roman" w:hAnsi="Times New Roman"/>
          <w:sz w:val="28"/>
          <w:szCs w:val="28"/>
        </w:rPr>
      </w:pPr>
    </w:p>
    <w:p w:rsidR="00ED0F96" w:rsidRDefault="00ED0F96" w:rsidP="00D55AE7">
      <w:pPr>
        <w:spacing w:after="0" w:line="240" w:lineRule="auto"/>
        <w:jc w:val="both"/>
        <w:rPr>
          <w:rFonts w:ascii="Times New Roman" w:hAnsi="Times New Roman"/>
          <w:sz w:val="28"/>
          <w:szCs w:val="28"/>
        </w:rPr>
      </w:pPr>
    </w:p>
    <w:p w:rsidR="00ED0F96" w:rsidRDefault="00ED0F96" w:rsidP="00ED0F96">
      <w:pPr>
        <w:spacing w:after="0" w:line="240" w:lineRule="auto"/>
        <w:jc w:val="center"/>
        <w:rPr>
          <w:rFonts w:ascii="Times New Roman" w:hAnsi="Times New Roman"/>
          <w:sz w:val="28"/>
          <w:szCs w:val="28"/>
        </w:rPr>
      </w:pPr>
      <w:r>
        <w:rPr>
          <w:rFonts w:ascii="Times New Roman" w:hAnsi="Times New Roman"/>
          <w:sz w:val="28"/>
          <w:szCs w:val="28"/>
        </w:rPr>
        <w:t>4</w:t>
      </w:r>
    </w:p>
    <w:p w:rsidR="00ED0F96" w:rsidRPr="00F876F6" w:rsidRDefault="00ED0F96" w:rsidP="00D55AE7">
      <w:pPr>
        <w:spacing w:after="0" w:line="240" w:lineRule="auto"/>
        <w:jc w:val="both"/>
        <w:rPr>
          <w:rFonts w:ascii="Times New Roman" w:hAnsi="Times New Roman"/>
          <w:sz w:val="28"/>
          <w:szCs w:val="28"/>
        </w:rPr>
      </w:pPr>
    </w:p>
    <w:p w:rsidR="00721FE1" w:rsidRPr="00F876F6" w:rsidRDefault="00CA0F05" w:rsidP="00CA0F05">
      <w:pPr>
        <w:pStyle w:val="10"/>
        <w:pageBreakBefore w:val="0"/>
        <w:tabs>
          <w:tab w:val="clear" w:pos="567"/>
          <w:tab w:val="left" w:pos="284"/>
        </w:tabs>
        <w:spacing w:before="0" w:after="0" w:line="240" w:lineRule="auto"/>
        <w:jc w:val="center"/>
        <w:rPr>
          <w:rFonts w:ascii="Times New Roman" w:hAnsi="Times New Roman"/>
          <w:szCs w:val="28"/>
        </w:rPr>
      </w:pPr>
      <w:bookmarkStart w:id="3" w:name="_Toc61290933"/>
      <w:bookmarkStart w:id="4" w:name="_Toc291842806"/>
      <w:bookmarkStart w:id="5" w:name="_Toc436423058"/>
      <w:bookmarkStart w:id="6" w:name="_Toc445403190"/>
      <w:bookmarkStart w:id="7" w:name="_Toc446487186"/>
      <w:r>
        <w:rPr>
          <w:rFonts w:ascii="Times New Roman" w:hAnsi="Times New Roman"/>
          <w:szCs w:val="28"/>
        </w:rPr>
        <w:t>І</w:t>
      </w:r>
      <w:r w:rsidR="00312258" w:rsidRPr="00F876F6">
        <w:rPr>
          <w:rFonts w:ascii="Times New Roman" w:hAnsi="Times New Roman"/>
          <w:szCs w:val="28"/>
        </w:rPr>
        <w:t>.</w:t>
      </w:r>
      <w:r w:rsidR="00312258" w:rsidRPr="00F876F6">
        <w:rPr>
          <w:rFonts w:ascii="Times New Roman" w:hAnsi="Times New Roman"/>
          <w:szCs w:val="28"/>
        </w:rPr>
        <w:tab/>
        <w:t>ВСТУП</w:t>
      </w:r>
      <w:bookmarkEnd w:id="3"/>
    </w:p>
    <w:p w:rsidR="00721FE1" w:rsidRPr="00F876F6" w:rsidRDefault="00721FE1" w:rsidP="00F876F6">
      <w:pPr>
        <w:pStyle w:val="10"/>
        <w:pageBreakBefore w:val="0"/>
        <w:spacing w:before="0" w:after="0" w:line="240" w:lineRule="auto"/>
        <w:rPr>
          <w:rFonts w:ascii="Times New Roman" w:hAnsi="Times New Roman"/>
          <w:szCs w:val="28"/>
        </w:rPr>
      </w:pPr>
    </w:p>
    <w:p w:rsidR="00361694" w:rsidRPr="00F876F6" w:rsidRDefault="00361694" w:rsidP="00D55AE7">
      <w:pPr>
        <w:spacing w:after="0" w:line="240" w:lineRule="auto"/>
        <w:ind w:firstLine="708"/>
        <w:jc w:val="both"/>
        <w:rPr>
          <w:rFonts w:ascii="Times New Roman" w:hAnsi="Times New Roman"/>
          <w:sz w:val="28"/>
          <w:szCs w:val="28"/>
        </w:rPr>
      </w:pPr>
      <w:bookmarkStart w:id="8" w:name="_Hlk38571683"/>
      <w:r w:rsidRPr="00F876F6">
        <w:rPr>
          <w:rFonts w:ascii="Times New Roman" w:hAnsi="Times New Roman"/>
          <w:sz w:val="28"/>
          <w:szCs w:val="28"/>
        </w:rPr>
        <w:t xml:space="preserve">Ринок праці Рівненщини знаходиться під впливом низки тенденцій глобального та національного масштабів, серед яких: тіньова економіка, трудова міграція, розширення спектру альтернативних форм зайнятості, зміщення робочих місць з великих підприємств у малі та мікро-підприємства, зростання соціальних запитів молоді, поширені стереотипи про низьку престижність робітничих професій.  Ці тенденції спричиняють суттєве зростання вимог до гнучкості та оперативності управління системою професійної освіти. </w:t>
      </w:r>
    </w:p>
    <w:p w:rsidR="00361694" w:rsidRPr="00F876F6" w:rsidRDefault="00361694" w:rsidP="00D55AE7">
      <w:pPr>
        <w:spacing w:after="0" w:line="240" w:lineRule="auto"/>
        <w:ind w:firstLine="708"/>
        <w:jc w:val="both"/>
        <w:rPr>
          <w:rFonts w:ascii="Times New Roman" w:hAnsi="Times New Roman"/>
          <w:sz w:val="28"/>
          <w:szCs w:val="28"/>
        </w:rPr>
      </w:pPr>
      <w:r w:rsidRPr="00F876F6">
        <w:rPr>
          <w:rFonts w:ascii="Times New Roman" w:hAnsi="Times New Roman"/>
          <w:sz w:val="28"/>
          <w:szCs w:val="28"/>
        </w:rPr>
        <w:t>Упродовж останніх років в Україні здійснюються значні реформи у секторі професійної (професійно-технічної) освіти. Їх досягнення переважно пов'язані з процесом децентралізації, який спрацював як стимул до модернізації законодавчо-нормативної бази та перегляду механізмів фінансування, що призвело до покращення внутрішньої ефективності системи професійної освіти як на національному, так і на регіональному рівні, зокрема що стосується підвищення результативності роботи педагогічних працівників, стандартизації змі</w:t>
      </w:r>
      <w:r w:rsidR="00CA0F05">
        <w:rPr>
          <w:rFonts w:ascii="Times New Roman" w:hAnsi="Times New Roman"/>
          <w:sz w:val="28"/>
          <w:szCs w:val="28"/>
        </w:rPr>
        <w:t>сту професійної освіти (розроблення</w:t>
      </w:r>
      <w:r w:rsidRPr="00F876F6">
        <w:rPr>
          <w:rFonts w:ascii="Times New Roman" w:hAnsi="Times New Roman"/>
          <w:sz w:val="28"/>
          <w:szCs w:val="28"/>
        </w:rPr>
        <w:t xml:space="preserve"> державних стандартів професійної (професійно-технічної) освіти на основі компетентнісного підходу на базі розроблених роботодавцями професійних стандартів), впровадження інноваційних освітніх технологій та методів, розширення застосування інформаційно-комунікаційних технологій, підвищення гнучкості системи професійної освіти завдяки визнанню результатів неформального навчання.</w:t>
      </w:r>
      <w:r w:rsidRPr="00F876F6">
        <w:rPr>
          <w:rStyle w:val="af6"/>
          <w:rFonts w:ascii="Times New Roman" w:hAnsi="Times New Roman"/>
          <w:sz w:val="28"/>
          <w:szCs w:val="28"/>
        </w:rPr>
        <w:footnoteReference w:id="1"/>
      </w:r>
    </w:p>
    <w:p w:rsidR="00361694" w:rsidRPr="00F876F6" w:rsidRDefault="00361694" w:rsidP="00D55AE7">
      <w:pPr>
        <w:spacing w:after="0" w:line="240" w:lineRule="auto"/>
        <w:ind w:firstLine="708"/>
        <w:jc w:val="both"/>
        <w:rPr>
          <w:rFonts w:ascii="Times New Roman" w:hAnsi="Times New Roman"/>
          <w:sz w:val="28"/>
          <w:szCs w:val="28"/>
        </w:rPr>
      </w:pPr>
      <w:r w:rsidRPr="00F876F6">
        <w:rPr>
          <w:rFonts w:ascii="Times New Roman" w:hAnsi="Times New Roman"/>
          <w:sz w:val="28"/>
          <w:szCs w:val="28"/>
        </w:rPr>
        <w:t xml:space="preserve">Незважаючи на це, система і досі страждає від численних нерозв'язаних проблем, що стосуються різних аспектів професійної освіти і навчання. Аналіз національних програмних документів, звітів, підготовлених міжнародними та державними структурами, а також власні висновки експертів дозволяють сформулювати такі основні виклики, що стоять перед системою професійної (професійно-технічної) освіти України: </w:t>
      </w:r>
    </w:p>
    <w:p w:rsidR="00683B73" w:rsidRDefault="00361694" w:rsidP="00683B73">
      <w:pPr>
        <w:pStyle w:val="ae"/>
        <w:jc w:val="both"/>
        <w:rPr>
          <w:rFonts w:ascii="Times New Roman" w:hAnsi="Times New Roman"/>
          <w:sz w:val="28"/>
          <w:szCs w:val="28"/>
          <w:lang w:val="uk-UA"/>
        </w:rPr>
      </w:pPr>
      <w:r w:rsidRPr="00F876F6">
        <w:rPr>
          <w:rFonts w:ascii="Times New Roman" w:hAnsi="Times New Roman"/>
          <w:sz w:val="28"/>
          <w:szCs w:val="28"/>
          <w:lang w:val="uk-UA"/>
        </w:rPr>
        <w:t>застаріл</w:t>
      </w:r>
      <w:r w:rsidR="00625277" w:rsidRPr="00F876F6">
        <w:rPr>
          <w:rFonts w:ascii="Times New Roman" w:hAnsi="Times New Roman"/>
          <w:sz w:val="28"/>
          <w:szCs w:val="28"/>
          <w:lang w:val="uk-UA"/>
        </w:rPr>
        <w:t>а</w:t>
      </w:r>
      <w:r w:rsidRPr="00F876F6">
        <w:rPr>
          <w:rFonts w:ascii="Times New Roman" w:hAnsi="Times New Roman"/>
          <w:sz w:val="28"/>
          <w:szCs w:val="28"/>
          <w:lang w:val="uk-UA"/>
        </w:rPr>
        <w:t xml:space="preserve"> матеріально-технічн</w:t>
      </w:r>
      <w:r w:rsidR="00625277" w:rsidRPr="00F876F6">
        <w:rPr>
          <w:rFonts w:ascii="Times New Roman" w:hAnsi="Times New Roman"/>
          <w:sz w:val="28"/>
          <w:szCs w:val="28"/>
          <w:lang w:val="uk-UA"/>
        </w:rPr>
        <w:t>а</w:t>
      </w:r>
      <w:r w:rsidRPr="00F876F6">
        <w:rPr>
          <w:rFonts w:ascii="Times New Roman" w:hAnsi="Times New Roman"/>
          <w:sz w:val="28"/>
          <w:szCs w:val="28"/>
          <w:lang w:val="uk-UA"/>
        </w:rPr>
        <w:t xml:space="preserve"> баз</w:t>
      </w:r>
      <w:r w:rsidR="00625277" w:rsidRPr="00F876F6">
        <w:rPr>
          <w:rFonts w:ascii="Times New Roman" w:hAnsi="Times New Roman"/>
          <w:sz w:val="28"/>
          <w:szCs w:val="28"/>
          <w:lang w:val="uk-UA"/>
        </w:rPr>
        <w:t>а закладів професійної освіти</w:t>
      </w:r>
      <w:r w:rsidR="00683B73">
        <w:rPr>
          <w:rFonts w:ascii="Times New Roman" w:hAnsi="Times New Roman"/>
          <w:sz w:val="28"/>
          <w:szCs w:val="28"/>
          <w:lang w:val="uk-UA"/>
        </w:rPr>
        <w:t xml:space="preserve">; </w:t>
      </w:r>
    </w:p>
    <w:p w:rsidR="00683B73" w:rsidRDefault="00361694" w:rsidP="00683B73">
      <w:pPr>
        <w:pStyle w:val="ae"/>
        <w:ind w:left="0" w:firstLine="708"/>
        <w:jc w:val="both"/>
        <w:rPr>
          <w:rFonts w:ascii="Times New Roman" w:hAnsi="Times New Roman"/>
          <w:sz w:val="28"/>
          <w:szCs w:val="28"/>
          <w:lang w:val="uk-UA"/>
        </w:rPr>
      </w:pPr>
      <w:r w:rsidRPr="00683B73">
        <w:rPr>
          <w:rFonts w:ascii="Times New Roman" w:hAnsi="Times New Roman"/>
          <w:sz w:val="28"/>
          <w:szCs w:val="28"/>
          <w:lang w:val="uk-UA"/>
        </w:rPr>
        <w:t xml:space="preserve">відсутність системи забезпечення якості, </w:t>
      </w:r>
      <w:r w:rsidR="00625277" w:rsidRPr="00683B73">
        <w:rPr>
          <w:rFonts w:ascii="Times New Roman" w:hAnsi="Times New Roman"/>
          <w:sz w:val="28"/>
          <w:szCs w:val="28"/>
          <w:lang w:val="uk-UA"/>
        </w:rPr>
        <w:t xml:space="preserve">часткова </w:t>
      </w:r>
      <w:r w:rsidRPr="00683B73">
        <w:rPr>
          <w:rFonts w:ascii="Times New Roman" w:hAnsi="Times New Roman"/>
          <w:sz w:val="28"/>
          <w:szCs w:val="28"/>
          <w:lang w:val="uk-UA"/>
        </w:rPr>
        <w:t xml:space="preserve">невідповідність потребам ринку праці; </w:t>
      </w:r>
    </w:p>
    <w:p w:rsidR="00683B73" w:rsidRDefault="00361694" w:rsidP="00683B73">
      <w:pPr>
        <w:pStyle w:val="ae"/>
        <w:ind w:left="0" w:firstLine="708"/>
        <w:jc w:val="both"/>
        <w:rPr>
          <w:rFonts w:ascii="Times New Roman" w:hAnsi="Times New Roman"/>
          <w:sz w:val="28"/>
          <w:szCs w:val="28"/>
          <w:lang w:val="uk-UA"/>
        </w:rPr>
      </w:pPr>
      <w:r w:rsidRPr="00683B73">
        <w:rPr>
          <w:rFonts w:ascii="Times New Roman" w:hAnsi="Times New Roman"/>
          <w:sz w:val="28"/>
          <w:szCs w:val="28"/>
          <w:lang w:val="uk-UA"/>
        </w:rPr>
        <w:t xml:space="preserve">дублювання професій і кваліфікацій; недостатня забезпеченість навчальними засобами та матеріалами, замалі обсяги виробничого навчання та виробничої практики; </w:t>
      </w:r>
    </w:p>
    <w:p w:rsidR="00683B73" w:rsidRDefault="00361694" w:rsidP="00683B73">
      <w:pPr>
        <w:pStyle w:val="ae"/>
        <w:ind w:left="0" w:firstLine="708"/>
        <w:jc w:val="both"/>
        <w:rPr>
          <w:rFonts w:ascii="Times New Roman" w:hAnsi="Times New Roman"/>
          <w:sz w:val="28"/>
          <w:szCs w:val="28"/>
          <w:lang w:val="uk-UA"/>
        </w:rPr>
      </w:pPr>
      <w:r w:rsidRPr="00683B73">
        <w:rPr>
          <w:rFonts w:ascii="Times New Roman" w:hAnsi="Times New Roman"/>
          <w:sz w:val="28"/>
          <w:szCs w:val="28"/>
          <w:lang w:val="uk-UA"/>
        </w:rPr>
        <w:t xml:space="preserve">низький рівень автономії закладів професійної освіти; </w:t>
      </w:r>
    </w:p>
    <w:p w:rsidR="00683B73" w:rsidRDefault="00361694" w:rsidP="00683B73">
      <w:pPr>
        <w:pStyle w:val="ae"/>
        <w:ind w:left="0" w:firstLine="708"/>
        <w:jc w:val="both"/>
        <w:rPr>
          <w:rFonts w:ascii="Times New Roman" w:hAnsi="Times New Roman"/>
          <w:sz w:val="28"/>
          <w:szCs w:val="28"/>
          <w:lang w:val="uk-UA"/>
        </w:rPr>
      </w:pPr>
      <w:r w:rsidRPr="00683B73">
        <w:rPr>
          <w:rFonts w:ascii="Times New Roman" w:hAnsi="Times New Roman"/>
          <w:sz w:val="28"/>
          <w:szCs w:val="28"/>
          <w:lang w:val="uk-UA"/>
        </w:rPr>
        <w:t xml:space="preserve">зростання браку висококваліфікованих педагогічних кадрів (особливо майстрів виробничого навчання); </w:t>
      </w:r>
    </w:p>
    <w:p w:rsidR="00683B73" w:rsidRDefault="00361694" w:rsidP="00683B73">
      <w:pPr>
        <w:pStyle w:val="ae"/>
        <w:ind w:left="0" w:firstLine="708"/>
        <w:jc w:val="both"/>
        <w:rPr>
          <w:rFonts w:ascii="Times New Roman" w:hAnsi="Times New Roman"/>
          <w:sz w:val="28"/>
          <w:szCs w:val="28"/>
          <w:lang w:val="uk-UA"/>
        </w:rPr>
      </w:pPr>
      <w:r w:rsidRPr="00683B73">
        <w:rPr>
          <w:rFonts w:ascii="Times New Roman" w:hAnsi="Times New Roman"/>
          <w:sz w:val="28"/>
          <w:szCs w:val="28"/>
          <w:lang w:val="uk-UA"/>
        </w:rPr>
        <w:t xml:space="preserve">недостатнє фінансування професійної освіти, відсутність середньострокового планування бюджету; </w:t>
      </w:r>
    </w:p>
    <w:p w:rsidR="00683B73" w:rsidRDefault="00361694" w:rsidP="00683B73">
      <w:pPr>
        <w:pStyle w:val="ae"/>
        <w:ind w:left="0" w:firstLine="708"/>
        <w:jc w:val="both"/>
        <w:rPr>
          <w:rFonts w:ascii="Times New Roman" w:hAnsi="Times New Roman"/>
          <w:sz w:val="28"/>
          <w:szCs w:val="28"/>
          <w:lang w:val="uk-UA"/>
        </w:rPr>
      </w:pPr>
      <w:r w:rsidRPr="00683B73">
        <w:rPr>
          <w:rFonts w:ascii="Times New Roman" w:hAnsi="Times New Roman"/>
          <w:sz w:val="28"/>
          <w:szCs w:val="28"/>
          <w:lang w:val="uk-UA"/>
        </w:rPr>
        <w:t xml:space="preserve">скорочення контингенту учнів (та їх набору) через низький рівень привабливості професійної освіти та демографічну ситуацію; </w:t>
      </w:r>
    </w:p>
    <w:p w:rsidR="00ED0F96" w:rsidRDefault="00ED0F96" w:rsidP="00683B73">
      <w:pPr>
        <w:pStyle w:val="ae"/>
        <w:ind w:left="0" w:firstLine="708"/>
        <w:jc w:val="both"/>
        <w:rPr>
          <w:rFonts w:ascii="Times New Roman" w:hAnsi="Times New Roman"/>
          <w:sz w:val="28"/>
          <w:szCs w:val="28"/>
          <w:lang w:val="uk-UA"/>
        </w:rPr>
      </w:pPr>
    </w:p>
    <w:p w:rsidR="00ED0F96" w:rsidRPr="00ED0F96" w:rsidRDefault="00ED0F96" w:rsidP="00ED0F96">
      <w:pPr>
        <w:jc w:val="center"/>
        <w:rPr>
          <w:rFonts w:ascii="Times New Roman" w:hAnsi="Times New Roman"/>
          <w:sz w:val="28"/>
          <w:szCs w:val="28"/>
        </w:rPr>
      </w:pPr>
      <w:r>
        <w:rPr>
          <w:rFonts w:ascii="Times New Roman" w:hAnsi="Times New Roman"/>
          <w:sz w:val="28"/>
          <w:szCs w:val="28"/>
        </w:rPr>
        <w:t>5</w:t>
      </w:r>
    </w:p>
    <w:p w:rsidR="00683B73" w:rsidRDefault="00361694" w:rsidP="00683B73">
      <w:pPr>
        <w:pStyle w:val="ae"/>
        <w:ind w:left="0" w:firstLine="708"/>
        <w:jc w:val="both"/>
        <w:rPr>
          <w:rFonts w:ascii="Times New Roman" w:hAnsi="Times New Roman"/>
          <w:sz w:val="28"/>
          <w:szCs w:val="28"/>
          <w:lang w:val="uk-UA"/>
        </w:rPr>
      </w:pPr>
      <w:r w:rsidRPr="00683B73">
        <w:rPr>
          <w:rFonts w:ascii="Times New Roman" w:hAnsi="Times New Roman"/>
          <w:sz w:val="28"/>
          <w:szCs w:val="28"/>
          <w:lang w:val="uk-UA"/>
        </w:rPr>
        <w:t xml:space="preserve">неефективна організація та застарілі методи професійної орієнтації; відсутність </w:t>
      </w:r>
      <w:r w:rsidR="00625277" w:rsidRPr="00683B73">
        <w:rPr>
          <w:rFonts w:ascii="Times New Roman" w:hAnsi="Times New Roman"/>
          <w:sz w:val="28"/>
          <w:szCs w:val="28"/>
          <w:lang w:val="uk-UA"/>
        </w:rPr>
        <w:t xml:space="preserve">системи </w:t>
      </w:r>
      <w:r w:rsidRPr="00683B73">
        <w:rPr>
          <w:rFonts w:ascii="Times New Roman" w:hAnsi="Times New Roman"/>
          <w:sz w:val="28"/>
          <w:szCs w:val="28"/>
          <w:lang w:val="uk-UA"/>
        </w:rPr>
        <w:t>середньострокового прогнозування потреб ринку праці на регіональному рівн</w:t>
      </w:r>
      <w:r w:rsidR="00625277" w:rsidRPr="00683B73">
        <w:rPr>
          <w:rFonts w:ascii="Times New Roman" w:hAnsi="Times New Roman"/>
          <w:sz w:val="28"/>
          <w:szCs w:val="28"/>
          <w:lang w:val="uk-UA"/>
        </w:rPr>
        <w:t>і</w:t>
      </w:r>
      <w:r w:rsidRPr="00683B73">
        <w:rPr>
          <w:rFonts w:ascii="Times New Roman" w:hAnsi="Times New Roman"/>
          <w:sz w:val="28"/>
          <w:szCs w:val="28"/>
          <w:lang w:val="uk-UA"/>
        </w:rPr>
        <w:t xml:space="preserve">; </w:t>
      </w:r>
    </w:p>
    <w:p w:rsidR="00683B73" w:rsidRDefault="00361694" w:rsidP="00683B73">
      <w:pPr>
        <w:pStyle w:val="ae"/>
        <w:ind w:left="0" w:firstLine="708"/>
        <w:jc w:val="both"/>
        <w:rPr>
          <w:rFonts w:ascii="Times New Roman" w:hAnsi="Times New Roman"/>
          <w:sz w:val="28"/>
          <w:szCs w:val="28"/>
          <w:lang w:val="uk-UA"/>
        </w:rPr>
      </w:pPr>
      <w:r w:rsidRPr="00683B73">
        <w:rPr>
          <w:rFonts w:ascii="Times New Roman" w:hAnsi="Times New Roman"/>
          <w:sz w:val="28"/>
          <w:szCs w:val="28"/>
          <w:lang w:val="uk-UA"/>
        </w:rPr>
        <w:t>дроблення системи професійної освіти на «професійно-технічну» та «фахову передвищу»</w:t>
      </w:r>
      <w:r w:rsidR="00625277" w:rsidRPr="00683B73">
        <w:rPr>
          <w:rFonts w:ascii="Times New Roman" w:hAnsi="Times New Roman"/>
          <w:sz w:val="28"/>
          <w:szCs w:val="28"/>
          <w:lang w:val="uk-UA"/>
        </w:rPr>
        <w:t>;</w:t>
      </w:r>
    </w:p>
    <w:p w:rsidR="00361694" w:rsidRPr="00683B73" w:rsidRDefault="00361694" w:rsidP="00683B73">
      <w:pPr>
        <w:pStyle w:val="ae"/>
        <w:ind w:left="0" w:firstLine="708"/>
        <w:jc w:val="both"/>
        <w:rPr>
          <w:rFonts w:ascii="Times New Roman" w:hAnsi="Times New Roman"/>
          <w:sz w:val="28"/>
          <w:szCs w:val="28"/>
          <w:lang w:val="uk-UA"/>
        </w:rPr>
      </w:pPr>
      <w:r w:rsidRPr="00683B73">
        <w:rPr>
          <w:rFonts w:ascii="Times New Roman" w:hAnsi="Times New Roman"/>
          <w:sz w:val="28"/>
          <w:szCs w:val="28"/>
          <w:lang w:val="uk-UA"/>
        </w:rPr>
        <w:t>слабка мотивація партнерів долучатися до будь-яких процесів у сфері професійної освіти, що призводить до недостатньої участі соціальних партнерів, особливо роботодавців, у всіх складових професійної освіти, включаючи питання розроблення змісту навчання, його здійснення, оцінювання, фінансування, врядування та управління</w:t>
      </w:r>
      <w:r w:rsidR="00625277" w:rsidRPr="00683B73">
        <w:rPr>
          <w:rFonts w:ascii="Times New Roman" w:hAnsi="Times New Roman"/>
          <w:sz w:val="28"/>
          <w:szCs w:val="28"/>
          <w:lang w:val="uk-UA"/>
        </w:rPr>
        <w:t xml:space="preserve"> </w:t>
      </w:r>
      <w:r w:rsidRPr="00F876F6">
        <w:rPr>
          <w:rStyle w:val="af6"/>
          <w:rFonts w:ascii="Times New Roman" w:hAnsi="Times New Roman"/>
          <w:sz w:val="28"/>
          <w:szCs w:val="28"/>
          <w:lang w:val="uk-UA"/>
        </w:rPr>
        <w:footnoteReference w:id="2"/>
      </w:r>
      <w:r w:rsidRPr="00683B73">
        <w:rPr>
          <w:rFonts w:ascii="Times New Roman" w:hAnsi="Times New Roman"/>
          <w:sz w:val="28"/>
          <w:szCs w:val="28"/>
          <w:lang w:val="uk-UA"/>
        </w:rPr>
        <w:t>.</w:t>
      </w:r>
    </w:p>
    <w:p w:rsidR="00361694" w:rsidRPr="00F876F6" w:rsidRDefault="00361694" w:rsidP="00D55AE7">
      <w:pPr>
        <w:spacing w:after="0" w:line="240" w:lineRule="auto"/>
        <w:ind w:firstLine="708"/>
        <w:jc w:val="both"/>
        <w:rPr>
          <w:rFonts w:ascii="Times New Roman" w:hAnsi="Times New Roman"/>
          <w:sz w:val="28"/>
          <w:szCs w:val="28"/>
        </w:rPr>
      </w:pPr>
      <w:r w:rsidRPr="00F876F6">
        <w:rPr>
          <w:rFonts w:ascii="Times New Roman" w:hAnsi="Times New Roman"/>
          <w:sz w:val="28"/>
          <w:szCs w:val="28"/>
        </w:rPr>
        <w:t xml:space="preserve">Управління децентралізованою системою професійної </w:t>
      </w:r>
      <w:r w:rsidR="00F97FA2" w:rsidRPr="00F876F6">
        <w:rPr>
          <w:rFonts w:ascii="Times New Roman" w:hAnsi="Times New Roman"/>
          <w:sz w:val="28"/>
          <w:szCs w:val="28"/>
        </w:rPr>
        <w:t xml:space="preserve">(професійно-технічної) </w:t>
      </w:r>
      <w:r w:rsidRPr="00F876F6">
        <w:rPr>
          <w:rFonts w:ascii="Times New Roman" w:hAnsi="Times New Roman"/>
          <w:sz w:val="28"/>
          <w:szCs w:val="28"/>
        </w:rPr>
        <w:t xml:space="preserve">освіти вимагає </w:t>
      </w:r>
      <w:r w:rsidR="00625277" w:rsidRPr="00F876F6">
        <w:rPr>
          <w:rFonts w:ascii="Times New Roman" w:hAnsi="Times New Roman"/>
          <w:sz w:val="28"/>
          <w:szCs w:val="28"/>
        </w:rPr>
        <w:t xml:space="preserve">в управління освіти і науки Рівненської облдержадміністрації </w:t>
      </w:r>
      <w:r w:rsidRPr="00F876F6">
        <w:rPr>
          <w:rFonts w:ascii="Times New Roman" w:hAnsi="Times New Roman"/>
          <w:sz w:val="28"/>
          <w:szCs w:val="28"/>
        </w:rPr>
        <w:t xml:space="preserve">забезпечення підготовки кадрів для потреб регіональних роботодавців в умовах дефіциту бюджетних коштів, зменшення кількості абітурієнтів через природні, міграційні та іміджеві фактори, в закладах освіти із застарілим обладнанням. Затвердження бюджетних видатків та визначення пріоритетів розвитку закладів </w:t>
      </w:r>
      <w:r w:rsidR="00F97FA2" w:rsidRPr="00F876F6">
        <w:rPr>
          <w:rFonts w:ascii="Times New Roman" w:hAnsi="Times New Roman"/>
          <w:sz w:val="28"/>
          <w:szCs w:val="28"/>
        </w:rPr>
        <w:t xml:space="preserve">професійної (професійно-технічної) освіти </w:t>
      </w:r>
      <w:r w:rsidRPr="00F876F6">
        <w:rPr>
          <w:rFonts w:ascii="Times New Roman" w:hAnsi="Times New Roman"/>
          <w:sz w:val="28"/>
          <w:szCs w:val="28"/>
        </w:rPr>
        <w:t xml:space="preserve">потрібно узгоджувати з великою кількістю стейкхолдерів, таких як роботодавці, регіональні політики, працівники закладів професійної освіти, органи місцевого самоврядування. </w:t>
      </w:r>
    </w:p>
    <w:p w:rsidR="00361694" w:rsidRPr="00F876F6" w:rsidRDefault="00361694" w:rsidP="00D55AE7">
      <w:pPr>
        <w:tabs>
          <w:tab w:val="left" w:pos="709"/>
        </w:tabs>
        <w:spacing w:after="0" w:line="240" w:lineRule="auto"/>
        <w:ind w:firstLine="708"/>
        <w:jc w:val="both"/>
        <w:rPr>
          <w:rFonts w:ascii="Times New Roman" w:hAnsi="Times New Roman"/>
          <w:sz w:val="28"/>
          <w:szCs w:val="28"/>
        </w:rPr>
      </w:pPr>
      <w:r w:rsidRPr="00F876F6">
        <w:rPr>
          <w:rFonts w:ascii="Times New Roman" w:hAnsi="Times New Roman"/>
          <w:sz w:val="28"/>
          <w:szCs w:val="28"/>
        </w:rPr>
        <w:t xml:space="preserve">Відповіддю на ці та інші виклики може бути застосування елементів стратегічного планування для розвитку регіональної системи професійної освіти. </w:t>
      </w:r>
    </w:p>
    <w:bookmarkEnd w:id="8"/>
    <w:p w:rsidR="00361694" w:rsidRPr="00F876F6" w:rsidRDefault="00361694" w:rsidP="00F876F6">
      <w:pPr>
        <w:spacing w:after="0" w:line="240" w:lineRule="auto"/>
        <w:jc w:val="both"/>
        <w:rPr>
          <w:rFonts w:ascii="Times New Roman" w:hAnsi="Times New Roman"/>
          <w:sz w:val="28"/>
          <w:szCs w:val="28"/>
        </w:rPr>
      </w:pPr>
    </w:p>
    <w:p w:rsidR="00874C8D" w:rsidRPr="00F876F6" w:rsidRDefault="00874C8D" w:rsidP="00F876F6">
      <w:pPr>
        <w:spacing w:after="0" w:line="240" w:lineRule="auto"/>
        <w:jc w:val="both"/>
        <w:rPr>
          <w:rFonts w:ascii="Times New Roman" w:hAnsi="Times New Roman"/>
          <w:sz w:val="28"/>
          <w:szCs w:val="28"/>
        </w:rPr>
      </w:pPr>
      <w:r w:rsidRPr="00F876F6">
        <w:rPr>
          <w:rFonts w:ascii="Times New Roman" w:hAnsi="Times New Roman"/>
          <w:sz w:val="28"/>
          <w:szCs w:val="28"/>
        </w:rPr>
        <w:t xml:space="preserve"> </w:t>
      </w:r>
    </w:p>
    <w:p w:rsidR="000536DF" w:rsidRPr="00F876F6" w:rsidRDefault="000536DF" w:rsidP="00F876F6">
      <w:pPr>
        <w:spacing w:after="0" w:line="240" w:lineRule="auto"/>
        <w:jc w:val="both"/>
        <w:rPr>
          <w:rFonts w:ascii="Times New Roman" w:hAnsi="Times New Roman"/>
          <w:sz w:val="28"/>
          <w:szCs w:val="28"/>
        </w:rPr>
      </w:pPr>
    </w:p>
    <w:p w:rsidR="000536DF" w:rsidRPr="00F876F6" w:rsidRDefault="000536DF" w:rsidP="00F876F6">
      <w:pPr>
        <w:spacing w:after="0" w:line="240" w:lineRule="auto"/>
        <w:jc w:val="both"/>
        <w:rPr>
          <w:rFonts w:ascii="Times New Roman" w:hAnsi="Times New Roman"/>
          <w:sz w:val="28"/>
          <w:szCs w:val="28"/>
        </w:rPr>
      </w:pPr>
    </w:p>
    <w:p w:rsidR="000536DF" w:rsidRPr="00F876F6" w:rsidRDefault="000536DF" w:rsidP="00F876F6">
      <w:pPr>
        <w:spacing w:after="0" w:line="240" w:lineRule="auto"/>
        <w:rPr>
          <w:rFonts w:ascii="Times New Roman" w:hAnsi="Times New Roman"/>
          <w:sz w:val="28"/>
          <w:szCs w:val="28"/>
        </w:rPr>
      </w:pPr>
      <w:r w:rsidRPr="00F876F6">
        <w:rPr>
          <w:rFonts w:ascii="Times New Roman" w:hAnsi="Times New Roman"/>
          <w:sz w:val="28"/>
          <w:szCs w:val="28"/>
        </w:rPr>
        <w:br w:type="page"/>
      </w:r>
    </w:p>
    <w:p w:rsidR="00ED0F96" w:rsidRPr="00ED0F96" w:rsidRDefault="00ED0F96" w:rsidP="00072771">
      <w:pPr>
        <w:pStyle w:val="10"/>
        <w:pageBreakBefore w:val="0"/>
        <w:tabs>
          <w:tab w:val="clear" w:pos="567"/>
          <w:tab w:val="left" w:pos="284"/>
        </w:tabs>
        <w:spacing w:before="0" w:after="0" w:line="240" w:lineRule="auto"/>
        <w:jc w:val="center"/>
        <w:rPr>
          <w:rFonts w:ascii="Times New Roman" w:hAnsi="Times New Roman"/>
          <w:b w:val="0"/>
          <w:szCs w:val="28"/>
        </w:rPr>
      </w:pPr>
      <w:bookmarkStart w:id="9" w:name="_Toc61290934"/>
      <w:r w:rsidRPr="00ED0F96">
        <w:rPr>
          <w:rFonts w:ascii="Times New Roman" w:hAnsi="Times New Roman"/>
          <w:b w:val="0"/>
          <w:szCs w:val="28"/>
        </w:rPr>
        <w:t>6</w:t>
      </w:r>
    </w:p>
    <w:p w:rsidR="00ED0F96" w:rsidRDefault="00ED0F96" w:rsidP="00072771">
      <w:pPr>
        <w:pStyle w:val="10"/>
        <w:pageBreakBefore w:val="0"/>
        <w:tabs>
          <w:tab w:val="clear" w:pos="567"/>
          <w:tab w:val="left" w:pos="284"/>
        </w:tabs>
        <w:spacing w:before="0" w:after="0" w:line="240" w:lineRule="auto"/>
        <w:jc w:val="center"/>
        <w:rPr>
          <w:rFonts w:ascii="Times New Roman" w:hAnsi="Times New Roman"/>
          <w:szCs w:val="28"/>
        </w:rPr>
      </w:pPr>
    </w:p>
    <w:p w:rsidR="000536DF" w:rsidRPr="00F876F6" w:rsidRDefault="00072771" w:rsidP="00072771">
      <w:pPr>
        <w:pStyle w:val="10"/>
        <w:pageBreakBefore w:val="0"/>
        <w:tabs>
          <w:tab w:val="clear" w:pos="567"/>
          <w:tab w:val="left" w:pos="284"/>
        </w:tabs>
        <w:spacing w:before="0" w:after="0" w:line="240" w:lineRule="auto"/>
        <w:jc w:val="center"/>
        <w:rPr>
          <w:rFonts w:ascii="Times New Roman" w:hAnsi="Times New Roman"/>
          <w:szCs w:val="28"/>
        </w:rPr>
      </w:pPr>
      <w:r>
        <w:rPr>
          <w:rFonts w:ascii="Times New Roman" w:hAnsi="Times New Roman"/>
          <w:szCs w:val="28"/>
        </w:rPr>
        <w:t>ІІ</w:t>
      </w:r>
      <w:r w:rsidR="00312258" w:rsidRPr="00F876F6">
        <w:rPr>
          <w:rFonts w:ascii="Times New Roman" w:hAnsi="Times New Roman"/>
          <w:szCs w:val="28"/>
        </w:rPr>
        <w:t xml:space="preserve">. </w:t>
      </w:r>
      <w:r w:rsidR="00625277" w:rsidRPr="00F876F6">
        <w:rPr>
          <w:rFonts w:ascii="Times New Roman" w:hAnsi="Times New Roman"/>
          <w:szCs w:val="28"/>
        </w:rPr>
        <w:t xml:space="preserve">ОГЛЯД ПРОЦЕСУ </w:t>
      </w:r>
      <w:r w:rsidR="002F2F00" w:rsidRPr="00F876F6">
        <w:rPr>
          <w:rFonts w:ascii="Times New Roman" w:hAnsi="Times New Roman"/>
          <w:szCs w:val="28"/>
        </w:rPr>
        <w:t>ПІДГОТОВКИ</w:t>
      </w:r>
      <w:r w:rsidR="00625277" w:rsidRPr="00F876F6">
        <w:rPr>
          <w:rFonts w:ascii="Times New Roman" w:hAnsi="Times New Roman"/>
          <w:szCs w:val="28"/>
        </w:rPr>
        <w:t xml:space="preserve"> СТРАТЕГІ</w:t>
      </w:r>
      <w:bookmarkEnd w:id="9"/>
      <w:r w:rsidR="00500546">
        <w:rPr>
          <w:rFonts w:ascii="Times New Roman" w:hAnsi="Times New Roman"/>
          <w:szCs w:val="28"/>
        </w:rPr>
        <w:t>ЧНОГО ПЛАНУ</w:t>
      </w:r>
    </w:p>
    <w:p w:rsidR="000536DF" w:rsidRPr="00F876F6" w:rsidRDefault="000536DF" w:rsidP="00F876F6">
      <w:pPr>
        <w:spacing w:after="0" w:line="240" w:lineRule="auto"/>
        <w:jc w:val="both"/>
        <w:rPr>
          <w:rFonts w:ascii="Times New Roman" w:hAnsi="Times New Roman"/>
          <w:sz w:val="28"/>
          <w:szCs w:val="28"/>
        </w:rPr>
      </w:pPr>
    </w:p>
    <w:p w:rsidR="005809C7" w:rsidRPr="00F876F6" w:rsidRDefault="00072771" w:rsidP="00D55AE7">
      <w:pPr>
        <w:spacing w:after="0" w:line="240" w:lineRule="auto"/>
        <w:ind w:firstLine="708"/>
        <w:jc w:val="both"/>
        <w:rPr>
          <w:rFonts w:ascii="Times New Roman" w:hAnsi="Times New Roman"/>
          <w:sz w:val="28"/>
          <w:szCs w:val="28"/>
        </w:rPr>
      </w:pPr>
      <w:r>
        <w:rPr>
          <w:rFonts w:ascii="Times New Roman" w:hAnsi="Times New Roman"/>
          <w:sz w:val="28"/>
          <w:szCs w:val="28"/>
        </w:rPr>
        <w:t>Підготовка С</w:t>
      </w:r>
      <w:r w:rsidR="000536DF" w:rsidRPr="00F876F6">
        <w:rPr>
          <w:rFonts w:ascii="Times New Roman" w:hAnsi="Times New Roman"/>
          <w:sz w:val="28"/>
          <w:szCs w:val="28"/>
        </w:rPr>
        <w:t>тратегічного плану відбувалася у в</w:t>
      </w:r>
      <w:r w:rsidR="005809C7" w:rsidRPr="00F876F6">
        <w:rPr>
          <w:rFonts w:ascii="Times New Roman" w:hAnsi="Times New Roman"/>
          <w:sz w:val="28"/>
          <w:szCs w:val="28"/>
        </w:rPr>
        <w:t>ідповідно</w:t>
      </w:r>
      <w:r w:rsidR="000536DF" w:rsidRPr="00F876F6">
        <w:rPr>
          <w:rFonts w:ascii="Times New Roman" w:hAnsi="Times New Roman"/>
          <w:sz w:val="28"/>
          <w:szCs w:val="28"/>
        </w:rPr>
        <w:t xml:space="preserve">сті </w:t>
      </w:r>
      <w:r w:rsidR="005809C7" w:rsidRPr="00F876F6">
        <w:rPr>
          <w:rFonts w:ascii="Times New Roman" w:hAnsi="Times New Roman"/>
          <w:sz w:val="28"/>
          <w:szCs w:val="28"/>
        </w:rPr>
        <w:t xml:space="preserve">до методології, запропонованої </w:t>
      </w:r>
      <w:r w:rsidR="002F2F00" w:rsidRPr="00F876F6">
        <w:rPr>
          <w:rFonts w:ascii="Times New Roman" w:hAnsi="Times New Roman"/>
          <w:sz w:val="28"/>
          <w:szCs w:val="28"/>
        </w:rPr>
        <w:t>Програмою ЄС для підтримки реформ професійно-технічної освіти в Україні – «EU4Skills: Кращі навички для життя в Україні»</w:t>
      </w:r>
      <w:r w:rsidR="000536DF" w:rsidRPr="00F876F6">
        <w:rPr>
          <w:rFonts w:ascii="Times New Roman" w:hAnsi="Times New Roman"/>
          <w:sz w:val="28"/>
          <w:szCs w:val="28"/>
        </w:rPr>
        <w:t>.</w:t>
      </w:r>
    </w:p>
    <w:p w:rsidR="00072771" w:rsidRDefault="00072771" w:rsidP="00072771">
      <w:pPr>
        <w:spacing w:after="0" w:line="240" w:lineRule="auto"/>
        <w:ind w:firstLine="708"/>
        <w:jc w:val="both"/>
        <w:rPr>
          <w:rFonts w:ascii="Times New Roman" w:hAnsi="Times New Roman"/>
          <w:sz w:val="28"/>
          <w:szCs w:val="28"/>
        </w:rPr>
      </w:pPr>
      <w:r>
        <w:rPr>
          <w:rFonts w:ascii="Times New Roman" w:hAnsi="Times New Roman"/>
          <w:sz w:val="28"/>
          <w:szCs w:val="28"/>
        </w:rPr>
        <w:t>Розроблення С</w:t>
      </w:r>
      <w:r w:rsidR="00802C49" w:rsidRPr="00F876F6">
        <w:rPr>
          <w:rFonts w:ascii="Times New Roman" w:hAnsi="Times New Roman"/>
          <w:sz w:val="28"/>
          <w:szCs w:val="28"/>
        </w:rPr>
        <w:t>тратегічн</w:t>
      </w:r>
      <w:r w:rsidR="00C62259" w:rsidRPr="00F876F6">
        <w:rPr>
          <w:rFonts w:ascii="Times New Roman" w:hAnsi="Times New Roman"/>
          <w:sz w:val="28"/>
          <w:szCs w:val="28"/>
        </w:rPr>
        <w:t>ого</w:t>
      </w:r>
      <w:r w:rsidR="00802C49" w:rsidRPr="00F876F6">
        <w:rPr>
          <w:rFonts w:ascii="Times New Roman" w:hAnsi="Times New Roman"/>
          <w:sz w:val="28"/>
          <w:szCs w:val="28"/>
        </w:rPr>
        <w:t xml:space="preserve"> план</w:t>
      </w:r>
      <w:r w:rsidR="00C62259" w:rsidRPr="00F876F6">
        <w:rPr>
          <w:rFonts w:ascii="Times New Roman" w:hAnsi="Times New Roman"/>
          <w:sz w:val="28"/>
          <w:szCs w:val="28"/>
        </w:rPr>
        <w:t>у</w:t>
      </w:r>
      <w:r w:rsidR="00802C49" w:rsidRPr="00F876F6">
        <w:rPr>
          <w:rFonts w:ascii="Times New Roman" w:hAnsi="Times New Roman"/>
          <w:sz w:val="28"/>
          <w:szCs w:val="28"/>
        </w:rPr>
        <w:t xml:space="preserve"> розвитку регіональн</w:t>
      </w:r>
      <w:r w:rsidR="00C62259" w:rsidRPr="00F876F6">
        <w:rPr>
          <w:rFonts w:ascii="Times New Roman" w:hAnsi="Times New Roman"/>
          <w:sz w:val="28"/>
          <w:szCs w:val="28"/>
        </w:rPr>
        <w:t>ої</w:t>
      </w:r>
      <w:r w:rsidR="00802C49" w:rsidRPr="00F876F6">
        <w:rPr>
          <w:rFonts w:ascii="Times New Roman" w:hAnsi="Times New Roman"/>
          <w:sz w:val="28"/>
          <w:szCs w:val="28"/>
        </w:rPr>
        <w:t xml:space="preserve"> систем</w:t>
      </w:r>
      <w:r w:rsidR="00C62259" w:rsidRPr="00F876F6">
        <w:rPr>
          <w:rFonts w:ascii="Times New Roman" w:hAnsi="Times New Roman"/>
          <w:sz w:val="28"/>
          <w:szCs w:val="28"/>
        </w:rPr>
        <w:t>и</w:t>
      </w:r>
      <w:r w:rsidR="00802C49" w:rsidRPr="00F876F6">
        <w:rPr>
          <w:rFonts w:ascii="Times New Roman" w:hAnsi="Times New Roman"/>
          <w:sz w:val="28"/>
          <w:szCs w:val="28"/>
        </w:rPr>
        <w:t xml:space="preserve"> </w:t>
      </w:r>
      <w:r w:rsidR="00F97FA2" w:rsidRPr="00F876F6">
        <w:rPr>
          <w:rFonts w:ascii="Times New Roman" w:hAnsi="Times New Roman"/>
          <w:sz w:val="28"/>
          <w:szCs w:val="28"/>
        </w:rPr>
        <w:t xml:space="preserve">професійної (професійно-технічної) освіти </w:t>
      </w:r>
      <w:r w:rsidR="00802C49" w:rsidRPr="00F876F6">
        <w:rPr>
          <w:rFonts w:ascii="Times New Roman" w:hAnsi="Times New Roman"/>
          <w:sz w:val="28"/>
          <w:szCs w:val="28"/>
        </w:rPr>
        <w:t>і план</w:t>
      </w:r>
      <w:r w:rsidR="00C62259" w:rsidRPr="00F876F6">
        <w:rPr>
          <w:rFonts w:ascii="Times New Roman" w:hAnsi="Times New Roman"/>
          <w:sz w:val="28"/>
          <w:szCs w:val="28"/>
        </w:rPr>
        <w:t>у</w:t>
      </w:r>
      <w:r w:rsidR="00802C49" w:rsidRPr="00F876F6">
        <w:rPr>
          <w:rFonts w:ascii="Times New Roman" w:hAnsi="Times New Roman"/>
          <w:sz w:val="28"/>
          <w:szCs w:val="28"/>
        </w:rPr>
        <w:t xml:space="preserve"> заходів з ї</w:t>
      </w:r>
      <w:r w:rsidR="00C62259" w:rsidRPr="00F876F6">
        <w:rPr>
          <w:rFonts w:ascii="Times New Roman" w:hAnsi="Times New Roman"/>
          <w:sz w:val="28"/>
          <w:szCs w:val="28"/>
        </w:rPr>
        <w:t>ї</w:t>
      </w:r>
      <w:r w:rsidR="00802C49" w:rsidRPr="00F876F6">
        <w:rPr>
          <w:rFonts w:ascii="Times New Roman" w:hAnsi="Times New Roman"/>
          <w:sz w:val="28"/>
          <w:szCs w:val="28"/>
        </w:rPr>
        <w:t xml:space="preserve"> реалізації  здійснюється з метою: </w:t>
      </w:r>
    </w:p>
    <w:p w:rsidR="00072771" w:rsidRDefault="00802C49" w:rsidP="00072771">
      <w:pPr>
        <w:spacing w:after="0" w:line="240" w:lineRule="auto"/>
        <w:ind w:firstLine="708"/>
        <w:jc w:val="both"/>
        <w:rPr>
          <w:rFonts w:ascii="Times New Roman" w:hAnsi="Times New Roman"/>
          <w:sz w:val="28"/>
          <w:szCs w:val="28"/>
        </w:rPr>
      </w:pPr>
      <w:r w:rsidRPr="00072771">
        <w:rPr>
          <w:rFonts w:ascii="Times New Roman" w:hAnsi="Times New Roman"/>
          <w:sz w:val="28"/>
          <w:szCs w:val="28"/>
        </w:rPr>
        <w:t xml:space="preserve">забезпечення потреб роботодавців </w:t>
      </w:r>
      <w:r w:rsidR="000F4B17" w:rsidRPr="00072771">
        <w:rPr>
          <w:rFonts w:ascii="Times New Roman" w:hAnsi="Times New Roman"/>
          <w:sz w:val="28"/>
          <w:szCs w:val="28"/>
        </w:rPr>
        <w:t>Рівненщини</w:t>
      </w:r>
      <w:r w:rsidR="00072771">
        <w:rPr>
          <w:rFonts w:ascii="Times New Roman" w:hAnsi="Times New Roman"/>
          <w:sz w:val="28"/>
          <w:szCs w:val="28"/>
        </w:rPr>
        <w:t xml:space="preserve"> у кваліфікованих кадрах; </w:t>
      </w:r>
    </w:p>
    <w:p w:rsidR="00802C49" w:rsidRPr="00072771" w:rsidRDefault="00802C49" w:rsidP="00072771">
      <w:pPr>
        <w:spacing w:after="0" w:line="240" w:lineRule="auto"/>
        <w:ind w:firstLine="708"/>
        <w:jc w:val="both"/>
        <w:rPr>
          <w:rFonts w:ascii="Times New Roman" w:hAnsi="Times New Roman"/>
          <w:sz w:val="28"/>
          <w:szCs w:val="28"/>
        </w:rPr>
      </w:pPr>
      <w:r w:rsidRPr="00072771">
        <w:rPr>
          <w:rFonts w:ascii="Times New Roman" w:hAnsi="Times New Roman"/>
          <w:sz w:val="28"/>
          <w:szCs w:val="28"/>
        </w:rPr>
        <w:t>розширення можливостей зайнятості, професійної самореалізації та неперервного професійного розвитку особистості упродовж життя відповідно до її інтересів та потреб регіональної економіки</w:t>
      </w:r>
      <w:r w:rsidR="000F4B17" w:rsidRPr="00072771">
        <w:rPr>
          <w:rFonts w:ascii="Times New Roman" w:hAnsi="Times New Roman"/>
          <w:sz w:val="28"/>
          <w:szCs w:val="28"/>
        </w:rPr>
        <w:t>.</w:t>
      </w:r>
    </w:p>
    <w:p w:rsidR="00072771" w:rsidRDefault="00072771" w:rsidP="00072771">
      <w:pPr>
        <w:spacing w:after="0" w:line="240" w:lineRule="auto"/>
        <w:ind w:firstLine="708"/>
        <w:jc w:val="both"/>
        <w:rPr>
          <w:rFonts w:ascii="Times New Roman" w:hAnsi="Times New Roman"/>
          <w:sz w:val="28"/>
          <w:szCs w:val="28"/>
        </w:rPr>
      </w:pPr>
      <w:r>
        <w:rPr>
          <w:rFonts w:ascii="Times New Roman" w:hAnsi="Times New Roman"/>
          <w:sz w:val="28"/>
          <w:szCs w:val="28"/>
        </w:rPr>
        <w:t>Розроблення Стратегічного плану</w:t>
      </w:r>
      <w:r w:rsidR="000F4B17" w:rsidRPr="00F876F6">
        <w:rPr>
          <w:rFonts w:ascii="Times New Roman" w:hAnsi="Times New Roman"/>
          <w:sz w:val="28"/>
          <w:szCs w:val="28"/>
        </w:rPr>
        <w:t xml:space="preserve"> відбувалося з дотриманням таких принципів:</w:t>
      </w:r>
      <w:bookmarkStart w:id="10" w:name="n21"/>
      <w:bookmarkEnd w:id="10"/>
      <w:r>
        <w:rPr>
          <w:rFonts w:ascii="Times New Roman" w:hAnsi="Times New Roman"/>
          <w:sz w:val="28"/>
          <w:szCs w:val="28"/>
        </w:rPr>
        <w:t xml:space="preserve"> </w:t>
      </w:r>
    </w:p>
    <w:p w:rsidR="00072771" w:rsidRDefault="000F4B17" w:rsidP="00072771">
      <w:pPr>
        <w:spacing w:after="0" w:line="240" w:lineRule="auto"/>
        <w:ind w:firstLine="708"/>
        <w:jc w:val="both"/>
        <w:rPr>
          <w:rFonts w:ascii="Times New Roman" w:hAnsi="Times New Roman"/>
          <w:sz w:val="28"/>
          <w:szCs w:val="28"/>
        </w:rPr>
      </w:pPr>
      <w:r w:rsidRPr="00072771">
        <w:rPr>
          <w:rFonts w:ascii="Times New Roman" w:hAnsi="Times New Roman"/>
          <w:sz w:val="28"/>
          <w:szCs w:val="28"/>
        </w:rPr>
        <w:t>відкритість – забезпечення залучення заінтересованих представників установ та інституцій, що працюють у сфері професійної освіти, зайнятості, регіонального розвитку, суб’єктів підприємництва та громадських об’єднань;</w:t>
      </w:r>
      <w:r w:rsidR="00072771">
        <w:rPr>
          <w:rFonts w:ascii="Times New Roman" w:hAnsi="Times New Roman"/>
          <w:sz w:val="28"/>
          <w:szCs w:val="28"/>
        </w:rPr>
        <w:t xml:space="preserve"> </w:t>
      </w:r>
    </w:p>
    <w:p w:rsidR="00072771" w:rsidRDefault="000F4B17" w:rsidP="00072771">
      <w:pPr>
        <w:spacing w:after="0" w:line="240" w:lineRule="auto"/>
        <w:ind w:firstLine="708"/>
        <w:jc w:val="both"/>
        <w:rPr>
          <w:rFonts w:ascii="Times New Roman" w:hAnsi="Times New Roman"/>
          <w:sz w:val="28"/>
          <w:szCs w:val="28"/>
        </w:rPr>
      </w:pPr>
      <w:r w:rsidRPr="00072771">
        <w:rPr>
          <w:rFonts w:ascii="Times New Roman" w:hAnsi="Times New Roman"/>
          <w:sz w:val="28"/>
          <w:szCs w:val="28"/>
        </w:rPr>
        <w:t>паритетність – створення рівних можливостей для висловлення позицій заінтересованих сторін та забезпечення максимального врахування їх інтересів;</w:t>
      </w:r>
      <w:r w:rsidR="00072771">
        <w:rPr>
          <w:rFonts w:ascii="Times New Roman" w:hAnsi="Times New Roman"/>
          <w:sz w:val="28"/>
          <w:szCs w:val="28"/>
        </w:rPr>
        <w:t xml:space="preserve"> </w:t>
      </w:r>
    </w:p>
    <w:p w:rsidR="00072771" w:rsidRDefault="000F4B17" w:rsidP="00072771">
      <w:pPr>
        <w:spacing w:after="0" w:line="240" w:lineRule="auto"/>
        <w:ind w:firstLine="708"/>
        <w:jc w:val="both"/>
        <w:rPr>
          <w:rFonts w:ascii="Times New Roman" w:hAnsi="Times New Roman"/>
          <w:sz w:val="28"/>
          <w:szCs w:val="28"/>
        </w:rPr>
      </w:pPr>
      <w:r w:rsidRPr="00072771">
        <w:rPr>
          <w:rFonts w:ascii="Times New Roman" w:hAnsi="Times New Roman"/>
          <w:sz w:val="28"/>
          <w:szCs w:val="28"/>
        </w:rPr>
        <w:t xml:space="preserve">координація – взаємозв’язок та узгодженість </w:t>
      </w:r>
      <w:r w:rsidR="00072771">
        <w:rPr>
          <w:rFonts w:ascii="Times New Roman" w:hAnsi="Times New Roman"/>
          <w:sz w:val="28"/>
          <w:szCs w:val="28"/>
        </w:rPr>
        <w:t>Стратегічного плану</w:t>
      </w:r>
      <w:r w:rsidR="00500546">
        <w:rPr>
          <w:rFonts w:ascii="Times New Roman" w:hAnsi="Times New Roman"/>
          <w:sz w:val="28"/>
          <w:szCs w:val="28"/>
        </w:rPr>
        <w:t xml:space="preserve"> з бюджетними програмами та проє</w:t>
      </w:r>
      <w:r w:rsidRPr="00072771">
        <w:rPr>
          <w:rFonts w:ascii="Times New Roman" w:hAnsi="Times New Roman"/>
          <w:sz w:val="28"/>
          <w:szCs w:val="28"/>
        </w:rPr>
        <w:t>ктами розвитку;</w:t>
      </w:r>
      <w:r w:rsidR="00072771">
        <w:rPr>
          <w:rFonts w:ascii="Times New Roman" w:hAnsi="Times New Roman"/>
          <w:sz w:val="28"/>
          <w:szCs w:val="28"/>
        </w:rPr>
        <w:t xml:space="preserve"> </w:t>
      </w:r>
    </w:p>
    <w:p w:rsidR="000F4B17" w:rsidRPr="00072771" w:rsidRDefault="000F4B17" w:rsidP="00072771">
      <w:pPr>
        <w:spacing w:after="0" w:line="240" w:lineRule="auto"/>
        <w:ind w:firstLine="708"/>
        <w:jc w:val="both"/>
        <w:rPr>
          <w:rFonts w:ascii="Times New Roman" w:hAnsi="Times New Roman"/>
          <w:sz w:val="28"/>
          <w:szCs w:val="28"/>
        </w:rPr>
      </w:pPr>
      <w:r w:rsidRPr="00072771">
        <w:rPr>
          <w:rFonts w:ascii="Times New Roman" w:hAnsi="Times New Roman"/>
          <w:sz w:val="28"/>
          <w:szCs w:val="28"/>
        </w:rPr>
        <w:t>доповнюваність – забезпечення взаємозв’язку професійної освіти, виробництва, фінансових ресурсів щодо розвитку інноваційної діяльності.</w:t>
      </w:r>
    </w:p>
    <w:p w:rsidR="000F4B17" w:rsidRPr="00D7246D" w:rsidRDefault="000F4B17" w:rsidP="00D55AE7">
      <w:pPr>
        <w:spacing w:after="0" w:line="240" w:lineRule="auto"/>
        <w:ind w:firstLine="708"/>
        <w:jc w:val="both"/>
        <w:rPr>
          <w:rFonts w:ascii="Times New Roman" w:hAnsi="Times New Roman"/>
          <w:sz w:val="28"/>
          <w:szCs w:val="28"/>
        </w:rPr>
      </w:pPr>
      <w:r w:rsidRPr="00F876F6">
        <w:rPr>
          <w:rFonts w:ascii="Times New Roman" w:hAnsi="Times New Roman"/>
          <w:sz w:val="28"/>
          <w:szCs w:val="28"/>
        </w:rPr>
        <w:t>Розроблення</w:t>
      </w:r>
      <w:r w:rsidR="00731F25" w:rsidRPr="00F876F6">
        <w:rPr>
          <w:rFonts w:ascii="Times New Roman" w:hAnsi="Times New Roman"/>
          <w:sz w:val="28"/>
          <w:szCs w:val="28"/>
        </w:rPr>
        <w:t xml:space="preserve"> та </w:t>
      </w:r>
      <w:r w:rsidRPr="00F876F6">
        <w:rPr>
          <w:rFonts w:ascii="Times New Roman" w:hAnsi="Times New Roman"/>
          <w:sz w:val="28"/>
          <w:szCs w:val="28"/>
        </w:rPr>
        <w:t xml:space="preserve">затвердження </w:t>
      </w:r>
      <w:r w:rsidR="00072771">
        <w:rPr>
          <w:rFonts w:ascii="Times New Roman" w:hAnsi="Times New Roman"/>
          <w:sz w:val="28"/>
          <w:szCs w:val="28"/>
        </w:rPr>
        <w:t>Стратегічного плану</w:t>
      </w:r>
      <w:r w:rsidRPr="00F876F6">
        <w:rPr>
          <w:rFonts w:ascii="Times New Roman" w:hAnsi="Times New Roman"/>
          <w:sz w:val="28"/>
          <w:szCs w:val="28"/>
        </w:rPr>
        <w:t xml:space="preserve"> здійснено на  </w:t>
      </w:r>
      <w:r w:rsidR="00D7246D">
        <w:rPr>
          <w:rFonts w:ascii="Times New Roman" w:hAnsi="Times New Roman"/>
          <w:sz w:val="28"/>
          <w:szCs w:val="28"/>
        </w:rPr>
        <w:t xml:space="preserve">виконання </w:t>
      </w:r>
      <w:r w:rsidR="00D7246D" w:rsidRPr="00D7246D">
        <w:rPr>
          <w:rFonts w:ascii="Times New Roman" w:hAnsi="Times New Roman"/>
          <w:sz w:val="28"/>
          <w:szCs w:val="28"/>
        </w:rPr>
        <w:t xml:space="preserve">розпорядження Кабінету Міністрів України від 12 червня 2019 року № 419-р «Про схвалення Концепції реалізації державної політики у сфері професійної (професійно-технічної) освіти «Сучасна професійна (професійно-технічна) освіта» на період до 2027 року», </w:t>
      </w:r>
      <w:r w:rsidR="00D7246D" w:rsidRPr="00D7246D">
        <w:rPr>
          <w:rFonts w:ascii="Times New Roman" w:hAnsi="Times New Roman"/>
          <w:bCs/>
          <w:sz w:val="28"/>
          <w:szCs w:val="28"/>
        </w:rPr>
        <w:t>цілі 1.3 Програми діяльності Кабінету Міністрів України, затвердженої постановою Кабінету Міністрів України від 29 вересня 2019 року № 849, схваленої постановою Верховної Ради України від 04 жовтня 2019 року № 188-I</w:t>
      </w:r>
      <w:r w:rsidR="00D7246D" w:rsidRPr="00D7246D">
        <w:rPr>
          <w:rFonts w:ascii="Times New Roman" w:hAnsi="Times New Roman"/>
          <w:bCs/>
          <w:sz w:val="28"/>
          <w:szCs w:val="28"/>
          <w:lang w:val="en-US"/>
        </w:rPr>
        <w:t>X</w:t>
      </w:r>
      <w:r w:rsidR="00D7246D" w:rsidRPr="00D7246D">
        <w:rPr>
          <w:rFonts w:ascii="Times New Roman" w:hAnsi="Times New Roman"/>
          <w:bCs/>
          <w:sz w:val="28"/>
          <w:szCs w:val="28"/>
        </w:rPr>
        <w:t>, Порядку розроблення регіональних стратегій розвитку і планів заходів з їх реалізації, а також проведення моніторингу та оцінки результативності реалізації зазначених регіональних стратегій і планів заходів, затвердженого постановою Кабінету Міністрів України від 11 листопада 2015 року № 932, Стратегії розвитку Рівненської області на період до 2027 року, схваленої розпорядженням голови Рівненської обласної державної адміністрації від 28 грудня 2019 року № 1098, затвердженої рішенням Рівненської обласної ради від 13 березня 2020 року № 1618, враховуючи лист Міністерства освіти і науки України від 28 грудня 2020 року № 1/9-714, з метою реалізації Угоди про фінансування заходу «</w:t>
      </w:r>
      <w:r w:rsidR="00D7246D" w:rsidRPr="00D7246D">
        <w:rPr>
          <w:rFonts w:ascii="Times New Roman" w:hAnsi="Times New Roman"/>
          <w:bCs/>
          <w:sz w:val="28"/>
          <w:szCs w:val="28"/>
          <w:lang w:val="ru-RU"/>
        </w:rPr>
        <w:t>EU</w:t>
      </w:r>
      <w:r w:rsidR="00D7246D" w:rsidRPr="00D7246D">
        <w:rPr>
          <w:rFonts w:ascii="Times New Roman" w:hAnsi="Times New Roman"/>
          <w:bCs/>
          <w:sz w:val="28"/>
          <w:szCs w:val="28"/>
        </w:rPr>
        <w:t>4</w:t>
      </w:r>
      <w:r w:rsidR="00D7246D" w:rsidRPr="00D7246D">
        <w:rPr>
          <w:rFonts w:ascii="Times New Roman" w:hAnsi="Times New Roman"/>
          <w:bCs/>
          <w:sz w:val="28"/>
          <w:szCs w:val="28"/>
          <w:lang w:val="ru-RU"/>
        </w:rPr>
        <w:t>Skills</w:t>
      </w:r>
      <w:r w:rsidR="00D7246D" w:rsidRPr="00D7246D">
        <w:rPr>
          <w:rFonts w:ascii="Times New Roman" w:hAnsi="Times New Roman"/>
          <w:bCs/>
          <w:sz w:val="28"/>
          <w:szCs w:val="28"/>
        </w:rPr>
        <w:t>: Кращі навички для сучасної України» між Кабінетом Міністрів України та Європейським Союзом від 17 грудня 2018 року</w:t>
      </w:r>
      <w:r w:rsidRPr="00D7246D">
        <w:rPr>
          <w:rFonts w:ascii="Times New Roman" w:hAnsi="Times New Roman"/>
          <w:sz w:val="28"/>
          <w:szCs w:val="28"/>
        </w:rPr>
        <w:t>.</w:t>
      </w:r>
    </w:p>
    <w:p w:rsidR="00ED0F96" w:rsidRDefault="000F4B17" w:rsidP="007A3CF9">
      <w:pPr>
        <w:spacing w:after="0" w:line="240" w:lineRule="auto"/>
        <w:ind w:firstLine="708"/>
        <w:jc w:val="both"/>
        <w:rPr>
          <w:rFonts w:ascii="Times New Roman" w:hAnsi="Times New Roman"/>
          <w:sz w:val="28"/>
          <w:szCs w:val="28"/>
        </w:rPr>
      </w:pPr>
      <w:r w:rsidRPr="00F876F6">
        <w:rPr>
          <w:rFonts w:ascii="Times New Roman" w:hAnsi="Times New Roman"/>
          <w:sz w:val="28"/>
          <w:szCs w:val="28"/>
        </w:rPr>
        <w:t xml:space="preserve">Процес розроблення </w:t>
      </w:r>
      <w:r w:rsidR="00D7246D">
        <w:rPr>
          <w:rFonts w:ascii="Times New Roman" w:hAnsi="Times New Roman"/>
          <w:sz w:val="28"/>
          <w:szCs w:val="28"/>
        </w:rPr>
        <w:t>Стратегічного плану</w:t>
      </w:r>
      <w:r w:rsidRPr="00F876F6">
        <w:rPr>
          <w:rFonts w:ascii="Times New Roman" w:hAnsi="Times New Roman"/>
          <w:sz w:val="28"/>
          <w:szCs w:val="28"/>
        </w:rPr>
        <w:t xml:space="preserve"> розпочався з прийняття головою Рівненської обласної державної адміністрації розпорядження</w:t>
      </w:r>
      <w:r w:rsidR="00731F25" w:rsidRPr="00F876F6">
        <w:rPr>
          <w:rFonts w:ascii="Times New Roman" w:hAnsi="Times New Roman"/>
          <w:sz w:val="28"/>
          <w:szCs w:val="28"/>
        </w:rPr>
        <w:t xml:space="preserve"> від </w:t>
      </w:r>
      <w:r w:rsidR="00D7246D">
        <w:rPr>
          <w:rFonts w:ascii="Times New Roman" w:hAnsi="Times New Roman"/>
          <w:sz w:val="28"/>
          <w:szCs w:val="28"/>
        </w:rPr>
        <w:t xml:space="preserve">                   24 </w:t>
      </w:r>
      <w:r w:rsidR="006C4573">
        <w:rPr>
          <w:rFonts w:ascii="Times New Roman" w:hAnsi="Times New Roman"/>
          <w:sz w:val="28"/>
          <w:szCs w:val="28"/>
        </w:rPr>
        <w:t xml:space="preserve"> </w:t>
      </w:r>
      <w:r w:rsidR="00D7246D">
        <w:rPr>
          <w:rFonts w:ascii="Times New Roman" w:hAnsi="Times New Roman"/>
          <w:sz w:val="28"/>
          <w:szCs w:val="28"/>
        </w:rPr>
        <w:t xml:space="preserve">червня </w:t>
      </w:r>
      <w:r w:rsidR="006C4573">
        <w:rPr>
          <w:rFonts w:ascii="Times New Roman" w:hAnsi="Times New Roman"/>
          <w:sz w:val="28"/>
          <w:szCs w:val="28"/>
        </w:rPr>
        <w:t xml:space="preserve"> </w:t>
      </w:r>
      <w:r w:rsidR="00D7246D">
        <w:rPr>
          <w:rFonts w:ascii="Times New Roman" w:hAnsi="Times New Roman"/>
          <w:sz w:val="28"/>
          <w:szCs w:val="28"/>
        </w:rPr>
        <w:t xml:space="preserve">2020 </w:t>
      </w:r>
      <w:r w:rsidR="006C4573">
        <w:rPr>
          <w:rFonts w:ascii="Times New Roman" w:hAnsi="Times New Roman"/>
          <w:sz w:val="28"/>
          <w:szCs w:val="28"/>
        </w:rPr>
        <w:t xml:space="preserve"> </w:t>
      </w:r>
      <w:r w:rsidR="00D7246D">
        <w:rPr>
          <w:rFonts w:ascii="Times New Roman" w:hAnsi="Times New Roman"/>
          <w:sz w:val="28"/>
          <w:szCs w:val="28"/>
        </w:rPr>
        <w:t>року</w:t>
      </w:r>
      <w:r w:rsidR="006C4573">
        <w:rPr>
          <w:rFonts w:ascii="Times New Roman" w:hAnsi="Times New Roman"/>
          <w:sz w:val="28"/>
          <w:szCs w:val="28"/>
        </w:rPr>
        <w:t xml:space="preserve"> </w:t>
      </w:r>
      <w:r w:rsidR="00D7246D">
        <w:rPr>
          <w:rFonts w:ascii="Times New Roman" w:hAnsi="Times New Roman"/>
          <w:sz w:val="28"/>
          <w:szCs w:val="28"/>
        </w:rPr>
        <w:t xml:space="preserve"> </w:t>
      </w:r>
      <w:r w:rsidR="00731F25" w:rsidRPr="00F876F6">
        <w:rPr>
          <w:rFonts w:ascii="Times New Roman" w:hAnsi="Times New Roman"/>
          <w:sz w:val="28"/>
          <w:szCs w:val="28"/>
        </w:rPr>
        <w:t xml:space="preserve">№ </w:t>
      </w:r>
      <w:r w:rsidR="006C4573">
        <w:rPr>
          <w:rFonts w:ascii="Times New Roman" w:hAnsi="Times New Roman"/>
          <w:sz w:val="28"/>
          <w:szCs w:val="28"/>
        </w:rPr>
        <w:t xml:space="preserve"> </w:t>
      </w:r>
      <w:r w:rsidR="00731F25" w:rsidRPr="00F876F6">
        <w:rPr>
          <w:rFonts w:ascii="Times New Roman" w:hAnsi="Times New Roman"/>
          <w:sz w:val="28"/>
          <w:szCs w:val="28"/>
        </w:rPr>
        <w:t>392</w:t>
      </w:r>
      <w:r w:rsidR="006C4573">
        <w:rPr>
          <w:rFonts w:ascii="Times New Roman" w:hAnsi="Times New Roman"/>
          <w:sz w:val="28"/>
          <w:szCs w:val="28"/>
        </w:rPr>
        <w:t xml:space="preserve"> </w:t>
      </w:r>
      <w:r w:rsidR="00731F25" w:rsidRPr="00F876F6">
        <w:rPr>
          <w:rFonts w:ascii="Times New Roman" w:hAnsi="Times New Roman"/>
          <w:sz w:val="28"/>
          <w:szCs w:val="28"/>
        </w:rPr>
        <w:t xml:space="preserve"> «Про </w:t>
      </w:r>
      <w:r w:rsidR="006C4573">
        <w:rPr>
          <w:rFonts w:ascii="Times New Roman" w:hAnsi="Times New Roman"/>
          <w:sz w:val="28"/>
          <w:szCs w:val="28"/>
        </w:rPr>
        <w:t xml:space="preserve"> </w:t>
      </w:r>
      <w:r w:rsidR="00731F25" w:rsidRPr="00F876F6">
        <w:rPr>
          <w:rFonts w:ascii="Times New Roman" w:hAnsi="Times New Roman"/>
          <w:sz w:val="28"/>
          <w:szCs w:val="28"/>
        </w:rPr>
        <w:t xml:space="preserve">утворення </w:t>
      </w:r>
      <w:r w:rsidR="006C4573">
        <w:rPr>
          <w:rFonts w:ascii="Times New Roman" w:hAnsi="Times New Roman"/>
          <w:sz w:val="28"/>
          <w:szCs w:val="28"/>
        </w:rPr>
        <w:t xml:space="preserve">  </w:t>
      </w:r>
      <w:r w:rsidR="00731F25" w:rsidRPr="00F876F6">
        <w:rPr>
          <w:rFonts w:ascii="Times New Roman" w:hAnsi="Times New Roman"/>
          <w:sz w:val="28"/>
          <w:szCs w:val="28"/>
        </w:rPr>
        <w:t>робочої</w:t>
      </w:r>
      <w:r w:rsidR="006C4573">
        <w:rPr>
          <w:rFonts w:ascii="Times New Roman" w:hAnsi="Times New Roman"/>
          <w:sz w:val="28"/>
          <w:szCs w:val="28"/>
        </w:rPr>
        <w:t xml:space="preserve"> </w:t>
      </w:r>
      <w:r w:rsidR="00731F25" w:rsidRPr="00F876F6">
        <w:rPr>
          <w:rFonts w:ascii="Times New Roman" w:hAnsi="Times New Roman"/>
          <w:sz w:val="28"/>
          <w:szCs w:val="28"/>
        </w:rPr>
        <w:t xml:space="preserve"> групи</w:t>
      </w:r>
      <w:r w:rsidR="006C4573">
        <w:rPr>
          <w:rFonts w:ascii="Times New Roman" w:hAnsi="Times New Roman"/>
          <w:sz w:val="28"/>
          <w:szCs w:val="28"/>
        </w:rPr>
        <w:t xml:space="preserve"> </w:t>
      </w:r>
      <w:r w:rsidR="00731F25" w:rsidRPr="00F876F6">
        <w:rPr>
          <w:rFonts w:ascii="Times New Roman" w:hAnsi="Times New Roman"/>
          <w:sz w:val="28"/>
          <w:szCs w:val="28"/>
        </w:rPr>
        <w:t xml:space="preserve"> з </w:t>
      </w:r>
      <w:r w:rsidR="006C4573">
        <w:rPr>
          <w:rFonts w:ascii="Times New Roman" w:hAnsi="Times New Roman"/>
          <w:sz w:val="28"/>
          <w:szCs w:val="28"/>
        </w:rPr>
        <w:t xml:space="preserve"> </w:t>
      </w:r>
      <w:r w:rsidR="00731F25" w:rsidRPr="00F876F6">
        <w:rPr>
          <w:rFonts w:ascii="Times New Roman" w:hAnsi="Times New Roman"/>
          <w:sz w:val="28"/>
          <w:szCs w:val="28"/>
        </w:rPr>
        <w:t>розроблення</w:t>
      </w:r>
    </w:p>
    <w:p w:rsidR="00ED0F96" w:rsidRDefault="00ED0F96" w:rsidP="00ED0F96">
      <w:pPr>
        <w:spacing w:after="0" w:line="240" w:lineRule="auto"/>
        <w:jc w:val="center"/>
        <w:rPr>
          <w:rFonts w:ascii="Times New Roman" w:hAnsi="Times New Roman"/>
          <w:sz w:val="28"/>
          <w:szCs w:val="28"/>
        </w:rPr>
      </w:pPr>
      <w:r>
        <w:rPr>
          <w:rFonts w:ascii="Times New Roman" w:hAnsi="Times New Roman"/>
          <w:sz w:val="28"/>
          <w:szCs w:val="28"/>
        </w:rPr>
        <w:t>7</w:t>
      </w:r>
    </w:p>
    <w:p w:rsidR="00ED0F96" w:rsidRDefault="00ED0F96" w:rsidP="00ED0F96">
      <w:pPr>
        <w:spacing w:after="0" w:line="240" w:lineRule="auto"/>
        <w:jc w:val="both"/>
        <w:rPr>
          <w:rFonts w:ascii="Times New Roman" w:hAnsi="Times New Roman"/>
          <w:sz w:val="28"/>
          <w:szCs w:val="28"/>
        </w:rPr>
      </w:pPr>
    </w:p>
    <w:p w:rsidR="000F4B17" w:rsidRPr="00F876F6" w:rsidRDefault="00731F25" w:rsidP="00ED0F96">
      <w:pPr>
        <w:spacing w:after="0" w:line="240" w:lineRule="auto"/>
        <w:jc w:val="both"/>
        <w:rPr>
          <w:rFonts w:ascii="Times New Roman" w:hAnsi="Times New Roman"/>
          <w:sz w:val="28"/>
          <w:szCs w:val="28"/>
        </w:rPr>
      </w:pPr>
      <w:r w:rsidRPr="00F876F6">
        <w:rPr>
          <w:rFonts w:ascii="Times New Roman" w:hAnsi="Times New Roman"/>
          <w:sz w:val="28"/>
          <w:szCs w:val="28"/>
        </w:rPr>
        <w:t>проєкту Стратегічного плану розвитку мережі закладів професійно</w:t>
      </w:r>
      <w:r w:rsidR="00D7246D">
        <w:rPr>
          <w:rFonts w:ascii="Times New Roman" w:hAnsi="Times New Roman"/>
          <w:sz w:val="28"/>
          <w:szCs w:val="28"/>
        </w:rPr>
        <w:t>ї освіти Рівненської області на</w:t>
      </w:r>
      <w:r w:rsidR="007A3CF9">
        <w:rPr>
          <w:rFonts w:ascii="Times New Roman" w:hAnsi="Times New Roman"/>
          <w:sz w:val="28"/>
          <w:szCs w:val="28"/>
        </w:rPr>
        <w:t xml:space="preserve"> </w:t>
      </w:r>
      <w:r w:rsidRPr="00F876F6">
        <w:rPr>
          <w:rFonts w:ascii="Times New Roman" w:hAnsi="Times New Roman"/>
          <w:sz w:val="28"/>
          <w:szCs w:val="28"/>
        </w:rPr>
        <w:t>2021 – 2027 роки»</w:t>
      </w:r>
      <w:r w:rsidR="000F4B17" w:rsidRPr="00F876F6">
        <w:rPr>
          <w:rFonts w:ascii="Times New Roman" w:hAnsi="Times New Roman"/>
          <w:sz w:val="28"/>
          <w:szCs w:val="28"/>
        </w:rPr>
        <w:t>.</w:t>
      </w:r>
    </w:p>
    <w:p w:rsidR="00D7246D" w:rsidRDefault="00D7246D" w:rsidP="00404680">
      <w:pPr>
        <w:spacing w:after="0" w:line="240" w:lineRule="auto"/>
        <w:ind w:firstLine="708"/>
        <w:jc w:val="both"/>
        <w:rPr>
          <w:rFonts w:ascii="Times New Roman" w:hAnsi="Times New Roman"/>
          <w:sz w:val="28"/>
          <w:szCs w:val="28"/>
        </w:rPr>
      </w:pPr>
      <w:r>
        <w:rPr>
          <w:rFonts w:ascii="Times New Roman" w:hAnsi="Times New Roman"/>
          <w:sz w:val="28"/>
          <w:szCs w:val="28"/>
        </w:rPr>
        <w:t>Розроблення Стратегічного плану</w:t>
      </w:r>
      <w:r w:rsidR="000F4B17" w:rsidRPr="00F876F6">
        <w:rPr>
          <w:rFonts w:ascii="Times New Roman" w:hAnsi="Times New Roman"/>
          <w:sz w:val="28"/>
          <w:szCs w:val="28"/>
        </w:rPr>
        <w:t xml:space="preserve"> </w:t>
      </w:r>
      <w:r w:rsidR="00731F25" w:rsidRPr="00F876F6">
        <w:rPr>
          <w:rFonts w:ascii="Times New Roman" w:hAnsi="Times New Roman"/>
          <w:sz w:val="28"/>
          <w:szCs w:val="28"/>
        </w:rPr>
        <w:t>відбувалося у</w:t>
      </w:r>
      <w:r w:rsidR="000F4B17" w:rsidRPr="00F876F6">
        <w:rPr>
          <w:rFonts w:ascii="Times New Roman" w:hAnsi="Times New Roman"/>
          <w:sz w:val="28"/>
          <w:szCs w:val="28"/>
        </w:rPr>
        <w:t xml:space="preserve"> наступній черговості:</w:t>
      </w:r>
      <w:r>
        <w:rPr>
          <w:rFonts w:ascii="Times New Roman" w:hAnsi="Times New Roman"/>
          <w:sz w:val="28"/>
          <w:szCs w:val="28"/>
        </w:rPr>
        <w:t xml:space="preserve"> </w:t>
      </w:r>
    </w:p>
    <w:p w:rsidR="00D7246D" w:rsidRDefault="000F4B17" w:rsidP="00404680">
      <w:pPr>
        <w:spacing w:after="0" w:line="240" w:lineRule="auto"/>
        <w:ind w:firstLine="708"/>
        <w:jc w:val="both"/>
        <w:rPr>
          <w:rFonts w:ascii="Times New Roman" w:hAnsi="Times New Roman"/>
          <w:sz w:val="28"/>
          <w:szCs w:val="28"/>
        </w:rPr>
      </w:pPr>
      <w:r w:rsidRPr="00D7246D">
        <w:rPr>
          <w:rFonts w:ascii="Times New Roman" w:eastAsia="Times New Roman" w:hAnsi="Times New Roman"/>
          <w:bCs/>
          <w:color w:val="000000"/>
          <w:sz w:val="28"/>
          <w:szCs w:val="28"/>
          <w:lang w:eastAsia="uk-UA"/>
        </w:rPr>
        <w:t>розміщення повідомл</w:t>
      </w:r>
      <w:r w:rsidR="00D7246D">
        <w:rPr>
          <w:rFonts w:ascii="Times New Roman" w:eastAsia="Times New Roman" w:hAnsi="Times New Roman"/>
          <w:bCs/>
          <w:color w:val="000000"/>
          <w:sz w:val="28"/>
          <w:szCs w:val="28"/>
          <w:lang w:eastAsia="uk-UA"/>
        </w:rPr>
        <w:t>ення про початок роботи над проєктом Стратегічного плану</w:t>
      </w:r>
      <w:r w:rsidRPr="00D7246D">
        <w:rPr>
          <w:rFonts w:ascii="Times New Roman" w:eastAsia="Times New Roman" w:hAnsi="Times New Roman"/>
          <w:bCs/>
          <w:color w:val="000000"/>
          <w:sz w:val="28"/>
          <w:szCs w:val="28"/>
          <w:lang w:eastAsia="uk-UA"/>
        </w:rPr>
        <w:t xml:space="preserve"> з визначенням строків і форми надання про</w:t>
      </w:r>
      <w:r w:rsidR="000270B8">
        <w:rPr>
          <w:rFonts w:ascii="Times New Roman" w:eastAsia="Times New Roman" w:hAnsi="Times New Roman"/>
          <w:bCs/>
          <w:color w:val="000000"/>
          <w:sz w:val="28"/>
          <w:szCs w:val="28"/>
          <w:lang w:eastAsia="uk-UA"/>
        </w:rPr>
        <w:t>позицій на офіційному вебсайті р</w:t>
      </w:r>
      <w:r w:rsidRPr="00D7246D">
        <w:rPr>
          <w:rFonts w:ascii="Times New Roman" w:eastAsia="Times New Roman" w:hAnsi="Times New Roman"/>
          <w:bCs/>
          <w:color w:val="000000"/>
          <w:sz w:val="28"/>
          <w:szCs w:val="28"/>
          <w:lang w:eastAsia="uk-UA"/>
        </w:rPr>
        <w:t>озробника;</w:t>
      </w:r>
      <w:r w:rsidR="00D7246D">
        <w:rPr>
          <w:rFonts w:ascii="Times New Roman" w:hAnsi="Times New Roman"/>
          <w:sz w:val="28"/>
          <w:szCs w:val="28"/>
        </w:rPr>
        <w:t xml:space="preserve"> </w:t>
      </w:r>
    </w:p>
    <w:p w:rsidR="00D7246D" w:rsidRDefault="000F4B17" w:rsidP="00404680">
      <w:pPr>
        <w:spacing w:after="0" w:line="240" w:lineRule="auto"/>
        <w:ind w:firstLine="708"/>
        <w:jc w:val="both"/>
        <w:rPr>
          <w:rFonts w:ascii="Times New Roman" w:hAnsi="Times New Roman"/>
          <w:sz w:val="28"/>
          <w:szCs w:val="28"/>
        </w:rPr>
      </w:pPr>
      <w:r w:rsidRPr="00D7246D">
        <w:rPr>
          <w:rFonts w:ascii="Times New Roman" w:eastAsia="Times New Roman" w:hAnsi="Times New Roman"/>
          <w:bCs/>
          <w:color w:val="000000"/>
          <w:sz w:val="28"/>
          <w:szCs w:val="28"/>
          <w:lang w:eastAsia="uk-UA"/>
        </w:rPr>
        <w:t>утворення робочої гру</w:t>
      </w:r>
      <w:r w:rsidR="00D7246D">
        <w:rPr>
          <w:rFonts w:ascii="Times New Roman" w:eastAsia="Times New Roman" w:hAnsi="Times New Roman"/>
          <w:bCs/>
          <w:color w:val="000000"/>
          <w:sz w:val="28"/>
          <w:szCs w:val="28"/>
          <w:lang w:eastAsia="uk-UA"/>
        </w:rPr>
        <w:t>пи з розроблення проєкту Стратегічного плану</w:t>
      </w:r>
      <w:r w:rsidRPr="00D7246D">
        <w:rPr>
          <w:rFonts w:ascii="Times New Roman" w:eastAsia="Times New Roman" w:hAnsi="Times New Roman"/>
          <w:bCs/>
          <w:color w:val="000000"/>
          <w:sz w:val="28"/>
          <w:szCs w:val="28"/>
          <w:lang w:eastAsia="uk-UA"/>
        </w:rPr>
        <w:t xml:space="preserve"> (далі – робоча група);</w:t>
      </w:r>
      <w:r w:rsidR="00D7246D">
        <w:rPr>
          <w:rFonts w:ascii="Times New Roman" w:hAnsi="Times New Roman"/>
          <w:sz w:val="28"/>
          <w:szCs w:val="28"/>
        </w:rPr>
        <w:t xml:space="preserve"> </w:t>
      </w:r>
    </w:p>
    <w:p w:rsidR="00D7246D" w:rsidRDefault="000F4B17" w:rsidP="00404680">
      <w:pPr>
        <w:spacing w:after="0" w:line="240" w:lineRule="auto"/>
        <w:ind w:firstLine="708"/>
        <w:jc w:val="both"/>
        <w:rPr>
          <w:rFonts w:ascii="Times New Roman" w:hAnsi="Times New Roman"/>
          <w:sz w:val="28"/>
          <w:szCs w:val="28"/>
        </w:rPr>
      </w:pPr>
      <w:r w:rsidRPr="00D7246D">
        <w:rPr>
          <w:rFonts w:ascii="Times New Roman" w:eastAsia="Times New Roman" w:hAnsi="Times New Roman"/>
          <w:bCs/>
          <w:color w:val="000000"/>
          <w:sz w:val="28"/>
          <w:szCs w:val="28"/>
          <w:lang w:eastAsia="uk-UA"/>
        </w:rPr>
        <w:t xml:space="preserve">проведення стратегічного аналізу системи </w:t>
      </w:r>
      <w:r w:rsidR="00F97FA2" w:rsidRPr="00D7246D">
        <w:rPr>
          <w:rFonts w:ascii="Times New Roman" w:eastAsia="Times New Roman" w:hAnsi="Times New Roman"/>
          <w:bCs/>
          <w:color w:val="000000"/>
          <w:sz w:val="28"/>
          <w:szCs w:val="28"/>
          <w:lang w:eastAsia="uk-UA"/>
        </w:rPr>
        <w:t xml:space="preserve">професійної (професійно-технічної) освіти </w:t>
      </w:r>
      <w:r w:rsidR="000270B8">
        <w:rPr>
          <w:rFonts w:ascii="Times New Roman" w:eastAsia="Times New Roman" w:hAnsi="Times New Roman"/>
          <w:bCs/>
          <w:color w:val="000000"/>
          <w:sz w:val="28"/>
          <w:szCs w:val="28"/>
          <w:lang w:eastAsia="uk-UA"/>
        </w:rPr>
        <w:t>області</w:t>
      </w:r>
      <w:r w:rsidRPr="00D7246D">
        <w:rPr>
          <w:rFonts w:ascii="Times New Roman" w:eastAsia="Times New Roman" w:hAnsi="Times New Roman"/>
          <w:bCs/>
          <w:color w:val="000000"/>
          <w:sz w:val="28"/>
          <w:szCs w:val="28"/>
          <w:lang w:eastAsia="uk-UA"/>
        </w:rPr>
        <w:t xml:space="preserve">, який містить характеристику основних тенденцій регіональної економіки та ринку праці, стану закладів професійної освіти, зовнішніх тенденцій, які матимуть вплив на систему </w:t>
      </w:r>
      <w:r w:rsidR="00F97FA2" w:rsidRPr="00D7246D">
        <w:rPr>
          <w:rFonts w:ascii="Times New Roman" w:eastAsia="Times New Roman" w:hAnsi="Times New Roman"/>
          <w:bCs/>
          <w:color w:val="000000"/>
          <w:sz w:val="28"/>
          <w:szCs w:val="28"/>
          <w:lang w:eastAsia="uk-UA"/>
        </w:rPr>
        <w:t xml:space="preserve">професійної (професійно-технічної) освіти </w:t>
      </w:r>
      <w:r w:rsidR="000270B8">
        <w:rPr>
          <w:rFonts w:ascii="Times New Roman" w:eastAsia="Times New Roman" w:hAnsi="Times New Roman"/>
          <w:bCs/>
          <w:color w:val="000000"/>
          <w:sz w:val="28"/>
          <w:szCs w:val="28"/>
          <w:lang w:eastAsia="uk-UA"/>
        </w:rPr>
        <w:t>області</w:t>
      </w:r>
      <w:r w:rsidRPr="00D7246D">
        <w:rPr>
          <w:rFonts w:ascii="Times New Roman" w:eastAsia="Times New Roman" w:hAnsi="Times New Roman"/>
          <w:bCs/>
          <w:color w:val="000000"/>
          <w:sz w:val="28"/>
          <w:szCs w:val="28"/>
          <w:lang w:eastAsia="uk-UA"/>
        </w:rPr>
        <w:t>;</w:t>
      </w:r>
      <w:r w:rsidR="00D7246D">
        <w:rPr>
          <w:rFonts w:ascii="Times New Roman" w:hAnsi="Times New Roman"/>
          <w:sz w:val="28"/>
          <w:szCs w:val="28"/>
        </w:rPr>
        <w:t xml:space="preserve"> </w:t>
      </w:r>
    </w:p>
    <w:p w:rsidR="00D7246D" w:rsidRDefault="000F4B17" w:rsidP="00404680">
      <w:pPr>
        <w:spacing w:after="0" w:line="240" w:lineRule="auto"/>
        <w:ind w:firstLine="708"/>
        <w:jc w:val="both"/>
        <w:rPr>
          <w:rFonts w:ascii="Times New Roman" w:hAnsi="Times New Roman"/>
          <w:sz w:val="28"/>
          <w:szCs w:val="28"/>
        </w:rPr>
      </w:pPr>
      <w:r w:rsidRPr="00D7246D">
        <w:rPr>
          <w:rFonts w:ascii="Times New Roman" w:eastAsia="Times New Roman" w:hAnsi="Times New Roman"/>
          <w:bCs/>
          <w:color w:val="000000"/>
          <w:sz w:val="28"/>
          <w:szCs w:val="28"/>
          <w:lang w:eastAsia="uk-UA"/>
        </w:rPr>
        <w:t xml:space="preserve">проведення SWOT-аналізу та формування стратегічного бачення розвитку системи </w:t>
      </w:r>
      <w:r w:rsidR="00F97FA2" w:rsidRPr="00D7246D">
        <w:rPr>
          <w:rFonts w:ascii="Times New Roman" w:eastAsia="Times New Roman" w:hAnsi="Times New Roman"/>
          <w:bCs/>
          <w:color w:val="000000"/>
          <w:sz w:val="28"/>
          <w:szCs w:val="28"/>
          <w:lang w:eastAsia="uk-UA"/>
        </w:rPr>
        <w:t xml:space="preserve">професійної (професійно-технічної) освіти </w:t>
      </w:r>
      <w:r w:rsidR="000270B8">
        <w:rPr>
          <w:rFonts w:ascii="Times New Roman" w:eastAsia="Times New Roman" w:hAnsi="Times New Roman"/>
          <w:bCs/>
          <w:color w:val="000000"/>
          <w:sz w:val="28"/>
          <w:szCs w:val="28"/>
          <w:lang w:eastAsia="uk-UA"/>
        </w:rPr>
        <w:t>області</w:t>
      </w:r>
      <w:r w:rsidRPr="00D7246D">
        <w:rPr>
          <w:rFonts w:ascii="Times New Roman" w:eastAsia="Times New Roman" w:hAnsi="Times New Roman"/>
          <w:bCs/>
          <w:color w:val="000000"/>
          <w:sz w:val="28"/>
          <w:szCs w:val="28"/>
          <w:lang w:eastAsia="uk-UA"/>
        </w:rPr>
        <w:t>;</w:t>
      </w:r>
      <w:r w:rsidR="00D7246D">
        <w:rPr>
          <w:rFonts w:ascii="Times New Roman" w:hAnsi="Times New Roman"/>
          <w:sz w:val="28"/>
          <w:szCs w:val="28"/>
        </w:rPr>
        <w:t xml:space="preserve"> </w:t>
      </w:r>
    </w:p>
    <w:p w:rsidR="00D7246D" w:rsidRDefault="000F4B17" w:rsidP="00404680">
      <w:pPr>
        <w:spacing w:after="0" w:line="240" w:lineRule="auto"/>
        <w:ind w:firstLine="708"/>
        <w:jc w:val="both"/>
        <w:rPr>
          <w:rFonts w:ascii="Times New Roman" w:hAnsi="Times New Roman"/>
          <w:sz w:val="28"/>
          <w:szCs w:val="28"/>
        </w:rPr>
      </w:pPr>
      <w:r w:rsidRPr="00D7246D">
        <w:rPr>
          <w:rFonts w:ascii="Times New Roman" w:eastAsia="Times New Roman" w:hAnsi="Times New Roman"/>
          <w:bCs/>
          <w:color w:val="000000"/>
          <w:sz w:val="28"/>
          <w:szCs w:val="28"/>
          <w:lang w:eastAsia="uk-UA"/>
        </w:rPr>
        <w:t>визначення страт</w:t>
      </w:r>
      <w:r w:rsidR="000270B8">
        <w:rPr>
          <w:rFonts w:ascii="Times New Roman" w:eastAsia="Times New Roman" w:hAnsi="Times New Roman"/>
          <w:bCs/>
          <w:color w:val="000000"/>
          <w:sz w:val="28"/>
          <w:szCs w:val="28"/>
          <w:lang w:eastAsia="uk-UA"/>
        </w:rPr>
        <w:t xml:space="preserve">егічних цілей розвитку системи </w:t>
      </w:r>
      <w:r w:rsidR="00F97FA2" w:rsidRPr="00D7246D">
        <w:rPr>
          <w:rFonts w:ascii="Times New Roman" w:eastAsia="Times New Roman" w:hAnsi="Times New Roman"/>
          <w:bCs/>
          <w:color w:val="000000"/>
          <w:sz w:val="28"/>
          <w:szCs w:val="28"/>
          <w:lang w:eastAsia="uk-UA"/>
        </w:rPr>
        <w:t xml:space="preserve">професійної (професійно-технічної) освіти </w:t>
      </w:r>
      <w:r w:rsidR="000270B8">
        <w:rPr>
          <w:rFonts w:ascii="Times New Roman" w:eastAsia="Times New Roman" w:hAnsi="Times New Roman"/>
          <w:bCs/>
          <w:color w:val="000000"/>
          <w:sz w:val="28"/>
          <w:szCs w:val="28"/>
          <w:lang w:eastAsia="uk-UA"/>
        </w:rPr>
        <w:t>області</w:t>
      </w:r>
      <w:r w:rsidRPr="00D7246D">
        <w:rPr>
          <w:rFonts w:ascii="Times New Roman" w:eastAsia="Times New Roman" w:hAnsi="Times New Roman"/>
          <w:bCs/>
          <w:color w:val="000000"/>
          <w:sz w:val="28"/>
          <w:szCs w:val="28"/>
          <w:lang w:eastAsia="uk-UA"/>
        </w:rPr>
        <w:t>, відповідно до стратегічного бачення, з урахуванням результатів SWOT-аналізу;</w:t>
      </w:r>
      <w:r w:rsidR="00D7246D">
        <w:rPr>
          <w:rFonts w:ascii="Times New Roman" w:hAnsi="Times New Roman"/>
          <w:sz w:val="28"/>
          <w:szCs w:val="28"/>
        </w:rPr>
        <w:t xml:space="preserve"> </w:t>
      </w:r>
    </w:p>
    <w:p w:rsidR="00D7246D" w:rsidRDefault="000F4B17" w:rsidP="00404680">
      <w:pPr>
        <w:spacing w:after="0" w:line="240" w:lineRule="auto"/>
        <w:ind w:firstLine="708"/>
        <w:jc w:val="both"/>
        <w:rPr>
          <w:rFonts w:ascii="Times New Roman" w:hAnsi="Times New Roman"/>
          <w:sz w:val="28"/>
          <w:szCs w:val="28"/>
        </w:rPr>
      </w:pPr>
      <w:r w:rsidRPr="00D7246D">
        <w:rPr>
          <w:rFonts w:ascii="Times New Roman" w:eastAsia="Times New Roman" w:hAnsi="Times New Roman"/>
          <w:bCs/>
          <w:color w:val="000000"/>
          <w:sz w:val="28"/>
          <w:szCs w:val="28"/>
          <w:lang w:eastAsia="uk-UA"/>
        </w:rPr>
        <w:t>визначення операційних цілей, які спрямовані на досягнення відповідних стратегічних цілей;</w:t>
      </w:r>
      <w:r w:rsidR="00D7246D">
        <w:rPr>
          <w:rFonts w:ascii="Times New Roman" w:hAnsi="Times New Roman"/>
          <w:sz w:val="28"/>
          <w:szCs w:val="28"/>
        </w:rPr>
        <w:t xml:space="preserve"> </w:t>
      </w:r>
    </w:p>
    <w:p w:rsidR="00D7246D" w:rsidRDefault="000F4B17" w:rsidP="00404680">
      <w:pPr>
        <w:spacing w:after="0" w:line="240" w:lineRule="auto"/>
        <w:ind w:firstLine="708"/>
        <w:jc w:val="both"/>
        <w:rPr>
          <w:rFonts w:ascii="Times New Roman" w:hAnsi="Times New Roman"/>
          <w:sz w:val="28"/>
          <w:szCs w:val="28"/>
        </w:rPr>
      </w:pPr>
      <w:r w:rsidRPr="00D7246D">
        <w:rPr>
          <w:rFonts w:ascii="Times New Roman" w:eastAsia="Times New Roman" w:hAnsi="Times New Roman"/>
          <w:bCs/>
          <w:color w:val="000000"/>
          <w:sz w:val="28"/>
          <w:szCs w:val="28"/>
          <w:lang w:eastAsia="uk-UA"/>
        </w:rPr>
        <w:t>визначення основних завдань</w:t>
      </w:r>
      <w:r w:rsidR="00D7246D">
        <w:rPr>
          <w:rFonts w:ascii="Times New Roman" w:eastAsia="Times New Roman" w:hAnsi="Times New Roman"/>
          <w:bCs/>
          <w:color w:val="000000"/>
          <w:sz w:val="28"/>
          <w:szCs w:val="28"/>
          <w:lang w:eastAsia="uk-UA"/>
        </w:rPr>
        <w:t>, заходів з реалізації Стратегічного плану</w:t>
      </w:r>
      <w:r w:rsidRPr="00D7246D">
        <w:rPr>
          <w:rFonts w:ascii="Times New Roman" w:eastAsia="Times New Roman" w:hAnsi="Times New Roman"/>
          <w:bCs/>
          <w:color w:val="000000"/>
          <w:sz w:val="28"/>
          <w:szCs w:val="28"/>
          <w:lang w:eastAsia="uk-UA"/>
        </w:rPr>
        <w:t>;</w:t>
      </w:r>
      <w:r w:rsidR="00D7246D">
        <w:rPr>
          <w:rFonts w:ascii="Times New Roman" w:hAnsi="Times New Roman"/>
          <w:sz w:val="28"/>
          <w:szCs w:val="28"/>
        </w:rPr>
        <w:t xml:space="preserve"> </w:t>
      </w:r>
    </w:p>
    <w:p w:rsidR="00D7246D" w:rsidRDefault="00D7246D" w:rsidP="00404680">
      <w:pPr>
        <w:spacing w:after="0" w:line="240" w:lineRule="auto"/>
        <w:ind w:firstLine="708"/>
        <w:jc w:val="both"/>
        <w:rPr>
          <w:rFonts w:ascii="Times New Roman" w:hAnsi="Times New Roman"/>
          <w:sz w:val="28"/>
          <w:szCs w:val="28"/>
        </w:rPr>
      </w:pPr>
      <w:r>
        <w:rPr>
          <w:rFonts w:ascii="Times New Roman" w:eastAsia="Times New Roman" w:hAnsi="Times New Roman"/>
          <w:bCs/>
          <w:color w:val="000000"/>
          <w:sz w:val="28"/>
          <w:szCs w:val="28"/>
          <w:lang w:eastAsia="uk-UA"/>
        </w:rPr>
        <w:t>розроблення</w:t>
      </w:r>
      <w:r w:rsidR="000F4B17" w:rsidRPr="00D7246D">
        <w:rPr>
          <w:rFonts w:ascii="Times New Roman" w:eastAsia="Times New Roman" w:hAnsi="Times New Roman"/>
          <w:bCs/>
          <w:color w:val="000000"/>
          <w:sz w:val="28"/>
          <w:szCs w:val="28"/>
          <w:lang w:eastAsia="uk-UA"/>
        </w:rPr>
        <w:t xml:space="preserve"> системи моніторингу та оцінки резул</w:t>
      </w:r>
      <w:r>
        <w:rPr>
          <w:rFonts w:ascii="Times New Roman" w:eastAsia="Times New Roman" w:hAnsi="Times New Roman"/>
          <w:bCs/>
          <w:color w:val="000000"/>
          <w:sz w:val="28"/>
          <w:szCs w:val="28"/>
          <w:lang w:eastAsia="uk-UA"/>
        </w:rPr>
        <w:t>ьтативності реалізації Стратегічного плану</w:t>
      </w:r>
      <w:r w:rsidR="000F4B17" w:rsidRPr="00D7246D">
        <w:rPr>
          <w:rFonts w:ascii="Times New Roman" w:eastAsia="Times New Roman" w:hAnsi="Times New Roman"/>
          <w:bCs/>
          <w:color w:val="000000"/>
          <w:sz w:val="28"/>
          <w:szCs w:val="28"/>
          <w:lang w:eastAsia="uk-UA"/>
        </w:rPr>
        <w:t xml:space="preserve">; </w:t>
      </w:r>
    </w:p>
    <w:p w:rsidR="00D7246D" w:rsidRDefault="000F4B17" w:rsidP="00404680">
      <w:pPr>
        <w:spacing w:after="0" w:line="240" w:lineRule="auto"/>
        <w:ind w:firstLine="708"/>
        <w:jc w:val="both"/>
        <w:rPr>
          <w:rFonts w:ascii="Times New Roman" w:hAnsi="Times New Roman"/>
          <w:sz w:val="28"/>
          <w:szCs w:val="28"/>
        </w:rPr>
      </w:pPr>
      <w:r w:rsidRPr="00D7246D">
        <w:rPr>
          <w:rFonts w:ascii="Times New Roman" w:eastAsia="Times New Roman" w:hAnsi="Times New Roman"/>
          <w:bCs/>
          <w:color w:val="000000"/>
          <w:sz w:val="28"/>
          <w:szCs w:val="28"/>
          <w:lang w:eastAsia="uk-UA"/>
        </w:rPr>
        <w:t>р</w:t>
      </w:r>
      <w:r w:rsidR="00D7246D" w:rsidRPr="00D7246D">
        <w:rPr>
          <w:rFonts w:ascii="Times New Roman" w:eastAsia="Times New Roman" w:hAnsi="Times New Roman"/>
          <w:bCs/>
          <w:color w:val="000000"/>
          <w:sz w:val="28"/>
          <w:szCs w:val="28"/>
          <w:lang w:eastAsia="uk-UA"/>
        </w:rPr>
        <w:t>озміщення проєкту Стратегічного плану на веб</w:t>
      </w:r>
      <w:r w:rsidR="000270B8">
        <w:rPr>
          <w:rFonts w:ascii="Times New Roman" w:eastAsia="Times New Roman" w:hAnsi="Times New Roman"/>
          <w:bCs/>
          <w:color w:val="000000"/>
          <w:sz w:val="28"/>
          <w:szCs w:val="28"/>
          <w:lang w:eastAsia="uk-UA"/>
        </w:rPr>
        <w:t>сайті р</w:t>
      </w:r>
      <w:r w:rsidRPr="00D7246D">
        <w:rPr>
          <w:rFonts w:ascii="Times New Roman" w:eastAsia="Times New Roman" w:hAnsi="Times New Roman"/>
          <w:bCs/>
          <w:color w:val="000000"/>
          <w:sz w:val="28"/>
          <w:szCs w:val="28"/>
          <w:lang w:eastAsia="uk-UA"/>
        </w:rPr>
        <w:t>озробника;</w:t>
      </w:r>
      <w:r w:rsidR="00D7246D">
        <w:rPr>
          <w:rFonts w:ascii="Times New Roman" w:hAnsi="Times New Roman"/>
          <w:sz w:val="28"/>
          <w:szCs w:val="28"/>
        </w:rPr>
        <w:t xml:space="preserve"> </w:t>
      </w:r>
    </w:p>
    <w:p w:rsidR="00F01D64" w:rsidRDefault="00D7246D" w:rsidP="00404680">
      <w:pPr>
        <w:spacing w:after="0" w:line="240" w:lineRule="auto"/>
        <w:ind w:firstLine="708"/>
        <w:jc w:val="both"/>
        <w:rPr>
          <w:rFonts w:ascii="Times New Roman" w:eastAsia="Times New Roman" w:hAnsi="Times New Roman"/>
          <w:bCs/>
          <w:color w:val="000000"/>
          <w:sz w:val="28"/>
          <w:szCs w:val="28"/>
          <w:lang w:eastAsia="uk-UA"/>
        </w:rPr>
      </w:pPr>
      <w:r w:rsidRPr="00D7246D">
        <w:rPr>
          <w:rFonts w:ascii="Times New Roman" w:eastAsia="Times New Roman" w:hAnsi="Times New Roman"/>
          <w:bCs/>
          <w:color w:val="000000"/>
          <w:sz w:val="28"/>
          <w:szCs w:val="28"/>
          <w:lang w:eastAsia="uk-UA"/>
        </w:rPr>
        <w:t>проведення обговорення проє</w:t>
      </w:r>
      <w:r w:rsidR="000F4B17" w:rsidRPr="00D7246D">
        <w:rPr>
          <w:rFonts w:ascii="Times New Roman" w:eastAsia="Times New Roman" w:hAnsi="Times New Roman"/>
          <w:bCs/>
          <w:color w:val="000000"/>
          <w:sz w:val="28"/>
          <w:szCs w:val="28"/>
          <w:lang w:eastAsia="uk-UA"/>
        </w:rPr>
        <w:t>кту Стратегі</w:t>
      </w:r>
      <w:r w:rsidRPr="00D7246D">
        <w:rPr>
          <w:rFonts w:ascii="Times New Roman" w:eastAsia="Times New Roman" w:hAnsi="Times New Roman"/>
          <w:bCs/>
          <w:color w:val="000000"/>
          <w:sz w:val="28"/>
          <w:szCs w:val="28"/>
          <w:lang w:eastAsia="uk-UA"/>
        </w:rPr>
        <w:t>чного плану</w:t>
      </w:r>
      <w:r w:rsidR="000F4B17" w:rsidRPr="00D7246D">
        <w:rPr>
          <w:rFonts w:ascii="Times New Roman" w:eastAsia="Times New Roman" w:hAnsi="Times New Roman"/>
          <w:bCs/>
          <w:color w:val="000000"/>
          <w:sz w:val="28"/>
          <w:szCs w:val="28"/>
          <w:lang w:eastAsia="uk-UA"/>
        </w:rPr>
        <w:t xml:space="preserve"> на засіданні регіональної ради проф</w:t>
      </w:r>
      <w:r w:rsidR="00F01D64">
        <w:rPr>
          <w:rFonts w:ascii="Times New Roman" w:eastAsia="Times New Roman" w:hAnsi="Times New Roman"/>
          <w:bCs/>
          <w:color w:val="000000"/>
          <w:sz w:val="28"/>
          <w:szCs w:val="28"/>
          <w:lang w:eastAsia="uk-UA"/>
        </w:rPr>
        <w:t xml:space="preserve">есійної (професійно-технічної) </w:t>
      </w:r>
      <w:r w:rsidR="000F4B17" w:rsidRPr="00D7246D">
        <w:rPr>
          <w:rFonts w:ascii="Times New Roman" w:eastAsia="Times New Roman" w:hAnsi="Times New Roman"/>
          <w:bCs/>
          <w:color w:val="000000"/>
          <w:sz w:val="28"/>
          <w:szCs w:val="28"/>
          <w:lang w:eastAsia="uk-UA"/>
        </w:rPr>
        <w:t xml:space="preserve">освіти </w:t>
      </w:r>
      <w:r w:rsidR="00F01D64">
        <w:rPr>
          <w:rFonts w:ascii="Times New Roman" w:eastAsia="Times New Roman" w:hAnsi="Times New Roman"/>
          <w:bCs/>
          <w:color w:val="000000"/>
          <w:sz w:val="28"/>
          <w:szCs w:val="28"/>
          <w:lang w:eastAsia="uk-UA"/>
        </w:rPr>
        <w:t>Рівненської області та його доопрацювання</w:t>
      </w:r>
      <w:r w:rsidR="000F4B17" w:rsidRPr="00D7246D">
        <w:rPr>
          <w:rFonts w:ascii="Times New Roman" w:eastAsia="Times New Roman" w:hAnsi="Times New Roman"/>
          <w:bCs/>
          <w:color w:val="000000"/>
          <w:sz w:val="28"/>
          <w:szCs w:val="28"/>
          <w:lang w:eastAsia="uk-UA"/>
        </w:rPr>
        <w:t xml:space="preserve"> з урахуванням результатів обговорення; </w:t>
      </w:r>
    </w:p>
    <w:p w:rsidR="000F4B17" w:rsidRPr="00F01D64" w:rsidRDefault="00F01D64" w:rsidP="00404680">
      <w:pPr>
        <w:spacing w:after="0" w:line="240" w:lineRule="auto"/>
        <w:ind w:firstLine="708"/>
        <w:jc w:val="both"/>
        <w:rPr>
          <w:rFonts w:ascii="Times New Roman" w:hAnsi="Times New Roman"/>
          <w:sz w:val="28"/>
          <w:szCs w:val="28"/>
        </w:rPr>
      </w:pPr>
      <w:r w:rsidRPr="00F01D64">
        <w:rPr>
          <w:rFonts w:ascii="Times New Roman" w:eastAsia="Times New Roman" w:hAnsi="Times New Roman"/>
          <w:bCs/>
          <w:color w:val="000000"/>
          <w:sz w:val="28"/>
          <w:szCs w:val="28"/>
          <w:lang w:eastAsia="uk-UA"/>
        </w:rPr>
        <w:t>затвердження Стратегічного плану</w:t>
      </w:r>
      <w:r w:rsidR="000F4B17" w:rsidRPr="00F01D64">
        <w:rPr>
          <w:rFonts w:ascii="Times New Roman" w:eastAsia="Times New Roman" w:hAnsi="Times New Roman"/>
          <w:bCs/>
          <w:color w:val="000000"/>
          <w:sz w:val="28"/>
          <w:szCs w:val="28"/>
          <w:lang w:eastAsia="uk-UA"/>
        </w:rPr>
        <w:t xml:space="preserve"> </w:t>
      </w:r>
      <w:r w:rsidR="00891012" w:rsidRPr="00F01D64">
        <w:rPr>
          <w:rFonts w:ascii="Times New Roman" w:eastAsia="Times New Roman" w:hAnsi="Times New Roman"/>
          <w:bCs/>
          <w:color w:val="000000"/>
          <w:sz w:val="28"/>
          <w:szCs w:val="28"/>
          <w:lang w:eastAsia="uk-UA"/>
        </w:rPr>
        <w:t xml:space="preserve">розпорядженням голови </w:t>
      </w:r>
      <w:r w:rsidR="00026C35" w:rsidRPr="00F01D64">
        <w:rPr>
          <w:rFonts w:ascii="Times New Roman" w:eastAsia="Times New Roman" w:hAnsi="Times New Roman"/>
          <w:bCs/>
          <w:color w:val="000000"/>
          <w:sz w:val="28"/>
          <w:szCs w:val="28"/>
          <w:lang w:eastAsia="uk-UA"/>
        </w:rPr>
        <w:t>Рівненсько</w:t>
      </w:r>
      <w:r w:rsidR="00891012" w:rsidRPr="00F01D64">
        <w:rPr>
          <w:rFonts w:ascii="Times New Roman" w:eastAsia="Times New Roman" w:hAnsi="Times New Roman"/>
          <w:bCs/>
          <w:color w:val="000000"/>
          <w:sz w:val="28"/>
          <w:szCs w:val="28"/>
          <w:lang w:eastAsia="uk-UA"/>
        </w:rPr>
        <w:t>ї</w:t>
      </w:r>
      <w:r w:rsidR="00026C35" w:rsidRPr="00F01D64">
        <w:rPr>
          <w:rFonts w:ascii="Times New Roman" w:eastAsia="Times New Roman" w:hAnsi="Times New Roman"/>
          <w:bCs/>
          <w:color w:val="000000"/>
          <w:sz w:val="28"/>
          <w:szCs w:val="28"/>
          <w:lang w:eastAsia="uk-UA"/>
        </w:rPr>
        <w:t xml:space="preserve"> </w:t>
      </w:r>
      <w:r w:rsidR="000F4B17" w:rsidRPr="00F01D64">
        <w:rPr>
          <w:rFonts w:ascii="Times New Roman" w:eastAsia="Times New Roman" w:hAnsi="Times New Roman"/>
          <w:bCs/>
          <w:color w:val="000000"/>
          <w:sz w:val="28"/>
          <w:szCs w:val="28"/>
          <w:lang w:eastAsia="uk-UA"/>
        </w:rPr>
        <w:t>обласно</w:t>
      </w:r>
      <w:r w:rsidR="00891012" w:rsidRPr="00F01D64">
        <w:rPr>
          <w:rFonts w:ascii="Times New Roman" w:eastAsia="Times New Roman" w:hAnsi="Times New Roman"/>
          <w:bCs/>
          <w:color w:val="000000"/>
          <w:sz w:val="28"/>
          <w:szCs w:val="28"/>
          <w:lang w:eastAsia="uk-UA"/>
        </w:rPr>
        <w:t>ї</w:t>
      </w:r>
      <w:r w:rsidR="00026C35" w:rsidRPr="00F01D64">
        <w:rPr>
          <w:rFonts w:ascii="Times New Roman" w:eastAsia="Times New Roman" w:hAnsi="Times New Roman"/>
          <w:bCs/>
          <w:color w:val="000000"/>
          <w:sz w:val="28"/>
          <w:szCs w:val="28"/>
          <w:lang w:eastAsia="uk-UA"/>
        </w:rPr>
        <w:t xml:space="preserve"> державно</w:t>
      </w:r>
      <w:r w:rsidR="00891012" w:rsidRPr="00F01D64">
        <w:rPr>
          <w:rFonts w:ascii="Times New Roman" w:eastAsia="Times New Roman" w:hAnsi="Times New Roman"/>
          <w:bCs/>
          <w:color w:val="000000"/>
          <w:sz w:val="28"/>
          <w:szCs w:val="28"/>
          <w:lang w:eastAsia="uk-UA"/>
        </w:rPr>
        <w:t>ї</w:t>
      </w:r>
      <w:r w:rsidR="00026C35" w:rsidRPr="00F01D64">
        <w:rPr>
          <w:rFonts w:ascii="Times New Roman" w:eastAsia="Times New Roman" w:hAnsi="Times New Roman"/>
          <w:bCs/>
          <w:color w:val="000000"/>
          <w:sz w:val="28"/>
          <w:szCs w:val="28"/>
          <w:lang w:eastAsia="uk-UA"/>
        </w:rPr>
        <w:t xml:space="preserve"> </w:t>
      </w:r>
      <w:r w:rsidR="000F4B17" w:rsidRPr="00F01D64">
        <w:rPr>
          <w:rFonts w:ascii="Times New Roman" w:eastAsia="Times New Roman" w:hAnsi="Times New Roman"/>
          <w:bCs/>
          <w:color w:val="000000"/>
          <w:sz w:val="28"/>
          <w:szCs w:val="28"/>
          <w:lang w:eastAsia="uk-UA"/>
        </w:rPr>
        <w:t>адміністраці</w:t>
      </w:r>
      <w:r w:rsidR="00891012" w:rsidRPr="00F01D64">
        <w:rPr>
          <w:rFonts w:ascii="Times New Roman" w:eastAsia="Times New Roman" w:hAnsi="Times New Roman"/>
          <w:bCs/>
          <w:color w:val="000000"/>
          <w:sz w:val="28"/>
          <w:szCs w:val="28"/>
          <w:lang w:eastAsia="uk-UA"/>
        </w:rPr>
        <w:t>ї</w:t>
      </w:r>
      <w:r w:rsidR="000F4B17" w:rsidRPr="00F01D64">
        <w:rPr>
          <w:rFonts w:ascii="Times New Roman" w:eastAsia="Times New Roman" w:hAnsi="Times New Roman"/>
          <w:bCs/>
          <w:color w:val="000000"/>
          <w:sz w:val="28"/>
          <w:szCs w:val="28"/>
          <w:lang w:eastAsia="uk-UA"/>
        </w:rPr>
        <w:t>.</w:t>
      </w:r>
    </w:p>
    <w:p w:rsidR="00A11156" w:rsidRDefault="005A6A3C" w:rsidP="00A11156">
      <w:pPr>
        <w:spacing w:after="0" w:line="240" w:lineRule="auto"/>
        <w:ind w:firstLine="708"/>
        <w:jc w:val="both"/>
        <w:rPr>
          <w:rFonts w:ascii="Times New Roman" w:eastAsia="Times New Roman" w:hAnsi="Times New Roman"/>
          <w:bCs/>
          <w:color w:val="000000"/>
          <w:sz w:val="28"/>
          <w:szCs w:val="28"/>
          <w:lang w:eastAsia="uk-UA"/>
        </w:rPr>
      </w:pPr>
      <w:r w:rsidRPr="00F876F6">
        <w:rPr>
          <w:rFonts w:ascii="Times New Roman" w:eastAsia="Times New Roman" w:hAnsi="Times New Roman"/>
          <w:bCs/>
          <w:color w:val="000000"/>
          <w:sz w:val="28"/>
          <w:szCs w:val="28"/>
          <w:lang w:eastAsia="uk-UA"/>
        </w:rPr>
        <w:t xml:space="preserve">Підготовка </w:t>
      </w:r>
      <w:r w:rsidR="00731F25" w:rsidRPr="00F876F6">
        <w:rPr>
          <w:rFonts w:ascii="Times New Roman" w:eastAsia="Times New Roman" w:hAnsi="Times New Roman"/>
          <w:bCs/>
          <w:color w:val="000000"/>
          <w:sz w:val="28"/>
          <w:szCs w:val="28"/>
          <w:lang w:eastAsia="uk-UA"/>
        </w:rPr>
        <w:t>С</w:t>
      </w:r>
      <w:r w:rsidRPr="00F876F6">
        <w:rPr>
          <w:rFonts w:ascii="Times New Roman" w:eastAsia="Times New Roman" w:hAnsi="Times New Roman"/>
          <w:bCs/>
          <w:color w:val="000000"/>
          <w:sz w:val="28"/>
          <w:szCs w:val="28"/>
          <w:lang w:eastAsia="uk-UA"/>
        </w:rPr>
        <w:t>тратегі</w:t>
      </w:r>
      <w:r w:rsidR="007228BB">
        <w:rPr>
          <w:rFonts w:ascii="Times New Roman" w:eastAsia="Times New Roman" w:hAnsi="Times New Roman"/>
          <w:bCs/>
          <w:color w:val="000000"/>
          <w:sz w:val="28"/>
          <w:szCs w:val="28"/>
          <w:lang w:eastAsia="uk-UA"/>
        </w:rPr>
        <w:t>чного плану</w:t>
      </w:r>
      <w:r w:rsidRPr="00F876F6">
        <w:rPr>
          <w:rFonts w:ascii="Times New Roman" w:eastAsia="Times New Roman" w:hAnsi="Times New Roman"/>
          <w:bCs/>
          <w:color w:val="000000"/>
          <w:sz w:val="28"/>
          <w:szCs w:val="28"/>
          <w:lang w:eastAsia="uk-UA"/>
        </w:rPr>
        <w:t xml:space="preserve"> розпочалася з проведення </w:t>
      </w:r>
      <w:r w:rsidR="00731F25" w:rsidRPr="00F876F6">
        <w:rPr>
          <w:rFonts w:ascii="Times New Roman" w:eastAsia="Times New Roman" w:hAnsi="Times New Roman"/>
          <w:bCs/>
          <w:color w:val="000000"/>
          <w:sz w:val="28"/>
          <w:szCs w:val="28"/>
          <w:lang w:eastAsia="uk-UA"/>
        </w:rPr>
        <w:t xml:space="preserve">стратегічного аналізу системи </w:t>
      </w:r>
      <w:r w:rsidR="00F97FA2" w:rsidRPr="00F876F6">
        <w:rPr>
          <w:rFonts w:ascii="Times New Roman" w:eastAsia="Times New Roman" w:hAnsi="Times New Roman"/>
          <w:bCs/>
          <w:color w:val="000000"/>
          <w:sz w:val="28"/>
          <w:szCs w:val="28"/>
          <w:lang w:eastAsia="uk-UA"/>
        </w:rPr>
        <w:t xml:space="preserve">професійної (професійно-технічної) освіти </w:t>
      </w:r>
      <w:r w:rsidR="00731F25" w:rsidRPr="00F876F6">
        <w:rPr>
          <w:rFonts w:ascii="Times New Roman" w:eastAsia="Times New Roman" w:hAnsi="Times New Roman"/>
          <w:bCs/>
          <w:color w:val="000000"/>
          <w:sz w:val="28"/>
          <w:szCs w:val="28"/>
          <w:lang w:eastAsia="uk-UA"/>
        </w:rPr>
        <w:t xml:space="preserve">регіону, який містить характеристику основних тенденцій регіональної економіки та ринку праці, стану закладів професійної освіти, зовнішніх тенденцій, які матимуть вплив на систему </w:t>
      </w:r>
      <w:r w:rsidR="00F97FA2" w:rsidRPr="00F876F6">
        <w:rPr>
          <w:rFonts w:ascii="Times New Roman" w:eastAsia="Times New Roman" w:hAnsi="Times New Roman"/>
          <w:bCs/>
          <w:color w:val="000000"/>
          <w:sz w:val="28"/>
          <w:szCs w:val="28"/>
          <w:lang w:eastAsia="uk-UA"/>
        </w:rPr>
        <w:t xml:space="preserve">професійної (професійно-технічної) освіти </w:t>
      </w:r>
      <w:r w:rsidR="007228BB">
        <w:rPr>
          <w:rFonts w:ascii="Times New Roman" w:eastAsia="Times New Roman" w:hAnsi="Times New Roman"/>
          <w:bCs/>
          <w:color w:val="000000"/>
          <w:sz w:val="28"/>
          <w:szCs w:val="28"/>
          <w:lang w:eastAsia="uk-UA"/>
        </w:rPr>
        <w:t>області</w:t>
      </w:r>
      <w:r w:rsidR="00731F25" w:rsidRPr="00F876F6">
        <w:rPr>
          <w:rFonts w:ascii="Times New Roman" w:eastAsia="Times New Roman" w:hAnsi="Times New Roman"/>
          <w:bCs/>
          <w:color w:val="000000"/>
          <w:sz w:val="28"/>
          <w:szCs w:val="28"/>
          <w:lang w:eastAsia="uk-UA"/>
        </w:rPr>
        <w:t>.</w:t>
      </w:r>
    </w:p>
    <w:p w:rsidR="00A11156" w:rsidRDefault="00A11156" w:rsidP="00A11156">
      <w:pPr>
        <w:spacing w:after="0" w:line="240" w:lineRule="auto"/>
        <w:ind w:firstLine="708"/>
        <w:jc w:val="both"/>
        <w:rPr>
          <w:rFonts w:ascii="Times New Roman" w:eastAsia="Times New Roman" w:hAnsi="Times New Roman"/>
          <w:bCs/>
          <w:color w:val="000000"/>
          <w:sz w:val="28"/>
          <w:szCs w:val="28"/>
          <w:lang w:eastAsia="uk-UA"/>
        </w:rPr>
      </w:pPr>
    </w:p>
    <w:p w:rsidR="007228BB" w:rsidRPr="007228BB" w:rsidRDefault="007228BB" w:rsidP="007228BB">
      <w:pPr>
        <w:spacing w:after="0" w:line="240" w:lineRule="auto"/>
        <w:ind w:firstLine="708"/>
        <w:jc w:val="both"/>
        <w:rPr>
          <w:rFonts w:ascii="Times New Roman" w:hAnsi="Times New Roman"/>
          <w:sz w:val="28"/>
          <w:szCs w:val="28"/>
          <w:lang w:val="ru-RU"/>
        </w:rPr>
      </w:pPr>
      <w:r>
        <w:rPr>
          <w:rFonts w:ascii="Times New Roman" w:hAnsi="Times New Roman"/>
          <w:b/>
          <w:sz w:val="28"/>
          <w:szCs w:val="28"/>
        </w:rPr>
        <w:t xml:space="preserve">09 </w:t>
      </w:r>
      <w:r w:rsidR="00731F25" w:rsidRPr="007228BB">
        <w:rPr>
          <w:rFonts w:ascii="Times New Roman" w:hAnsi="Times New Roman"/>
          <w:b/>
          <w:sz w:val="28"/>
          <w:szCs w:val="28"/>
          <w:lang w:val="ru-RU"/>
        </w:rPr>
        <w:t>липня</w:t>
      </w:r>
      <w:r w:rsidR="005A6A3C" w:rsidRPr="007228BB">
        <w:rPr>
          <w:rFonts w:ascii="Times New Roman" w:hAnsi="Times New Roman"/>
          <w:b/>
          <w:sz w:val="28"/>
          <w:szCs w:val="28"/>
          <w:lang w:val="ru-RU"/>
        </w:rPr>
        <w:t xml:space="preserve"> 20</w:t>
      </w:r>
      <w:r w:rsidR="00731F25" w:rsidRPr="007228BB">
        <w:rPr>
          <w:rFonts w:ascii="Times New Roman" w:hAnsi="Times New Roman"/>
          <w:b/>
          <w:sz w:val="28"/>
          <w:szCs w:val="28"/>
          <w:lang w:val="ru-RU"/>
        </w:rPr>
        <w:t>20</w:t>
      </w:r>
      <w:r w:rsidR="005A6A3C" w:rsidRPr="007228BB">
        <w:rPr>
          <w:rFonts w:ascii="Times New Roman" w:hAnsi="Times New Roman"/>
          <w:b/>
          <w:sz w:val="28"/>
          <w:szCs w:val="28"/>
          <w:lang w:val="ru-RU"/>
        </w:rPr>
        <w:t xml:space="preserve"> року</w:t>
      </w:r>
      <w:r w:rsidR="005A6A3C" w:rsidRPr="007228BB">
        <w:rPr>
          <w:rFonts w:ascii="Times New Roman" w:hAnsi="Times New Roman"/>
          <w:sz w:val="28"/>
          <w:szCs w:val="28"/>
          <w:lang w:val="ru-RU"/>
        </w:rPr>
        <w:t xml:space="preserve"> відбулося </w:t>
      </w:r>
      <w:r w:rsidR="005A6A3C" w:rsidRPr="007228BB">
        <w:rPr>
          <w:rFonts w:ascii="Times New Roman" w:hAnsi="Times New Roman"/>
          <w:b/>
          <w:sz w:val="28"/>
          <w:szCs w:val="28"/>
          <w:lang w:val="ru-RU"/>
        </w:rPr>
        <w:t>перше</w:t>
      </w:r>
      <w:r w:rsidR="005A6A3C" w:rsidRPr="007228BB">
        <w:rPr>
          <w:rFonts w:ascii="Times New Roman" w:hAnsi="Times New Roman"/>
          <w:sz w:val="28"/>
          <w:szCs w:val="28"/>
          <w:lang w:val="ru-RU"/>
        </w:rPr>
        <w:t xml:space="preserve"> засідання член</w:t>
      </w:r>
      <w:r w:rsidRPr="007228BB">
        <w:rPr>
          <w:rFonts w:ascii="Times New Roman" w:hAnsi="Times New Roman"/>
          <w:sz w:val="28"/>
          <w:szCs w:val="28"/>
          <w:lang w:val="ru-RU"/>
        </w:rPr>
        <w:t>ів р</w:t>
      </w:r>
      <w:r w:rsidR="00E60991" w:rsidRPr="007228BB">
        <w:rPr>
          <w:rFonts w:ascii="Times New Roman" w:hAnsi="Times New Roman"/>
          <w:sz w:val="28"/>
          <w:szCs w:val="28"/>
          <w:lang w:val="ru-RU"/>
        </w:rPr>
        <w:t>обочої групи, під час якого були проведені:</w:t>
      </w:r>
      <w:r w:rsidRPr="007228BB">
        <w:rPr>
          <w:rFonts w:ascii="Times New Roman" w:hAnsi="Times New Roman"/>
          <w:sz w:val="28"/>
          <w:szCs w:val="28"/>
          <w:lang w:val="ru-RU"/>
        </w:rPr>
        <w:t xml:space="preserve"> </w:t>
      </w:r>
    </w:p>
    <w:p w:rsidR="007228BB" w:rsidRDefault="009E4844" w:rsidP="007228BB">
      <w:pPr>
        <w:spacing w:after="0" w:line="240" w:lineRule="auto"/>
        <w:ind w:firstLine="708"/>
        <w:jc w:val="both"/>
        <w:rPr>
          <w:rFonts w:ascii="Times New Roman" w:hAnsi="Times New Roman"/>
          <w:sz w:val="28"/>
          <w:szCs w:val="28"/>
        </w:rPr>
      </w:pPr>
      <w:r w:rsidRPr="007228BB">
        <w:rPr>
          <w:rFonts w:ascii="Times New Roman" w:hAnsi="Times New Roman"/>
          <w:sz w:val="28"/>
          <w:szCs w:val="28"/>
        </w:rPr>
        <w:t xml:space="preserve">презентація </w:t>
      </w:r>
      <w:r w:rsidR="00E60991" w:rsidRPr="007228BB">
        <w:rPr>
          <w:rFonts w:ascii="Times New Roman" w:hAnsi="Times New Roman"/>
          <w:sz w:val="28"/>
          <w:szCs w:val="28"/>
        </w:rPr>
        <w:t xml:space="preserve">та обговорення результатів стратегічного аналізу </w:t>
      </w:r>
      <w:r w:rsidR="00731F25" w:rsidRPr="007228BB">
        <w:rPr>
          <w:rFonts w:ascii="Times New Roman" w:hAnsi="Times New Roman"/>
          <w:sz w:val="28"/>
          <w:szCs w:val="28"/>
        </w:rPr>
        <w:t xml:space="preserve">системи </w:t>
      </w:r>
      <w:r w:rsidR="00F97FA2" w:rsidRPr="007228BB">
        <w:rPr>
          <w:rFonts w:ascii="Times New Roman" w:hAnsi="Times New Roman"/>
          <w:sz w:val="28"/>
          <w:szCs w:val="28"/>
        </w:rPr>
        <w:t xml:space="preserve">професійної (професійно-технічної) освіти </w:t>
      </w:r>
      <w:r w:rsidR="00731F25" w:rsidRPr="007228BB">
        <w:rPr>
          <w:rFonts w:ascii="Times New Roman" w:hAnsi="Times New Roman"/>
          <w:sz w:val="28"/>
          <w:szCs w:val="28"/>
        </w:rPr>
        <w:t>Рівнен</w:t>
      </w:r>
      <w:r w:rsidR="000270B8">
        <w:rPr>
          <w:rFonts w:ascii="Times New Roman" w:hAnsi="Times New Roman"/>
          <w:sz w:val="28"/>
          <w:szCs w:val="28"/>
        </w:rPr>
        <w:t>ської області</w:t>
      </w:r>
      <w:r w:rsidR="007228BB">
        <w:rPr>
          <w:rFonts w:ascii="Times New Roman" w:hAnsi="Times New Roman"/>
          <w:sz w:val="28"/>
          <w:szCs w:val="28"/>
        </w:rPr>
        <w:t xml:space="preserve">; </w:t>
      </w:r>
    </w:p>
    <w:p w:rsidR="007228BB" w:rsidRDefault="001A00E9" w:rsidP="007228BB">
      <w:pPr>
        <w:spacing w:after="0" w:line="240" w:lineRule="auto"/>
        <w:ind w:firstLine="708"/>
        <w:jc w:val="both"/>
        <w:rPr>
          <w:rFonts w:ascii="Times New Roman" w:hAnsi="Times New Roman"/>
          <w:sz w:val="28"/>
          <w:szCs w:val="28"/>
        </w:rPr>
      </w:pPr>
      <w:r w:rsidRPr="00F876F6">
        <w:rPr>
          <w:rFonts w:ascii="Times New Roman" w:hAnsi="Times New Roman"/>
          <w:sz w:val="28"/>
          <w:szCs w:val="28"/>
        </w:rPr>
        <w:t>проведення SWOT-</w:t>
      </w:r>
      <w:r w:rsidR="007228BB">
        <w:rPr>
          <w:rFonts w:ascii="Times New Roman" w:hAnsi="Times New Roman"/>
          <w:sz w:val="28"/>
          <w:szCs w:val="28"/>
        </w:rPr>
        <w:t xml:space="preserve">аналізу; </w:t>
      </w:r>
    </w:p>
    <w:p w:rsidR="00E60991" w:rsidRPr="00F876F6" w:rsidRDefault="009E4844" w:rsidP="007228BB">
      <w:pPr>
        <w:spacing w:after="0" w:line="240" w:lineRule="auto"/>
        <w:ind w:firstLine="708"/>
        <w:jc w:val="both"/>
        <w:rPr>
          <w:rFonts w:ascii="Times New Roman" w:hAnsi="Times New Roman"/>
          <w:sz w:val="28"/>
          <w:szCs w:val="28"/>
        </w:rPr>
      </w:pPr>
      <w:r w:rsidRPr="00F876F6">
        <w:rPr>
          <w:rFonts w:ascii="Times New Roman" w:hAnsi="Times New Roman"/>
          <w:sz w:val="28"/>
          <w:szCs w:val="28"/>
        </w:rPr>
        <w:t xml:space="preserve">формулювання </w:t>
      </w:r>
      <w:r w:rsidR="00E60991" w:rsidRPr="00F876F6">
        <w:rPr>
          <w:rFonts w:ascii="Times New Roman" w:hAnsi="Times New Roman"/>
          <w:sz w:val="28"/>
          <w:szCs w:val="28"/>
        </w:rPr>
        <w:t>стратегічного бачення</w:t>
      </w:r>
      <w:r w:rsidR="00731F25" w:rsidRPr="00F876F6">
        <w:rPr>
          <w:rFonts w:ascii="Times New Roman" w:hAnsi="Times New Roman"/>
          <w:sz w:val="28"/>
          <w:szCs w:val="28"/>
        </w:rPr>
        <w:t xml:space="preserve"> системи </w:t>
      </w:r>
      <w:r w:rsidR="00F97FA2" w:rsidRPr="00F876F6">
        <w:rPr>
          <w:rFonts w:ascii="Times New Roman" w:hAnsi="Times New Roman"/>
          <w:sz w:val="28"/>
          <w:szCs w:val="28"/>
        </w:rPr>
        <w:t xml:space="preserve">професійної (професійно-технічної) освіти </w:t>
      </w:r>
      <w:r w:rsidR="000270B8" w:rsidRPr="007228BB">
        <w:rPr>
          <w:rFonts w:ascii="Times New Roman" w:hAnsi="Times New Roman"/>
          <w:sz w:val="28"/>
          <w:szCs w:val="28"/>
        </w:rPr>
        <w:t>Рівнен</w:t>
      </w:r>
      <w:r w:rsidR="000270B8">
        <w:rPr>
          <w:rFonts w:ascii="Times New Roman" w:hAnsi="Times New Roman"/>
          <w:sz w:val="28"/>
          <w:szCs w:val="28"/>
        </w:rPr>
        <w:t>ської області</w:t>
      </w:r>
      <w:r w:rsidR="00E60991" w:rsidRPr="00F876F6">
        <w:rPr>
          <w:rFonts w:ascii="Times New Roman" w:hAnsi="Times New Roman"/>
          <w:sz w:val="28"/>
          <w:szCs w:val="28"/>
        </w:rPr>
        <w:t>.</w:t>
      </w:r>
    </w:p>
    <w:p w:rsidR="006C4573" w:rsidRDefault="00E60991" w:rsidP="007228BB">
      <w:pPr>
        <w:spacing w:after="0" w:line="240" w:lineRule="auto"/>
        <w:ind w:firstLine="708"/>
        <w:jc w:val="both"/>
        <w:rPr>
          <w:rFonts w:ascii="Times New Roman" w:hAnsi="Times New Roman"/>
          <w:sz w:val="28"/>
          <w:szCs w:val="28"/>
        </w:rPr>
      </w:pPr>
      <w:r w:rsidRPr="00F876F6">
        <w:rPr>
          <w:rFonts w:ascii="Times New Roman" w:hAnsi="Times New Roman"/>
          <w:sz w:val="28"/>
          <w:szCs w:val="28"/>
        </w:rPr>
        <w:t>Н</w:t>
      </w:r>
      <w:r w:rsidR="007228BB">
        <w:rPr>
          <w:rFonts w:ascii="Times New Roman" w:hAnsi="Times New Roman"/>
          <w:sz w:val="28"/>
          <w:szCs w:val="28"/>
        </w:rPr>
        <w:t>а основі напрацювань засідання р</w:t>
      </w:r>
      <w:r w:rsidRPr="00F876F6">
        <w:rPr>
          <w:rFonts w:ascii="Times New Roman" w:hAnsi="Times New Roman"/>
          <w:sz w:val="28"/>
          <w:szCs w:val="28"/>
        </w:rPr>
        <w:t>о</w:t>
      </w:r>
      <w:r w:rsidR="007228BB">
        <w:rPr>
          <w:rFonts w:ascii="Times New Roman" w:hAnsi="Times New Roman"/>
          <w:sz w:val="28"/>
          <w:szCs w:val="28"/>
        </w:rPr>
        <w:t>бочої групи був розроблений проє</w:t>
      </w:r>
      <w:r w:rsidRPr="00F876F6">
        <w:rPr>
          <w:rFonts w:ascii="Times New Roman" w:hAnsi="Times New Roman"/>
          <w:sz w:val="28"/>
          <w:szCs w:val="28"/>
        </w:rPr>
        <w:t>кт SWOT-матриці – проведений аналіз взаємозв’язків факторів SWOT через матрицю</w:t>
      </w:r>
      <w:r w:rsidR="006C4573">
        <w:rPr>
          <w:rFonts w:ascii="Times New Roman" w:hAnsi="Times New Roman"/>
          <w:sz w:val="28"/>
          <w:szCs w:val="28"/>
        </w:rPr>
        <w:t xml:space="preserve"> </w:t>
      </w:r>
      <w:r w:rsidRPr="00F876F6">
        <w:rPr>
          <w:rFonts w:ascii="Times New Roman" w:hAnsi="Times New Roman"/>
          <w:sz w:val="28"/>
          <w:szCs w:val="28"/>
        </w:rPr>
        <w:t xml:space="preserve"> </w:t>
      </w:r>
      <w:r w:rsidR="006C4573">
        <w:rPr>
          <w:rFonts w:ascii="Times New Roman" w:hAnsi="Times New Roman"/>
          <w:sz w:val="28"/>
          <w:szCs w:val="28"/>
        </w:rPr>
        <w:t xml:space="preserve"> </w:t>
      </w:r>
      <w:r w:rsidRPr="00F876F6">
        <w:rPr>
          <w:rFonts w:ascii="Times New Roman" w:hAnsi="Times New Roman"/>
          <w:sz w:val="28"/>
          <w:szCs w:val="28"/>
        </w:rPr>
        <w:t>SWOT/TOWS</w:t>
      </w:r>
      <w:r w:rsidR="006C4573">
        <w:rPr>
          <w:rFonts w:ascii="Times New Roman" w:hAnsi="Times New Roman"/>
          <w:sz w:val="28"/>
          <w:szCs w:val="28"/>
        </w:rPr>
        <w:t xml:space="preserve"> </w:t>
      </w:r>
      <w:r w:rsidRPr="00F876F6">
        <w:rPr>
          <w:rFonts w:ascii="Times New Roman" w:hAnsi="Times New Roman"/>
          <w:sz w:val="28"/>
          <w:szCs w:val="28"/>
        </w:rPr>
        <w:t xml:space="preserve"> </w:t>
      </w:r>
      <w:r w:rsidR="006C4573">
        <w:rPr>
          <w:rFonts w:ascii="Times New Roman" w:hAnsi="Times New Roman"/>
          <w:sz w:val="28"/>
          <w:szCs w:val="28"/>
        </w:rPr>
        <w:t xml:space="preserve"> </w:t>
      </w:r>
      <w:r w:rsidRPr="00F876F6">
        <w:rPr>
          <w:rFonts w:ascii="Times New Roman" w:hAnsi="Times New Roman"/>
          <w:sz w:val="28"/>
          <w:szCs w:val="28"/>
        </w:rPr>
        <w:t xml:space="preserve">та </w:t>
      </w:r>
      <w:r w:rsidR="006C4573">
        <w:rPr>
          <w:rFonts w:ascii="Times New Roman" w:hAnsi="Times New Roman"/>
          <w:sz w:val="28"/>
          <w:szCs w:val="28"/>
        </w:rPr>
        <w:t xml:space="preserve">  </w:t>
      </w:r>
      <w:r w:rsidRPr="00F876F6">
        <w:rPr>
          <w:rFonts w:ascii="Times New Roman" w:hAnsi="Times New Roman"/>
          <w:sz w:val="28"/>
          <w:szCs w:val="28"/>
        </w:rPr>
        <w:t xml:space="preserve">підготовлені </w:t>
      </w:r>
      <w:r w:rsidR="006C4573">
        <w:rPr>
          <w:rFonts w:ascii="Times New Roman" w:hAnsi="Times New Roman"/>
          <w:sz w:val="28"/>
          <w:szCs w:val="28"/>
        </w:rPr>
        <w:t xml:space="preserve">  </w:t>
      </w:r>
      <w:r w:rsidRPr="00F876F6">
        <w:rPr>
          <w:rFonts w:ascii="Times New Roman" w:hAnsi="Times New Roman"/>
          <w:sz w:val="28"/>
          <w:szCs w:val="28"/>
        </w:rPr>
        <w:t xml:space="preserve">базові </w:t>
      </w:r>
      <w:r w:rsidR="006C4573">
        <w:rPr>
          <w:rFonts w:ascii="Times New Roman" w:hAnsi="Times New Roman"/>
          <w:sz w:val="28"/>
          <w:szCs w:val="28"/>
        </w:rPr>
        <w:t xml:space="preserve">  </w:t>
      </w:r>
      <w:r w:rsidRPr="00F876F6">
        <w:rPr>
          <w:rFonts w:ascii="Times New Roman" w:hAnsi="Times New Roman"/>
          <w:sz w:val="28"/>
          <w:szCs w:val="28"/>
        </w:rPr>
        <w:t xml:space="preserve">аналітичні </w:t>
      </w:r>
      <w:r w:rsidR="006C4573">
        <w:rPr>
          <w:rFonts w:ascii="Times New Roman" w:hAnsi="Times New Roman"/>
          <w:sz w:val="28"/>
          <w:szCs w:val="28"/>
        </w:rPr>
        <w:t xml:space="preserve">  </w:t>
      </w:r>
      <w:r w:rsidRPr="00F876F6">
        <w:rPr>
          <w:rFonts w:ascii="Times New Roman" w:hAnsi="Times New Roman"/>
          <w:sz w:val="28"/>
          <w:szCs w:val="28"/>
        </w:rPr>
        <w:t>висновки</w:t>
      </w:r>
      <w:r w:rsidR="006C4573">
        <w:rPr>
          <w:rFonts w:ascii="Times New Roman" w:hAnsi="Times New Roman"/>
          <w:sz w:val="28"/>
          <w:szCs w:val="28"/>
        </w:rPr>
        <w:t xml:space="preserve"> </w:t>
      </w:r>
      <w:r w:rsidRPr="00F876F6">
        <w:rPr>
          <w:rFonts w:ascii="Times New Roman" w:hAnsi="Times New Roman"/>
          <w:sz w:val="28"/>
          <w:szCs w:val="28"/>
        </w:rPr>
        <w:t xml:space="preserve"> щодо </w:t>
      </w:r>
    </w:p>
    <w:p w:rsidR="006C4573" w:rsidRDefault="006C4573" w:rsidP="006C4573">
      <w:pPr>
        <w:spacing w:after="0" w:line="240" w:lineRule="auto"/>
        <w:jc w:val="center"/>
        <w:rPr>
          <w:rFonts w:ascii="Times New Roman" w:hAnsi="Times New Roman"/>
          <w:sz w:val="28"/>
          <w:szCs w:val="28"/>
        </w:rPr>
      </w:pPr>
      <w:r>
        <w:rPr>
          <w:rFonts w:ascii="Times New Roman" w:hAnsi="Times New Roman"/>
          <w:sz w:val="28"/>
          <w:szCs w:val="28"/>
        </w:rPr>
        <w:t>8</w:t>
      </w:r>
    </w:p>
    <w:p w:rsidR="006C4573" w:rsidRDefault="006C4573" w:rsidP="006C4573">
      <w:pPr>
        <w:spacing w:after="0" w:line="240" w:lineRule="auto"/>
        <w:jc w:val="both"/>
        <w:rPr>
          <w:rFonts w:ascii="Times New Roman" w:hAnsi="Times New Roman"/>
          <w:sz w:val="28"/>
          <w:szCs w:val="28"/>
        </w:rPr>
      </w:pPr>
    </w:p>
    <w:p w:rsidR="00E60991" w:rsidRPr="00F876F6" w:rsidRDefault="00E60991" w:rsidP="006C4573">
      <w:pPr>
        <w:spacing w:after="0" w:line="240" w:lineRule="auto"/>
        <w:jc w:val="both"/>
        <w:rPr>
          <w:rFonts w:ascii="Times New Roman" w:hAnsi="Times New Roman"/>
          <w:sz w:val="28"/>
          <w:szCs w:val="28"/>
        </w:rPr>
      </w:pPr>
      <w:r w:rsidRPr="00F876F6">
        <w:rPr>
          <w:rFonts w:ascii="Times New Roman" w:hAnsi="Times New Roman"/>
          <w:sz w:val="28"/>
          <w:szCs w:val="28"/>
        </w:rPr>
        <w:t xml:space="preserve">порівняльних переваг, викликів та ризиків розвитку </w:t>
      </w:r>
      <w:r w:rsidR="001A00E9" w:rsidRPr="00F876F6">
        <w:rPr>
          <w:rFonts w:ascii="Times New Roman" w:hAnsi="Times New Roman"/>
          <w:sz w:val="28"/>
          <w:szCs w:val="28"/>
        </w:rPr>
        <w:t xml:space="preserve">системи </w:t>
      </w:r>
      <w:r w:rsidR="00F97FA2" w:rsidRPr="00F876F6">
        <w:rPr>
          <w:rFonts w:ascii="Times New Roman" w:hAnsi="Times New Roman"/>
          <w:sz w:val="28"/>
          <w:szCs w:val="28"/>
        </w:rPr>
        <w:t xml:space="preserve">професійної (професійно-технічної) освіти </w:t>
      </w:r>
      <w:r w:rsidR="000270B8" w:rsidRPr="007228BB">
        <w:rPr>
          <w:rFonts w:ascii="Times New Roman" w:hAnsi="Times New Roman"/>
          <w:sz w:val="28"/>
          <w:szCs w:val="28"/>
        </w:rPr>
        <w:t>Рівнен</w:t>
      </w:r>
      <w:r w:rsidR="000270B8">
        <w:rPr>
          <w:rFonts w:ascii="Times New Roman" w:hAnsi="Times New Roman"/>
          <w:sz w:val="28"/>
          <w:szCs w:val="28"/>
        </w:rPr>
        <w:t>ської області</w:t>
      </w:r>
      <w:r w:rsidRPr="00F876F6">
        <w:rPr>
          <w:rFonts w:ascii="Times New Roman" w:hAnsi="Times New Roman"/>
          <w:sz w:val="28"/>
          <w:szCs w:val="28"/>
        </w:rPr>
        <w:t>.</w:t>
      </w:r>
    </w:p>
    <w:p w:rsidR="002F71CA" w:rsidRPr="00F876F6" w:rsidRDefault="002F71CA" w:rsidP="00F876F6">
      <w:pPr>
        <w:spacing w:after="0" w:line="240" w:lineRule="auto"/>
        <w:jc w:val="both"/>
        <w:rPr>
          <w:rFonts w:ascii="Times New Roman" w:hAnsi="Times New Roman"/>
          <w:b/>
          <w:sz w:val="28"/>
          <w:szCs w:val="28"/>
        </w:rPr>
      </w:pPr>
    </w:p>
    <w:p w:rsidR="00E60991" w:rsidRPr="00F876F6" w:rsidRDefault="00BD012D" w:rsidP="00A11156">
      <w:pPr>
        <w:tabs>
          <w:tab w:val="left" w:pos="709"/>
        </w:tabs>
        <w:spacing w:after="0" w:line="240" w:lineRule="auto"/>
        <w:ind w:firstLine="708"/>
        <w:jc w:val="both"/>
        <w:rPr>
          <w:rFonts w:ascii="Times New Roman" w:hAnsi="Times New Roman"/>
          <w:sz w:val="28"/>
          <w:szCs w:val="28"/>
        </w:rPr>
      </w:pPr>
      <w:r w:rsidRPr="00F876F6">
        <w:rPr>
          <w:rFonts w:ascii="Times New Roman" w:hAnsi="Times New Roman"/>
          <w:b/>
          <w:sz w:val="28"/>
          <w:szCs w:val="28"/>
        </w:rPr>
        <w:t>15</w:t>
      </w:r>
      <w:r w:rsidR="00E60991" w:rsidRPr="00F876F6">
        <w:rPr>
          <w:rFonts w:ascii="Times New Roman" w:hAnsi="Times New Roman"/>
          <w:b/>
          <w:sz w:val="28"/>
          <w:szCs w:val="28"/>
        </w:rPr>
        <w:t xml:space="preserve"> </w:t>
      </w:r>
      <w:r w:rsidRPr="00F876F6">
        <w:rPr>
          <w:rFonts w:ascii="Times New Roman" w:hAnsi="Times New Roman"/>
          <w:b/>
          <w:sz w:val="28"/>
          <w:szCs w:val="28"/>
        </w:rPr>
        <w:t>вересня</w:t>
      </w:r>
      <w:r w:rsidR="00E60991" w:rsidRPr="00F876F6">
        <w:rPr>
          <w:rFonts w:ascii="Times New Roman" w:hAnsi="Times New Roman"/>
          <w:b/>
          <w:sz w:val="28"/>
          <w:szCs w:val="28"/>
        </w:rPr>
        <w:t xml:space="preserve"> 20</w:t>
      </w:r>
      <w:r w:rsidRPr="00F876F6">
        <w:rPr>
          <w:rFonts w:ascii="Times New Roman" w:hAnsi="Times New Roman"/>
          <w:b/>
          <w:sz w:val="28"/>
          <w:szCs w:val="28"/>
        </w:rPr>
        <w:t>20</w:t>
      </w:r>
      <w:r w:rsidR="00E60991" w:rsidRPr="00F876F6">
        <w:rPr>
          <w:rFonts w:ascii="Times New Roman" w:hAnsi="Times New Roman"/>
          <w:b/>
          <w:sz w:val="28"/>
          <w:szCs w:val="28"/>
        </w:rPr>
        <w:t xml:space="preserve"> року</w:t>
      </w:r>
      <w:r w:rsidR="00E60991" w:rsidRPr="00F876F6">
        <w:rPr>
          <w:rFonts w:ascii="Times New Roman" w:hAnsi="Times New Roman"/>
          <w:sz w:val="28"/>
          <w:szCs w:val="28"/>
        </w:rPr>
        <w:t xml:space="preserve"> відбулося </w:t>
      </w:r>
      <w:r w:rsidR="00E60991" w:rsidRPr="00F876F6">
        <w:rPr>
          <w:rFonts w:ascii="Times New Roman" w:hAnsi="Times New Roman"/>
          <w:b/>
          <w:sz w:val="28"/>
          <w:szCs w:val="28"/>
        </w:rPr>
        <w:t>друге</w:t>
      </w:r>
      <w:r w:rsidR="007228BB">
        <w:rPr>
          <w:rFonts w:ascii="Times New Roman" w:hAnsi="Times New Roman"/>
          <w:sz w:val="28"/>
          <w:szCs w:val="28"/>
        </w:rPr>
        <w:t xml:space="preserve"> засідання членів р</w:t>
      </w:r>
      <w:r w:rsidR="00E60991" w:rsidRPr="00F876F6">
        <w:rPr>
          <w:rFonts w:ascii="Times New Roman" w:hAnsi="Times New Roman"/>
          <w:sz w:val="28"/>
          <w:szCs w:val="28"/>
        </w:rPr>
        <w:t>обочої групи, під час якого були проведені:</w:t>
      </w:r>
    </w:p>
    <w:p w:rsidR="007228BB" w:rsidRDefault="009E4844" w:rsidP="00F72FD9">
      <w:pPr>
        <w:spacing w:after="0" w:line="240" w:lineRule="auto"/>
        <w:ind w:firstLine="708"/>
        <w:jc w:val="both"/>
        <w:rPr>
          <w:rFonts w:ascii="Times New Roman" w:hAnsi="Times New Roman"/>
          <w:sz w:val="28"/>
          <w:szCs w:val="28"/>
        </w:rPr>
      </w:pPr>
      <w:r w:rsidRPr="00F876F6">
        <w:rPr>
          <w:rFonts w:ascii="Times New Roman" w:hAnsi="Times New Roman"/>
          <w:sz w:val="28"/>
          <w:szCs w:val="28"/>
        </w:rPr>
        <w:t xml:space="preserve">визначення </w:t>
      </w:r>
      <w:r w:rsidR="00E60991" w:rsidRPr="00F876F6">
        <w:rPr>
          <w:rFonts w:ascii="Times New Roman" w:hAnsi="Times New Roman"/>
          <w:sz w:val="28"/>
          <w:szCs w:val="28"/>
        </w:rPr>
        <w:t>стратегічних, операці</w:t>
      </w:r>
      <w:r w:rsidR="00F72FD9">
        <w:rPr>
          <w:rFonts w:ascii="Times New Roman" w:hAnsi="Times New Roman"/>
          <w:sz w:val="28"/>
          <w:szCs w:val="28"/>
        </w:rPr>
        <w:t>йних цілей та завдань Стратегічного плану</w:t>
      </w:r>
      <w:r w:rsidR="007228BB">
        <w:rPr>
          <w:rFonts w:ascii="Times New Roman" w:hAnsi="Times New Roman"/>
          <w:sz w:val="28"/>
          <w:szCs w:val="28"/>
        </w:rPr>
        <w:t xml:space="preserve">; </w:t>
      </w:r>
    </w:p>
    <w:p w:rsidR="00E60991" w:rsidRPr="00F876F6" w:rsidRDefault="009E4844" w:rsidP="007228BB">
      <w:pPr>
        <w:spacing w:after="0" w:line="240" w:lineRule="auto"/>
        <w:ind w:firstLine="708"/>
        <w:jc w:val="both"/>
        <w:rPr>
          <w:rFonts w:ascii="Times New Roman" w:hAnsi="Times New Roman"/>
          <w:sz w:val="28"/>
          <w:szCs w:val="28"/>
        </w:rPr>
      </w:pPr>
      <w:r w:rsidRPr="00F876F6">
        <w:rPr>
          <w:rFonts w:ascii="Times New Roman" w:hAnsi="Times New Roman"/>
          <w:sz w:val="28"/>
          <w:szCs w:val="28"/>
        </w:rPr>
        <w:t xml:space="preserve">оголошення </w:t>
      </w:r>
      <w:r w:rsidR="00E60991" w:rsidRPr="00F876F6">
        <w:rPr>
          <w:rFonts w:ascii="Times New Roman" w:hAnsi="Times New Roman"/>
          <w:sz w:val="28"/>
          <w:szCs w:val="28"/>
        </w:rPr>
        <w:t xml:space="preserve">про </w:t>
      </w:r>
      <w:r w:rsidR="002F2F00" w:rsidRPr="00F876F6">
        <w:rPr>
          <w:rFonts w:ascii="Times New Roman" w:hAnsi="Times New Roman"/>
          <w:sz w:val="28"/>
          <w:szCs w:val="28"/>
        </w:rPr>
        <w:t xml:space="preserve">збір пропозицій заходів плану реалізації </w:t>
      </w:r>
      <w:r w:rsidR="007228BB">
        <w:rPr>
          <w:rFonts w:ascii="Times New Roman" w:hAnsi="Times New Roman"/>
          <w:sz w:val="28"/>
          <w:szCs w:val="28"/>
        </w:rPr>
        <w:t>Стратегічного плану</w:t>
      </w:r>
      <w:r w:rsidR="00E60991" w:rsidRPr="00F876F6">
        <w:rPr>
          <w:rFonts w:ascii="Times New Roman" w:hAnsi="Times New Roman"/>
          <w:sz w:val="28"/>
          <w:szCs w:val="28"/>
        </w:rPr>
        <w:t>.</w:t>
      </w:r>
    </w:p>
    <w:p w:rsidR="00E60991" w:rsidRPr="00F876F6" w:rsidRDefault="00E60991" w:rsidP="00A11156">
      <w:pPr>
        <w:spacing w:after="0" w:line="240" w:lineRule="auto"/>
        <w:ind w:firstLine="708"/>
        <w:jc w:val="both"/>
        <w:rPr>
          <w:rFonts w:ascii="Times New Roman" w:hAnsi="Times New Roman"/>
          <w:sz w:val="28"/>
          <w:szCs w:val="28"/>
        </w:rPr>
      </w:pPr>
      <w:r w:rsidRPr="00F876F6">
        <w:rPr>
          <w:rFonts w:ascii="Times New Roman" w:hAnsi="Times New Roman"/>
          <w:sz w:val="28"/>
          <w:szCs w:val="28"/>
        </w:rPr>
        <w:t xml:space="preserve">Упродовж </w:t>
      </w:r>
      <w:r w:rsidR="002F2F00" w:rsidRPr="00F876F6">
        <w:rPr>
          <w:rFonts w:ascii="Times New Roman" w:hAnsi="Times New Roman"/>
          <w:sz w:val="28"/>
          <w:szCs w:val="28"/>
        </w:rPr>
        <w:t>вересня</w:t>
      </w:r>
      <w:r w:rsidR="007228BB">
        <w:rPr>
          <w:rFonts w:ascii="Times New Roman" w:hAnsi="Times New Roman"/>
          <w:sz w:val="28"/>
          <w:szCs w:val="28"/>
        </w:rPr>
        <w:t xml:space="preserve"> – </w:t>
      </w:r>
      <w:r w:rsidR="002F2F00" w:rsidRPr="00F876F6">
        <w:rPr>
          <w:rFonts w:ascii="Times New Roman" w:hAnsi="Times New Roman"/>
          <w:sz w:val="28"/>
          <w:szCs w:val="28"/>
        </w:rPr>
        <w:t>жовтня</w:t>
      </w:r>
      <w:r w:rsidRPr="00F876F6">
        <w:rPr>
          <w:rFonts w:ascii="Times New Roman" w:hAnsi="Times New Roman"/>
          <w:sz w:val="28"/>
          <w:szCs w:val="28"/>
        </w:rPr>
        <w:t xml:space="preserve"> 20</w:t>
      </w:r>
      <w:r w:rsidR="002F2F00" w:rsidRPr="00F876F6">
        <w:rPr>
          <w:rFonts w:ascii="Times New Roman" w:hAnsi="Times New Roman"/>
          <w:sz w:val="28"/>
          <w:szCs w:val="28"/>
        </w:rPr>
        <w:t>20</w:t>
      </w:r>
      <w:r w:rsidRPr="00F876F6">
        <w:rPr>
          <w:rFonts w:ascii="Times New Roman" w:hAnsi="Times New Roman"/>
          <w:sz w:val="28"/>
          <w:szCs w:val="28"/>
        </w:rPr>
        <w:t xml:space="preserve"> року відбувал</w:t>
      </w:r>
      <w:r w:rsidR="002F2F00" w:rsidRPr="00F876F6">
        <w:rPr>
          <w:rFonts w:ascii="Times New Roman" w:hAnsi="Times New Roman"/>
          <w:sz w:val="28"/>
          <w:szCs w:val="28"/>
        </w:rPr>
        <w:t>о</w:t>
      </w:r>
      <w:r w:rsidRPr="00F876F6">
        <w:rPr>
          <w:rFonts w:ascii="Times New Roman" w:hAnsi="Times New Roman"/>
          <w:sz w:val="28"/>
          <w:szCs w:val="28"/>
        </w:rPr>
        <w:t>ся</w:t>
      </w:r>
      <w:r w:rsidR="002F2F00" w:rsidRPr="00F876F6">
        <w:rPr>
          <w:rFonts w:ascii="Times New Roman" w:hAnsi="Times New Roman"/>
          <w:sz w:val="28"/>
          <w:szCs w:val="28"/>
        </w:rPr>
        <w:t xml:space="preserve"> формування переліку заход</w:t>
      </w:r>
      <w:r w:rsidR="00F72FD9">
        <w:rPr>
          <w:rFonts w:ascii="Times New Roman" w:hAnsi="Times New Roman"/>
          <w:sz w:val="28"/>
          <w:szCs w:val="28"/>
        </w:rPr>
        <w:t>ів до плану реалізації Стратегічного плану</w:t>
      </w:r>
      <w:r w:rsidR="00F2578E">
        <w:rPr>
          <w:rFonts w:ascii="Times New Roman" w:hAnsi="Times New Roman"/>
          <w:sz w:val="28"/>
          <w:szCs w:val="28"/>
        </w:rPr>
        <w:t>. З</w:t>
      </w:r>
      <w:r w:rsidRPr="00F876F6">
        <w:rPr>
          <w:rFonts w:ascii="Times New Roman" w:hAnsi="Times New Roman"/>
          <w:sz w:val="28"/>
          <w:szCs w:val="28"/>
        </w:rPr>
        <w:t xml:space="preserve">а цей період </w:t>
      </w:r>
      <w:r w:rsidR="00405F2F" w:rsidRPr="00F876F6">
        <w:rPr>
          <w:rFonts w:ascii="Times New Roman" w:hAnsi="Times New Roman"/>
          <w:sz w:val="28"/>
          <w:szCs w:val="28"/>
        </w:rPr>
        <w:t xml:space="preserve">усіма </w:t>
      </w:r>
      <w:r w:rsidRPr="00F876F6">
        <w:rPr>
          <w:rFonts w:ascii="Times New Roman" w:hAnsi="Times New Roman"/>
          <w:sz w:val="28"/>
          <w:szCs w:val="28"/>
        </w:rPr>
        <w:t xml:space="preserve">зацікавленими у розвитку </w:t>
      </w:r>
      <w:r w:rsidR="00F97FA2" w:rsidRPr="00F876F6">
        <w:rPr>
          <w:rFonts w:ascii="Times New Roman" w:hAnsi="Times New Roman"/>
          <w:sz w:val="28"/>
          <w:szCs w:val="28"/>
        </w:rPr>
        <w:t>професійної (професійно-технічної) освіти</w:t>
      </w:r>
      <w:r w:rsidR="00F2578E">
        <w:rPr>
          <w:rFonts w:ascii="Times New Roman" w:hAnsi="Times New Roman"/>
          <w:sz w:val="28"/>
          <w:szCs w:val="28"/>
        </w:rPr>
        <w:t xml:space="preserve"> було</w:t>
      </w:r>
      <w:r w:rsidR="00F97FA2" w:rsidRPr="00F876F6">
        <w:rPr>
          <w:rFonts w:ascii="Times New Roman" w:hAnsi="Times New Roman"/>
          <w:sz w:val="28"/>
          <w:szCs w:val="28"/>
        </w:rPr>
        <w:t xml:space="preserve"> </w:t>
      </w:r>
      <w:r w:rsidR="00405F2F" w:rsidRPr="00F876F6">
        <w:rPr>
          <w:rFonts w:ascii="Times New Roman" w:hAnsi="Times New Roman"/>
          <w:sz w:val="28"/>
          <w:szCs w:val="28"/>
        </w:rPr>
        <w:t>надіслано 7</w:t>
      </w:r>
      <w:r w:rsidRPr="00F876F6">
        <w:rPr>
          <w:rFonts w:ascii="Times New Roman" w:hAnsi="Times New Roman"/>
          <w:sz w:val="28"/>
          <w:szCs w:val="28"/>
        </w:rPr>
        <w:t>6 ідей</w:t>
      </w:r>
      <w:r w:rsidR="00405F2F" w:rsidRPr="00F876F6">
        <w:rPr>
          <w:rFonts w:ascii="Times New Roman" w:hAnsi="Times New Roman"/>
          <w:sz w:val="28"/>
          <w:szCs w:val="28"/>
        </w:rPr>
        <w:t xml:space="preserve"> заходів</w:t>
      </w:r>
      <w:r w:rsidRPr="00F876F6">
        <w:rPr>
          <w:rFonts w:ascii="Times New Roman" w:hAnsi="Times New Roman"/>
          <w:sz w:val="28"/>
          <w:szCs w:val="28"/>
        </w:rPr>
        <w:t xml:space="preserve">, загальна вартість яких перевищує </w:t>
      </w:r>
      <w:r w:rsidR="00405F2F" w:rsidRPr="00F876F6">
        <w:rPr>
          <w:rFonts w:ascii="Times New Roman" w:hAnsi="Times New Roman"/>
          <w:sz w:val="28"/>
          <w:szCs w:val="28"/>
        </w:rPr>
        <w:t>383</w:t>
      </w:r>
      <w:r w:rsidR="00F2578E">
        <w:rPr>
          <w:rFonts w:ascii="Times New Roman" w:hAnsi="Times New Roman"/>
          <w:sz w:val="28"/>
          <w:szCs w:val="28"/>
        </w:rPr>
        <w:t xml:space="preserve"> млн. гривень</w:t>
      </w:r>
      <w:r w:rsidRPr="00F876F6">
        <w:rPr>
          <w:rFonts w:ascii="Times New Roman" w:hAnsi="Times New Roman"/>
          <w:sz w:val="28"/>
          <w:szCs w:val="28"/>
        </w:rPr>
        <w:t>.</w:t>
      </w:r>
    </w:p>
    <w:p w:rsidR="002F71CA" w:rsidRPr="00F876F6" w:rsidRDefault="002F71CA" w:rsidP="00F876F6">
      <w:pPr>
        <w:spacing w:after="0" w:line="240" w:lineRule="auto"/>
        <w:jc w:val="both"/>
        <w:rPr>
          <w:rFonts w:ascii="Times New Roman" w:hAnsi="Times New Roman"/>
          <w:b/>
          <w:sz w:val="28"/>
          <w:szCs w:val="28"/>
        </w:rPr>
      </w:pPr>
    </w:p>
    <w:p w:rsidR="009E4844" w:rsidRPr="00F876F6" w:rsidRDefault="00405F2F" w:rsidP="00A11156">
      <w:pPr>
        <w:spacing w:after="0" w:line="240" w:lineRule="auto"/>
        <w:ind w:firstLine="708"/>
        <w:jc w:val="both"/>
        <w:rPr>
          <w:rFonts w:ascii="Times New Roman" w:hAnsi="Times New Roman"/>
          <w:sz w:val="28"/>
          <w:szCs w:val="28"/>
        </w:rPr>
      </w:pPr>
      <w:r w:rsidRPr="00F876F6">
        <w:rPr>
          <w:rFonts w:ascii="Times New Roman" w:hAnsi="Times New Roman"/>
          <w:b/>
          <w:sz w:val="28"/>
          <w:szCs w:val="28"/>
        </w:rPr>
        <w:t>26</w:t>
      </w:r>
      <w:r w:rsidR="009E4844" w:rsidRPr="00F876F6">
        <w:rPr>
          <w:rFonts w:ascii="Times New Roman" w:hAnsi="Times New Roman"/>
          <w:b/>
          <w:sz w:val="28"/>
          <w:szCs w:val="28"/>
        </w:rPr>
        <w:t xml:space="preserve"> </w:t>
      </w:r>
      <w:r w:rsidRPr="00F876F6">
        <w:rPr>
          <w:rFonts w:ascii="Times New Roman" w:hAnsi="Times New Roman"/>
          <w:b/>
          <w:sz w:val="28"/>
          <w:szCs w:val="28"/>
        </w:rPr>
        <w:t>листопада</w:t>
      </w:r>
      <w:r w:rsidR="009E4844" w:rsidRPr="00F876F6">
        <w:rPr>
          <w:rFonts w:ascii="Times New Roman" w:hAnsi="Times New Roman"/>
          <w:b/>
          <w:sz w:val="28"/>
          <w:szCs w:val="28"/>
        </w:rPr>
        <w:t xml:space="preserve"> 20</w:t>
      </w:r>
      <w:r w:rsidRPr="00F876F6">
        <w:rPr>
          <w:rFonts w:ascii="Times New Roman" w:hAnsi="Times New Roman"/>
          <w:b/>
          <w:sz w:val="28"/>
          <w:szCs w:val="28"/>
        </w:rPr>
        <w:t>20</w:t>
      </w:r>
      <w:r w:rsidR="009E4844" w:rsidRPr="00F876F6">
        <w:rPr>
          <w:rFonts w:ascii="Times New Roman" w:hAnsi="Times New Roman"/>
          <w:b/>
          <w:sz w:val="28"/>
          <w:szCs w:val="28"/>
        </w:rPr>
        <w:t xml:space="preserve"> року</w:t>
      </w:r>
      <w:r w:rsidR="009E4844" w:rsidRPr="00F876F6">
        <w:rPr>
          <w:rFonts w:ascii="Times New Roman" w:hAnsi="Times New Roman"/>
          <w:sz w:val="28"/>
          <w:szCs w:val="28"/>
        </w:rPr>
        <w:t xml:space="preserve"> відбулося </w:t>
      </w:r>
      <w:r w:rsidR="009E4844" w:rsidRPr="00F876F6">
        <w:rPr>
          <w:rFonts w:ascii="Times New Roman" w:hAnsi="Times New Roman"/>
          <w:b/>
          <w:sz w:val="28"/>
          <w:szCs w:val="28"/>
        </w:rPr>
        <w:t>третє</w:t>
      </w:r>
      <w:r w:rsidR="003E79DD">
        <w:rPr>
          <w:rFonts w:ascii="Times New Roman" w:hAnsi="Times New Roman"/>
          <w:sz w:val="28"/>
          <w:szCs w:val="28"/>
        </w:rPr>
        <w:t xml:space="preserve"> засідання членів р</w:t>
      </w:r>
      <w:r w:rsidR="009E4844" w:rsidRPr="00F876F6">
        <w:rPr>
          <w:rFonts w:ascii="Times New Roman" w:hAnsi="Times New Roman"/>
          <w:sz w:val="28"/>
          <w:szCs w:val="28"/>
        </w:rPr>
        <w:t xml:space="preserve">обочої групи, під час якого були проведені відбір та корегування </w:t>
      </w:r>
      <w:r w:rsidRPr="00F876F6">
        <w:rPr>
          <w:rFonts w:ascii="Times New Roman" w:hAnsi="Times New Roman"/>
          <w:sz w:val="28"/>
          <w:szCs w:val="28"/>
        </w:rPr>
        <w:t xml:space="preserve">переліку заходів </w:t>
      </w:r>
      <w:r w:rsidR="003E79DD">
        <w:rPr>
          <w:rFonts w:ascii="Times New Roman" w:hAnsi="Times New Roman"/>
          <w:sz w:val="28"/>
          <w:szCs w:val="28"/>
        </w:rPr>
        <w:t>для плану реалізації Стратегічного плану розвитку професійної (професійно-технічної) освіти Рівненської області</w:t>
      </w:r>
      <w:r w:rsidR="009E4844" w:rsidRPr="00F876F6">
        <w:rPr>
          <w:rFonts w:ascii="Times New Roman" w:hAnsi="Times New Roman"/>
          <w:sz w:val="28"/>
          <w:szCs w:val="28"/>
        </w:rPr>
        <w:t>.</w:t>
      </w:r>
    </w:p>
    <w:p w:rsidR="002F71CA" w:rsidRPr="00F876F6" w:rsidRDefault="002F71CA" w:rsidP="00F876F6">
      <w:pPr>
        <w:spacing w:after="0" w:line="240" w:lineRule="auto"/>
        <w:jc w:val="both"/>
        <w:rPr>
          <w:rFonts w:ascii="Times New Roman" w:hAnsi="Times New Roman"/>
          <w:sz w:val="28"/>
          <w:szCs w:val="28"/>
        </w:rPr>
      </w:pPr>
    </w:p>
    <w:p w:rsidR="00C65919" w:rsidRPr="00F876F6" w:rsidRDefault="009E4844" w:rsidP="00A11156">
      <w:pPr>
        <w:spacing w:after="0" w:line="240" w:lineRule="auto"/>
        <w:ind w:firstLine="708"/>
        <w:jc w:val="both"/>
        <w:rPr>
          <w:rFonts w:ascii="Times New Roman" w:hAnsi="Times New Roman"/>
          <w:sz w:val="28"/>
          <w:szCs w:val="28"/>
        </w:rPr>
      </w:pPr>
      <w:r w:rsidRPr="00F876F6">
        <w:rPr>
          <w:rFonts w:ascii="Times New Roman" w:hAnsi="Times New Roman"/>
          <w:sz w:val="28"/>
          <w:szCs w:val="28"/>
        </w:rPr>
        <w:t>Усі з</w:t>
      </w:r>
      <w:r w:rsidR="005809C7" w:rsidRPr="00F876F6">
        <w:rPr>
          <w:rFonts w:ascii="Times New Roman" w:hAnsi="Times New Roman"/>
          <w:sz w:val="28"/>
          <w:szCs w:val="28"/>
        </w:rPr>
        <w:t xml:space="preserve">асідання </w:t>
      </w:r>
      <w:r w:rsidR="003E79DD">
        <w:rPr>
          <w:rFonts w:ascii="Times New Roman" w:hAnsi="Times New Roman"/>
          <w:sz w:val="28"/>
          <w:szCs w:val="28"/>
        </w:rPr>
        <w:t>р</w:t>
      </w:r>
      <w:r w:rsidRPr="00F876F6">
        <w:rPr>
          <w:rFonts w:ascii="Times New Roman" w:hAnsi="Times New Roman"/>
          <w:sz w:val="28"/>
          <w:szCs w:val="28"/>
        </w:rPr>
        <w:t>обочої групи проводилися</w:t>
      </w:r>
      <w:r w:rsidR="005809C7" w:rsidRPr="00F876F6">
        <w:rPr>
          <w:rFonts w:ascii="Times New Roman" w:hAnsi="Times New Roman"/>
          <w:sz w:val="28"/>
          <w:szCs w:val="28"/>
        </w:rPr>
        <w:t xml:space="preserve"> у відкритому режимі, тому усі бажаючі мали мо</w:t>
      </w:r>
      <w:r w:rsidR="003E79DD">
        <w:rPr>
          <w:rFonts w:ascii="Times New Roman" w:hAnsi="Times New Roman"/>
          <w:sz w:val="28"/>
          <w:szCs w:val="28"/>
        </w:rPr>
        <w:t>жливість брати участь в розробленні</w:t>
      </w:r>
      <w:r w:rsidR="005809C7" w:rsidRPr="00F876F6">
        <w:rPr>
          <w:rFonts w:ascii="Times New Roman" w:hAnsi="Times New Roman"/>
          <w:sz w:val="28"/>
          <w:szCs w:val="28"/>
        </w:rPr>
        <w:t xml:space="preserve"> Стратегі</w:t>
      </w:r>
      <w:r w:rsidR="003E79DD">
        <w:rPr>
          <w:rFonts w:ascii="Times New Roman" w:hAnsi="Times New Roman"/>
          <w:sz w:val="28"/>
          <w:szCs w:val="28"/>
        </w:rPr>
        <w:t>чного плану</w:t>
      </w:r>
      <w:r w:rsidR="005809C7" w:rsidRPr="00F876F6">
        <w:rPr>
          <w:rFonts w:ascii="Times New Roman" w:hAnsi="Times New Roman"/>
          <w:sz w:val="28"/>
          <w:szCs w:val="28"/>
        </w:rPr>
        <w:t xml:space="preserve">. </w:t>
      </w:r>
      <w:r w:rsidR="002F2F00" w:rsidRPr="00F876F6">
        <w:rPr>
          <w:rFonts w:ascii="Times New Roman" w:hAnsi="Times New Roman"/>
          <w:sz w:val="28"/>
          <w:szCs w:val="28"/>
        </w:rPr>
        <w:t>З</w:t>
      </w:r>
      <w:r w:rsidR="005809C7" w:rsidRPr="00F876F6">
        <w:rPr>
          <w:rFonts w:ascii="Times New Roman" w:hAnsi="Times New Roman"/>
          <w:sz w:val="28"/>
          <w:szCs w:val="28"/>
        </w:rPr>
        <w:t>абезпеч</w:t>
      </w:r>
      <w:r w:rsidR="002F2F00" w:rsidRPr="00F876F6">
        <w:rPr>
          <w:rFonts w:ascii="Times New Roman" w:hAnsi="Times New Roman"/>
          <w:sz w:val="28"/>
          <w:szCs w:val="28"/>
        </w:rPr>
        <w:t xml:space="preserve">ення </w:t>
      </w:r>
      <w:r w:rsidR="005809C7" w:rsidRPr="00F876F6">
        <w:rPr>
          <w:rFonts w:ascii="Times New Roman" w:hAnsi="Times New Roman"/>
          <w:sz w:val="28"/>
          <w:szCs w:val="28"/>
        </w:rPr>
        <w:t>технічн</w:t>
      </w:r>
      <w:r w:rsidR="002F2F00" w:rsidRPr="00F876F6">
        <w:rPr>
          <w:rFonts w:ascii="Times New Roman" w:hAnsi="Times New Roman"/>
          <w:sz w:val="28"/>
          <w:szCs w:val="28"/>
        </w:rPr>
        <w:t xml:space="preserve">ого </w:t>
      </w:r>
      <w:r w:rsidR="005809C7" w:rsidRPr="00F876F6">
        <w:rPr>
          <w:rFonts w:ascii="Times New Roman" w:hAnsi="Times New Roman"/>
          <w:sz w:val="28"/>
          <w:szCs w:val="28"/>
        </w:rPr>
        <w:t>супров</w:t>
      </w:r>
      <w:r w:rsidR="002F2F00" w:rsidRPr="00F876F6">
        <w:rPr>
          <w:rFonts w:ascii="Times New Roman" w:hAnsi="Times New Roman"/>
          <w:sz w:val="28"/>
          <w:szCs w:val="28"/>
        </w:rPr>
        <w:t>оду</w:t>
      </w:r>
      <w:r w:rsidR="003E79DD">
        <w:rPr>
          <w:rFonts w:ascii="Times New Roman" w:hAnsi="Times New Roman"/>
          <w:sz w:val="28"/>
          <w:szCs w:val="28"/>
        </w:rPr>
        <w:t xml:space="preserve"> розроблення</w:t>
      </w:r>
      <w:r w:rsidR="005809C7" w:rsidRPr="00F876F6">
        <w:rPr>
          <w:rFonts w:ascii="Times New Roman" w:hAnsi="Times New Roman"/>
          <w:sz w:val="28"/>
          <w:szCs w:val="28"/>
        </w:rPr>
        <w:t xml:space="preserve"> Стратегі</w:t>
      </w:r>
      <w:r w:rsidR="003E79DD">
        <w:rPr>
          <w:rFonts w:ascii="Times New Roman" w:hAnsi="Times New Roman"/>
          <w:sz w:val="28"/>
          <w:szCs w:val="28"/>
        </w:rPr>
        <w:t>чного плану</w:t>
      </w:r>
      <w:r w:rsidR="00C65919" w:rsidRPr="00F876F6">
        <w:rPr>
          <w:rFonts w:ascii="Times New Roman" w:hAnsi="Times New Roman"/>
          <w:sz w:val="28"/>
          <w:szCs w:val="28"/>
        </w:rPr>
        <w:t xml:space="preserve"> </w:t>
      </w:r>
      <w:r w:rsidR="002F2F00" w:rsidRPr="00F876F6">
        <w:rPr>
          <w:rFonts w:ascii="Times New Roman" w:hAnsi="Times New Roman"/>
          <w:sz w:val="28"/>
          <w:szCs w:val="28"/>
        </w:rPr>
        <w:t>здійснювалося польським компонентом Програми ЄС для підтримки реформ професійно-технічної освіти в Україні – «EU4Skills: Кращі навички для життя в Україні»</w:t>
      </w:r>
      <w:r w:rsidR="00C65919" w:rsidRPr="00F876F6">
        <w:rPr>
          <w:rFonts w:ascii="Times New Roman" w:hAnsi="Times New Roman"/>
          <w:bCs/>
          <w:sz w:val="28"/>
          <w:szCs w:val="28"/>
        </w:rPr>
        <w:t>.</w:t>
      </w:r>
      <w:r w:rsidR="00C65919" w:rsidRPr="00F876F6">
        <w:rPr>
          <w:rFonts w:ascii="Times New Roman" w:hAnsi="Times New Roman"/>
          <w:sz w:val="28"/>
          <w:szCs w:val="28"/>
        </w:rPr>
        <w:t xml:space="preserve"> Методичне забезпечення, експертний аналіз даних і результатів досліджень, надання консультаційних послуг </w:t>
      </w:r>
      <w:r w:rsidR="005A6A3C" w:rsidRPr="00F876F6">
        <w:rPr>
          <w:rFonts w:ascii="Times New Roman" w:hAnsi="Times New Roman"/>
          <w:sz w:val="28"/>
          <w:szCs w:val="28"/>
        </w:rPr>
        <w:t xml:space="preserve">з питань </w:t>
      </w:r>
      <w:r w:rsidR="00C65919" w:rsidRPr="00F876F6">
        <w:rPr>
          <w:rFonts w:ascii="Times New Roman" w:hAnsi="Times New Roman"/>
          <w:sz w:val="28"/>
          <w:szCs w:val="28"/>
        </w:rPr>
        <w:t>стратегічного планування забезпечува</w:t>
      </w:r>
      <w:r w:rsidR="002F2F00" w:rsidRPr="00F876F6">
        <w:rPr>
          <w:rFonts w:ascii="Times New Roman" w:hAnsi="Times New Roman"/>
          <w:sz w:val="28"/>
          <w:szCs w:val="28"/>
        </w:rPr>
        <w:t xml:space="preserve">в </w:t>
      </w:r>
      <w:r w:rsidR="00C65919" w:rsidRPr="00F876F6">
        <w:rPr>
          <w:rFonts w:ascii="Times New Roman" w:hAnsi="Times New Roman"/>
          <w:sz w:val="28"/>
          <w:szCs w:val="28"/>
        </w:rPr>
        <w:t xml:space="preserve">Василь Кашевський, </w:t>
      </w:r>
      <w:r w:rsidR="005809C7" w:rsidRPr="00F876F6">
        <w:rPr>
          <w:rFonts w:ascii="Times New Roman" w:hAnsi="Times New Roman"/>
          <w:sz w:val="28"/>
          <w:szCs w:val="28"/>
        </w:rPr>
        <w:t xml:space="preserve">консультант </w:t>
      </w:r>
      <w:r w:rsidR="002F2F00" w:rsidRPr="00F876F6">
        <w:rPr>
          <w:rFonts w:ascii="Times New Roman" w:hAnsi="Times New Roman"/>
          <w:sz w:val="28"/>
          <w:szCs w:val="28"/>
        </w:rPr>
        <w:t>Програми ЄС для підтримки реформ професійно-технічної освіти в Україні – «EU4Skills: Кращі навички для життя в Україні»</w:t>
      </w:r>
      <w:r w:rsidR="00C65919" w:rsidRPr="00F876F6">
        <w:rPr>
          <w:rFonts w:ascii="Times New Roman" w:hAnsi="Times New Roman"/>
          <w:sz w:val="28"/>
          <w:szCs w:val="28"/>
        </w:rPr>
        <w:t>.</w:t>
      </w:r>
    </w:p>
    <w:p w:rsidR="005809C7" w:rsidRPr="00F876F6" w:rsidRDefault="005809C7" w:rsidP="00F876F6">
      <w:pPr>
        <w:spacing w:after="0" w:line="240" w:lineRule="auto"/>
        <w:jc w:val="both"/>
        <w:rPr>
          <w:rFonts w:ascii="Times New Roman" w:hAnsi="Times New Roman"/>
          <w:sz w:val="28"/>
          <w:szCs w:val="28"/>
        </w:rPr>
      </w:pPr>
    </w:p>
    <w:p w:rsidR="00A06DF5" w:rsidRDefault="00A06DF5" w:rsidP="00F876F6">
      <w:pPr>
        <w:spacing w:after="0" w:line="240" w:lineRule="auto"/>
        <w:rPr>
          <w:rFonts w:ascii="Times New Roman" w:hAnsi="Times New Roman"/>
          <w:sz w:val="28"/>
          <w:szCs w:val="28"/>
        </w:rPr>
      </w:pPr>
    </w:p>
    <w:p w:rsidR="006C4573" w:rsidRDefault="006C4573" w:rsidP="00F876F6">
      <w:pPr>
        <w:spacing w:after="0" w:line="240" w:lineRule="auto"/>
        <w:rPr>
          <w:rFonts w:ascii="Times New Roman" w:hAnsi="Times New Roman"/>
          <w:sz w:val="28"/>
          <w:szCs w:val="28"/>
        </w:rPr>
      </w:pPr>
    </w:p>
    <w:p w:rsidR="006C4573" w:rsidRDefault="006C4573" w:rsidP="00F876F6">
      <w:pPr>
        <w:spacing w:after="0" w:line="240" w:lineRule="auto"/>
        <w:rPr>
          <w:rFonts w:ascii="Times New Roman" w:hAnsi="Times New Roman"/>
          <w:sz w:val="28"/>
          <w:szCs w:val="28"/>
        </w:rPr>
      </w:pPr>
    </w:p>
    <w:p w:rsidR="006C4573" w:rsidRDefault="006C4573" w:rsidP="00F876F6">
      <w:pPr>
        <w:spacing w:after="0" w:line="240" w:lineRule="auto"/>
        <w:rPr>
          <w:rFonts w:ascii="Times New Roman" w:hAnsi="Times New Roman"/>
          <w:sz w:val="28"/>
          <w:szCs w:val="28"/>
        </w:rPr>
      </w:pPr>
    </w:p>
    <w:p w:rsidR="006C4573" w:rsidRDefault="006C4573" w:rsidP="00F876F6">
      <w:pPr>
        <w:spacing w:after="0" w:line="240" w:lineRule="auto"/>
        <w:rPr>
          <w:rFonts w:ascii="Times New Roman" w:hAnsi="Times New Roman"/>
          <w:sz w:val="28"/>
          <w:szCs w:val="28"/>
        </w:rPr>
      </w:pPr>
    </w:p>
    <w:p w:rsidR="006C4573" w:rsidRDefault="006C4573" w:rsidP="00F876F6">
      <w:pPr>
        <w:spacing w:after="0" w:line="240" w:lineRule="auto"/>
        <w:rPr>
          <w:rFonts w:ascii="Times New Roman" w:hAnsi="Times New Roman"/>
          <w:sz w:val="28"/>
          <w:szCs w:val="28"/>
        </w:rPr>
      </w:pPr>
    </w:p>
    <w:p w:rsidR="006C4573" w:rsidRDefault="006C4573" w:rsidP="00F876F6">
      <w:pPr>
        <w:spacing w:after="0" w:line="240" w:lineRule="auto"/>
        <w:rPr>
          <w:rFonts w:ascii="Times New Roman" w:hAnsi="Times New Roman"/>
          <w:sz w:val="28"/>
          <w:szCs w:val="28"/>
        </w:rPr>
      </w:pPr>
    </w:p>
    <w:p w:rsidR="006C4573" w:rsidRDefault="006C4573" w:rsidP="00F876F6">
      <w:pPr>
        <w:spacing w:after="0" w:line="240" w:lineRule="auto"/>
        <w:rPr>
          <w:rFonts w:ascii="Times New Roman" w:hAnsi="Times New Roman"/>
          <w:sz w:val="28"/>
          <w:szCs w:val="28"/>
        </w:rPr>
      </w:pPr>
    </w:p>
    <w:p w:rsidR="006C4573" w:rsidRDefault="006C4573" w:rsidP="00F876F6">
      <w:pPr>
        <w:spacing w:after="0" w:line="240" w:lineRule="auto"/>
        <w:rPr>
          <w:rFonts w:ascii="Times New Roman" w:hAnsi="Times New Roman"/>
          <w:sz w:val="28"/>
          <w:szCs w:val="28"/>
        </w:rPr>
      </w:pPr>
    </w:p>
    <w:p w:rsidR="006C4573" w:rsidRDefault="006C4573" w:rsidP="00F876F6">
      <w:pPr>
        <w:spacing w:after="0" w:line="240" w:lineRule="auto"/>
        <w:rPr>
          <w:rFonts w:ascii="Times New Roman" w:hAnsi="Times New Roman"/>
          <w:sz w:val="28"/>
          <w:szCs w:val="28"/>
        </w:rPr>
      </w:pPr>
    </w:p>
    <w:p w:rsidR="006C4573" w:rsidRDefault="006C4573" w:rsidP="00F876F6">
      <w:pPr>
        <w:spacing w:after="0" w:line="240" w:lineRule="auto"/>
        <w:rPr>
          <w:rFonts w:ascii="Times New Roman" w:hAnsi="Times New Roman"/>
          <w:sz w:val="28"/>
          <w:szCs w:val="28"/>
        </w:rPr>
      </w:pPr>
    </w:p>
    <w:p w:rsidR="006C4573" w:rsidRDefault="006C4573" w:rsidP="00F876F6">
      <w:pPr>
        <w:spacing w:after="0" w:line="240" w:lineRule="auto"/>
        <w:rPr>
          <w:rFonts w:ascii="Times New Roman" w:hAnsi="Times New Roman"/>
          <w:sz w:val="28"/>
          <w:szCs w:val="28"/>
        </w:rPr>
      </w:pPr>
    </w:p>
    <w:p w:rsidR="006C4573" w:rsidRDefault="006C4573" w:rsidP="00F876F6">
      <w:pPr>
        <w:spacing w:after="0" w:line="240" w:lineRule="auto"/>
        <w:rPr>
          <w:rFonts w:ascii="Times New Roman" w:hAnsi="Times New Roman"/>
          <w:sz w:val="28"/>
          <w:szCs w:val="28"/>
        </w:rPr>
      </w:pPr>
    </w:p>
    <w:p w:rsidR="006C4573" w:rsidRDefault="006C4573" w:rsidP="00F876F6">
      <w:pPr>
        <w:spacing w:after="0" w:line="240" w:lineRule="auto"/>
        <w:rPr>
          <w:rFonts w:ascii="Times New Roman" w:hAnsi="Times New Roman"/>
          <w:sz w:val="28"/>
          <w:szCs w:val="28"/>
        </w:rPr>
      </w:pPr>
    </w:p>
    <w:p w:rsidR="006C4573" w:rsidRDefault="006C4573" w:rsidP="00F876F6">
      <w:pPr>
        <w:spacing w:after="0" w:line="240" w:lineRule="auto"/>
        <w:rPr>
          <w:rFonts w:ascii="Times New Roman" w:hAnsi="Times New Roman"/>
          <w:sz w:val="28"/>
          <w:szCs w:val="28"/>
        </w:rPr>
      </w:pPr>
    </w:p>
    <w:p w:rsidR="006C4573" w:rsidRDefault="006C4573" w:rsidP="006C4573">
      <w:pPr>
        <w:spacing w:after="0" w:line="240" w:lineRule="auto"/>
        <w:jc w:val="center"/>
        <w:rPr>
          <w:rFonts w:ascii="Times New Roman" w:hAnsi="Times New Roman"/>
          <w:sz w:val="28"/>
          <w:szCs w:val="28"/>
        </w:rPr>
      </w:pPr>
      <w:r>
        <w:rPr>
          <w:rFonts w:ascii="Times New Roman" w:hAnsi="Times New Roman"/>
          <w:sz w:val="28"/>
          <w:szCs w:val="28"/>
        </w:rPr>
        <w:t>9</w:t>
      </w:r>
    </w:p>
    <w:p w:rsidR="006C4573" w:rsidRPr="00F876F6" w:rsidRDefault="006C4573" w:rsidP="00F876F6">
      <w:pPr>
        <w:spacing w:after="0" w:line="240" w:lineRule="auto"/>
        <w:rPr>
          <w:rFonts w:ascii="Times New Roman" w:hAnsi="Times New Roman"/>
          <w:sz w:val="28"/>
          <w:szCs w:val="28"/>
        </w:rPr>
      </w:pPr>
    </w:p>
    <w:p w:rsidR="00A06DF5" w:rsidRPr="00F876F6" w:rsidRDefault="003E79DD" w:rsidP="003E79DD">
      <w:pPr>
        <w:pStyle w:val="10"/>
        <w:pageBreakBefore w:val="0"/>
        <w:tabs>
          <w:tab w:val="clear" w:pos="567"/>
          <w:tab w:val="left" w:pos="284"/>
        </w:tabs>
        <w:spacing w:before="0" w:after="0" w:line="240" w:lineRule="auto"/>
        <w:jc w:val="center"/>
        <w:rPr>
          <w:rFonts w:ascii="Times New Roman" w:hAnsi="Times New Roman"/>
          <w:szCs w:val="28"/>
        </w:rPr>
      </w:pPr>
      <w:bookmarkStart w:id="11" w:name="_Toc436423063"/>
      <w:bookmarkStart w:id="12" w:name="_Toc445403196"/>
      <w:bookmarkStart w:id="13" w:name="_Toc446487191"/>
      <w:bookmarkStart w:id="14" w:name="_Toc447702488"/>
      <w:bookmarkStart w:id="15" w:name="_Toc61290935"/>
      <w:r>
        <w:rPr>
          <w:rFonts w:ascii="Times New Roman" w:hAnsi="Times New Roman"/>
          <w:szCs w:val="28"/>
        </w:rPr>
        <w:t>ІІІ</w:t>
      </w:r>
      <w:r w:rsidR="00A06DF5" w:rsidRPr="00F876F6">
        <w:rPr>
          <w:rFonts w:ascii="Times New Roman" w:hAnsi="Times New Roman"/>
          <w:szCs w:val="28"/>
        </w:rPr>
        <w:t>.</w:t>
      </w:r>
      <w:r w:rsidR="00A06DF5" w:rsidRPr="00F876F6">
        <w:rPr>
          <w:rFonts w:ascii="Times New Roman" w:hAnsi="Times New Roman"/>
          <w:szCs w:val="28"/>
        </w:rPr>
        <w:tab/>
      </w:r>
      <w:r w:rsidR="002F2F00" w:rsidRPr="00F876F6">
        <w:rPr>
          <w:rFonts w:ascii="Times New Roman" w:hAnsi="Times New Roman"/>
          <w:szCs w:val="28"/>
        </w:rPr>
        <w:t xml:space="preserve">СТРАТЕГІЧНИЙ АНАЛІЗ СИСТЕМИ </w:t>
      </w:r>
      <w:r w:rsidR="00F97FA2" w:rsidRPr="00F876F6">
        <w:rPr>
          <w:rFonts w:ascii="Times New Roman" w:hAnsi="Times New Roman"/>
          <w:szCs w:val="28"/>
        </w:rPr>
        <w:t xml:space="preserve">ПРОФЕСІЙНОЇ (ПРОФЕСІЙНО-ТЕХНІЧНОЇ) ОСВІТИ </w:t>
      </w:r>
      <w:bookmarkEnd w:id="11"/>
      <w:bookmarkEnd w:id="12"/>
      <w:bookmarkEnd w:id="13"/>
      <w:bookmarkEnd w:id="14"/>
      <w:bookmarkEnd w:id="15"/>
      <w:r w:rsidR="000270B8">
        <w:rPr>
          <w:rFonts w:ascii="Times New Roman" w:hAnsi="Times New Roman"/>
          <w:szCs w:val="28"/>
        </w:rPr>
        <w:t>ОБЛАСТІ</w:t>
      </w:r>
    </w:p>
    <w:p w:rsidR="00A06DF5" w:rsidRPr="00F876F6" w:rsidRDefault="00A06DF5" w:rsidP="00F876F6">
      <w:pPr>
        <w:spacing w:after="0" w:line="240" w:lineRule="auto"/>
        <w:rPr>
          <w:rFonts w:ascii="Times New Roman" w:hAnsi="Times New Roman"/>
          <w:sz w:val="28"/>
          <w:szCs w:val="28"/>
        </w:rPr>
      </w:pPr>
    </w:p>
    <w:p w:rsidR="001138DB" w:rsidRPr="00F876F6" w:rsidRDefault="00822414" w:rsidP="00A11156">
      <w:pPr>
        <w:spacing w:after="0" w:line="240" w:lineRule="auto"/>
        <w:ind w:firstLine="708"/>
        <w:jc w:val="both"/>
        <w:rPr>
          <w:rFonts w:ascii="Times New Roman" w:hAnsi="Times New Roman"/>
          <w:sz w:val="28"/>
          <w:szCs w:val="28"/>
        </w:rPr>
      </w:pPr>
      <w:r>
        <w:rPr>
          <w:rFonts w:ascii="Times New Roman" w:hAnsi="Times New Roman"/>
          <w:sz w:val="28"/>
          <w:szCs w:val="28"/>
        </w:rPr>
        <w:t xml:space="preserve">Станом на 01вересня </w:t>
      </w:r>
      <w:r w:rsidR="001138DB" w:rsidRPr="00F876F6">
        <w:rPr>
          <w:rFonts w:ascii="Times New Roman" w:hAnsi="Times New Roman"/>
          <w:sz w:val="28"/>
          <w:szCs w:val="28"/>
        </w:rPr>
        <w:t>2019</w:t>
      </w:r>
      <w:r>
        <w:rPr>
          <w:rFonts w:ascii="Times New Roman" w:hAnsi="Times New Roman"/>
          <w:sz w:val="28"/>
          <w:szCs w:val="28"/>
        </w:rPr>
        <w:t xml:space="preserve"> року</w:t>
      </w:r>
      <w:r w:rsidR="001138DB" w:rsidRPr="00F876F6">
        <w:rPr>
          <w:rFonts w:ascii="Times New Roman" w:hAnsi="Times New Roman"/>
          <w:sz w:val="28"/>
          <w:szCs w:val="28"/>
        </w:rPr>
        <w:t xml:space="preserve"> у Рівненській області 78 закладів різних форм власності і підпорядкування мають право на надання освітніх послуг у сфері професійної</w:t>
      </w:r>
      <w:r w:rsidR="00B265C2">
        <w:rPr>
          <w:rFonts w:ascii="Times New Roman" w:hAnsi="Times New Roman"/>
          <w:sz w:val="28"/>
          <w:szCs w:val="28"/>
        </w:rPr>
        <w:t xml:space="preserve"> освіти. До їх складу входить 23</w:t>
      </w:r>
      <w:r w:rsidR="001138DB" w:rsidRPr="00F876F6">
        <w:rPr>
          <w:rFonts w:ascii="Times New Roman" w:hAnsi="Times New Roman"/>
          <w:sz w:val="28"/>
          <w:szCs w:val="28"/>
        </w:rPr>
        <w:t xml:space="preserve"> заклади професійної (професійно-технічної) освіти (далі – ЗП(ПТ)О) державної форми власності, де здійснюється підготовка кваліфікованих кадрів, з яких 19 закладів підпорядковуються </w:t>
      </w:r>
      <w:r>
        <w:rPr>
          <w:rFonts w:ascii="Times New Roman" w:hAnsi="Times New Roman"/>
          <w:sz w:val="28"/>
          <w:szCs w:val="28"/>
        </w:rPr>
        <w:t>управлінню освіти і науки</w:t>
      </w:r>
      <w:r w:rsidR="001138DB" w:rsidRPr="00F876F6">
        <w:rPr>
          <w:rFonts w:ascii="Times New Roman" w:hAnsi="Times New Roman"/>
          <w:sz w:val="28"/>
          <w:szCs w:val="28"/>
        </w:rPr>
        <w:t xml:space="preserve"> Рівненської обл</w:t>
      </w:r>
      <w:r>
        <w:rPr>
          <w:rFonts w:ascii="Times New Roman" w:hAnsi="Times New Roman"/>
          <w:sz w:val="28"/>
          <w:szCs w:val="28"/>
        </w:rPr>
        <w:t>держадміністрації</w:t>
      </w:r>
      <w:r w:rsidR="001138DB" w:rsidRPr="00F876F6">
        <w:rPr>
          <w:rFonts w:ascii="Times New Roman" w:hAnsi="Times New Roman"/>
          <w:sz w:val="28"/>
          <w:szCs w:val="28"/>
        </w:rPr>
        <w:t xml:space="preserve"> (8 закладів другого базового рівня </w:t>
      </w:r>
      <w:r w:rsidRPr="00F876F6">
        <w:rPr>
          <w:rFonts w:ascii="Times New Roman" w:hAnsi="Times New Roman"/>
          <w:sz w:val="28"/>
          <w:szCs w:val="28"/>
        </w:rPr>
        <w:t>–</w:t>
      </w:r>
      <w:r w:rsidR="001138DB" w:rsidRPr="00F876F6">
        <w:rPr>
          <w:rFonts w:ascii="Times New Roman" w:hAnsi="Times New Roman"/>
          <w:sz w:val="28"/>
          <w:szCs w:val="28"/>
        </w:rPr>
        <w:t xml:space="preserve"> професійні ліцеї та заклади третього вищого рівня </w:t>
      </w:r>
      <w:r w:rsidRPr="00F876F6">
        <w:rPr>
          <w:rFonts w:ascii="Times New Roman" w:hAnsi="Times New Roman"/>
          <w:sz w:val="28"/>
          <w:szCs w:val="28"/>
        </w:rPr>
        <w:t>–</w:t>
      </w:r>
      <w:r w:rsidR="008335CA">
        <w:rPr>
          <w:rFonts w:ascii="Times New Roman" w:hAnsi="Times New Roman"/>
          <w:sz w:val="28"/>
          <w:szCs w:val="28"/>
        </w:rPr>
        <w:t xml:space="preserve"> 10 </w:t>
      </w:r>
      <w:r>
        <w:rPr>
          <w:rFonts w:ascii="Times New Roman" w:hAnsi="Times New Roman"/>
          <w:sz w:val="28"/>
          <w:szCs w:val="28"/>
        </w:rPr>
        <w:t>вищих професійних училищ і</w:t>
      </w:r>
      <w:r w:rsidR="00A11156">
        <w:rPr>
          <w:rFonts w:ascii="Times New Roman" w:hAnsi="Times New Roman"/>
          <w:sz w:val="28"/>
          <w:szCs w:val="28"/>
        </w:rPr>
        <w:t xml:space="preserve"> </w:t>
      </w:r>
      <w:r w:rsidR="001138DB" w:rsidRPr="00F876F6">
        <w:rPr>
          <w:rFonts w:ascii="Times New Roman" w:hAnsi="Times New Roman"/>
          <w:sz w:val="28"/>
          <w:szCs w:val="28"/>
        </w:rPr>
        <w:t>1 центр ПТО), 3 навчальні заклади при кримінально-виконавчих установах закрито</w:t>
      </w:r>
      <w:r>
        <w:rPr>
          <w:rFonts w:ascii="Times New Roman" w:hAnsi="Times New Roman"/>
          <w:sz w:val="28"/>
          <w:szCs w:val="28"/>
        </w:rPr>
        <w:t xml:space="preserve">го типу, </w:t>
      </w:r>
      <w:r w:rsidR="008335CA">
        <w:rPr>
          <w:rFonts w:ascii="Times New Roman" w:hAnsi="Times New Roman"/>
          <w:sz w:val="28"/>
          <w:szCs w:val="28"/>
        </w:rPr>
        <w:t xml:space="preserve">                </w:t>
      </w:r>
      <w:r>
        <w:rPr>
          <w:rFonts w:ascii="Times New Roman" w:hAnsi="Times New Roman"/>
          <w:sz w:val="28"/>
          <w:szCs w:val="28"/>
        </w:rPr>
        <w:t>1 відомчий заклад – професійно-технічне училище</w:t>
      </w:r>
      <w:r w:rsidR="001138DB" w:rsidRPr="00F876F6">
        <w:rPr>
          <w:rFonts w:ascii="Times New Roman" w:hAnsi="Times New Roman"/>
          <w:sz w:val="28"/>
          <w:szCs w:val="28"/>
        </w:rPr>
        <w:t xml:space="preserve"> відокремленого підрозділу Рівненської АЕС ДП НАЕК «Енергоатом», 1 Центр професійно-технічної освіти державної служби зайнятості, та 2 ЗФПО, що здійснюють підготовку кваліфікованих робітників.</w:t>
      </w:r>
    </w:p>
    <w:p w:rsidR="001138DB" w:rsidRPr="00F876F6" w:rsidRDefault="00537C0B" w:rsidP="00B265C2">
      <w:pPr>
        <w:spacing w:after="0" w:line="240" w:lineRule="auto"/>
        <w:ind w:firstLine="708"/>
        <w:jc w:val="both"/>
        <w:rPr>
          <w:rFonts w:ascii="Times New Roman" w:hAnsi="Times New Roman"/>
          <w:sz w:val="28"/>
          <w:szCs w:val="28"/>
        </w:rPr>
      </w:pPr>
      <w:r>
        <w:rPr>
          <w:rFonts w:ascii="Times New Roman" w:hAnsi="Times New Roman"/>
          <w:sz w:val="28"/>
          <w:szCs w:val="28"/>
        </w:rPr>
        <w:t>Для потреб області</w:t>
      </w:r>
      <w:r w:rsidR="001138DB" w:rsidRPr="00F876F6">
        <w:rPr>
          <w:rFonts w:ascii="Times New Roman" w:hAnsi="Times New Roman"/>
          <w:sz w:val="28"/>
          <w:szCs w:val="28"/>
        </w:rPr>
        <w:t xml:space="preserve"> та держави заклади </w:t>
      </w:r>
      <w:r w:rsidR="00F97FA2" w:rsidRPr="00F876F6">
        <w:rPr>
          <w:rFonts w:ascii="Times New Roman" w:hAnsi="Times New Roman"/>
          <w:sz w:val="28"/>
          <w:szCs w:val="28"/>
        </w:rPr>
        <w:t>професійно</w:t>
      </w:r>
      <w:r>
        <w:rPr>
          <w:rFonts w:ascii="Times New Roman" w:hAnsi="Times New Roman"/>
          <w:sz w:val="28"/>
          <w:szCs w:val="28"/>
        </w:rPr>
        <w:t>ї (професійно-технічної) освіти</w:t>
      </w:r>
      <w:r w:rsidR="001138DB" w:rsidRPr="00F876F6">
        <w:rPr>
          <w:rFonts w:ascii="Times New Roman" w:hAnsi="Times New Roman"/>
          <w:sz w:val="28"/>
          <w:szCs w:val="28"/>
        </w:rPr>
        <w:t xml:space="preserve"> здійснюють професійно-технічне навчання, первинну професійну підготовку, перепідготовку та підвищення кваліфікації за </w:t>
      </w:r>
      <w:r w:rsidR="00B265C2">
        <w:rPr>
          <w:rFonts w:ascii="Times New Roman" w:hAnsi="Times New Roman"/>
          <w:sz w:val="28"/>
          <w:szCs w:val="28"/>
        </w:rPr>
        <w:t xml:space="preserve">                              </w:t>
      </w:r>
      <w:r w:rsidR="001138DB" w:rsidRPr="00F876F6">
        <w:rPr>
          <w:rFonts w:ascii="Times New Roman" w:hAnsi="Times New Roman"/>
          <w:sz w:val="28"/>
          <w:szCs w:val="28"/>
        </w:rPr>
        <w:t>134 професіями та професійними угрупув</w:t>
      </w:r>
      <w:r w:rsidR="000270B8">
        <w:rPr>
          <w:rFonts w:ascii="Times New Roman" w:hAnsi="Times New Roman"/>
          <w:sz w:val="28"/>
          <w:szCs w:val="28"/>
        </w:rPr>
        <w:t>аннями, що охоплюють всі напрям</w:t>
      </w:r>
      <w:r w:rsidR="001138DB" w:rsidRPr="00F876F6">
        <w:rPr>
          <w:rFonts w:ascii="Times New Roman" w:hAnsi="Times New Roman"/>
          <w:sz w:val="28"/>
          <w:szCs w:val="28"/>
        </w:rPr>
        <w:t>и економічної діяльності.</w:t>
      </w:r>
    </w:p>
    <w:p w:rsidR="00596E80" w:rsidRPr="00F876F6" w:rsidRDefault="00596E80" w:rsidP="00B265C2">
      <w:pPr>
        <w:spacing w:after="0" w:line="240" w:lineRule="auto"/>
        <w:ind w:firstLine="708"/>
        <w:jc w:val="both"/>
        <w:rPr>
          <w:rFonts w:ascii="Times New Roman" w:hAnsi="Times New Roman"/>
          <w:sz w:val="28"/>
          <w:szCs w:val="28"/>
        </w:rPr>
      </w:pPr>
      <w:r w:rsidRPr="00F876F6">
        <w:rPr>
          <w:rFonts w:ascii="Times New Roman" w:hAnsi="Times New Roman"/>
          <w:sz w:val="28"/>
          <w:szCs w:val="28"/>
        </w:rPr>
        <w:t xml:space="preserve">За загальним обсягом набору здобувачів </w:t>
      </w:r>
      <w:r w:rsidR="00F97FA2" w:rsidRPr="00F876F6">
        <w:rPr>
          <w:rFonts w:ascii="Times New Roman" w:hAnsi="Times New Roman"/>
          <w:sz w:val="28"/>
          <w:szCs w:val="28"/>
        </w:rPr>
        <w:t xml:space="preserve">професійної (професійно-технічної) освіти </w:t>
      </w:r>
      <w:r w:rsidRPr="00F876F6">
        <w:rPr>
          <w:rFonts w:ascii="Times New Roman" w:hAnsi="Times New Roman"/>
          <w:sz w:val="28"/>
          <w:szCs w:val="28"/>
        </w:rPr>
        <w:t>в розрахунку на 10 тис. мешканців області Рівненщина знаходиться на 4 місці у загально націонал</w:t>
      </w:r>
      <w:r w:rsidR="002558E3">
        <w:rPr>
          <w:rFonts w:ascii="Times New Roman" w:hAnsi="Times New Roman"/>
          <w:sz w:val="28"/>
          <w:szCs w:val="28"/>
        </w:rPr>
        <w:t>ьному рейтингу. При цьому                     85,63 відсотк</w:t>
      </w:r>
      <w:r w:rsidR="00FE3391">
        <w:rPr>
          <w:rFonts w:ascii="Times New Roman" w:hAnsi="Times New Roman"/>
          <w:sz w:val="28"/>
          <w:szCs w:val="28"/>
        </w:rPr>
        <w:t>и</w:t>
      </w:r>
      <w:r w:rsidRPr="00F876F6">
        <w:rPr>
          <w:rFonts w:ascii="Times New Roman" w:hAnsi="Times New Roman"/>
          <w:sz w:val="28"/>
          <w:szCs w:val="28"/>
        </w:rPr>
        <w:t xml:space="preserve"> від загального обсягу набору – бюджетні місця.</w:t>
      </w:r>
    </w:p>
    <w:p w:rsidR="001138DB" w:rsidRPr="00F876F6" w:rsidRDefault="001138DB" w:rsidP="00B265C2">
      <w:pPr>
        <w:spacing w:after="0" w:line="240" w:lineRule="auto"/>
        <w:ind w:firstLine="708"/>
        <w:jc w:val="both"/>
        <w:rPr>
          <w:rFonts w:ascii="Times New Roman" w:hAnsi="Times New Roman"/>
          <w:sz w:val="28"/>
          <w:szCs w:val="28"/>
        </w:rPr>
      </w:pPr>
      <w:r w:rsidRPr="00F876F6">
        <w:rPr>
          <w:rFonts w:ascii="Times New Roman" w:hAnsi="Times New Roman"/>
          <w:sz w:val="28"/>
          <w:szCs w:val="28"/>
        </w:rPr>
        <w:t>Упродовж останніх трьох років спостерігається щорічне зменшення контингенту учнів закладів професійної освіти, переважно, за рахунок к</w:t>
      </w:r>
      <w:r w:rsidR="001D159D">
        <w:rPr>
          <w:rFonts w:ascii="Times New Roman" w:hAnsi="Times New Roman"/>
          <w:sz w:val="28"/>
          <w:szCs w:val="28"/>
        </w:rPr>
        <w:t>онтингенту ФПО. Станом на 01 січня 2019 року у ЗП(ПТ)О</w:t>
      </w:r>
      <w:r w:rsidRPr="00F876F6">
        <w:rPr>
          <w:rFonts w:ascii="Times New Roman" w:hAnsi="Times New Roman"/>
          <w:sz w:val="28"/>
          <w:szCs w:val="28"/>
        </w:rPr>
        <w:t xml:space="preserve"> навчається </w:t>
      </w:r>
      <w:r w:rsidR="001D159D">
        <w:rPr>
          <w:rFonts w:ascii="Times New Roman" w:hAnsi="Times New Roman"/>
          <w:sz w:val="28"/>
          <w:szCs w:val="28"/>
        </w:rPr>
        <w:t xml:space="preserve">                     </w:t>
      </w:r>
      <w:r w:rsidRPr="00F876F6">
        <w:rPr>
          <w:rFonts w:ascii="Times New Roman" w:hAnsi="Times New Roman"/>
          <w:sz w:val="28"/>
          <w:szCs w:val="28"/>
        </w:rPr>
        <w:t>13,5 тис</w:t>
      </w:r>
      <w:r w:rsidR="001D159D">
        <w:rPr>
          <w:rFonts w:ascii="Times New Roman" w:hAnsi="Times New Roman"/>
          <w:sz w:val="28"/>
          <w:szCs w:val="28"/>
        </w:rPr>
        <w:t>.</w:t>
      </w:r>
      <w:r w:rsidRPr="00F876F6">
        <w:rPr>
          <w:rFonts w:ascii="Times New Roman" w:hAnsi="Times New Roman"/>
          <w:sz w:val="28"/>
          <w:szCs w:val="28"/>
        </w:rPr>
        <w:t xml:space="preserve"> здобувачів освіти (у 2017 році </w:t>
      </w:r>
      <w:r w:rsidR="001D159D">
        <w:rPr>
          <w:rFonts w:ascii="Times New Roman" w:hAnsi="Times New Roman"/>
          <w:sz w:val="28"/>
          <w:szCs w:val="28"/>
        </w:rPr>
        <w:t>–</w:t>
      </w:r>
      <w:r w:rsidRPr="00F876F6">
        <w:rPr>
          <w:rFonts w:ascii="Times New Roman" w:hAnsi="Times New Roman"/>
          <w:sz w:val="28"/>
          <w:szCs w:val="28"/>
        </w:rPr>
        <w:t xml:space="preserve"> 13,9 тис</w:t>
      </w:r>
      <w:r w:rsidR="001D159D">
        <w:rPr>
          <w:rFonts w:ascii="Times New Roman" w:hAnsi="Times New Roman"/>
          <w:sz w:val="28"/>
          <w:szCs w:val="28"/>
        </w:rPr>
        <w:t>.</w:t>
      </w:r>
      <w:r w:rsidRPr="00F876F6">
        <w:rPr>
          <w:rFonts w:ascii="Times New Roman" w:hAnsi="Times New Roman"/>
          <w:sz w:val="28"/>
          <w:szCs w:val="28"/>
        </w:rPr>
        <w:t xml:space="preserve"> осіб, у 2016 </w:t>
      </w:r>
      <w:r w:rsidR="001D159D">
        <w:rPr>
          <w:rFonts w:ascii="Times New Roman" w:hAnsi="Times New Roman"/>
          <w:sz w:val="28"/>
          <w:szCs w:val="28"/>
        </w:rPr>
        <w:t>–</w:t>
      </w:r>
      <w:r w:rsidRPr="00F876F6">
        <w:rPr>
          <w:rFonts w:ascii="Times New Roman" w:hAnsi="Times New Roman"/>
          <w:sz w:val="28"/>
          <w:szCs w:val="28"/>
        </w:rPr>
        <w:t xml:space="preserve"> 14,5 тис</w:t>
      </w:r>
      <w:r w:rsidR="001D159D">
        <w:rPr>
          <w:rFonts w:ascii="Times New Roman" w:hAnsi="Times New Roman"/>
          <w:sz w:val="28"/>
          <w:szCs w:val="28"/>
        </w:rPr>
        <w:t>.</w:t>
      </w:r>
      <w:r w:rsidRPr="00F876F6">
        <w:rPr>
          <w:rFonts w:ascii="Times New Roman" w:hAnsi="Times New Roman"/>
          <w:sz w:val="28"/>
          <w:szCs w:val="28"/>
        </w:rPr>
        <w:t xml:space="preserve"> осіб).</w:t>
      </w:r>
    </w:p>
    <w:p w:rsidR="00596E80" w:rsidRPr="00F876F6" w:rsidRDefault="00596E80" w:rsidP="00B265C2">
      <w:pPr>
        <w:spacing w:after="0" w:line="240" w:lineRule="auto"/>
        <w:ind w:firstLine="708"/>
        <w:jc w:val="both"/>
        <w:rPr>
          <w:rFonts w:ascii="Times New Roman" w:hAnsi="Times New Roman"/>
          <w:sz w:val="28"/>
          <w:szCs w:val="28"/>
        </w:rPr>
      </w:pPr>
      <w:r w:rsidRPr="00F876F6">
        <w:rPr>
          <w:rFonts w:ascii="Times New Roman" w:hAnsi="Times New Roman"/>
          <w:sz w:val="28"/>
          <w:szCs w:val="28"/>
        </w:rPr>
        <w:t>Більшість закладів системи професійної освіти формують контингент із кількістю здобувачів освіти понад 300 осіб.</w:t>
      </w:r>
    </w:p>
    <w:p w:rsidR="001138DB" w:rsidRDefault="001138DB" w:rsidP="00B265C2">
      <w:pPr>
        <w:spacing w:after="0" w:line="240" w:lineRule="auto"/>
        <w:ind w:firstLine="708"/>
        <w:jc w:val="both"/>
        <w:rPr>
          <w:rFonts w:ascii="Times New Roman" w:hAnsi="Times New Roman"/>
          <w:sz w:val="28"/>
          <w:szCs w:val="28"/>
        </w:rPr>
      </w:pPr>
      <w:r w:rsidRPr="00F876F6">
        <w:rPr>
          <w:rFonts w:ascii="Times New Roman" w:hAnsi="Times New Roman"/>
          <w:sz w:val="28"/>
          <w:szCs w:val="28"/>
        </w:rPr>
        <w:t>Для забезпечення якості професійної підготовки та популяризації робітничих професій серед роботодавців впроваджується дуальна форма освіти, однак її обсяги залишаються дуже незначними – у співвідношенні до загального контингенту здобувачів регіону л</w:t>
      </w:r>
      <w:r w:rsidR="00262C3F">
        <w:rPr>
          <w:rFonts w:ascii="Times New Roman" w:hAnsi="Times New Roman"/>
          <w:sz w:val="28"/>
          <w:szCs w:val="28"/>
        </w:rPr>
        <w:t>ише 0,04 відсотка</w:t>
      </w:r>
      <w:r w:rsidRPr="00F876F6">
        <w:rPr>
          <w:rFonts w:ascii="Times New Roman" w:hAnsi="Times New Roman"/>
          <w:sz w:val="28"/>
          <w:szCs w:val="28"/>
        </w:rPr>
        <w:t xml:space="preserve"> навчаються за дуальною формою. Такий низький показник частки учнів, які навчаються за дуальною формою пояснюється, передусім, малою кількістю великих підприємств (які, зазвичай, можуть забезпечити дуальним навчанням), а також високою часткою тіньової економіки, яка сформована з малих і мікро-підприємств.</w:t>
      </w:r>
    </w:p>
    <w:p w:rsidR="001138DB" w:rsidRPr="00F876F6" w:rsidRDefault="001138DB" w:rsidP="00B265C2">
      <w:pPr>
        <w:spacing w:after="0" w:line="240" w:lineRule="auto"/>
        <w:ind w:firstLine="708"/>
        <w:jc w:val="both"/>
        <w:rPr>
          <w:rFonts w:ascii="Times New Roman" w:hAnsi="Times New Roman"/>
          <w:sz w:val="28"/>
          <w:szCs w:val="28"/>
        </w:rPr>
      </w:pPr>
      <w:r w:rsidRPr="00F876F6">
        <w:rPr>
          <w:rFonts w:ascii="Times New Roman" w:hAnsi="Times New Roman"/>
          <w:sz w:val="28"/>
          <w:szCs w:val="28"/>
        </w:rPr>
        <w:t>Переважна більшість обсягів навчання дорослих (переважно, з категорії незайнятого населення) здійснюється Рівненським ЦПТО ДСЗ.</w:t>
      </w:r>
    </w:p>
    <w:p w:rsidR="006C4573" w:rsidRDefault="001138DB" w:rsidP="006C4573">
      <w:pPr>
        <w:spacing w:after="0" w:line="240" w:lineRule="auto"/>
        <w:ind w:firstLine="708"/>
        <w:jc w:val="both"/>
        <w:rPr>
          <w:rFonts w:ascii="Times New Roman" w:hAnsi="Times New Roman"/>
          <w:sz w:val="28"/>
          <w:szCs w:val="28"/>
        </w:rPr>
      </w:pPr>
      <w:r w:rsidRPr="00F876F6">
        <w:rPr>
          <w:rFonts w:ascii="Times New Roman" w:hAnsi="Times New Roman"/>
          <w:sz w:val="28"/>
          <w:szCs w:val="28"/>
        </w:rPr>
        <w:t xml:space="preserve">Значна кількість здобутих призових місць у Всеукраїнських конкурсах фахової </w:t>
      </w:r>
      <w:r w:rsidR="006C4573">
        <w:rPr>
          <w:rFonts w:ascii="Times New Roman" w:hAnsi="Times New Roman"/>
          <w:sz w:val="28"/>
          <w:szCs w:val="28"/>
        </w:rPr>
        <w:t xml:space="preserve">  </w:t>
      </w:r>
      <w:r w:rsidRPr="00F876F6">
        <w:rPr>
          <w:rFonts w:ascii="Times New Roman" w:hAnsi="Times New Roman"/>
          <w:sz w:val="28"/>
          <w:szCs w:val="28"/>
        </w:rPr>
        <w:t xml:space="preserve">майстерності  </w:t>
      </w:r>
      <w:r w:rsidR="006C4573">
        <w:rPr>
          <w:rFonts w:ascii="Times New Roman" w:hAnsi="Times New Roman"/>
          <w:sz w:val="28"/>
          <w:szCs w:val="28"/>
        </w:rPr>
        <w:t xml:space="preserve"> </w:t>
      </w:r>
      <w:r w:rsidRPr="00F876F6">
        <w:rPr>
          <w:rFonts w:ascii="Times New Roman" w:hAnsi="Times New Roman"/>
          <w:sz w:val="28"/>
          <w:szCs w:val="28"/>
        </w:rPr>
        <w:t xml:space="preserve">засвідчує </w:t>
      </w:r>
      <w:r w:rsidR="006C4573">
        <w:rPr>
          <w:rFonts w:ascii="Times New Roman" w:hAnsi="Times New Roman"/>
          <w:sz w:val="28"/>
          <w:szCs w:val="28"/>
        </w:rPr>
        <w:t xml:space="preserve">  </w:t>
      </w:r>
      <w:r w:rsidRPr="00F876F6">
        <w:rPr>
          <w:rFonts w:ascii="Times New Roman" w:hAnsi="Times New Roman"/>
          <w:sz w:val="28"/>
          <w:szCs w:val="28"/>
        </w:rPr>
        <w:t>належну</w:t>
      </w:r>
      <w:r w:rsidR="006C4573">
        <w:rPr>
          <w:rFonts w:ascii="Times New Roman" w:hAnsi="Times New Roman"/>
          <w:sz w:val="28"/>
          <w:szCs w:val="28"/>
        </w:rPr>
        <w:t xml:space="preserve"> </w:t>
      </w:r>
      <w:r w:rsidRPr="00F876F6">
        <w:rPr>
          <w:rFonts w:ascii="Times New Roman" w:hAnsi="Times New Roman"/>
          <w:sz w:val="28"/>
          <w:szCs w:val="28"/>
        </w:rPr>
        <w:t xml:space="preserve"> </w:t>
      </w:r>
      <w:r w:rsidR="006C4573">
        <w:rPr>
          <w:rFonts w:ascii="Times New Roman" w:hAnsi="Times New Roman"/>
          <w:sz w:val="28"/>
          <w:szCs w:val="28"/>
        </w:rPr>
        <w:t xml:space="preserve"> </w:t>
      </w:r>
      <w:r w:rsidRPr="00F876F6">
        <w:rPr>
          <w:rFonts w:ascii="Times New Roman" w:hAnsi="Times New Roman"/>
          <w:sz w:val="28"/>
          <w:szCs w:val="28"/>
        </w:rPr>
        <w:t xml:space="preserve">якість </w:t>
      </w:r>
      <w:r w:rsidR="006C4573">
        <w:rPr>
          <w:rFonts w:ascii="Times New Roman" w:hAnsi="Times New Roman"/>
          <w:sz w:val="28"/>
          <w:szCs w:val="28"/>
        </w:rPr>
        <w:t xml:space="preserve">  </w:t>
      </w:r>
      <w:r w:rsidRPr="00F876F6">
        <w:rPr>
          <w:rFonts w:ascii="Times New Roman" w:hAnsi="Times New Roman"/>
          <w:sz w:val="28"/>
          <w:szCs w:val="28"/>
        </w:rPr>
        <w:t>надання</w:t>
      </w:r>
      <w:r w:rsidR="006C4573">
        <w:rPr>
          <w:rFonts w:ascii="Times New Roman" w:hAnsi="Times New Roman"/>
          <w:sz w:val="28"/>
          <w:szCs w:val="28"/>
        </w:rPr>
        <w:t xml:space="preserve">  </w:t>
      </w:r>
      <w:r w:rsidRPr="00F876F6">
        <w:rPr>
          <w:rFonts w:ascii="Times New Roman" w:hAnsi="Times New Roman"/>
          <w:sz w:val="28"/>
          <w:szCs w:val="28"/>
        </w:rPr>
        <w:t xml:space="preserve"> освітніх </w:t>
      </w:r>
      <w:r w:rsidR="006C4573">
        <w:rPr>
          <w:rFonts w:ascii="Times New Roman" w:hAnsi="Times New Roman"/>
          <w:sz w:val="28"/>
          <w:szCs w:val="28"/>
        </w:rPr>
        <w:t xml:space="preserve">  </w:t>
      </w:r>
      <w:r w:rsidRPr="00F876F6">
        <w:rPr>
          <w:rFonts w:ascii="Times New Roman" w:hAnsi="Times New Roman"/>
          <w:sz w:val="28"/>
          <w:szCs w:val="28"/>
        </w:rPr>
        <w:t>послуг</w:t>
      </w:r>
      <w:r w:rsidR="006C4573">
        <w:rPr>
          <w:rFonts w:ascii="Times New Roman" w:hAnsi="Times New Roman"/>
          <w:sz w:val="28"/>
          <w:szCs w:val="28"/>
        </w:rPr>
        <w:t xml:space="preserve"> </w:t>
      </w:r>
    </w:p>
    <w:p w:rsidR="006C4573" w:rsidRDefault="006C4573" w:rsidP="00220728"/>
    <w:p w:rsidR="006C4573" w:rsidRDefault="006C4573" w:rsidP="006C4573">
      <w:pPr>
        <w:spacing w:after="0" w:line="240" w:lineRule="auto"/>
        <w:jc w:val="center"/>
        <w:rPr>
          <w:rFonts w:ascii="Times New Roman" w:hAnsi="Times New Roman"/>
          <w:sz w:val="28"/>
          <w:szCs w:val="28"/>
        </w:rPr>
      </w:pPr>
      <w:r>
        <w:rPr>
          <w:rFonts w:ascii="Times New Roman" w:hAnsi="Times New Roman"/>
          <w:sz w:val="28"/>
          <w:szCs w:val="28"/>
        </w:rPr>
        <w:t>10</w:t>
      </w:r>
    </w:p>
    <w:p w:rsidR="006C4573" w:rsidRDefault="006C4573" w:rsidP="006C4573">
      <w:pPr>
        <w:spacing w:after="0" w:line="240" w:lineRule="auto"/>
        <w:jc w:val="both"/>
        <w:rPr>
          <w:rFonts w:ascii="Times New Roman" w:hAnsi="Times New Roman"/>
          <w:sz w:val="28"/>
          <w:szCs w:val="28"/>
        </w:rPr>
      </w:pPr>
    </w:p>
    <w:p w:rsidR="001138DB" w:rsidRPr="00F876F6" w:rsidRDefault="001138DB" w:rsidP="006C4573">
      <w:pPr>
        <w:spacing w:after="0" w:line="240" w:lineRule="auto"/>
        <w:jc w:val="both"/>
        <w:rPr>
          <w:rFonts w:ascii="Times New Roman" w:hAnsi="Times New Roman"/>
          <w:sz w:val="28"/>
          <w:szCs w:val="28"/>
        </w:rPr>
      </w:pPr>
      <w:r w:rsidRPr="00F876F6">
        <w:rPr>
          <w:rFonts w:ascii="Times New Roman" w:hAnsi="Times New Roman"/>
          <w:sz w:val="28"/>
          <w:szCs w:val="28"/>
        </w:rPr>
        <w:t>ЗП(ПТ)О Рівненської обл</w:t>
      </w:r>
      <w:r w:rsidR="00B265C2">
        <w:rPr>
          <w:rFonts w:ascii="Times New Roman" w:hAnsi="Times New Roman"/>
          <w:sz w:val="28"/>
          <w:szCs w:val="28"/>
        </w:rPr>
        <w:t>асті, передусім серед професій кухар, кондитер, кравець, закрійник, електрогазозварник, т</w:t>
      </w:r>
      <w:r w:rsidRPr="00F876F6">
        <w:rPr>
          <w:rFonts w:ascii="Times New Roman" w:hAnsi="Times New Roman"/>
          <w:sz w:val="28"/>
          <w:szCs w:val="28"/>
        </w:rPr>
        <w:t>ракторист.</w:t>
      </w:r>
    </w:p>
    <w:p w:rsidR="00B265C2" w:rsidRDefault="001138DB" w:rsidP="00B265C2">
      <w:pPr>
        <w:spacing w:after="0" w:line="240" w:lineRule="auto"/>
        <w:ind w:firstLine="708"/>
        <w:jc w:val="both"/>
        <w:rPr>
          <w:rFonts w:ascii="Times New Roman" w:hAnsi="Times New Roman"/>
          <w:sz w:val="28"/>
          <w:szCs w:val="28"/>
        </w:rPr>
      </w:pPr>
      <w:r w:rsidRPr="00F876F6">
        <w:rPr>
          <w:rFonts w:ascii="Times New Roman" w:hAnsi="Times New Roman"/>
          <w:sz w:val="28"/>
          <w:szCs w:val="28"/>
        </w:rPr>
        <w:t>У закладах системи ПОН Рівненської області до викладацького та ін</w:t>
      </w:r>
      <w:r w:rsidR="000270B8">
        <w:rPr>
          <w:rFonts w:ascii="Times New Roman" w:hAnsi="Times New Roman"/>
          <w:sz w:val="28"/>
          <w:szCs w:val="28"/>
        </w:rPr>
        <w:t xml:space="preserve">структорського складу належить </w:t>
      </w:r>
      <w:r w:rsidRPr="00F876F6">
        <w:rPr>
          <w:rFonts w:ascii="Times New Roman" w:hAnsi="Times New Roman"/>
          <w:sz w:val="28"/>
          <w:szCs w:val="28"/>
        </w:rPr>
        <w:t xml:space="preserve">1368 педагогічних працівників, із них </w:t>
      </w:r>
      <w:r w:rsidR="00B265C2">
        <w:rPr>
          <w:rFonts w:ascii="Times New Roman" w:hAnsi="Times New Roman"/>
          <w:sz w:val="28"/>
          <w:szCs w:val="28"/>
        </w:rPr>
        <w:t xml:space="preserve">                   </w:t>
      </w:r>
      <w:r w:rsidRPr="00F876F6">
        <w:rPr>
          <w:rFonts w:ascii="Times New Roman" w:hAnsi="Times New Roman"/>
          <w:sz w:val="28"/>
          <w:szCs w:val="28"/>
        </w:rPr>
        <w:t>672 особи (49,1</w:t>
      </w:r>
      <w:r w:rsidR="000270B8">
        <w:rPr>
          <w:rFonts w:ascii="Times New Roman" w:hAnsi="Times New Roman"/>
          <w:sz w:val="28"/>
          <w:szCs w:val="28"/>
        </w:rPr>
        <w:t xml:space="preserve"> відсот</w:t>
      </w:r>
      <w:r w:rsidR="00FE3391">
        <w:rPr>
          <w:rFonts w:ascii="Times New Roman" w:hAnsi="Times New Roman"/>
          <w:sz w:val="28"/>
          <w:szCs w:val="28"/>
        </w:rPr>
        <w:t>к</w:t>
      </w:r>
      <w:r w:rsidR="000270B8">
        <w:rPr>
          <w:rFonts w:ascii="Times New Roman" w:hAnsi="Times New Roman"/>
          <w:sz w:val="28"/>
          <w:szCs w:val="28"/>
        </w:rPr>
        <w:t>а</w:t>
      </w:r>
      <w:r w:rsidRPr="00F876F6">
        <w:rPr>
          <w:rFonts w:ascii="Times New Roman" w:hAnsi="Times New Roman"/>
          <w:sz w:val="28"/>
          <w:szCs w:val="28"/>
        </w:rPr>
        <w:t xml:space="preserve">) – жінки. Кількість педагогічних </w:t>
      </w:r>
      <w:r w:rsidR="000270B8">
        <w:rPr>
          <w:rFonts w:ascii="Times New Roman" w:hAnsi="Times New Roman"/>
          <w:sz w:val="28"/>
          <w:szCs w:val="28"/>
        </w:rPr>
        <w:t>працівників у                   2018 році на 12,6 відсотка</w:t>
      </w:r>
      <w:r w:rsidRPr="00F876F6">
        <w:rPr>
          <w:rFonts w:ascii="Times New Roman" w:hAnsi="Times New Roman"/>
          <w:sz w:val="28"/>
          <w:szCs w:val="28"/>
        </w:rPr>
        <w:t xml:space="preserve"> менша, ніж у 2017 році, у порівнянні з 2016 роко</w:t>
      </w:r>
      <w:r w:rsidR="00FE3391">
        <w:rPr>
          <w:rFonts w:ascii="Times New Roman" w:hAnsi="Times New Roman"/>
          <w:sz w:val="28"/>
          <w:szCs w:val="28"/>
        </w:rPr>
        <w:t>м їх кількість зменшилася на 16 відсотків</w:t>
      </w:r>
      <w:r w:rsidRPr="00F876F6">
        <w:rPr>
          <w:rFonts w:ascii="Times New Roman" w:hAnsi="Times New Roman"/>
          <w:sz w:val="28"/>
          <w:szCs w:val="28"/>
        </w:rPr>
        <w:t xml:space="preserve">. Таким чином, упродовж останніх років спостерігається стійка тенденція до зменшення кількості працівників ЗП(ПТ)О області. </w:t>
      </w:r>
    </w:p>
    <w:p w:rsidR="001138DB" w:rsidRPr="00F876F6" w:rsidRDefault="000270B8" w:rsidP="00B265C2">
      <w:pPr>
        <w:spacing w:after="0" w:line="240" w:lineRule="auto"/>
        <w:ind w:firstLine="708"/>
        <w:jc w:val="both"/>
        <w:rPr>
          <w:rFonts w:ascii="Times New Roman" w:hAnsi="Times New Roman"/>
          <w:sz w:val="28"/>
          <w:szCs w:val="28"/>
        </w:rPr>
      </w:pPr>
      <w:r w:rsidRPr="007228BB">
        <w:rPr>
          <w:rFonts w:ascii="Times New Roman" w:hAnsi="Times New Roman"/>
          <w:sz w:val="28"/>
          <w:szCs w:val="28"/>
        </w:rPr>
        <w:t>Рівнен</w:t>
      </w:r>
      <w:r>
        <w:rPr>
          <w:rFonts w:ascii="Times New Roman" w:hAnsi="Times New Roman"/>
          <w:sz w:val="28"/>
          <w:szCs w:val="28"/>
        </w:rPr>
        <w:t>ська область</w:t>
      </w:r>
      <w:r w:rsidR="00845835">
        <w:rPr>
          <w:rFonts w:ascii="Times New Roman" w:hAnsi="Times New Roman"/>
          <w:sz w:val="28"/>
          <w:szCs w:val="28"/>
        </w:rPr>
        <w:t xml:space="preserve"> займає перше місце в</w:t>
      </w:r>
      <w:r w:rsidR="001138DB" w:rsidRPr="00F876F6">
        <w:rPr>
          <w:rFonts w:ascii="Times New Roman" w:hAnsi="Times New Roman"/>
          <w:sz w:val="28"/>
          <w:szCs w:val="28"/>
        </w:rPr>
        <w:t xml:space="preserve"> Україні серед інших регіонів за середнім віком педагогічного пер</w:t>
      </w:r>
      <w:r w:rsidR="00845835">
        <w:rPr>
          <w:rFonts w:ascii="Times New Roman" w:hAnsi="Times New Roman"/>
          <w:sz w:val="28"/>
          <w:szCs w:val="28"/>
        </w:rPr>
        <w:t>соналу – 45,66 років. Середнє в</w:t>
      </w:r>
      <w:r w:rsidR="001138DB" w:rsidRPr="00F876F6">
        <w:rPr>
          <w:rFonts w:ascii="Times New Roman" w:hAnsi="Times New Roman"/>
          <w:sz w:val="28"/>
          <w:szCs w:val="28"/>
        </w:rPr>
        <w:t xml:space="preserve"> Україні значення цього показника – 47,49 років.</w:t>
      </w:r>
    </w:p>
    <w:p w:rsidR="001138DB" w:rsidRPr="00F876F6" w:rsidRDefault="001138DB" w:rsidP="0070204B">
      <w:pPr>
        <w:spacing w:after="0" w:line="240" w:lineRule="auto"/>
        <w:ind w:firstLine="708"/>
        <w:jc w:val="both"/>
        <w:rPr>
          <w:rFonts w:ascii="Times New Roman" w:hAnsi="Times New Roman"/>
          <w:sz w:val="28"/>
          <w:szCs w:val="28"/>
        </w:rPr>
      </w:pPr>
      <w:r w:rsidRPr="00F876F6">
        <w:rPr>
          <w:rFonts w:ascii="Times New Roman" w:hAnsi="Times New Roman"/>
          <w:sz w:val="28"/>
          <w:szCs w:val="28"/>
        </w:rPr>
        <w:t>Наявна значна диференціація закладів за кількістю здобувачів у розрахунку на одного працівника – від найвищого показника 10,56</w:t>
      </w:r>
      <w:r w:rsidR="00845835">
        <w:rPr>
          <w:rFonts w:ascii="Times New Roman" w:hAnsi="Times New Roman"/>
          <w:sz w:val="28"/>
          <w:szCs w:val="28"/>
        </w:rPr>
        <w:t xml:space="preserve"> відсотка у</w:t>
      </w:r>
      <w:r w:rsidRPr="00F876F6">
        <w:rPr>
          <w:rFonts w:ascii="Times New Roman" w:hAnsi="Times New Roman"/>
          <w:sz w:val="28"/>
          <w:szCs w:val="28"/>
        </w:rPr>
        <w:t xml:space="preserve"> Сарненському ПАЛ до найнижчих показників 1,61</w:t>
      </w:r>
      <w:r w:rsidR="00845835">
        <w:rPr>
          <w:rFonts w:ascii="Times New Roman" w:hAnsi="Times New Roman"/>
          <w:sz w:val="28"/>
          <w:szCs w:val="28"/>
        </w:rPr>
        <w:t xml:space="preserve"> відсотка у</w:t>
      </w:r>
      <w:r w:rsidRPr="00F876F6">
        <w:rPr>
          <w:rFonts w:ascii="Times New Roman" w:hAnsi="Times New Roman"/>
          <w:sz w:val="28"/>
          <w:szCs w:val="28"/>
        </w:rPr>
        <w:t xml:space="preserve"> Дубенському коледжі культури та мистецтв та 1,7</w:t>
      </w:r>
      <w:r w:rsidR="00845835">
        <w:rPr>
          <w:rFonts w:ascii="Times New Roman" w:hAnsi="Times New Roman"/>
          <w:sz w:val="28"/>
          <w:szCs w:val="28"/>
        </w:rPr>
        <w:t xml:space="preserve"> відсотк</w:t>
      </w:r>
      <w:r w:rsidR="0070204B">
        <w:rPr>
          <w:rFonts w:ascii="Times New Roman" w:hAnsi="Times New Roman"/>
          <w:sz w:val="28"/>
          <w:szCs w:val="28"/>
        </w:rPr>
        <w:t>а</w:t>
      </w:r>
      <w:r w:rsidRPr="00F876F6">
        <w:rPr>
          <w:rFonts w:ascii="Times New Roman" w:hAnsi="Times New Roman"/>
          <w:sz w:val="28"/>
          <w:szCs w:val="28"/>
        </w:rPr>
        <w:t xml:space="preserve"> в Рівненському музичному училищі.</w:t>
      </w:r>
    </w:p>
    <w:p w:rsidR="001138DB" w:rsidRPr="00F876F6" w:rsidRDefault="001138DB" w:rsidP="00B265C2">
      <w:pPr>
        <w:spacing w:after="0" w:line="240" w:lineRule="auto"/>
        <w:ind w:firstLine="708"/>
        <w:jc w:val="both"/>
        <w:rPr>
          <w:rFonts w:ascii="Times New Roman" w:hAnsi="Times New Roman"/>
          <w:sz w:val="28"/>
          <w:szCs w:val="28"/>
        </w:rPr>
      </w:pPr>
      <w:r w:rsidRPr="00F876F6">
        <w:rPr>
          <w:rFonts w:ascii="Times New Roman" w:hAnsi="Times New Roman"/>
          <w:sz w:val="28"/>
          <w:szCs w:val="28"/>
        </w:rPr>
        <w:t>Вікова структура педагогічних працівників досить збалансована, частка педагогів із стажем роб</w:t>
      </w:r>
      <w:r w:rsidR="002162DD">
        <w:rPr>
          <w:rFonts w:ascii="Times New Roman" w:hAnsi="Times New Roman"/>
          <w:sz w:val="28"/>
          <w:szCs w:val="28"/>
        </w:rPr>
        <w:t>оти понад 10 років переважає 70 відсотків</w:t>
      </w:r>
      <w:r w:rsidRPr="00F876F6">
        <w:rPr>
          <w:rFonts w:ascii="Times New Roman" w:hAnsi="Times New Roman"/>
          <w:sz w:val="28"/>
          <w:szCs w:val="28"/>
        </w:rPr>
        <w:t>, а висококваліфікованих майстрі</w:t>
      </w:r>
      <w:r w:rsidR="002162DD">
        <w:rPr>
          <w:rFonts w:ascii="Times New Roman" w:hAnsi="Times New Roman"/>
          <w:sz w:val="28"/>
          <w:szCs w:val="28"/>
        </w:rPr>
        <w:t>в виробничого навчання понад 50 відсотків</w:t>
      </w:r>
      <w:r w:rsidRPr="00F876F6">
        <w:rPr>
          <w:rFonts w:ascii="Times New Roman" w:hAnsi="Times New Roman"/>
          <w:sz w:val="28"/>
          <w:szCs w:val="28"/>
        </w:rPr>
        <w:t>.</w:t>
      </w:r>
    </w:p>
    <w:p w:rsidR="001138DB" w:rsidRPr="00F876F6" w:rsidRDefault="001138DB" w:rsidP="00B265C2">
      <w:pPr>
        <w:spacing w:after="0" w:line="240" w:lineRule="auto"/>
        <w:ind w:firstLine="708"/>
        <w:jc w:val="both"/>
        <w:rPr>
          <w:rFonts w:ascii="Times New Roman" w:hAnsi="Times New Roman"/>
          <w:sz w:val="28"/>
          <w:szCs w:val="28"/>
        </w:rPr>
      </w:pPr>
      <w:r w:rsidRPr="00F876F6">
        <w:rPr>
          <w:rFonts w:ascii="Times New Roman" w:hAnsi="Times New Roman"/>
          <w:sz w:val="28"/>
          <w:szCs w:val="28"/>
        </w:rPr>
        <w:t>Модернізація матеріально-технічної бази ЗП(ПТ)О здійснюється досить активно, шляхом створення навчально-практичних центрів сучасної професійної освіти. Заклади вмотивовані на пошук інвестицій для покращення інфраструктури закладів та створення сучасного освітнього простору.</w:t>
      </w:r>
    </w:p>
    <w:p w:rsidR="001138DB" w:rsidRPr="00F876F6" w:rsidRDefault="001138DB" w:rsidP="00B265C2">
      <w:pPr>
        <w:spacing w:after="0" w:line="240" w:lineRule="auto"/>
        <w:ind w:firstLine="708"/>
        <w:jc w:val="both"/>
        <w:rPr>
          <w:rFonts w:ascii="Times New Roman" w:hAnsi="Times New Roman"/>
          <w:sz w:val="28"/>
          <w:szCs w:val="28"/>
        </w:rPr>
      </w:pPr>
      <w:r w:rsidRPr="00F876F6">
        <w:rPr>
          <w:rFonts w:ascii="Times New Roman" w:hAnsi="Times New Roman"/>
          <w:sz w:val="28"/>
          <w:szCs w:val="28"/>
        </w:rPr>
        <w:t xml:space="preserve">У порівнянні з іншими регіонами України, особливістю </w:t>
      </w:r>
      <w:r w:rsidR="000270B8" w:rsidRPr="007228BB">
        <w:rPr>
          <w:rFonts w:ascii="Times New Roman" w:hAnsi="Times New Roman"/>
          <w:sz w:val="28"/>
          <w:szCs w:val="28"/>
        </w:rPr>
        <w:t>Рівнен</w:t>
      </w:r>
      <w:r w:rsidR="000270B8">
        <w:rPr>
          <w:rFonts w:ascii="Times New Roman" w:hAnsi="Times New Roman"/>
          <w:sz w:val="28"/>
          <w:szCs w:val="28"/>
        </w:rPr>
        <w:t>ської області</w:t>
      </w:r>
      <w:r w:rsidRPr="00F876F6">
        <w:rPr>
          <w:rFonts w:ascii="Times New Roman" w:hAnsi="Times New Roman"/>
          <w:sz w:val="28"/>
          <w:szCs w:val="28"/>
        </w:rPr>
        <w:t xml:space="preserve"> є відсу</w:t>
      </w:r>
      <w:r w:rsidR="002162DD">
        <w:rPr>
          <w:rFonts w:ascii="Times New Roman" w:hAnsi="Times New Roman"/>
          <w:sz w:val="28"/>
          <w:szCs w:val="28"/>
        </w:rPr>
        <w:t>тність конфліктів між міською та</w:t>
      </w:r>
      <w:r w:rsidRPr="00F876F6">
        <w:rPr>
          <w:rFonts w:ascii="Times New Roman" w:hAnsi="Times New Roman"/>
          <w:sz w:val="28"/>
          <w:szCs w:val="28"/>
        </w:rPr>
        <w:t xml:space="preserve"> обласною радами у питаннях затвердження регіонального замовлення та уз</w:t>
      </w:r>
      <w:r w:rsidR="002162DD">
        <w:rPr>
          <w:rFonts w:ascii="Times New Roman" w:hAnsi="Times New Roman"/>
          <w:sz w:val="28"/>
          <w:szCs w:val="28"/>
        </w:rPr>
        <w:t>годженого спів</w:t>
      </w:r>
      <w:r w:rsidRPr="00F876F6">
        <w:rPr>
          <w:rFonts w:ascii="Times New Roman" w:hAnsi="Times New Roman"/>
          <w:sz w:val="28"/>
          <w:szCs w:val="28"/>
        </w:rPr>
        <w:t xml:space="preserve">фінансування усіх розвиткових ініціатив. Є чітке розуміння місцевої влади важливості капіталовкладень в інфраструктуру закладів </w:t>
      </w:r>
      <w:r w:rsidR="00F97FA2" w:rsidRPr="00F876F6">
        <w:rPr>
          <w:rFonts w:ascii="Times New Roman" w:hAnsi="Times New Roman"/>
          <w:sz w:val="28"/>
          <w:szCs w:val="28"/>
        </w:rPr>
        <w:t xml:space="preserve">професійної (професійно-технічної) освіти </w:t>
      </w:r>
      <w:r w:rsidRPr="00F876F6">
        <w:rPr>
          <w:rFonts w:ascii="Times New Roman" w:hAnsi="Times New Roman"/>
          <w:sz w:val="28"/>
          <w:szCs w:val="28"/>
        </w:rPr>
        <w:t>для формування кадрового потенціалу регіону.</w:t>
      </w:r>
    </w:p>
    <w:p w:rsidR="001138DB" w:rsidRPr="00F876F6" w:rsidRDefault="002162DD" w:rsidP="00B265C2">
      <w:pPr>
        <w:spacing w:after="0" w:line="240" w:lineRule="auto"/>
        <w:ind w:firstLine="708"/>
        <w:jc w:val="both"/>
        <w:rPr>
          <w:rFonts w:ascii="Times New Roman" w:hAnsi="Times New Roman"/>
          <w:sz w:val="28"/>
          <w:szCs w:val="28"/>
        </w:rPr>
      </w:pPr>
      <w:r>
        <w:rPr>
          <w:rFonts w:ascii="Times New Roman" w:hAnsi="Times New Roman"/>
          <w:sz w:val="28"/>
          <w:szCs w:val="28"/>
        </w:rPr>
        <w:t>Регіональна рада професійної (професійно-технічної) освіти</w:t>
      </w:r>
      <w:r w:rsidR="001138DB" w:rsidRPr="00F876F6">
        <w:rPr>
          <w:rFonts w:ascii="Times New Roman" w:hAnsi="Times New Roman"/>
          <w:sz w:val="28"/>
          <w:szCs w:val="28"/>
        </w:rPr>
        <w:t xml:space="preserve"> Рів</w:t>
      </w:r>
      <w:r>
        <w:rPr>
          <w:rFonts w:ascii="Times New Roman" w:hAnsi="Times New Roman"/>
          <w:sz w:val="28"/>
          <w:szCs w:val="28"/>
        </w:rPr>
        <w:t>ненської</w:t>
      </w:r>
      <w:r w:rsidR="001138DB" w:rsidRPr="00F876F6">
        <w:rPr>
          <w:rFonts w:ascii="Times New Roman" w:hAnsi="Times New Roman"/>
          <w:sz w:val="28"/>
          <w:szCs w:val="28"/>
        </w:rPr>
        <w:t xml:space="preserve"> області є дієвим органом, який дозволяє підвищити ефективність прийняття найбільш важливих рішень у сфері професійної освіти. </w:t>
      </w:r>
      <w:r w:rsidR="000270B8" w:rsidRPr="007228BB">
        <w:rPr>
          <w:rFonts w:ascii="Times New Roman" w:hAnsi="Times New Roman"/>
          <w:sz w:val="28"/>
          <w:szCs w:val="28"/>
        </w:rPr>
        <w:t>Рівнен</w:t>
      </w:r>
      <w:r w:rsidR="000270B8">
        <w:rPr>
          <w:rFonts w:ascii="Times New Roman" w:hAnsi="Times New Roman"/>
          <w:sz w:val="28"/>
          <w:szCs w:val="28"/>
        </w:rPr>
        <w:t>ська область</w:t>
      </w:r>
      <w:r w:rsidR="001138DB" w:rsidRPr="00F876F6">
        <w:rPr>
          <w:rFonts w:ascii="Times New Roman" w:hAnsi="Times New Roman"/>
          <w:sz w:val="28"/>
          <w:szCs w:val="28"/>
        </w:rPr>
        <w:t xml:space="preserve"> має досвід реалізації низки проєктів, спрямованих на модернізацію регіональної системи ПТО.</w:t>
      </w:r>
    </w:p>
    <w:p w:rsidR="001138DB" w:rsidRPr="00F876F6" w:rsidRDefault="001138DB" w:rsidP="00F876F6">
      <w:pPr>
        <w:spacing w:after="0" w:line="240" w:lineRule="auto"/>
        <w:ind w:firstLine="567"/>
        <w:jc w:val="both"/>
        <w:rPr>
          <w:rFonts w:ascii="Times New Roman" w:hAnsi="Times New Roman"/>
          <w:sz w:val="28"/>
          <w:szCs w:val="28"/>
        </w:rPr>
      </w:pPr>
    </w:p>
    <w:p w:rsidR="001138DB" w:rsidRPr="00F876F6" w:rsidRDefault="001138DB" w:rsidP="00F876F6">
      <w:pPr>
        <w:spacing w:after="0" w:line="240" w:lineRule="auto"/>
        <w:ind w:firstLine="567"/>
        <w:jc w:val="both"/>
        <w:rPr>
          <w:rFonts w:ascii="Times New Roman" w:hAnsi="Times New Roman"/>
          <w:sz w:val="28"/>
          <w:szCs w:val="28"/>
        </w:rPr>
      </w:pPr>
    </w:p>
    <w:p w:rsidR="009E4844" w:rsidRDefault="009E4844">
      <w:pPr>
        <w:spacing w:after="160" w:line="259" w:lineRule="auto"/>
        <w:rPr>
          <w:rFonts w:ascii="Times New Roman" w:eastAsia="Times New Roman" w:hAnsi="Times New Roman"/>
          <w:b/>
          <w:bCs/>
          <w:sz w:val="28"/>
          <w:szCs w:val="28"/>
        </w:rPr>
      </w:pPr>
    </w:p>
    <w:p w:rsidR="008A10C6" w:rsidRDefault="008A10C6">
      <w:pPr>
        <w:spacing w:after="160" w:line="259" w:lineRule="auto"/>
        <w:rPr>
          <w:rFonts w:ascii="Arial" w:hAnsi="Arial" w:cs="Arial"/>
        </w:rPr>
      </w:pPr>
    </w:p>
    <w:p w:rsidR="008335CA" w:rsidRDefault="008335CA">
      <w:pPr>
        <w:spacing w:after="160" w:line="259" w:lineRule="auto"/>
        <w:rPr>
          <w:rFonts w:ascii="Arial" w:hAnsi="Arial" w:cs="Arial"/>
        </w:rPr>
      </w:pPr>
    </w:p>
    <w:p w:rsidR="008335CA" w:rsidRDefault="008335CA">
      <w:pPr>
        <w:spacing w:after="160" w:line="259" w:lineRule="auto"/>
        <w:rPr>
          <w:rFonts w:ascii="Arial" w:hAnsi="Arial" w:cs="Arial"/>
        </w:rPr>
      </w:pPr>
    </w:p>
    <w:p w:rsidR="008335CA" w:rsidRDefault="008335CA">
      <w:pPr>
        <w:spacing w:after="160" w:line="259" w:lineRule="auto"/>
        <w:rPr>
          <w:rFonts w:ascii="Arial" w:hAnsi="Arial" w:cs="Arial"/>
        </w:rPr>
      </w:pPr>
    </w:p>
    <w:p w:rsidR="008335CA" w:rsidRDefault="008335CA">
      <w:pPr>
        <w:spacing w:after="160" w:line="259" w:lineRule="auto"/>
        <w:rPr>
          <w:rFonts w:ascii="Arial" w:hAnsi="Arial" w:cs="Arial"/>
        </w:rPr>
      </w:pPr>
    </w:p>
    <w:p w:rsidR="008335CA" w:rsidRDefault="008335CA" w:rsidP="008335CA">
      <w:pPr>
        <w:spacing w:after="0" w:line="240" w:lineRule="auto"/>
        <w:jc w:val="center"/>
        <w:rPr>
          <w:rFonts w:ascii="Times New Roman" w:hAnsi="Times New Roman"/>
          <w:sz w:val="28"/>
          <w:szCs w:val="28"/>
        </w:rPr>
      </w:pPr>
      <w:r w:rsidRPr="008335CA">
        <w:rPr>
          <w:rFonts w:ascii="Times New Roman" w:hAnsi="Times New Roman"/>
          <w:sz w:val="28"/>
          <w:szCs w:val="28"/>
        </w:rPr>
        <w:t>11</w:t>
      </w:r>
    </w:p>
    <w:p w:rsidR="008335CA" w:rsidRPr="008335CA" w:rsidRDefault="008335CA" w:rsidP="008335CA">
      <w:pPr>
        <w:spacing w:after="0" w:line="240" w:lineRule="auto"/>
        <w:jc w:val="center"/>
        <w:rPr>
          <w:rFonts w:ascii="Times New Roman" w:hAnsi="Times New Roman"/>
          <w:sz w:val="28"/>
          <w:szCs w:val="28"/>
        </w:rPr>
      </w:pPr>
    </w:p>
    <w:p w:rsidR="00E952B8" w:rsidRDefault="00973DD8" w:rsidP="008335CA">
      <w:pPr>
        <w:pStyle w:val="10"/>
        <w:pageBreakBefore w:val="0"/>
        <w:tabs>
          <w:tab w:val="clear" w:pos="567"/>
          <w:tab w:val="left" w:pos="284"/>
        </w:tabs>
        <w:spacing w:before="0" w:after="0" w:line="240" w:lineRule="auto"/>
        <w:jc w:val="center"/>
        <w:rPr>
          <w:rFonts w:ascii="Times New Roman" w:hAnsi="Times New Roman"/>
          <w:szCs w:val="28"/>
        </w:rPr>
      </w:pPr>
      <w:bookmarkStart w:id="16" w:name="_Toc61290936"/>
      <w:r>
        <w:rPr>
          <w:rFonts w:ascii="Times New Roman" w:hAnsi="Times New Roman"/>
          <w:szCs w:val="28"/>
          <w:lang w:val="en-US"/>
        </w:rPr>
        <w:t>IV</w:t>
      </w:r>
      <w:r w:rsidR="00312258" w:rsidRPr="005636B1">
        <w:rPr>
          <w:rFonts w:ascii="Times New Roman" w:hAnsi="Times New Roman"/>
          <w:szCs w:val="28"/>
        </w:rPr>
        <w:t xml:space="preserve">. ГОЛОВНІ ЧИННИКИ </w:t>
      </w:r>
      <w:bookmarkEnd w:id="4"/>
      <w:bookmarkEnd w:id="5"/>
      <w:bookmarkEnd w:id="6"/>
      <w:bookmarkEnd w:id="7"/>
      <w:r w:rsidR="002F2F00" w:rsidRPr="005636B1">
        <w:rPr>
          <w:rFonts w:ascii="Times New Roman" w:hAnsi="Times New Roman"/>
          <w:szCs w:val="28"/>
        </w:rPr>
        <w:t xml:space="preserve">РОЗВИТКУ </w:t>
      </w:r>
      <w:r w:rsidR="00F97FA2" w:rsidRPr="005636B1">
        <w:rPr>
          <w:rFonts w:ascii="Times New Roman" w:hAnsi="Times New Roman"/>
          <w:szCs w:val="28"/>
        </w:rPr>
        <w:t xml:space="preserve">ПРОФЕСІЙНОЇ (ПРОФЕСІЙНО-ТЕХНІЧНОЇ) ОСВІТИ </w:t>
      </w:r>
      <w:bookmarkEnd w:id="16"/>
      <w:r w:rsidR="00503A8A">
        <w:rPr>
          <w:rFonts w:ascii="Times New Roman" w:hAnsi="Times New Roman"/>
          <w:szCs w:val="28"/>
        </w:rPr>
        <w:t>ОБЛАСТІ</w:t>
      </w:r>
    </w:p>
    <w:p w:rsidR="003B1B49" w:rsidRPr="003B1B49" w:rsidRDefault="003B1B49" w:rsidP="003B1B49"/>
    <w:p w:rsidR="00B5495F" w:rsidRPr="003B1B49" w:rsidRDefault="00635EB6" w:rsidP="003B1B49">
      <w:pPr>
        <w:pStyle w:val="TableTitle"/>
      </w:pPr>
      <w:bookmarkStart w:id="17" w:name="_Toc60575088"/>
      <w:r w:rsidRPr="003B1B49">
        <w:t xml:space="preserve">Таблиця 1. </w:t>
      </w:r>
      <w:r w:rsidR="00B5495F" w:rsidRPr="003B1B49">
        <w:t xml:space="preserve">SWOT-аналіз системи </w:t>
      </w:r>
      <w:r w:rsidR="00F97FA2" w:rsidRPr="003B1B49">
        <w:t>про</w:t>
      </w:r>
      <w:r w:rsidR="00973DD8" w:rsidRPr="003B1B49">
        <w:t xml:space="preserve">фесійної (професійно-технічної) </w:t>
      </w:r>
      <w:r w:rsidR="00F97FA2" w:rsidRPr="003B1B49">
        <w:t xml:space="preserve">освіти </w:t>
      </w:r>
      <w:r w:rsidR="00B5495F" w:rsidRPr="003B1B49">
        <w:t>Рівненської області</w:t>
      </w:r>
      <w:bookmarkEnd w:id="17"/>
    </w:p>
    <w:p w:rsidR="00B5495F" w:rsidRPr="005636B1" w:rsidRDefault="00B5495F" w:rsidP="005636B1">
      <w:pPr>
        <w:spacing w:after="0" w:line="240" w:lineRule="auto"/>
        <w:jc w:val="center"/>
        <w:rPr>
          <w:rFonts w:ascii="Times New Roman" w:hAnsi="Times New Roman"/>
          <w:color w:val="000000"/>
          <w:sz w:val="28"/>
          <w:szCs w:val="28"/>
          <w:lang w:eastAsia="uk-UA"/>
        </w:rPr>
      </w:pPr>
      <w:r w:rsidRPr="005636B1">
        <w:rPr>
          <w:rFonts w:ascii="Times New Roman" w:hAnsi="Times New Roman"/>
          <w:color w:val="000000"/>
          <w:sz w:val="28"/>
          <w:szCs w:val="28"/>
          <w:lang w:eastAsia="uk-UA"/>
        </w:rPr>
        <w:t xml:space="preserve">(за результатами засідання робочої групи </w:t>
      </w:r>
      <w:r w:rsidR="00973DD8" w:rsidRPr="00973DD8">
        <w:rPr>
          <w:rFonts w:ascii="Times New Roman" w:hAnsi="Times New Roman"/>
          <w:color w:val="000000"/>
          <w:sz w:val="28"/>
          <w:szCs w:val="28"/>
          <w:lang w:val="ru-RU" w:eastAsia="uk-UA"/>
        </w:rPr>
        <w:t>0</w:t>
      </w:r>
      <w:r w:rsidRPr="005636B1">
        <w:rPr>
          <w:rFonts w:ascii="Times New Roman" w:hAnsi="Times New Roman"/>
          <w:color w:val="000000"/>
          <w:sz w:val="28"/>
          <w:szCs w:val="28"/>
          <w:lang w:eastAsia="uk-UA"/>
        </w:rPr>
        <w:t>9 липня 2020 року)</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4223"/>
      </w:tblGrid>
      <w:tr w:rsidR="00B5495F" w:rsidRPr="005636B1" w:rsidTr="00973DD8">
        <w:tc>
          <w:tcPr>
            <w:tcW w:w="5245" w:type="dxa"/>
            <w:shd w:val="clear" w:color="auto" w:fill="auto"/>
          </w:tcPr>
          <w:p w:rsidR="00B5495F" w:rsidRPr="005636B1" w:rsidRDefault="00B5495F" w:rsidP="005636B1">
            <w:pPr>
              <w:autoSpaceDE w:val="0"/>
              <w:autoSpaceDN w:val="0"/>
              <w:spacing w:after="0" w:line="240" w:lineRule="auto"/>
              <w:jc w:val="center"/>
              <w:rPr>
                <w:rFonts w:ascii="Times New Roman" w:hAnsi="Times New Roman"/>
                <w:b/>
                <w:color w:val="000000"/>
                <w:sz w:val="28"/>
                <w:szCs w:val="28"/>
              </w:rPr>
            </w:pPr>
            <w:bookmarkStart w:id="18" w:name="_Hlk58830771"/>
            <w:r w:rsidRPr="005636B1">
              <w:rPr>
                <w:rFonts w:ascii="Times New Roman" w:hAnsi="Times New Roman"/>
                <w:b/>
                <w:color w:val="000000"/>
                <w:sz w:val="28"/>
                <w:szCs w:val="28"/>
              </w:rPr>
              <w:t>Сильні сторони</w:t>
            </w:r>
          </w:p>
        </w:tc>
        <w:tc>
          <w:tcPr>
            <w:tcW w:w="4223" w:type="dxa"/>
            <w:shd w:val="clear" w:color="auto" w:fill="auto"/>
          </w:tcPr>
          <w:p w:rsidR="00B5495F" w:rsidRPr="005636B1" w:rsidRDefault="00B5495F" w:rsidP="005636B1">
            <w:pPr>
              <w:autoSpaceDE w:val="0"/>
              <w:autoSpaceDN w:val="0"/>
              <w:spacing w:after="0" w:line="240" w:lineRule="auto"/>
              <w:jc w:val="center"/>
              <w:rPr>
                <w:rFonts w:ascii="Times New Roman" w:hAnsi="Times New Roman"/>
                <w:b/>
                <w:color w:val="000000"/>
                <w:sz w:val="28"/>
                <w:szCs w:val="28"/>
              </w:rPr>
            </w:pPr>
            <w:r w:rsidRPr="005636B1">
              <w:rPr>
                <w:rFonts w:ascii="Times New Roman" w:hAnsi="Times New Roman"/>
                <w:b/>
                <w:color w:val="000000"/>
                <w:sz w:val="28"/>
                <w:szCs w:val="28"/>
              </w:rPr>
              <w:t>Слабкі сторони</w:t>
            </w:r>
          </w:p>
        </w:tc>
      </w:tr>
      <w:tr w:rsidR="00B5495F" w:rsidRPr="005636B1" w:rsidTr="00973DD8">
        <w:tc>
          <w:tcPr>
            <w:tcW w:w="5245" w:type="dxa"/>
            <w:shd w:val="clear" w:color="auto" w:fill="auto"/>
          </w:tcPr>
          <w:p w:rsidR="00B5495F" w:rsidRPr="005636B1" w:rsidRDefault="00B5495F" w:rsidP="005636B1">
            <w:pPr>
              <w:pStyle w:val="ae"/>
              <w:numPr>
                <w:ilvl w:val="0"/>
                <w:numId w:val="13"/>
              </w:numPr>
              <w:jc w:val="both"/>
              <w:rPr>
                <w:rFonts w:ascii="Times New Roman" w:eastAsia="Times New Roman" w:hAnsi="Times New Roman"/>
                <w:color w:val="000000"/>
                <w:sz w:val="28"/>
                <w:szCs w:val="28"/>
                <w:lang w:val="uk-UA" w:eastAsia="uk-UA"/>
              </w:rPr>
            </w:pPr>
            <w:bookmarkStart w:id="19" w:name="_Hlk49796117"/>
            <w:r w:rsidRPr="005636B1">
              <w:rPr>
                <w:rFonts w:ascii="Times New Roman" w:eastAsia="Times New Roman" w:hAnsi="Times New Roman"/>
                <w:color w:val="000000"/>
                <w:sz w:val="28"/>
                <w:szCs w:val="28"/>
                <w:lang w:val="uk-UA" w:eastAsia="uk-UA"/>
              </w:rPr>
              <w:t>Оптимальна мережа та висока наповнюваність закладів</w:t>
            </w:r>
            <w:r w:rsidR="00973DD8">
              <w:rPr>
                <w:rFonts w:ascii="Times New Roman" w:eastAsia="Times New Roman" w:hAnsi="Times New Roman"/>
                <w:color w:val="000000"/>
                <w:sz w:val="28"/>
                <w:szCs w:val="28"/>
                <w:lang w:val="uk-UA" w:eastAsia="uk-UA"/>
              </w:rPr>
              <w:t>.</w:t>
            </w:r>
          </w:p>
          <w:p w:rsidR="00B5495F" w:rsidRPr="005636B1" w:rsidRDefault="00B5495F" w:rsidP="005636B1">
            <w:pPr>
              <w:pStyle w:val="ae"/>
              <w:numPr>
                <w:ilvl w:val="0"/>
                <w:numId w:val="13"/>
              </w:numPr>
              <w:jc w:val="both"/>
              <w:rPr>
                <w:rFonts w:ascii="Times New Roman" w:eastAsia="Times New Roman" w:hAnsi="Times New Roman"/>
                <w:color w:val="000000"/>
                <w:sz w:val="28"/>
                <w:szCs w:val="28"/>
                <w:lang w:val="uk-UA" w:eastAsia="uk-UA"/>
              </w:rPr>
            </w:pPr>
            <w:r w:rsidRPr="005636B1">
              <w:rPr>
                <w:rFonts w:ascii="Times New Roman" w:eastAsia="Times New Roman" w:hAnsi="Times New Roman"/>
                <w:color w:val="000000"/>
                <w:sz w:val="28"/>
                <w:szCs w:val="28"/>
                <w:lang w:val="uk-UA" w:eastAsia="uk-UA"/>
              </w:rPr>
              <w:t>У структурі здобувачів освіти частка ЗП(ПТ)О є однією з найвищих серед регіонів України</w:t>
            </w:r>
            <w:r w:rsidR="00973DD8">
              <w:rPr>
                <w:rFonts w:ascii="Times New Roman" w:eastAsia="Times New Roman" w:hAnsi="Times New Roman"/>
                <w:color w:val="000000"/>
                <w:sz w:val="28"/>
                <w:szCs w:val="28"/>
                <w:lang w:val="uk-UA" w:eastAsia="uk-UA"/>
              </w:rPr>
              <w:t>.</w:t>
            </w:r>
          </w:p>
          <w:p w:rsidR="00B5495F" w:rsidRPr="005636B1" w:rsidRDefault="00B5495F" w:rsidP="005636B1">
            <w:pPr>
              <w:pStyle w:val="ae"/>
              <w:numPr>
                <w:ilvl w:val="0"/>
                <w:numId w:val="13"/>
              </w:numPr>
              <w:jc w:val="both"/>
              <w:rPr>
                <w:rFonts w:ascii="Times New Roman" w:eastAsia="Times New Roman" w:hAnsi="Times New Roman"/>
                <w:color w:val="000000"/>
                <w:sz w:val="28"/>
                <w:szCs w:val="28"/>
                <w:lang w:val="uk-UA" w:eastAsia="uk-UA"/>
              </w:rPr>
            </w:pPr>
            <w:r w:rsidRPr="005636B1">
              <w:rPr>
                <w:rFonts w:ascii="Times New Roman" w:eastAsia="Times New Roman" w:hAnsi="Times New Roman"/>
                <w:color w:val="000000"/>
                <w:sz w:val="28"/>
                <w:szCs w:val="28"/>
                <w:lang w:val="uk-UA" w:eastAsia="uk-UA"/>
              </w:rPr>
              <w:t>Значна відповідність структури професійної підготовки потребам роботодавців регіону</w:t>
            </w:r>
            <w:r w:rsidR="00973DD8">
              <w:rPr>
                <w:rFonts w:ascii="Times New Roman" w:eastAsia="Times New Roman" w:hAnsi="Times New Roman"/>
                <w:color w:val="000000"/>
                <w:sz w:val="28"/>
                <w:szCs w:val="28"/>
                <w:lang w:val="uk-UA" w:eastAsia="uk-UA"/>
              </w:rPr>
              <w:t>.</w:t>
            </w:r>
            <w:r w:rsidRPr="005636B1">
              <w:rPr>
                <w:rFonts w:ascii="Times New Roman" w:eastAsia="Times New Roman" w:hAnsi="Times New Roman"/>
                <w:color w:val="000000"/>
                <w:sz w:val="28"/>
                <w:szCs w:val="28"/>
                <w:lang w:val="uk-UA" w:eastAsia="uk-UA"/>
              </w:rPr>
              <w:t xml:space="preserve"> </w:t>
            </w:r>
          </w:p>
          <w:p w:rsidR="00B5495F" w:rsidRPr="005636B1" w:rsidRDefault="00B5495F" w:rsidP="005636B1">
            <w:pPr>
              <w:pStyle w:val="ae"/>
              <w:numPr>
                <w:ilvl w:val="0"/>
                <w:numId w:val="13"/>
              </w:numPr>
              <w:jc w:val="both"/>
              <w:rPr>
                <w:rFonts w:ascii="Times New Roman" w:eastAsia="Times New Roman" w:hAnsi="Times New Roman"/>
                <w:color w:val="000000"/>
                <w:sz w:val="28"/>
                <w:szCs w:val="28"/>
                <w:lang w:val="uk-UA" w:eastAsia="uk-UA"/>
              </w:rPr>
            </w:pPr>
            <w:r w:rsidRPr="005636B1">
              <w:rPr>
                <w:rFonts w:ascii="Times New Roman" w:eastAsia="Times New Roman" w:hAnsi="Times New Roman"/>
                <w:color w:val="000000"/>
                <w:sz w:val="28"/>
                <w:szCs w:val="28"/>
                <w:lang w:val="uk-UA" w:eastAsia="uk-UA"/>
              </w:rPr>
              <w:t>Регіональне замовлення формується за результатами дослідження ринку праці</w:t>
            </w:r>
            <w:r w:rsidR="00973DD8">
              <w:rPr>
                <w:rFonts w:ascii="Times New Roman" w:eastAsia="Times New Roman" w:hAnsi="Times New Roman"/>
                <w:color w:val="000000"/>
                <w:sz w:val="28"/>
                <w:szCs w:val="28"/>
                <w:lang w:val="uk-UA" w:eastAsia="uk-UA"/>
              </w:rPr>
              <w:t>.</w:t>
            </w:r>
          </w:p>
          <w:p w:rsidR="00B5495F" w:rsidRPr="005636B1" w:rsidRDefault="00B5495F" w:rsidP="005636B1">
            <w:pPr>
              <w:pStyle w:val="ae"/>
              <w:numPr>
                <w:ilvl w:val="0"/>
                <w:numId w:val="13"/>
              </w:numPr>
              <w:jc w:val="both"/>
              <w:rPr>
                <w:rFonts w:ascii="Times New Roman" w:eastAsia="Times New Roman" w:hAnsi="Times New Roman"/>
                <w:color w:val="000000"/>
                <w:sz w:val="28"/>
                <w:szCs w:val="28"/>
                <w:lang w:val="uk-UA" w:eastAsia="uk-UA"/>
              </w:rPr>
            </w:pPr>
            <w:r w:rsidRPr="005636B1">
              <w:rPr>
                <w:rFonts w:ascii="Times New Roman" w:eastAsia="Times New Roman" w:hAnsi="Times New Roman"/>
                <w:color w:val="000000"/>
                <w:sz w:val="28"/>
                <w:szCs w:val="28"/>
                <w:lang w:val="uk-UA" w:eastAsia="uk-UA"/>
              </w:rPr>
              <w:t>Потужна сучасна матеріально-технічна база, багато навчально-практичних центрів</w:t>
            </w:r>
            <w:r w:rsidR="00973DD8">
              <w:rPr>
                <w:rFonts w:ascii="Times New Roman" w:eastAsia="Times New Roman" w:hAnsi="Times New Roman"/>
                <w:color w:val="000000"/>
                <w:sz w:val="28"/>
                <w:szCs w:val="28"/>
                <w:lang w:val="uk-UA" w:eastAsia="uk-UA"/>
              </w:rPr>
              <w:t>.</w:t>
            </w:r>
          </w:p>
          <w:p w:rsidR="00B5495F" w:rsidRPr="005636B1" w:rsidRDefault="00B5495F" w:rsidP="005636B1">
            <w:pPr>
              <w:pStyle w:val="ae"/>
              <w:numPr>
                <w:ilvl w:val="0"/>
                <w:numId w:val="13"/>
              </w:numPr>
              <w:jc w:val="both"/>
              <w:rPr>
                <w:rFonts w:ascii="Times New Roman" w:eastAsia="Times New Roman" w:hAnsi="Times New Roman"/>
                <w:color w:val="000000"/>
                <w:sz w:val="28"/>
                <w:szCs w:val="28"/>
                <w:lang w:val="uk-UA" w:eastAsia="uk-UA"/>
              </w:rPr>
            </w:pPr>
            <w:r w:rsidRPr="005636B1">
              <w:rPr>
                <w:rFonts w:ascii="Times New Roman" w:eastAsia="Times New Roman" w:hAnsi="Times New Roman"/>
                <w:color w:val="000000"/>
                <w:sz w:val="28"/>
                <w:szCs w:val="28"/>
                <w:lang w:val="uk-UA" w:eastAsia="uk-UA"/>
              </w:rPr>
              <w:t>Якісний склад майстрів виробничого навчання та викладачів спецдисциплін</w:t>
            </w:r>
            <w:r w:rsidR="00973DD8">
              <w:rPr>
                <w:rFonts w:ascii="Times New Roman" w:eastAsia="Times New Roman" w:hAnsi="Times New Roman"/>
                <w:color w:val="000000"/>
                <w:sz w:val="28"/>
                <w:szCs w:val="28"/>
                <w:lang w:val="uk-UA" w:eastAsia="uk-UA"/>
              </w:rPr>
              <w:t>.</w:t>
            </w:r>
          </w:p>
          <w:p w:rsidR="00B5495F" w:rsidRPr="005636B1" w:rsidRDefault="00B5495F" w:rsidP="005636B1">
            <w:pPr>
              <w:pStyle w:val="ae"/>
              <w:numPr>
                <w:ilvl w:val="0"/>
                <w:numId w:val="13"/>
              </w:numPr>
              <w:jc w:val="both"/>
              <w:rPr>
                <w:rFonts w:ascii="Times New Roman" w:eastAsia="Times New Roman" w:hAnsi="Times New Roman"/>
                <w:color w:val="000000"/>
                <w:sz w:val="28"/>
                <w:szCs w:val="28"/>
                <w:lang w:val="uk-UA" w:eastAsia="uk-UA"/>
              </w:rPr>
            </w:pPr>
            <w:r w:rsidRPr="005636B1">
              <w:rPr>
                <w:rFonts w:ascii="Times New Roman" w:eastAsia="Times New Roman" w:hAnsi="Times New Roman"/>
                <w:color w:val="000000"/>
                <w:sz w:val="28"/>
                <w:szCs w:val="28"/>
                <w:lang w:val="uk-UA" w:eastAsia="uk-UA"/>
              </w:rPr>
              <w:t>Високі показники працевлаштування випускників</w:t>
            </w:r>
            <w:r w:rsidR="00973DD8">
              <w:rPr>
                <w:rFonts w:ascii="Times New Roman" w:eastAsia="Times New Roman" w:hAnsi="Times New Roman"/>
                <w:color w:val="000000"/>
                <w:sz w:val="28"/>
                <w:szCs w:val="28"/>
                <w:lang w:val="uk-UA" w:eastAsia="uk-UA"/>
              </w:rPr>
              <w:t>.</w:t>
            </w:r>
          </w:p>
          <w:p w:rsidR="00B5495F" w:rsidRPr="005636B1" w:rsidRDefault="00B5495F" w:rsidP="005636B1">
            <w:pPr>
              <w:pStyle w:val="ae"/>
              <w:numPr>
                <w:ilvl w:val="0"/>
                <w:numId w:val="13"/>
              </w:numPr>
              <w:jc w:val="both"/>
              <w:rPr>
                <w:rFonts w:ascii="Times New Roman" w:eastAsia="Times New Roman" w:hAnsi="Times New Roman"/>
                <w:color w:val="000000"/>
                <w:sz w:val="28"/>
                <w:szCs w:val="28"/>
                <w:lang w:val="uk-UA" w:eastAsia="uk-UA"/>
              </w:rPr>
            </w:pPr>
            <w:r w:rsidRPr="005636B1">
              <w:rPr>
                <w:rFonts w:ascii="Times New Roman" w:eastAsia="Times New Roman" w:hAnsi="Times New Roman"/>
                <w:color w:val="000000"/>
                <w:sz w:val="28"/>
                <w:szCs w:val="28"/>
                <w:lang w:val="uk-UA" w:eastAsia="uk-UA"/>
              </w:rPr>
              <w:t>Значний досвід впровадження проєктів міжнародної допомоги</w:t>
            </w:r>
            <w:r w:rsidR="00973DD8">
              <w:rPr>
                <w:rFonts w:ascii="Times New Roman" w:eastAsia="Times New Roman" w:hAnsi="Times New Roman"/>
                <w:color w:val="000000"/>
                <w:sz w:val="28"/>
                <w:szCs w:val="28"/>
                <w:lang w:val="uk-UA" w:eastAsia="uk-UA"/>
              </w:rPr>
              <w:t>.</w:t>
            </w:r>
          </w:p>
          <w:p w:rsidR="00B5495F" w:rsidRPr="005636B1" w:rsidRDefault="00B5495F" w:rsidP="005636B1">
            <w:pPr>
              <w:pStyle w:val="ae"/>
              <w:numPr>
                <w:ilvl w:val="0"/>
                <w:numId w:val="13"/>
              </w:numPr>
              <w:jc w:val="both"/>
              <w:rPr>
                <w:rFonts w:ascii="Times New Roman" w:eastAsia="Times New Roman" w:hAnsi="Times New Roman"/>
                <w:color w:val="000000"/>
                <w:sz w:val="28"/>
                <w:szCs w:val="28"/>
                <w:lang w:val="uk-UA" w:eastAsia="uk-UA"/>
              </w:rPr>
            </w:pPr>
            <w:r w:rsidRPr="005636B1">
              <w:rPr>
                <w:rFonts w:ascii="Times New Roman" w:eastAsia="Times New Roman" w:hAnsi="Times New Roman"/>
                <w:color w:val="000000"/>
                <w:sz w:val="28"/>
                <w:szCs w:val="28"/>
                <w:lang w:val="uk-UA" w:eastAsia="uk-UA"/>
              </w:rPr>
              <w:t>Дієва регіональна рада професійної (професійно-технічної) освіти</w:t>
            </w:r>
            <w:bookmarkEnd w:id="19"/>
            <w:r w:rsidR="00973DD8">
              <w:rPr>
                <w:rFonts w:ascii="Times New Roman" w:eastAsia="Times New Roman" w:hAnsi="Times New Roman"/>
                <w:color w:val="000000"/>
                <w:sz w:val="28"/>
                <w:szCs w:val="28"/>
                <w:lang w:val="uk-UA" w:eastAsia="uk-UA"/>
              </w:rPr>
              <w:t>.</w:t>
            </w:r>
          </w:p>
        </w:tc>
        <w:tc>
          <w:tcPr>
            <w:tcW w:w="4223" w:type="dxa"/>
            <w:shd w:val="clear" w:color="auto" w:fill="auto"/>
          </w:tcPr>
          <w:p w:rsidR="00B5495F" w:rsidRPr="005636B1" w:rsidRDefault="00B5495F" w:rsidP="005636B1">
            <w:pPr>
              <w:pStyle w:val="ae"/>
              <w:numPr>
                <w:ilvl w:val="0"/>
                <w:numId w:val="14"/>
              </w:numPr>
              <w:jc w:val="both"/>
              <w:rPr>
                <w:rFonts w:ascii="Times New Roman" w:eastAsia="Times New Roman" w:hAnsi="Times New Roman"/>
                <w:color w:val="000000"/>
                <w:sz w:val="28"/>
                <w:szCs w:val="28"/>
                <w:lang w:val="uk-UA" w:eastAsia="uk-UA"/>
              </w:rPr>
            </w:pPr>
            <w:r w:rsidRPr="005636B1">
              <w:rPr>
                <w:rFonts w:ascii="Times New Roman" w:eastAsia="Times New Roman" w:hAnsi="Times New Roman"/>
                <w:color w:val="000000"/>
                <w:sz w:val="28"/>
                <w:szCs w:val="28"/>
                <w:lang w:val="uk-UA" w:eastAsia="uk-UA"/>
              </w:rPr>
              <w:t>Низький рівень популяризації ЗП</w:t>
            </w:r>
            <w:r w:rsidR="00181A95" w:rsidRPr="005636B1">
              <w:rPr>
                <w:rFonts w:ascii="Times New Roman" w:eastAsia="Times New Roman" w:hAnsi="Times New Roman"/>
                <w:color w:val="000000"/>
                <w:sz w:val="28"/>
                <w:szCs w:val="28"/>
                <w:lang w:val="uk-UA" w:eastAsia="uk-UA"/>
              </w:rPr>
              <w:t>(ПТ)</w:t>
            </w:r>
            <w:r w:rsidRPr="005636B1">
              <w:rPr>
                <w:rFonts w:ascii="Times New Roman" w:eastAsia="Times New Roman" w:hAnsi="Times New Roman"/>
                <w:color w:val="000000"/>
                <w:sz w:val="28"/>
                <w:szCs w:val="28"/>
                <w:lang w:val="uk-UA" w:eastAsia="uk-UA"/>
              </w:rPr>
              <w:t>О зокрема і мережі загалом</w:t>
            </w:r>
            <w:r w:rsidR="00973DD8">
              <w:rPr>
                <w:rFonts w:ascii="Times New Roman" w:eastAsia="Times New Roman" w:hAnsi="Times New Roman"/>
                <w:color w:val="000000"/>
                <w:sz w:val="28"/>
                <w:szCs w:val="28"/>
                <w:lang w:val="uk-UA" w:eastAsia="uk-UA"/>
              </w:rPr>
              <w:t>.</w:t>
            </w:r>
          </w:p>
          <w:p w:rsidR="00B5495F" w:rsidRPr="005636B1" w:rsidRDefault="00B5495F" w:rsidP="005636B1">
            <w:pPr>
              <w:pStyle w:val="ae"/>
              <w:numPr>
                <w:ilvl w:val="0"/>
                <w:numId w:val="14"/>
              </w:numPr>
              <w:jc w:val="both"/>
              <w:rPr>
                <w:rFonts w:ascii="Times New Roman" w:eastAsia="Times New Roman" w:hAnsi="Times New Roman"/>
                <w:color w:val="000000"/>
                <w:sz w:val="28"/>
                <w:szCs w:val="28"/>
                <w:lang w:val="uk-UA" w:eastAsia="uk-UA"/>
              </w:rPr>
            </w:pPr>
            <w:r w:rsidRPr="005636B1">
              <w:rPr>
                <w:rFonts w:ascii="Times New Roman" w:eastAsia="Times New Roman" w:hAnsi="Times New Roman"/>
                <w:color w:val="000000"/>
                <w:sz w:val="28"/>
                <w:szCs w:val="28"/>
                <w:lang w:val="uk-UA" w:eastAsia="uk-UA"/>
              </w:rPr>
              <w:t>Відсутня підготовка за окремими затребуваними ринком праці професіями</w:t>
            </w:r>
            <w:r w:rsidR="00973DD8">
              <w:rPr>
                <w:rFonts w:ascii="Times New Roman" w:eastAsia="Times New Roman" w:hAnsi="Times New Roman"/>
                <w:color w:val="000000"/>
                <w:sz w:val="28"/>
                <w:szCs w:val="28"/>
                <w:lang w:val="uk-UA" w:eastAsia="uk-UA"/>
              </w:rPr>
              <w:t>.</w:t>
            </w:r>
          </w:p>
          <w:p w:rsidR="00B5495F" w:rsidRPr="005636B1" w:rsidRDefault="00B5495F" w:rsidP="005636B1">
            <w:pPr>
              <w:pStyle w:val="ae"/>
              <w:numPr>
                <w:ilvl w:val="0"/>
                <w:numId w:val="14"/>
              </w:numPr>
              <w:jc w:val="both"/>
              <w:rPr>
                <w:rFonts w:ascii="Times New Roman" w:eastAsia="Times New Roman" w:hAnsi="Times New Roman"/>
                <w:color w:val="000000"/>
                <w:sz w:val="28"/>
                <w:szCs w:val="28"/>
                <w:lang w:val="uk-UA" w:eastAsia="uk-UA"/>
              </w:rPr>
            </w:pPr>
            <w:r w:rsidRPr="005636B1">
              <w:rPr>
                <w:rFonts w:ascii="Times New Roman" w:eastAsia="Times New Roman" w:hAnsi="Times New Roman"/>
                <w:color w:val="000000"/>
                <w:sz w:val="28"/>
                <w:szCs w:val="28"/>
                <w:lang w:val="uk-UA" w:eastAsia="uk-UA"/>
              </w:rPr>
              <w:t>Бракує місць в гуртожитках ЗП</w:t>
            </w:r>
            <w:r w:rsidR="00181A95" w:rsidRPr="005636B1">
              <w:rPr>
                <w:rFonts w:ascii="Times New Roman" w:eastAsia="Times New Roman" w:hAnsi="Times New Roman"/>
                <w:color w:val="000000"/>
                <w:sz w:val="28"/>
                <w:szCs w:val="28"/>
                <w:lang w:val="uk-UA" w:eastAsia="uk-UA"/>
              </w:rPr>
              <w:t>(ПТ)</w:t>
            </w:r>
            <w:r w:rsidRPr="005636B1">
              <w:rPr>
                <w:rFonts w:ascii="Times New Roman" w:eastAsia="Times New Roman" w:hAnsi="Times New Roman"/>
                <w:color w:val="000000"/>
                <w:sz w:val="28"/>
                <w:szCs w:val="28"/>
                <w:lang w:val="uk-UA" w:eastAsia="uk-UA"/>
              </w:rPr>
              <w:t>О м. Рівне</w:t>
            </w:r>
            <w:r w:rsidR="00973DD8">
              <w:rPr>
                <w:rFonts w:ascii="Times New Roman" w:eastAsia="Times New Roman" w:hAnsi="Times New Roman"/>
                <w:color w:val="000000"/>
                <w:sz w:val="28"/>
                <w:szCs w:val="28"/>
                <w:lang w:val="uk-UA" w:eastAsia="uk-UA"/>
              </w:rPr>
              <w:t>.</w:t>
            </w:r>
          </w:p>
          <w:p w:rsidR="00B5495F" w:rsidRPr="005636B1" w:rsidRDefault="00B5495F" w:rsidP="005636B1">
            <w:pPr>
              <w:pStyle w:val="ae"/>
              <w:numPr>
                <w:ilvl w:val="0"/>
                <w:numId w:val="14"/>
              </w:numPr>
              <w:jc w:val="both"/>
              <w:rPr>
                <w:rFonts w:ascii="Times New Roman" w:eastAsia="Times New Roman" w:hAnsi="Times New Roman"/>
                <w:color w:val="000000"/>
                <w:sz w:val="28"/>
                <w:szCs w:val="28"/>
                <w:lang w:val="uk-UA" w:eastAsia="uk-UA"/>
              </w:rPr>
            </w:pPr>
            <w:r w:rsidRPr="005636B1">
              <w:rPr>
                <w:rFonts w:ascii="Times New Roman" w:eastAsia="Times New Roman" w:hAnsi="Times New Roman"/>
                <w:color w:val="000000"/>
                <w:sz w:val="28"/>
                <w:szCs w:val="28"/>
                <w:lang w:val="uk-UA" w:eastAsia="uk-UA"/>
              </w:rPr>
              <w:t>Бракує бюджетних видатків регіонального замовлення на матеріали для здобуття професійних навичок</w:t>
            </w:r>
            <w:r w:rsidR="00973DD8">
              <w:rPr>
                <w:rFonts w:ascii="Times New Roman" w:eastAsia="Times New Roman" w:hAnsi="Times New Roman"/>
                <w:color w:val="000000"/>
                <w:sz w:val="28"/>
                <w:szCs w:val="28"/>
                <w:lang w:val="uk-UA" w:eastAsia="uk-UA"/>
              </w:rPr>
              <w:t>.</w:t>
            </w:r>
          </w:p>
          <w:p w:rsidR="00B5495F" w:rsidRPr="005636B1" w:rsidRDefault="00B5495F" w:rsidP="005636B1">
            <w:pPr>
              <w:pStyle w:val="ae"/>
              <w:numPr>
                <w:ilvl w:val="0"/>
                <w:numId w:val="14"/>
              </w:numPr>
              <w:jc w:val="both"/>
              <w:rPr>
                <w:rFonts w:ascii="Times New Roman" w:eastAsia="Times New Roman" w:hAnsi="Times New Roman"/>
                <w:color w:val="000000"/>
                <w:sz w:val="28"/>
                <w:szCs w:val="28"/>
                <w:lang w:val="uk-UA" w:eastAsia="uk-UA"/>
              </w:rPr>
            </w:pPr>
            <w:r w:rsidRPr="005636B1">
              <w:rPr>
                <w:rFonts w:ascii="Times New Roman" w:eastAsia="Times New Roman" w:hAnsi="Times New Roman"/>
                <w:color w:val="000000"/>
                <w:sz w:val="28"/>
                <w:szCs w:val="28"/>
                <w:lang w:val="uk-UA" w:eastAsia="uk-UA"/>
              </w:rPr>
              <w:t>Незначні обсяги підготовки дорослих закладами мережі</w:t>
            </w:r>
            <w:r w:rsidR="00973DD8">
              <w:rPr>
                <w:rFonts w:ascii="Times New Roman" w:eastAsia="Times New Roman" w:hAnsi="Times New Roman"/>
                <w:color w:val="000000"/>
                <w:sz w:val="28"/>
                <w:szCs w:val="28"/>
                <w:lang w:val="uk-UA" w:eastAsia="uk-UA"/>
              </w:rPr>
              <w:t>.</w:t>
            </w:r>
          </w:p>
          <w:p w:rsidR="00B5495F" w:rsidRPr="005636B1" w:rsidRDefault="00B5495F" w:rsidP="005636B1">
            <w:pPr>
              <w:pStyle w:val="ae"/>
              <w:numPr>
                <w:ilvl w:val="0"/>
                <w:numId w:val="14"/>
              </w:numPr>
              <w:jc w:val="both"/>
              <w:rPr>
                <w:rFonts w:ascii="Times New Roman" w:eastAsia="Times New Roman" w:hAnsi="Times New Roman"/>
                <w:color w:val="000000"/>
                <w:sz w:val="28"/>
                <w:szCs w:val="28"/>
                <w:lang w:val="uk-UA" w:eastAsia="uk-UA"/>
              </w:rPr>
            </w:pPr>
            <w:r w:rsidRPr="005636B1">
              <w:rPr>
                <w:rFonts w:ascii="Times New Roman" w:eastAsia="Times New Roman" w:hAnsi="Times New Roman"/>
                <w:color w:val="000000"/>
                <w:sz w:val="28"/>
                <w:szCs w:val="28"/>
                <w:lang w:val="uk-UA" w:eastAsia="uk-UA"/>
              </w:rPr>
              <w:t>В навчальних програмах бракує компонентів з розвитку «м’яких» навичок, цифрових компетенцій та підприємництва</w:t>
            </w:r>
            <w:r w:rsidR="00973DD8">
              <w:rPr>
                <w:rFonts w:ascii="Times New Roman" w:eastAsia="Times New Roman" w:hAnsi="Times New Roman"/>
                <w:color w:val="000000"/>
                <w:sz w:val="28"/>
                <w:szCs w:val="28"/>
                <w:lang w:val="uk-UA" w:eastAsia="uk-UA"/>
              </w:rPr>
              <w:t>.</w:t>
            </w:r>
          </w:p>
        </w:tc>
      </w:tr>
      <w:tr w:rsidR="00B5495F" w:rsidRPr="005636B1" w:rsidTr="002A42F7">
        <w:tc>
          <w:tcPr>
            <w:tcW w:w="5245" w:type="dxa"/>
            <w:tcBorders>
              <w:bottom w:val="single" w:sz="4" w:space="0" w:color="auto"/>
            </w:tcBorders>
            <w:shd w:val="clear" w:color="auto" w:fill="auto"/>
          </w:tcPr>
          <w:p w:rsidR="00B5495F" w:rsidRPr="005636B1" w:rsidRDefault="00B5495F" w:rsidP="005636B1">
            <w:pPr>
              <w:autoSpaceDE w:val="0"/>
              <w:autoSpaceDN w:val="0"/>
              <w:spacing w:after="0" w:line="240" w:lineRule="auto"/>
              <w:jc w:val="center"/>
              <w:rPr>
                <w:rFonts w:ascii="Times New Roman" w:hAnsi="Times New Roman"/>
                <w:b/>
                <w:color w:val="000000"/>
                <w:sz w:val="28"/>
                <w:szCs w:val="28"/>
              </w:rPr>
            </w:pPr>
            <w:r w:rsidRPr="005636B1">
              <w:rPr>
                <w:rFonts w:ascii="Times New Roman" w:hAnsi="Times New Roman"/>
                <w:b/>
                <w:color w:val="000000"/>
                <w:sz w:val="28"/>
                <w:szCs w:val="28"/>
              </w:rPr>
              <w:t>Можливості</w:t>
            </w:r>
          </w:p>
        </w:tc>
        <w:tc>
          <w:tcPr>
            <w:tcW w:w="4223" w:type="dxa"/>
            <w:shd w:val="clear" w:color="auto" w:fill="auto"/>
          </w:tcPr>
          <w:p w:rsidR="00B5495F" w:rsidRPr="005636B1" w:rsidRDefault="00B5495F" w:rsidP="005636B1">
            <w:pPr>
              <w:autoSpaceDE w:val="0"/>
              <w:autoSpaceDN w:val="0"/>
              <w:spacing w:after="0" w:line="240" w:lineRule="auto"/>
              <w:jc w:val="center"/>
              <w:rPr>
                <w:rFonts w:ascii="Times New Roman" w:hAnsi="Times New Roman"/>
                <w:b/>
                <w:color w:val="000000"/>
                <w:sz w:val="28"/>
                <w:szCs w:val="28"/>
              </w:rPr>
            </w:pPr>
            <w:r w:rsidRPr="005636B1">
              <w:rPr>
                <w:rFonts w:ascii="Times New Roman" w:hAnsi="Times New Roman"/>
                <w:b/>
                <w:color w:val="000000"/>
                <w:sz w:val="28"/>
                <w:szCs w:val="28"/>
              </w:rPr>
              <w:t>Загрози</w:t>
            </w:r>
          </w:p>
        </w:tc>
      </w:tr>
      <w:tr w:rsidR="002A42F7" w:rsidRPr="005636B1" w:rsidTr="00045AA9">
        <w:trPr>
          <w:trHeight w:val="4155"/>
        </w:trPr>
        <w:tc>
          <w:tcPr>
            <w:tcW w:w="5245" w:type="dxa"/>
            <w:tcBorders>
              <w:top w:val="single" w:sz="4" w:space="0" w:color="auto"/>
              <w:bottom w:val="single" w:sz="4" w:space="0" w:color="auto"/>
            </w:tcBorders>
            <w:shd w:val="clear" w:color="auto" w:fill="auto"/>
          </w:tcPr>
          <w:p w:rsidR="002A42F7" w:rsidRPr="005636B1" w:rsidRDefault="002A42F7" w:rsidP="002A42F7">
            <w:pPr>
              <w:pStyle w:val="ae"/>
              <w:numPr>
                <w:ilvl w:val="0"/>
                <w:numId w:val="15"/>
              </w:numPr>
              <w:jc w:val="both"/>
              <w:rPr>
                <w:rFonts w:ascii="Times New Roman" w:eastAsia="Times New Roman" w:hAnsi="Times New Roman"/>
                <w:color w:val="000000"/>
                <w:sz w:val="28"/>
                <w:szCs w:val="28"/>
                <w:lang w:val="uk-UA" w:eastAsia="uk-UA"/>
              </w:rPr>
            </w:pPr>
            <w:r w:rsidRPr="005636B1">
              <w:rPr>
                <w:rFonts w:ascii="Times New Roman" w:eastAsia="Times New Roman" w:hAnsi="Times New Roman"/>
                <w:color w:val="000000"/>
                <w:sz w:val="28"/>
                <w:szCs w:val="28"/>
                <w:lang w:val="uk-UA" w:eastAsia="uk-UA"/>
              </w:rPr>
              <w:t>Прийняття Закону «Про професійну освіту» створить єдину систему регулювання професійної (професійно-технічної) та фахової передвищої освіти</w:t>
            </w:r>
            <w:r>
              <w:rPr>
                <w:rFonts w:ascii="Times New Roman" w:eastAsia="Times New Roman" w:hAnsi="Times New Roman"/>
                <w:color w:val="000000"/>
                <w:sz w:val="28"/>
                <w:szCs w:val="28"/>
                <w:lang w:val="uk-UA" w:eastAsia="uk-UA"/>
              </w:rPr>
              <w:t>.</w:t>
            </w:r>
          </w:p>
          <w:p w:rsidR="002A42F7" w:rsidRPr="005636B1" w:rsidRDefault="002A42F7" w:rsidP="002A42F7">
            <w:pPr>
              <w:pStyle w:val="ae"/>
              <w:numPr>
                <w:ilvl w:val="0"/>
                <w:numId w:val="15"/>
              </w:numPr>
              <w:jc w:val="both"/>
              <w:rPr>
                <w:rFonts w:ascii="Times New Roman" w:eastAsia="Times New Roman" w:hAnsi="Times New Roman"/>
                <w:color w:val="000000"/>
                <w:sz w:val="28"/>
                <w:szCs w:val="28"/>
                <w:lang w:val="uk-UA" w:eastAsia="uk-UA"/>
              </w:rPr>
            </w:pPr>
            <w:r w:rsidRPr="005636B1">
              <w:rPr>
                <w:rFonts w:ascii="Times New Roman" w:eastAsia="Times New Roman" w:hAnsi="Times New Roman"/>
                <w:color w:val="000000"/>
                <w:sz w:val="28"/>
                <w:szCs w:val="28"/>
                <w:lang w:val="uk-UA" w:eastAsia="uk-UA"/>
              </w:rPr>
              <w:t>Створення «Фонду розвитку профосвіти» дозволить підтримувати розвиткові ініціативи ЗП(ПТ)О</w:t>
            </w:r>
            <w:r>
              <w:rPr>
                <w:rFonts w:ascii="Times New Roman" w:eastAsia="Times New Roman" w:hAnsi="Times New Roman"/>
                <w:color w:val="000000"/>
                <w:sz w:val="28"/>
                <w:szCs w:val="28"/>
                <w:lang w:val="uk-UA" w:eastAsia="uk-UA"/>
              </w:rPr>
              <w:t>.</w:t>
            </w:r>
          </w:p>
          <w:p w:rsidR="002A42F7" w:rsidRPr="005636B1" w:rsidRDefault="002A42F7" w:rsidP="002A42F7">
            <w:pPr>
              <w:pStyle w:val="ae"/>
              <w:numPr>
                <w:ilvl w:val="0"/>
                <w:numId w:val="15"/>
              </w:numPr>
              <w:jc w:val="both"/>
              <w:rPr>
                <w:rFonts w:ascii="Times New Roman" w:eastAsia="Times New Roman" w:hAnsi="Times New Roman"/>
                <w:color w:val="000000"/>
                <w:sz w:val="28"/>
                <w:szCs w:val="28"/>
                <w:lang w:val="uk-UA" w:eastAsia="uk-UA"/>
              </w:rPr>
            </w:pPr>
            <w:r w:rsidRPr="005636B1">
              <w:rPr>
                <w:rFonts w:ascii="Times New Roman" w:eastAsia="Times New Roman" w:hAnsi="Times New Roman"/>
                <w:color w:val="000000"/>
                <w:sz w:val="28"/>
                <w:szCs w:val="28"/>
                <w:lang w:val="uk-UA" w:eastAsia="uk-UA"/>
              </w:rPr>
              <w:t>Впровадження Нової української школи сприятиме зростанню обсягів вступу до ЗП(ПТ)О за рахунок випускників 9 класу</w:t>
            </w:r>
            <w:r>
              <w:rPr>
                <w:rFonts w:ascii="Times New Roman" w:eastAsia="Times New Roman" w:hAnsi="Times New Roman"/>
                <w:color w:val="000000"/>
                <w:sz w:val="28"/>
                <w:szCs w:val="28"/>
                <w:lang w:val="uk-UA" w:eastAsia="uk-UA"/>
              </w:rPr>
              <w:t>.</w:t>
            </w:r>
          </w:p>
          <w:p w:rsidR="002A42F7" w:rsidRPr="005636B1" w:rsidRDefault="002A42F7" w:rsidP="005636B1">
            <w:pPr>
              <w:autoSpaceDE w:val="0"/>
              <w:autoSpaceDN w:val="0"/>
              <w:spacing w:after="0" w:line="240" w:lineRule="auto"/>
              <w:jc w:val="center"/>
              <w:rPr>
                <w:rFonts w:ascii="Times New Roman" w:hAnsi="Times New Roman"/>
                <w:b/>
                <w:color w:val="000000"/>
                <w:sz w:val="28"/>
                <w:szCs w:val="28"/>
              </w:rPr>
            </w:pPr>
          </w:p>
        </w:tc>
        <w:tc>
          <w:tcPr>
            <w:tcW w:w="4223" w:type="dxa"/>
            <w:tcBorders>
              <w:bottom w:val="single" w:sz="4" w:space="0" w:color="auto"/>
            </w:tcBorders>
            <w:shd w:val="clear" w:color="auto" w:fill="auto"/>
          </w:tcPr>
          <w:p w:rsidR="002A42F7" w:rsidRPr="005636B1" w:rsidRDefault="002A42F7" w:rsidP="002A42F7">
            <w:pPr>
              <w:pStyle w:val="ae"/>
              <w:numPr>
                <w:ilvl w:val="0"/>
                <w:numId w:val="16"/>
              </w:numPr>
              <w:jc w:val="both"/>
              <w:rPr>
                <w:rFonts w:ascii="Times New Roman" w:eastAsia="Times New Roman" w:hAnsi="Times New Roman"/>
                <w:color w:val="000000"/>
                <w:sz w:val="28"/>
                <w:szCs w:val="28"/>
                <w:lang w:val="uk-UA" w:eastAsia="uk-UA"/>
              </w:rPr>
            </w:pPr>
            <w:r w:rsidRPr="005636B1">
              <w:rPr>
                <w:rFonts w:ascii="Times New Roman" w:eastAsia="Times New Roman" w:hAnsi="Times New Roman"/>
                <w:color w:val="000000"/>
                <w:sz w:val="28"/>
                <w:szCs w:val="28"/>
                <w:lang w:val="uk-UA" w:eastAsia="uk-UA"/>
              </w:rPr>
              <w:t>Нижчі рівні оплати праці викладачів спецдисциплін, майстрів виробничого навчання порівняно з викладачами загальноосвітніх дисциплін</w:t>
            </w:r>
            <w:r>
              <w:rPr>
                <w:rFonts w:ascii="Times New Roman" w:eastAsia="Times New Roman" w:hAnsi="Times New Roman"/>
                <w:color w:val="000000"/>
                <w:sz w:val="28"/>
                <w:szCs w:val="28"/>
                <w:lang w:val="uk-UA" w:eastAsia="uk-UA"/>
              </w:rPr>
              <w:t>.</w:t>
            </w:r>
          </w:p>
          <w:p w:rsidR="002A42F7" w:rsidRPr="00045AA9" w:rsidRDefault="002A42F7" w:rsidP="00045AA9">
            <w:pPr>
              <w:pStyle w:val="ae"/>
              <w:numPr>
                <w:ilvl w:val="0"/>
                <w:numId w:val="16"/>
              </w:numPr>
              <w:jc w:val="both"/>
              <w:rPr>
                <w:rFonts w:ascii="Times New Roman" w:eastAsia="Times New Roman" w:hAnsi="Times New Roman"/>
                <w:color w:val="000000"/>
                <w:sz w:val="28"/>
                <w:szCs w:val="28"/>
                <w:lang w:val="uk-UA" w:eastAsia="uk-UA"/>
              </w:rPr>
            </w:pPr>
            <w:r w:rsidRPr="005636B1">
              <w:rPr>
                <w:rFonts w:ascii="Times New Roman" w:eastAsia="Times New Roman" w:hAnsi="Times New Roman"/>
                <w:color w:val="000000"/>
                <w:sz w:val="28"/>
                <w:szCs w:val="28"/>
                <w:lang w:val="uk-UA" w:eastAsia="uk-UA"/>
              </w:rPr>
              <w:t>Відтік випускників та педагогічного персоналу за кордон</w:t>
            </w:r>
            <w:r>
              <w:rPr>
                <w:rFonts w:ascii="Times New Roman" w:eastAsia="Times New Roman" w:hAnsi="Times New Roman"/>
                <w:color w:val="000000"/>
                <w:sz w:val="28"/>
                <w:szCs w:val="28"/>
                <w:lang w:val="uk-UA" w:eastAsia="uk-UA"/>
              </w:rPr>
              <w:t>.</w:t>
            </w:r>
          </w:p>
        </w:tc>
      </w:tr>
      <w:tr w:rsidR="002A42F7" w:rsidRPr="005636B1" w:rsidTr="00045AA9">
        <w:tc>
          <w:tcPr>
            <w:tcW w:w="9468" w:type="dxa"/>
            <w:gridSpan w:val="2"/>
            <w:tcBorders>
              <w:top w:val="nil"/>
              <w:left w:val="nil"/>
              <w:right w:val="nil"/>
            </w:tcBorders>
            <w:shd w:val="clear" w:color="auto" w:fill="auto"/>
          </w:tcPr>
          <w:p w:rsidR="002A42F7" w:rsidRDefault="002A42F7" w:rsidP="002A42F7">
            <w:pPr>
              <w:autoSpaceDE w:val="0"/>
              <w:autoSpaceDN w:val="0"/>
              <w:spacing w:after="0" w:line="240" w:lineRule="auto"/>
              <w:jc w:val="center"/>
              <w:rPr>
                <w:rFonts w:ascii="Times New Roman" w:hAnsi="Times New Roman"/>
                <w:color w:val="000000"/>
                <w:sz w:val="28"/>
                <w:szCs w:val="28"/>
              </w:rPr>
            </w:pPr>
            <w:r w:rsidRPr="002A42F7">
              <w:rPr>
                <w:rFonts w:ascii="Times New Roman" w:hAnsi="Times New Roman"/>
                <w:color w:val="000000"/>
                <w:sz w:val="28"/>
                <w:szCs w:val="28"/>
              </w:rPr>
              <w:t>12</w:t>
            </w:r>
          </w:p>
          <w:p w:rsidR="002A42F7" w:rsidRPr="002A42F7" w:rsidRDefault="002A42F7" w:rsidP="002A42F7">
            <w:pPr>
              <w:autoSpaceDE w:val="0"/>
              <w:autoSpaceDN w:val="0"/>
              <w:spacing w:after="0" w:line="240" w:lineRule="auto"/>
              <w:jc w:val="center"/>
              <w:rPr>
                <w:rFonts w:ascii="Times New Roman" w:hAnsi="Times New Roman"/>
                <w:color w:val="000000"/>
                <w:sz w:val="28"/>
                <w:szCs w:val="28"/>
              </w:rPr>
            </w:pPr>
          </w:p>
        </w:tc>
      </w:tr>
      <w:tr w:rsidR="00B5495F" w:rsidRPr="005636B1" w:rsidTr="00973DD8">
        <w:tc>
          <w:tcPr>
            <w:tcW w:w="5245" w:type="dxa"/>
            <w:shd w:val="clear" w:color="auto" w:fill="auto"/>
          </w:tcPr>
          <w:p w:rsidR="00B5495F" w:rsidRPr="003B1B49" w:rsidRDefault="00B5495F" w:rsidP="003B1B49">
            <w:pPr>
              <w:pStyle w:val="ae"/>
              <w:numPr>
                <w:ilvl w:val="0"/>
                <w:numId w:val="15"/>
              </w:numPr>
              <w:jc w:val="both"/>
              <w:rPr>
                <w:rFonts w:ascii="Times New Roman" w:eastAsia="Times New Roman" w:hAnsi="Times New Roman"/>
                <w:color w:val="000000"/>
                <w:sz w:val="28"/>
                <w:szCs w:val="28"/>
                <w:lang w:val="uk-UA" w:eastAsia="uk-UA"/>
              </w:rPr>
            </w:pPr>
            <w:bookmarkStart w:id="20" w:name="_Hlk49796224"/>
            <w:r w:rsidRPr="005636B1">
              <w:rPr>
                <w:rFonts w:ascii="Times New Roman" w:eastAsia="Times New Roman" w:hAnsi="Times New Roman"/>
                <w:color w:val="000000"/>
                <w:sz w:val="28"/>
                <w:szCs w:val="28"/>
                <w:lang w:val="uk-UA" w:eastAsia="uk-UA"/>
              </w:rPr>
              <w:t xml:space="preserve">Передача субвенції на регіональне замовлення з </w:t>
            </w:r>
            <w:r w:rsidR="0089317C">
              <w:rPr>
                <w:rFonts w:ascii="Times New Roman" w:eastAsia="Times New Roman" w:hAnsi="Times New Roman"/>
                <w:color w:val="000000"/>
                <w:sz w:val="28"/>
                <w:szCs w:val="28"/>
                <w:lang w:val="uk-UA" w:eastAsia="uk-UA"/>
              </w:rPr>
              <w:t>бюджету міста Рівного</w:t>
            </w:r>
            <w:r w:rsidRPr="005636B1">
              <w:rPr>
                <w:rFonts w:ascii="Times New Roman" w:eastAsia="Times New Roman" w:hAnsi="Times New Roman"/>
                <w:color w:val="000000"/>
                <w:sz w:val="28"/>
                <w:szCs w:val="28"/>
                <w:lang w:val="uk-UA" w:eastAsia="uk-UA"/>
              </w:rPr>
              <w:t xml:space="preserve"> </w:t>
            </w:r>
            <w:r w:rsidR="0089317C">
              <w:rPr>
                <w:rFonts w:ascii="Times New Roman" w:eastAsia="Times New Roman" w:hAnsi="Times New Roman"/>
                <w:color w:val="000000"/>
                <w:sz w:val="28"/>
                <w:szCs w:val="28"/>
                <w:lang w:val="uk-UA" w:eastAsia="uk-UA"/>
              </w:rPr>
              <w:t>на обласний бюджет</w:t>
            </w:r>
            <w:r w:rsidRPr="005636B1">
              <w:rPr>
                <w:rFonts w:ascii="Times New Roman" w:eastAsia="Times New Roman" w:hAnsi="Times New Roman"/>
                <w:color w:val="000000"/>
                <w:sz w:val="28"/>
                <w:szCs w:val="28"/>
                <w:lang w:val="uk-UA" w:eastAsia="uk-UA"/>
              </w:rPr>
              <w:t xml:space="preserve"> забезпечит</w:t>
            </w:r>
            <w:r w:rsidR="003B1B49">
              <w:rPr>
                <w:rFonts w:ascii="Times New Roman" w:eastAsia="Times New Roman" w:hAnsi="Times New Roman"/>
                <w:color w:val="000000"/>
                <w:sz w:val="28"/>
                <w:szCs w:val="28"/>
                <w:lang w:val="uk-UA" w:eastAsia="uk-UA"/>
              </w:rPr>
              <w:t>ь</w:t>
            </w:r>
            <w:r w:rsidRPr="003B1B49">
              <w:rPr>
                <w:rFonts w:ascii="Times New Roman" w:eastAsia="Times New Roman" w:hAnsi="Times New Roman"/>
                <w:color w:val="000000"/>
                <w:sz w:val="28"/>
                <w:szCs w:val="28"/>
                <w:lang w:val="uk-UA" w:eastAsia="uk-UA"/>
              </w:rPr>
              <w:t xml:space="preserve"> більш ефективну координацію професійної (професійно-технічної) освіти</w:t>
            </w:r>
            <w:r w:rsidR="0089317C" w:rsidRPr="003B1B49">
              <w:rPr>
                <w:rFonts w:ascii="Times New Roman" w:eastAsia="Times New Roman" w:hAnsi="Times New Roman"/>
                <w:color w:val="000000"/>
                <w:sz w:val="28"/>
                <w:szCs w:val="28"/>
                <w:lang w:val="uk-UA" w:eastAsia="uk-UA"/>
              </w:rPr>
              <w:t>.</w:t>
            </w:r>
          </w:p>
          <w:p w:rsidR="00B5495F" w:rsidRPr="005636B1" w:rsidRDefault="00B5495F" w:rsidP="005636B1">
            <w:pPr>
              <w:pStyle w:val="ae"/>
              <w:numPr>
                <w:ilvl w:val="0"/>
                <w:numId w:val="15"/>
              </w:numPr>
              <w:jc w:val="both"/>
              <w:rPr>
                <w:rFonts w:ascii="Times New Roman" w:eastAsia="Times New Roman" w:hAnsi="Times New Roman"/>
                <w:color w:val="000000"/>
                <w:sz w:val="28"/>
                <w:szCs w:val="28"/>
                <w:lang w:val="uk-UA" w:eastAsia="uk-UA"/>
              </w:rPr>
            </w:pPr>
            <w:r w:rsidRPr="005636B1">
              <w:rPr>
                <w:rFonts w:ascii="Times New Roman" w:eastAsia="Times New Roman" w:hAnsi="Times New Roman"/>
                <w:color w:val="000000"/>
                <w:sz w:val="28"/>
                <w:szCs w:val="28"/>
                <w:lang w:val="uk-UA" w:eastAsia="uk-UA"/>
              </w:rPr>
              <w:t>Наявність програм міжнародної допомоги у сфері професійної освіти</w:t>
            </w:r>
            <w:r w:rsidR="0089317C">
              <w:rPr>
                <w:rFonts w:ascii="Times New Roman" w:eastAsia="Times New Roman" w:hAnsi="Times New Roman"/>
                <w:color w:val="000000"/>
                <w:sz w:val="28"/>
                <w:szCs w:val="28"/>
                <w:lang w:val="uk-UA" w:eastAsia="uk-UA"/>
              </w:rPr>
              <w:t>.</w:t>
            </w:r>
          </w:p>
          <w:p w:rsidR="00B5495F" w:rsidRPr="005636B1" w:rsidRDefault="00B5495F" w:rsidP="005636B1">
            <w:pPr>
              <w:pStyle w:val="ae"/>
              <w:numPr>
                <w:ilvl w:val="0"/>
                <w:numId w:val="15"/>
              </w:numPr>
              <w:jc w:val="both"/>
              <w:rPr>
                <w:rFonts w:ascii="Times New Roman" w:eastAsia="Times New Roman" w:hAnsi="Times New Roman"/>
                <w:color w:val="000000"/>
                <w:sz w:val="28"/>
                <w:szCs w:val="28"/>
                <w:lang w:val="uk-UA" w:eastAsia="uk-UA"/>
              </w:rPr>
            </w:pPr>
            <w:r w:rsidRPr="005636B1">
              <w:rPr>
                <w:rFonts w:ascii="Times New Roman" w:eastAsia="Times New Roman" w:hAnsi="Times New Roman"/>
                <w:color w:val="000000"/>
                <w:sz w:val="28"/>
                <w:szCs w:val="28"/>
                <w:lang w:val="uk-UA" w:eastAsia="uk-UA"/>
              </w:rPr>
              <w:t>Перегляд Національним агентством кваліфікацій класифікатора професій, спрощення процедур</w:t>
            </w:r>
            <w:r w:rsidR="00A66413">
              <w:rPr>
                <w:rFonts w:ascii="Times New Roman" w:eastAsia="Times New Roman" w:hAnsi="Times New Roman"/>
                <w:color w:val="000000"/>
                <w:sz w:val="28"/>
                <w:szCs w:val="28"/>
                <w:lang w:val="uk-UA" w:eastAsia="uk-UA"/>
              </w:rPr>
              <w:t>и</w:t>
            </w:r>
            <w:r w:rsidRPr="005636B1">
              <w:rPr>
                <w:rFonts w:ascii="Times New Roman" w:eastAsia="Times New Roman" w:hAnsi="Times New Roman"/>
                <w:color w:val="000000"/>
                <w:sz w:val="28"/>
                <w:szCs w:val="28"/>
                <w:lang w:val="uk-UA" w:eastAsia="uk-UA"/>
              </w:rPr>
              <w:t xml:space="preserve"> затвердження професійних стандартів</w:t>
            </w:r>
            <w:r w:rsidR="0089317C">
              <w:rPr>
                <w:rFonts w:ascii="Times New Roman" w:eastAsia="Times New Roman" w:hAnsi="Times New Roman"/>
                <w:color w:val="000000"/>
                <w:sz w:val="28"/>
                <w:szCs w:val="28"/>
                <w:lang w:val="uk-UA" w:eastAsia="uk-UA"/>
              </w:rPr>
              <w:t>.</w:t>
            </w:r>
            <w:r w:rsidRPr="005636B1">
              <w:rPr>
                <w:rFonts w:ascii="Times New Roman" w:eastAsia="Times New Roman" w:hAnsi="Times New Roman"/>
                <w:color w:val="000000"/>
                <w:sz w:val="28"/>
                <w:szCs w:val="28"/>
                <w:lang w:val="uk-UA" w:eastAsia="uk-UA"/>
              </w:rPr>
              <w:t xml:space="preserve"> </w:t>
            </w:r>
          </w:p>
          <w:p w:rsidR="00B5495F" w:rsidRPr="005636B1" w:rsidRDefault="00B5495F" w:rsidP="005636B1">
            <w:pPr>
              <w:pStyle w:val="ae"/>
              <w:numPr>
                <w:ilvl w:val="0"/>
                <w:numId w:val="15"/>
              </w:numPr>
              <w:jc w:val="both"/>
              <w:rPr>
                <w:rFonts w:ascii="Times New Roman" w:eastAsia="Times New Roman" w:hAnsi="Times New Roman"/>
                <w:color w:val="000000"/>
                <w:sz w:val="28"/>
                <w:szCs w:val="28"/>
                <w:lang w:val="uk-UA" w:eastAsia="uk-UA"/>
              </w:rPr>
            </w:pPr>
            <w:r w:rsidRPr="005636B1">
              <w:rPr>
                <w:rFonts w:ascii="Times New Roman" w:eastAsia="Times New Roman" w:hAnsi="Times New Roman"/>
                <w:color w:val="000000"/>
                <w:sz w:val="28"/>
                <w:szCs w:val="28"/>
                <w:lang w:val="uk-UA" w:eastAsia="uk-UA"/>
              </w:rPr>
              <w:t>Дистанційна професійна освіта цікавить все більшу кількість людей та вимагає перенесення навчального процесу у віртуальний простір</w:t>
            </w:r>
            <w:r w:rsidR="0089317C">
              <w:rPr>
                <w:rFonts w:ascii="Times New Roman" w:eastAsia="Times New Roman" w:hAnsi="Times New Roman"/>
                <w:color w:val="000000"/>
                <w:sz w:val="28"/>
                <w:szCs w:val="28"/>
                <w:lang w:val="uk-UA" w:eastAsia="uk-UA"/>
              </w:rPr>
              <w:t>.</w:t>
            </w:r>
          </w:p>
          <w:p w:rsidR="00B5495F" w:rsidRPr="005636B1" w:rsidRDefault="00B5495F" w:rsidP="005636B1">
            <w:pPr>
              <w:pStyle w:val="ae"/>
              <w:numPr>
                <w:ilvl w:val="0"/>
                <w:numId w:val="15"/>
              </w:numPr>
              <w:jc w:val="both"/>
              <w:rPr>
                <w:rFonts w:ascii="Times New Roman" w:eastAsia="Times New Roman" w:hAnsi="Times New Roman"/>
                <w:color w:val="000000"/>
                <w:sz w:val="28"/>
                <w:szCs w:val="28"/>
                <w:lang w:val="uk-UA" w:eastAsia="uk-UA"/>
              </w:rPr>
            </w:pPr>
            <w:r w:rsidRPr="005636B1">
              <w:rPr>
                <w:rFonts w:ascii="Times New Roman" w:eastAsia="Times New Roman" w:hAnsi="Times New Roman"/>
                <w:color w:val="000000"/>
                <w:sz w:val="28"/>
                <w:szCs w:val="28"/>
                <w:lang w:val="uk-UA" w:eastAsia="uk-UA"/>
              </w:rPr>
              <w:t>Значний сегмент зайнятості мешканців регіону припадає на самозайнятість та мікро-підприємництво, тому навчально-виробничий процес у ЗП</w:t>
            </w:r>
            <w:r w:rsidR="00181A95" w:rsidRPr="005636B1">
              <w:rPr>
                <w:rFonts w:ascii="Times New Roman" w:eastAsia="Times New Roman" w:hAnsi="Times New Roman"/>
                <w:color w:val="000000"/>
                <w:sz w:val="28"/>
                <w:szCs w:val="28"/>
                <w:lang w:val="uk-UA" w:eastAsia="uk-UA"/>
              </w:rPr>
              <w:t>(ПТ)</w:t>
            </w:r>
            <w:r w:rsidRPr="005636B1">
              <w:rPr>
                <w:rFonts w:ascii="Times New Roman" w:eastAsia="Times New Roman" w:hAnsi="Times New Roman"/>
                <w:color w:val="000000"/>
                <w:sz w:val="28"/>
                <w:szCs w:val="28"/>
                <w:lang w:val="uk-UA" w:eastAsia="uk-UA"/>
              </w:rPr>
              <w:t>О повинен врахувати цю тенденцію та формувати в учнів підприємницькі компетенції</w:t>
            </w:r>
            <w:r w:rsidR="0089317C">
              <w:rPr>
                <w:rFonts w:ascii="Times New Roman" w:eastAsia="Times New Roman" w:hAnsi="Times New Roman"/>
                <w:color w:val="000000"/>
                <w:sz w:val="28"/>
                <w:szCs w:val="28"/>
                <w:lang w:val="uk-UA" w:eastAsia="uk-UA"/>
              </w:rPr>
              <w:t>.</w:t>
            </w:r>
          </w:p>
          <w:p w:rsidR="00B5495F" w:rsidRPr="005636B1" w:rsidRDefault="00B5495F" w:rsidP="005636B1">
            <w:pPr>
              <w:pStyle w:val="ae"/>
              <w:numPr>
                <w:ilvl w:val="0"/>
                <w:numId w:val="15"/>
              </w:numPr>
              <w:jc w:val="both"/>
              <w:rPr>
                <w:rFonts w:ascii="Times New Roman" w:eastAsia="Times New Roman" w:hAnsi="Times New Roman"/>
                <w:color w:val="000000"/>
                <w:sz w:val="28"/>
                <w:szCs w:val="28"/>
                <w:lang w:val="uk-UA" w:eastAsia="uk-UA"/>
              </w:rPr>
            </w:pPr>
            <w:r w:rsidRPr="005636B1">
              <w:rPr>
                <w:rFonts w:ascii="Times New Roman" w:eastAsia="Times New Roman" w:hAnsi="Times New Roman"/>
                <w:color w:val="000000"/>
                <w:sz w:val="28"/>
                <w:szCs w:val="28"/>
                <w:lang w:val="uk-UA" w:eastAsia="uk-UA"/>
              </w:rPr>
              <w:t>Технологічні зміни у виробничих процесах та спричинена ними плинність кадрів призводить до зростання потреби у професійній освіті дорослих</w:t>
            </w:r>
            <w:r w:rsidR="0089317C">
              <w:rPr>
                <w:rFonts w:ascii="Times New Roman" w:eastAsia="Times New Roman" w:hAnsi="Times New Roman"/>
                <w:color w:val="000000"/>
                <w:sz w:val="28"/>
                <w:szCs w:val="28"/>
                <w:lang w:val="uk-UA" w:eastAsia="uk-UA"/>
              </w:rPr>
              <w:t>.</w:t>
            </w:r>
            <w:r w:rsidRPr="005636B1">
              <w:rPr>
                <w:rFonts w:ascii="Times New Roman" w:eastAsia="Times New Roman" w:hAnsi="Times New Roman"/>
                <w:color w:val="000000"/>
                <w:sz w:val="28"/>
                <w:szCs w:val="28"/>
                <w:lang w:val="uk-UA" w:eastAsia="uk-UA"/>
              </w:rPr>
              <w:t xml:space="preserve"> </w:t>
            </w:r>
            <w:bookmarkEnd w:id="20"/>
          </w:p>
        </w:tc>
        <w:tc>
          <w:tcPr>
            <w:tcW w:w="4223" w:type="dxa"/>
            <w:shd w:val="clear" w:color="auto" w:fill="auto"/>
          </w:tcPr>
          <w:p w:rsidR="00B5495F" w:rsidRPr="005636B1" w:rsidRDefault="009B4947" w:rsidP="005636B1">
            <w:pPr>
              <w:pStyle w:val="ae"/>
              <w:numPr>
                <w:ilvl w:val="0"/>
                <w:numId w:val="16"/>
              </w:numPr>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Однаковий підхід до розрахунку орієнтовної середньої вартості підготовки одного кваліфікованого робітника</w:t>
            </w:r>
            <w:r w:rsidR="0089317C">
              <w:rPr>
                <w:rFonts w:ascii="Times New Roman" w:eastAsia="Times New Roman" w:hAnsi="Times New Roman"/>
                <w:color w:val="000000"/>
                <w:sz w:val="28"/>
                <w:szCs w:val="28"/>
                <w:lang w:val="uk-UA" w:eastAsia="uk-UA"/>
              </w:rPr>
              <w:t xml:space="preserve"> за різними професіями –</w:t>
            </w:r>
            <w:r w:rsidR="00B5495F" w:rsidRPr="005636B1">
              <w:rPr>
                <w:rFonts w:ascii="Times New Roman" w:eastAsia="Times New Roman" w:hAnsi="Times New Roman"/>
                <w:color w:val="000000"/>
                <w:sz w:val="28"/>
                <w:szCs w:val="28"/>
                <w:lang w:val="uk-UA" w:eastAsia="uk-UA"/>
              </w:rPr>
              <w:t xml:space="preserve"> за однаковим тарифом при різних витратах</w:t>
            </w:r>
            <w:r>
              <w:rPr>
                <w:rFonts w:ascii="Times New Roman" w:eastAsia="Times New Roman" w:hAnsi="Times New Roman"/>
                <w:color w:val="000000"/>
                <w:sz w:val="28"/>
                <w:szCs w:val="28"/>
                <w:lang w:val="uk-UA" w:eastAsia="uk-UA"/>
              </w:rPr>
              <w:t>.</w:t>
            </w:r>
          </w:p>
          <w:p w:rsidR="00B5495F" w:rsidRPr="005636B1" w:rsidRDefault="00B5495F" w:rsidP="005636B1">
            <w:pPr>
              <w:pStyle w:val="ae"/>
              <w:numPr>
                <w:ilvl w:val="0"/>
                <w:numId w:val="16"/>
              </w:numPr>
              <w:jc w:val="both"/>
              <w:rPr>
                <w:rFonts w:ascii="Times New Roman" w:eastAsia="Times New Roman" w:hAnsi="Times New Roman"/>
                <w:color w:val="000000"/>
                <w:sz w:val="28"/>
                <w:szCs w:val="28"/>
                <w:lang w:val="uk-UA" w:eastAsia="uk-UA"/>
              </w:rPr>
            </w:pPr>
            <w:r w:rsidRPr="005636B1">
              <w:rPr>
                <w:rFonts w:ascii="Times New Roman" w:eastAsia="Times New Roman" w:hAnsi="Times New Roman"/>
                <w:color w:val="000000"/>
                <w:sz w:val="28"/>
                <w:szCs w:val="28"/>
                <w:lang w:val="uk-UA" w:eastAsia="uk-UA"/>
              </w:rPr>
              <w:t>Низька зацікавленість роботодавців у матеріальній та кон</w:t>
            </w:r>
            <w:r w:rsidR="0089317C">
              <w:rPr>
                <w:rFonts w:ascii="Times New Roman" w:eastAsia="Times New Roman" w:hAnsi="Times New Roman"/>
                <w:color w:val="000000"/>
                <w:sz w:val="28"/>
                <w:szCs w:val="28"/>
                <w:lang w:val="uk-UA" w:eastAsia="uk-UA"/>
              </w:rPr>
              <w:t>сультативній підтримці ЗП (ПТ)О.</w:t>
            </w:r>
          </w:p>
          <w:p w:rsidR="00B5495F" w:rsidRPr="005636B1" w:rsidRDefault="00B5495F" w:rsidP="005636B1">
            <w:pPr>
              <w:pStyle w:val="ae"/>
              <w:numPr>
                <w:ilvl w:val="0"/>
                <w:numId w:val="16"/>
              </w:numPr>
              <w:jc w:val="both"/>
              <w:rPr>
                <w:rFonts w:ascii="Times New Roman" w:eastAsia="Times New Roman" w:hAnsi="Times New Roman"/>
                <w:color w:val="000000"/>
                <w:sz w:val="28"/>
                <w:szCs w:val="28"/>
                <w:lang w:val="uk-UA" w:eastAsia="uk-UA"/>
              </w:rPr>
            </w:pPr>
            <w:r w:rsidRPr="005636B1">
              <w:rPr>
                <w:rFonts w:ascii="Times New Roman" w:eastAsia="Times New Roman" w:hAnsi="Times New Roman"/>
                <w:color w:val="000000"/>
                <w:sz w:val="28"/>
                <w:szCs w:val="28"/>
                <w:lang w:val="uk-UA" w:eastAsia="uk-UA"/>
              </w:rPr>
              <w:t>Низька престижність, популярність і мотивація до здобуття робітничих професій</w:t>
            </w:r>
            <w:r w:rsidR="0089317C">
              <w:rPr>
                <w:rFonts w:ascii="Times New Roman" w:eastAsia="Times New Roman" w:hAnsi="Times New Roman"/>
                <w:color w:val="000000"/>
                <w:sz w:val="28"/>
                <w:szCs w:val="28"/>
                <w:lang w:val="uk-UA" w:eastAsia="uk-UA"/>
              </w:rPr>
              <w:t>.</w:t>
            </w:r>
          </w:p>
          <w:p w:rsidR="00B5495F" w:rsidRPr="005636B1" w:rsidRDefault="00A66413" w:rsidP="005636B1">
            <w:pPr>
              <w:pStyle w:val="ae"/>
              <w:numPr>
                <w:ilvl w:val="0"/>
                <w:numId w:val="16"/>
              </w:numPr>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 xml:space="preserve">Поширення на території України </w:t>
            </w:r>
            <w:r>
              <w:rPr>
                <w:rFonts w:ascii="Times New Roman" w:hAnsi="Times New Roman"/>
                <w:sz w:val="28"/>
                <w:szCs w:val="28"/>
                <w:lang w:val="uk-UA"/>
              </w:rPr>
              <w:t>коронавірусної інфекції</w:t>
            </w:r>
            <w:r w:rsidRPr="00A66413">
              <w:rPr>
                <w:rFonts w:ascii="Times New Roman" w:hAnsi="Times New Roman"/>
                <w:sz w:val="28"/>
                <w:szCs w:val="28"/>
                <w:lang w:val="uk-UA"/>
              </w:rPr>
              <w:t xml:space="preserve"> COVID-19</w:t>
            </w:r>
            <w:r>
              <w:rPr>
                <w:sz w:val="28"/>
                <w:szCs w:val="28"/>
                <w:lang w:val="uk-UA"/>
              </w:rPr>
              <w:t xml:space="preserve"> </w:t>
            </w:r>
            <w:r w:rsidR="00B5495F" w:rsidRPr="005636B1">
              <w:rPr>
                <w:rFonts w:ascii="Times New Roman" w:eastAsia="Times New Roman" w:hAnsi="Times New Roman"/>
                <w:color w:val="000000"/>
                <w:sz w:val="28"/>
                <w:szCs w:val="28"/>
                <w:lang w:val="uk-UA" w:eastAsia="uk-UA"/>
              </w:rPr>
              <w:t>обмежує можливості</w:t>
            </w:r>
            <w:r>
              <w:rPr>
                <w:rFonts w:ascii="Times New Roman" w:eastAsia="Times New Roman" w:hAnsi="Times New Roman"/>
                <w:color w:val="000000"/>
                <w:sz w:val="28"/>
                <w:szCs w:val="28"/>
                <w:lang w:val="uk-UA" w:eastAsia="uk-UA"/>
              </w:rPr>
              <w:t xml:space="preserve"> якісного проведення</w:t>
            </w:r>
            <w:r w:rsidR="00B5495F" w:rsidRPr="005636B1">
              <w:rPr>
                <w:rFonts w:ascii="Times New Roman" w:eastAsia="Times New Roman" w:hAnsi="Times New Roman"/>
                <w:color w:val="000000"/>
                <w:sz w:val="28"/>
                <w:szCs w:val="28"/>
                <w:lang w:val="uk-UA" w:eastAsia="uk-UA"/>
              </w:rPr>
              <w:t xml:space="preserve"> професійно-практичної підготовки у </w:t>
            </w:r>
            <w:r w:rsidR="0089317C">
              <w:rPr>
                <w:rFonts w:ascii="Times New Roman" w:eastAsia="Times New Roman" w:hAnsi="Times New Roman"/>
                <w:color w:val="000000"/>
                <w:sz w:val="28"/>
                <w:szCs w:val="28"/>
                <w:lang w:val="uk-UA" w:eastAsia="uk-UA"/>
              </w:rPr>
              <w:t xml:space="preserve">                </w:t>
            </w:r>
            <w:r w:rsidR="00B5495F" w:rsidRPr="005636B1">
              <w:rPr>
                <w:rFonts w:ascii="Times New Roman" w:eastAsia="Times New Roman" w:hAnsi="Times New Roman"/>
                <w:color w:val="000000"/>
                <w:sz w:val="28"/>
                <w:szCs w:val="28"/>
                <w:lang w:val="uk-UA" w:eastAsia="uk-UA"/>
              </w:rPr>
              <w:t>ЗП (ПТ)О</w:t>
            </w:r>
            <w:r w:rsidR="0089317C">
              <w:rPr>
                <w:rFonts w:ascii="Times New Roman" w:eastAsia="Times New Roman" w:hAnsi="Times New Roman"/>
                <w:color w:val="000000"/>
                <w:sz w:val="28"/>
                <w:szCs w:val="28"/>
                <w:lang w:val="uk-UA" w:eastAsia="uk-UA"/>
              </w:rPr>
              <w:t>.</w:t>
            </w:r>
          </w:p>
          <w:p w:rsidR="00B5495F" w:rsidRPr="005636B1" w:rsidRDefault="00B5495F" w:rsidP="005636B1">
            <w:pPr>
              <w:pStyle w:val="ae"/>
              <w:numPr>
                <w:ilvl w:val="0"/>
                <w:numId w:val="16"/>
              </w:numPr>
              <w:jc w:val="both"/>
              <w:rPr>
                <w:rFonts w:ascii="Times New Roman" w:eastAsia="Times New Roman" w:hAnsi="Times New Roman"/>
                <w:color w:val="000000"/>
                <w:sz w:val="28"/>
                <w:szCs w:val="28"/>
                <w:lang w:val="uk-UA" w:eastAsia="uk-UA"/>
              </w:rPr>
            </w:pPr>
            <w:r w:rsidRPr="005636B1">
              <w:rPr>
                <w:rFonts w:ascii="Times New Roman" w:eastAsia="Times New Roman" w:hAnsi="Times New Roman"/>
                <w:color w:val="000000"/>
                <w:sz w:val="28"/>
                <w:szCs w:val="28"/>
                <w:lang w:val="uk-UA" w:eastAsia="uk-UA"/>
              </w:rPr>
              <w:t>Висока тіньова зайнятість у регіоні</w:t>
            </w:r>
            <w:r w:rsidR="0089317C">
              <w:rPr>
                <w:rFonts w:ascii="Times New Roman" w:eastAsia="Times New Roman" w:hAnsi="Times New Roman"/>
                <w:color w:val="000000"/>
                <w:sz w:val="28"/>
                <w:szCs w:val="28"/>
                <w:lang w:val="uk-UA" w:eastAsia="uk-UA"/>
              </w:rPr>
              <w:t>.</w:t>
            </w:r>
          </w:p>
          <w:p w:rsidR="00B5495F" w:rsidRPr="005636B1" w:rsidRDefault="00B5495F" w:rsidP="005636B1">
            <w:pPr>
              <w:spacing w:after="0" w:line="240" w:lineRule="auto"/>
              <w:jc w:val="both"/>
              <w:rPr>
                <w:rFonts w:ascii="Times New Roman" w:hAnsi="Times New Roman"/>
                <w:b/>
                <w:bCs/>
                <w:color w:val="000000"/>
                <w:sz w:val="28"/>
                <w:szCs w:val="28"/>
                <w:lang w:eastAsia="uk-UA"/>
              </w:rPr>
            </w:pPr>
          </w:p>
        </w:tc>
      </w:tr>
    </w:tbl>
    <w:p w:rsidR="00D87D46" w:rsidRDefault="00D87D46" w:rsidP="006E276F">
      <w:pPr>
        <w:spacing w:after="0" w:line="240" w:lineRule="auto"/>
        <w:jc w:val="center"/>
        <w:rPr>
          <w:rFonts w:ascii="Times New Roman" w:hAnsi="Times New Roman"/>
          <w:b/>
          <w:sz w:val="28"/>
          <w:szCs w:val="28"/>
        </w:rPr>
      </w:pPr>
      <w:bookmarkStart w:id="21" w:name="_Hlk56515113"/>
      <w:bookmarkEnd w:id="18"/>
    </w:p>
    <w:p w:rsidR="00D87D46" w:rsidRDefault="00D87D46" w:rsidP="006E276F">
      <w:pPr>
        <w:spacing w:after="0" w:line="240" w:lineRule="auto"/>
        <w:jc w:val="center"/>
        <w:rPr>
          <w:rFonts w:ascii="Times New Roman" w:hAnsi="Times New Roman"/>
          <w:b/>
          <w:sz w:val="28"/>
          <w:szCs w:val="28"/>
        </w:rPr>
      </w:pPr>
    </w:p>
    <w:p w:rsidR="00D87D46" w:rsidRDefault="00D87D46" w:rsidP="006E276F">
      <w:pPr>
        <w:spacing w:after="0" w:line="240" w:lineRule="auto"/>
        <w:jc w:val="center"/>
        <w:rPr>
          <w:rFonts w:ascii="Times New Roman" w:hAnsi="Times New Roman"/>
          <w:b/>
          <w:sz w:val="28"/>
          <w:szCs w:val="28"/>
        </w:rPr>
      </w:pPr>
    </w:p>
    <w:p w:rsidR="00D87D46" w:rsidRDefault="00D87D46" w:rsidP="006E276F">
      <w:pPr>
        <w:spacing w:after="0" w:line="240" w:lineRule="auto"/>
        <w:jc w:val="center"/>
        <w:rPr>
          <w:rFonts w:ascii="Times New Roman" w:hAnsi="Times New Roman"/>
          <w:b/>
          <w:sz w:val="28"/>
          <w:szCs w:val="28"/>
        </w:rPr>
      </w:pPr>
    </w:p>
    <w:p w:rsidR="00D87D46" w:rsidRDefault="00D87D46" w:rsidP="006E276F">
      <w:pPr>
        <w:spacing w:after="0" w:line="240" w:lineRule="auto"/>
        <w:jc w:val="center"/>
        <w:rPr>
          <w:rFonts w:ascii="Times New Roman" w:hAnsi="Times New Roman"/>
          <w:b/>
          <w:sz w:val="28"/>
          <w:szCs w:val="28"/>
        </w:rPr>
      </w:pPr>
    </w:p>
    <w:p w:rsidR="00D87D46" w:rsidRDefault="00D87D46" w:rsidP="006E276F">
      <w:pPr>
        <w:spacing w:after="0" w:line="240" w:lineRule="auto"/>
        <w:jc w:val="center"/>
        <w:rPr>
          <w:rFonts w:ascii="Times New Roman" w:hAnsi="Times New Roman"/>
          <w:b/>
          <w:sz w:val="28"/>
          <w:szCs w:val="28"/>
        </w:rPr>
      </w:pPr>
    </w:p>
    <w:p w:rsidR="00D87D46" w:rsidRDefault="00D87D46" w:rsidP="006E276F">
      <w:pPr>
        <w:spacing w:after="0" w:line="240" w:lineRule="auto"/>
        <w:jc w:val="center"/>
        <w:rPr>
          <w:rFonts w:ascii="Times New Roman" w:hAnsi="Times New Roman"/>
          <w:b/>
          <w:sz w:val="28"/>
          <w:szCs w:val="28"/>
        </w:rPr>
      </w:pPr>
    </w:p>
    <w:p w:rsidR="00D87D46" w:rsidRDefault="00D87D46" w:rsidP="006E276F">
      <w:pPr>
        <w:spacing w:after="0" w:line="240" w:lineRule="auto"/>
        <w:jc w:val="center"/>
        <w:rPr>
          <w:rFonts w:ascii="Times New Roman" w:hAnsi="Times New Roman"/>
          <w:b/>
          <w:sz w:val="28"/>
          <w:szCs w:val="28"/>
        </w:rPr>
      </w:pPr>
    </w:p>
    <w:p w:rsidR="00D87D46" w:rsidRDefault="00D87D46" w:rsidP="006E276F">
      <w:pPr>
        <w:spacing w:after="0" w:line="240" w:lineRule="auto"/>
        <w:jc w:val="center"/>
        <w:rPr>
          <w:rFonts w:ascii="Times New Roman" w:hAnsi="Times New Roman"/>
          <w:b/>
          <w:sz w:val="28"/>
          <w:szCs w:val="28"/>
        </w:rPr>
      </w:pPr>
    </w:p>
    <w:p w:rsidR="00D87D46" w:rsidRDefault="00D87D46" w:rsidP="006E276F">
      <w:pPr>
        <w:spacing w:after="0" w:line="240" w:lineRule="auto"/>
        <w:jc w:val="center"/>
        <w:rPr>
          <w:rFonts w:ascii="Times New Roman" w:hAnsi="Times New Roman"/>
          <w:b/>
          <w:sz w:val="28"/>
          <w:szCs w:val="28"/>
        </w:rPr>
      </w:pPr>
    </w:p>
    <w:p w:rsidR="00D87D46" w:rsidRDefault="00D87D46" w:rsidP="006E276F">
      <w:pPr>
        <w:spacing w:after="0" w:line="240" w:lineRule="auto"/>
        <w:jc w:val="center"/>
        <w:rPr>
          <w:rFonts w:ascii="Times New Roman" w:hAnsi="Times New Roman"/>
          <w:b/>
          <w:sz w:val="28"/>
          <w:szCs w:val="28"/>
        </w:rPr>
      </w:pPr>
    </w:p>
    <w:p w:rsidR="00D87D46" w:rsidRDefault="00D87D46" w:rsidP="006E276F">
      <w:pPr>
        <w:spacing w:after="0" w:line="240" w:lineRule="auto"/>
        <w:jc w:val="center"/>
        <w:rPr>
          <w:rFonts w:ascii="Times New Roman" w:hAnsi="Times New Roman"/>
          <w:b/>
          <w:sz w:val="28"/>
          <w:szCs w:val="28"/>
        </w:rPr>
      </w:pPr>
    </w:p>
    <w:p w:rsidR="00D87D46" w:rsidRDefault="00D87D46" w:rsidP="006E276F">
      <w:pPr>
        <w:spacing w:after="0" w:line="240" w:lineRule="auto"/>
        <w:jc w:val="center"/>
        <w:rPr>
          <w:rFonts w:ascii="Times New Roman" w:hAnsi="Times New Roman"/>
          <w:b/>
          <w:sz w:val="28"/>
          <w:szCs w:val="28"/>
        </w:rPr>
      </w:pPr>
    </w:p>
    <w:p w:rsidR="00D87D46" w:rsidRDefault="00D87D46" w:rsidP="006E276F">
      <w:pPr>
        <w:spacing w:after="0" w:line="240" w:lineRule="auto"/>
        <w:jc w:val="center"/>
        <w:rPr>
          <w:rFonts w:ascii="Times New Roman" w:hAnsi="Times New Roman"/>
          <w:b/>
          <w:sz w:val="28"/>
          <w:szCs w:val="28"/>
        </w:rPr>
      </w:pPr>
    </w:p>
    <w:p w:rsidR="00D87D46" w:rsidRDefault="00D87D46" w:rsidP="00045AA9">
      <w:pPr>
        <w:spacing w:after="0" w:line="240" w:lineRule="auto"/>
        <w:rPr>
          <w:rFonts w:ascii="Times New Roman" w:hAnsi="Times New Roman"/>
          <w:b/>
          <w:sz w:val="28"/>
          <w:szCs w:val="28"/>
        </w:rPr>
      </w:pPr>
    </w:p>
    <w:p w:rsidR="00D87D46" w:rsidRPr="00D87D46" w:rsidRDefault="00D87D46" w:rsidP="006E276F">
      <w:pPr>
        <w:spacing w:after="0" w:line="240" w:lineRule="auto"/>
        <w:jc w:val="center"/>
        <w:rPr>
          <w:rFonts w:ascii="Times New Roman" w:hAnsi="Times New Roman"/>
          <w:sz w:val="28"/>
          <w:szCs w:val="28"/>
        </w:rPr>
      </w:pPr>
      <w:r w:rsidRPr="00D87D46">
        <w:rPr>
          <w:rFonts w:ascii="Times New Roman" w:hAnsi="Times New Roman"/>
          <w:sz w:val="28"/>
          <w:szCs w:val="28"/>
        </w:rPr>
        <w:t>13</w:t>
      </w:r>
    </w:p>
    <w:p w:rsidR="00D87D46" w:rsidRDefault="00D87D46" w:rsidP="006E276F">
      <w:pPr>
        <w:spacing w:after="0" w:line="240" w:lineRule="auto"/>
        <w:jc w:val="center"/>
        <w:rPr>
          <w:rFonts w:ascii="Times New Roman" w:hAnsi="Times New Roman"/>
          <w:b/>
          <w:sz w:val="28"/>
          <w:szCs w:val="28"/>
        </w:rPr>
      </w:pPr>
    </w:p>
    <w:p w:rsidR="00710D82" w:rsidRPr="005636B1" w:rsidRDefault="00710D82" w:rsidP="006E276F">
      <w:pPr>
        <w:spacing w:after="0" w:line="240" w:lineRule="auto"/>
        <w:jc w:val="center"/>
        <w:rPr>
          <w:rFonts w:ascii="Times New Roman" w:hAnsi="Times New Roman"/>
          <w:b/>
          <w:sz w:val="28"/>
          <w:szCs w:val="28"/>
        </w:rPr>
      </w:pPr>
      <w:r w:rsidRPr="005636B1">
        <w:rPr>
          <w:rFonts w:ascii="Times New Roman" w:hAnsi="Times New Roman"/>
          <w:b/>
          <w:sz w:val="28"/>
          <w:szCs w:val="28"/>
        </w:rPr>
        <w:t>SWOT-матриця</w:t>
      </w:r>
    </w:p>
    <w:p w:rsidR="00710D82" w:rsidRPr="008969BE" w:rsidRDefault="00710D82" w:rsidP="005636B1">
      <w:pPr>
        <w:spacing w:after="0" w:line="240" w:lineRule="auto"/>
        <w:jc w:val="both"/>
        <w:rPr>
          <w:rFonts w:ascii="Times New Roman" w:hAnsi="Times New Roman"/>
          <w:sz w:val="20"/>
          <w:szCs w:val="20"/>
          <w:lang w:eastAsia="uk-UA"/>
        </w:rPr>
      </w:pPr>
    </w:p>
    <w:p w:rsidR="00B5495F" w:rsidRPr="005636B1" w:rsidRDefault="00B5495F" w:rsidP="00B265C2">
      <w:pPr>
        <w:spacing w:after="0" w:line="240" w:lineRule="auto"/>
        <w:ind w:firstLine="708"/>
        <w:jc w:val="both"/>
        <w:rPr>
          <w:rFonts w:ascii="Times New Roman" w:hAnsi="Times New Roman"/>
          <w:sz w:val="28"/>
          <w:szCs w:val="28"/>
          <w:lang w:eastAsia="uk-UA"/>
        </w:rPr>
      </w:pPr>
      <w:r w:rsidRPr="005636B1">
        <w:rPr>
          <w:rFonts w:ascii="Times New Roman" w:hAnsi="Times New Roman"/>
          <w:sz w:val="28"/>
          <w:szCs w:val="28"/>
          <w:lang w:eastAsia="uk-UA"/>
        </w:rPr>
        <w:t>SWOT-ма</w:t>
      </w:r>
      <w:r w:rsidR="006E276F">
        <w:rPr>
          <w:rFonts w:ascii="Times New Roman" w:hAnsi="Times New Roman"/>
          <w:sz w:val="28"/>
          <w:szCs w:val="28"/>
          <w:lang w:eastAsia="uk-UA"/>
        </w:rPr>
        <w:t>триця дозволяє виявити взаємозв’</w:t>
      </w:r>
      <w:r w:rsidRPr="005636B1">
        <w:rPr>
          <w:rFonts w:ascii="Times New Roman" w:hAnsi="Times New Roman"/>
          <w:sz w:val="28"/>
          <w:szCs w:val="28"/>
          <w:lang w:eastAsia="uk-UA"/>
        </w:rPr>
        <w:t xml:space="preserve">язки між «внутрішніми» (сильні та слабкі сторони) та «зовнішніми» (можливості та загрози) факторами, які мають стратегічне значення для системи </w:t>
      </w:r>
      <w:r w:rsidR="00F97FA2" w:rsidRPr="005636B1">
        <w:rPr>
          <w:rFonts w:ascii="Times New Roman" w:hAnsi="Times New Roman"/>
          <w:sz w:val="28"/>
          <w:szCs w:val="28"/>
          <w:lang w:eastAsia="uk-UA"/>
        </w:rPr>
        <w:t xml:space="preserve">професійної (професійно-технічної) освіти </w:t>
      </w:r>
      <w:r w:rsidRPr="005636B1">
        <w:rPr>
          <w:rFonts w:ascii="Times New Roman" w:hAnsi="Times New Roman"/>
          <w:sz w:val="28"/>
          <w:szCs w:val="28"/>
          <w:lang w:eastAsia="uk-UA"/>
        </w:rPr>
        <w:t>Рівненської області. Суцільна лі</w:t>
      </w:r>
      <w:r w:rsidR="006E276F">
        <w:rPr>
          <w:rFonts w:ascii="Times New Roman" w:hAnsi="Times New Roman"/>
          <w:sz w:val="28"/>
          <w:szCs w:val="28"/>
          <w:lang w:eastAsia="uk-UA"/>
        </w:rPr>
        <w:t>нія демонструє сильний взаємозв’</w:t>
      </w:r>
      <w:r w:rsidRPr="005636B1">
        <w:rPr>
          <w:rFonts w:ascii="Times New Roman" w:hAnsi="Times New Roman"/>
          <w:sz w:val="28"/>
          <w:szCs w:val="28"/>
          <w:lang w:eastAsia="uk-UA"/>
        </w:rPr>
        <w:t>язок, пунктирна – слабкий. Саме ці взаємозв‘язки дозволяють сформулювати порівняльні переваги, виклики і ризики, які є основою для стратегічного вибору – формулювання стратегічних та операційних цілей розвитку на довгострокову перспективу.</w:t>
      </w:r>
    </w:p>
    <w:p w:rsidR="00BF615C" w:rsidRPr="008969BE" w:rsidRDefault="00BF615C" w:rsidP="005636B1">
      <w:pPr>
        <w:spacing w:after="0" w:line="240" w:lineRule="auto"/>
        <w:jc w:val="both"/>
        <w:rPr>
          <w:rFonts w:ascii="Times New Roman" w:hAnsi="Times New Roman"/>
          <w:sz w:val="18"/>
          <w:szCs w:val="18"/>
          <w:lang w:eastAsia="uk-UA"/>
        </w:rPr>
      </w:pPr>
    </w:p>
    <w:p w:rsidR="00B5495F" w:rsidRPr="005636B1" w:rsidRDefault="00F07C44" w:rsidP="005636B1">
      <w:pPr>
        <w:spacing w:after="0" w:line="240" w:lineRule="auto"/>
        <w:jc w:val="both"/>
        <w:rPr>
          <w:rFonts w:ascii="Times New Roman" w:hAnsi="Times New Roman"/>
          <w:b/>
          <w:sz w:val="28"/>
          <w:szCs w:val="28"/>
        </w:rPr>
      </w:pPr>
      <w:r>
        <w:rPr>
          <w:rFonts w:ascii="Times New Roman" w:hAnsi="Times New Roman"/>
          <w:b/>
          <w:noProof/>
          <w:sz w:val="28"/>
          <w:szCs w:val="28"/>
          <w:lang w:eastAsia="uk-UA"/>
        </w:rPr>
        <mc:AlternateContent>
          <mc:Choice Requires="wps">
            <w:drawing>
              <wp:anchor distT="0" distB="0" distL="114300" distR="114300" simplePos="0" relativeHeight="251766784" behindDoc="0" locked="0" layoutInCell="1" allowOverlap="1">
                <wp:simplePos x="0" y="0"/>
                <wp:positionH relativeFrom="column">
                  <wp:posOffset>2631440</wp:posOffset>
                </wp:positionH>
                <wp:positionV relativeFrom="paragraph">
                  <wp:posOffset>90805</wp:posOffset>
                </wp:positionV>
                <wp:extent cx="1253490" cy="225425"/>
                <wp:effectExtent l="19050" t="0" r="41910" b="22225"/>
                <wp:wrapNone/>
                <wp:docPr id="119" name="Стрілка: шеврон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253490" cy="225425"/>
                        </a:xfrm>
                        <a:prstGeom prst="chevron">
                          <a:avLst>
                            <a:gd name="adj" fmla="val 57619"/>
                          </a:avLst>
                        </a:prstGeom>
                        <a:solidFill>
                          <a:srgbClr val="FFFFFF"/>
                        </a:solidFill>
                        <a:ln w="9525">
                          <a:solidFill>
                            <a:srgbClr val="000000"/>
                          </a:solidFill>
                          <a:miter lim="800000"/>
                          <a:headEnd/>
                          <a:tailEnd/>
                        </a:ln>
                      </wps:spPr>
                      <wps:txbx>
                        <w:txbxContent>
                          <w:p w:rsidR="00BB7B02" w:rsidRPr="005636B1" w:rsidRDefault="00BB7B02" w:rsidP="00B5495F">
                            <w:pPr>
                              <w:jc w:val="center"/>
                              <w:rPr>
                                <w:rFonts w:ascii="Times New Roman" w:hAnsi="Times New Roman"/>
                                <w:b/>
                                <w:sz w:val="20"/>
                                <w:szCs w:val="20"/>
                              </w:rPr>
                            </w:pPr>
                            <w:r w:rsidRPr="005636B1">
                              <w:rPr>
                                <w:rFonts w:ascii="Times New Roman" w:hAnsi="Times New Roman"/>
                                <w:b/>
                                <w:sz w:val="20"/>
                                <w:szCs w:val="20"/>
                              </w:rPr>
                              <w:t>Підтримують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Стрілка: шеврон 119" o:spid="_x0000_s1026" type="#_x0000_t55" style="position:absolute;left:0;text-align:left;margin-left:207.2pt;margin-top:7.15pt;width:98.7pt;height:17.75pt;rotation:180;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" adj="19362">
                <v:textbox>
                  <w:txbxContent>
                    <w:p w:rsidR="00BB7B02" w:rsidRPr="005636B1" w:rsidRDefault="00BB7B02" w:rsidP="00B5495F">
                      <w:pPr>
                        <w:jc w:val="center"/>
                        <w:rPr>
                          <w:rFonts w:ascii="Times New Roman" w:hAnsi="Times New Roman"/>
                          <w:b/>
                          <w:sz w:val="20"/>
                          <w:szCs w:val="20"/>
                        </w:rPr>
                      </w:pPr>
                      <w:r w:rsidRPr="005636B1">
                        <w:rPr>
                          <w:rFonts w:ascii="Times New Roman" w:hAnsi="Times New Roman"/>
                          <w:b/>
                          <w:sz w:val="20"/>
                          <w:szCs w:val="20"/>
                        </w:rPr>
                        <w:t>Підтримують</w:t>
                      </w:r>
                    </w:p>
                  </w:txbxContent>
                </v:textbox>
              </v:shape>
            </w:pict>
          </mc:Fallback>
        </mc:AlternateContent>
      </w:r>
      <w:r w:rsidR="00B5495F" w:rsidRPr="005636B1">
        <w:rPr>
          <w:rFonts w:ascii="Times New Roman" w:hAnsi="Times New Roman"/>
          <w:b/>
          <w:sz w:val="28"/>
          <w:szCs w:val="28"/>
        </w:rPr>
        <w:t>Порівняльні переваги</w:t>
      </w:r>
    </w:p>
    <w:p w:rsidR="00BF615C" w:rsidRPr="008969BE" w:rsidRDefault="00BF615C" w:rsidP="005636B1">
      <w:pPr>
        <w:spacing w:after="0" w:line="240" w:lineRule="auto"/>
        <w:jc w:val="both"/>
        <w:rPr>
          <w:rFonts w:ascii="Times New Roman" w:hAnsi="Times New Roman"/>
          <w:b/>
          <w:sz w:val="18"/>
          <w:szCs w:val="18"/>
        </w:rPr>
      </w:pPr>
    </w:p>
    <w:tbl>
      <w:tblPr>
        <w:tblW w:w="9889" w:type="dxa"/>
        <w:tblLook w:val="01E0" w:firstRow="1" w:lastRow="1" w:firstColumn="1" w:lastColumn="1" w:noHBand="0" w:noVBand="0"/>
      </w:tblPr>
      <w:tblGrid>
        <w:gridCol w:w="3794"/>
        <w:gridCol w:w="1417"/>
        <w:gridCol w:w="4678"/>
      </w:tblGrid>
      <w:tr w:rsidR="00B5495F" w:rsidRPr="005636B1" w:rsidTr="002816AB">
        <w:tc>
          <w:tcPr>
            <w:tcW w:w="3794" w:type="dxa"/>
            <w:tcBorders>
              <w:bottom w:val="single" w:sz="4" w:space="0" w:color="auto"/>
            </w:tcBorders>
          </w:tcPr>
          <w:p w:rsidR="00B5495F" w:rsidRPr="005636B1" w:rsidRDefault="00B5495F" w:rsidP="005636B1">
            <w:pPr>
              <w:spacing w:after="0" w:line="240" w:lineRule="auto"/>
              <w:jc w:val="center"/>
              <w:rPr>
                <w:rFonts w:ascii="Times New Roman" w:hAnsi="Times New Roman"/>
                <w:b/>
                <w:sz w:val="28"/>
                <w:szCs w:val="28"/>
              </w:rPr>
            </w:pPr>
            <w:r w:rsidRPr="005636B1">
              <w:rPr>
                <w:rFonts w:ascii="Times New Roman" w:hAnsi="Times New Roman"/>
                <w:b/>
                <w:sz w:val="28"/>
                <w:szCs w:val="28"/>
              </w:rPr>
              <w:t>Сильні сторони</w:t>
            </w:r>
          </w:p>
        </w:tc>
        <w:tc>
          <w:tcPr>
            <w:tcW w:w="1417" w:type="dxa"/>
          </w:tcPr>
          <w:p w:rsidR="00B5495F" w:rsidRPr="005636B1" w:rsidRDefault="00B5495F" w:rsidP="005636B1">
            <w:pPr>
              <w:spacing w:after="0" w:line="240" w:lineRule="auto"/>
              <w:ind w:left="360"/>
              <w:jc w:val="center"/>
              <w:rPr>
                <w:rFonts w:ascii="Times New Roman" w:hAnsi="Times New Roman"/>
                <w:b/>
                <w:sz w:val="28"/>
                <w:szCs w:val="28"/>
              </w:rPr>
            </w:pPr>
          </w:p>
        </w:tc>
        <w:tc>
          <w:tcPr>
            <w:tcW w:w="4678" w:type="dxa"/>
            <w:tcBorders>
              <w:bottom w:val="single" w:sz="4" w:space="0" w:color="auto"/>
            </w:tcBorders>
          </w:tcPr>
          <w:p w:rsidR="00B5495F" w:rsidRPr="005636B1" w:rsidRDefault="00B5495F" w:rsidP="005636B1">
            <w:pPr>
              <w:spacing w:after="0" w:line="240" w:lineRule="auto"/>
              <w:jc w:val="center"/>
              <w:rPr>
                <w:rFonts w:ascii="Times New Roman" w:hAnsi="Times New Roman"/>
                <w:b/>
                <w:sz w:val="28"/>
                <w:szCs w:val="28"/>
              </w:rPr>
            </w:pPr>
            <w:r w:rsidRPr="005636B1">
              <w:rPr>
                <w:rFonts w:ascii="Times New Roman" w:hAnsi="Times New Roman"/>
                <w:b/>
                <w:sz w:val="28"/>
                <w:szCs w:val="28"/>
              </w:rPr>
              <w:t>Можливості</w:t>
            </w:r>
          </w:p>
        </w:tc>
      </w:tr>
      <w:tr w:rsidR="00B5495F" w:rsidRPr="00F574A6" w:rsidTr="002816AB">
        <w:trPr>
          <w:trHeight w:val="20"/>
        </w:trPr>
        <w:tc>
          <w:tcPr>
            <w:tcW w:w="3794" w:type="dxa"/>
            <w:tcBorders>
              <w:top w:val="single" w:sz="4" w:space="0" w:color="auto"/>
              <w:left w:val="single" w:sz="4" w:space="0" w:color="auto"/>
              <w:bottom w:val="single" w:sz="4" w:space="0" w:color="auto"/>
              <w:right w:val="single" w:sz="4" w:space="0" w:color="auto"/>
            </w:tcBorders>
            <w:shd w:val="clear" w:color="auto" w:fill="CCFFFF"/>
          </w:tcPr>
          <w:p w:rsidR="00B5495F" w:rsidRPr="005636B1" w:rsidRDefault="00B5495F" w:rsidP="00C42AB1">
            <w:pPr>
              <w:pStyle w:val="ae"/>
              <w:numPr>
                <w:ilvl w:val="0"/>
                <w:numId w:val="17"/>
              </w:numPr>
              <w:jc w:val="both"/>
              <w:rPr>
                <w:rFonts w:ascii="Times New Roman" w:eastAsia="Times New Roman" w:hAnsi="Times New Roman"/>
                <w:color w:val="000000"/>
                <w:sz w:val="22"/>
                <w:szCs w:val="22"/>
                <w:lang w:val="uk-UA" w:eastAsia="uk-UA"/>
              </w:rPr>
            </w:pPr>
            <w:r w:rsidRPr="005636B1">
              <w:rPr>
                <w:rFonts w:ascii="Times New Roman" w:eastAsia="Times New Roman" w:hAnsi="Times New Roman"/>
                <w:color w:val="000000"/>
                <w:sz w:val="22"/>
                <w:szCs w:val="22"/>
                <w:lang w:val="uk-UA" w:eastAsia="uk-UA"/>
              </w:rPr>
              <w:t>Оптимальна мережа та висока наповнюваність закладів</w:t>
            </w:r>
          </w:p>
        </w:tc>
        <w:tc>
          <w:tcPr>
            <w:tcW w:w="1417" w:type="dxa"/>
            <w:tcBorders>
              <w:left w:val="single" w:sz="4" w:space="0" w:color="auto"/>
              <w:right w:val="single" w:sz="4" w:space="0" w:color="auto"/>
            </w:tcBorders>
            <w:vAlign w:val="center"/>
          </w:tcPr>
          <w:p w:rsidR="00B5495F" w:rsidRPr="005636B1" w:rsidRDefault="00B5495F" w:rsidP="00B5495F">
            <w:pPr>
              <w:spacing w:after="0" w:line="240" w:lineRule="auto"/>
              <w:ind w:left="360"/>
              <w:rPr>
                <w:rFonts w:ascii="Times New Roman" w:hAnsi="Times New Roman"/>
              </w:rPr>
            </w:pPr>
          </w:p>
        </w:tc>
        <w:tc>
          <w:tcPr>
            <w:tcW w:w="4678" w:type="dxa"/>
            <w:tcBorders>
              <w:top w:val="single" w:sz="4" w:space="0" w:color="auto"/>
              <w:left w:val="single" w:sz="4" w:space="0" w:color="auto"/>
              <w:bottom w:val="single" w:sz="4" w:space="0" w:color="auto"/>
              <w:right w:val="single" w:sz="4" w:space="0" w:color="auto"/>
            </w:tcBorders>
            <w:shd w:val="clear" w:color="auto" w:fill="CC99FF"/>
          </w:tcPr>
          <w:p w:rsidR="00B5495F" w:rsidRPr="005636B1" w:rsidRDefault="00B5495F" w:rsidP="00C42AB1">
            <w:pPr>
              <w:pStyle w:val="ae"/>
              <w:numPr>
                <w:ilvl w:val="0"/>
                <w:numId w:val="18"/>
              </w:numPr>
              <w:jc w:val="both"/>
              <w:rPr>
                <w:rFonts w:ascii="Times New Roman" w:eastAsia="Times New Roman" w:hAnsi="Times New Roman"/>
                <w:color w:val="000000"/>
                <w:sz w:val="22"/>
                <w:szCs w:val="22"/>
                <w:lang w:val="uk-UA" w:eastAsia="uk-UA"/>
              </w:rPr>
            </w:pPr>
            <w:r w:rsidRPr="005636B1">
              <w:rPr>
                <w:rFonts w:ascii="Times New Roman" w:eastAsia="Times New Roman" w:hAnsi="Times New Roman"/>
                <w:color w:val="000000"/>
                <w:sz w:val="22"/>
                <w:szCs w:val="22"/>
                <w:lang w:val="uk-UA" w:eastAsia="uk-UA"/>
              </w:rPr>
              <w:t>Прийняття Закону «Про професійну освіту» створить єдину систему регулювання професійної (професійно-технічної) та фахової передвищої освіти</w:t>
            </w:r>
          </w:p>
        </w:tc>
      </w:tr>
      <w:tr w:rsidR="00B5495F" w:rsidRPr="00F574A6" w:rsidTr="002816AB">
        <w:trPr>
          <w:trHeight w:val="20"/>
        </w:trPr>
        <w:tc>
          <w:tcPr>
            <w:tcW w:w="3794" w:type="dxa"/>
            <w:tcBorders>
              <w:top w:val="single" w:sz="4" w:space="0" w:color="auto"/>
              <w:bottom w:val="single" w:sz="4" w:space="0" w:color="auto"/>
            </w:tcBorders>
          </w:tcPr>
          <w:p w:rsidR="00B5495F" w:rsidRPr="005636B1" w:rsidRDefault="00B5495F" w:rsidP="00B5495F">
            <w:pPr>
              <w:pStyle w:val="ae"/>
              <w:ind w:left="360"/>
              <w:jc w:val="both"/>
              <w:rPr>
                <w:rFonts w:ascii="Times New Roman" w:eastAsia="Times New Roman" w:hAnsi="Times New Roman"/>
                <w:color w:val="000000"/>
                <w:sz w:val="22"/>
                <w:szCs w:val="22"/>
                <w:lang w:val="uk-UA" w:eastAsia="uk-UA"/>
              </w:rPr>
            </w:pPr>
          </w:p>
        </w:tc>
        <w:tc>
          <w:tcPr>
            <w:tcW w:w="1417" w:type="dxa"/>
            <w:vAlign w:val="center"/>
          </w:tcPr>
          <w:p w:rsidR="00B5495F" w:rsidRPr="005636B1" w:rsidRDefault="00B5495F" w:rsidP="00B5495F">
            <w:pPr>
              <w:spacing w:after="0" w:line="240" w:lineRule="auto"/>
              <w:ind w:left="360"/>
              <w:rPr>
                <w:rFonts w:ascii="Times New Roman" w:hAnsi="Times New Roman"/>
              </w:rPr>
            </w:pPr>
          </w:p>
        </w:tc>
        <w:tc>
          <w:tcPr>
            <w:tcW w:w="4678" w:type="dxa"/>
            <w:tcBorders>
              <w:top w:val="single" w:sz="4" w:space="0" w:color="auto"/>
              <w:bottom w:val="single" w:sz="4" w:space="0" w:color="auto"/>
            </w:tcBorders>
          </w:tcPr>
          <w:p w:rsidR="00B5495F" w:rsidRPr="005636B1" w:rsidRDefault="00B5495F" w:rsidP="00B5495F">
            <w:pPr>
              <w:pStyle w:val="ae"/>
              <w:ind w:left="360"/>
              <w:jc w:val="both"/>
              <w:rPr>
                <w:rFonts w:ascii="Times New Roman" w:eastAsia="Times New Roman" w:hAnsi="Times New Roman"/>
                <w:color w:val="000000"/>
                <w:sz w:val="22"/>
                <w:szCs w:val="22"/>
                <w:lang w:val="uk-UA" w:eastAsia="uk-UA"/>
              </w:rPr>
            </w:pPr>
          </w:p>
        </w:tc>
      </w:tr>
      <w:tr w:rsidR="00B5495F" w:rsidRPr="00F574A6" w:rsidTr="002816AB">
        <w:trPr>
          <w:trHeight w:val="20"/>
        </w:trPr>
        <w:tc>
          <w:tcPr>
            <w:tcW w:w="3794" w:type="dxa"/>
            <w:tcBorders>
              <w:top w:val="single" w:sz="4" w:space="0" w:color="auto"/>
              <w:left w:val="single" w:sz="4" w:space="0" w:color="auto"/>
              <w:bottom w:val="single" w:sz="4" w:space="0" w:color="auto"/>
              <w:right w:val="single" w:sz="4" w:space="0" w:color="auto"/>
            </w:tcBorders>
            <w:shd w:val="clear" w:color="auto" w:fill="CCFFFF"/>
          </w:tcPr>
          <w:p w:rsidR="00B5495F" w:rsidRPr="005636B1" w:rsidRDefault="00F07C44" w:rsidP="00C42AB1">
            <w:pPr>
              <w:pStyle w:val="ae"/>
              <w:numPr>
                <w:ilvl w:val="0"/>
                <w:numId w:val="17"/>
              </w:numPr>
              <w:jc w:val="both"/>
              <w:rPr>
                <w:rFonts w:ascii="Times New Roman" w:eastAsia="Times New Roman" w:hAnsi="Times New Roman"/>
                <w:color w:val="000000"/>
                <w:sz w:val="22"/>
                <w:szCs w:val="22"/>
                <w:lang w:val="uk-UA" w:eastAsia="uk-UA"/>
              </w:rPr>
            </w:pPr>
            <w:r>
              <w:rPr>
                <w:rFonts w:ascii="Times New Roman" w:hAnsi="Times New Roman"/>
                <w:noProof/>
                <w:sz w:val="22"/>
                <w:szCs w:val="22"/>
                <w:lang w:val="uk-UA" w:eastAsia="uk-UA"/>
              </w:rPr>
              <mc:AlternateContent>
                <mc:Choice Requires="wps">
                  <w:drawing>
                    <wp:anchor distT="0" distB="0" distL="114300" distR="114300" simplePos="0" relativeHeight="251779072" behindDoc="0" locked="0" layoutInCell="1" allowOverlap="1">
                      <wp:simplePos x="0" y="0"/>
                      <wp:positionH relativeFrom="column">
                        <wp:posOffset>2340610</wp:posOffset>
                      </wp:positionH>
                      <wp:positionV relativeFrom="paragraph">
                        <wp:posOffset>347345</wp:posOffset>
                      </wp:positionV>
                      <wp:extent cx="871855" cy="908685"/>
                      <wp:effectExtent l="38100" t="38100" r="23495" b="24765"/>
                      <wp:wrapNone/>
                      <wp:docPr id="118" name="Пряма сполучна ліні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855" cy="908685"/>
                              </a:xfrm>
                              <a:prstGeom prst="line">
                                <a:avLst/>
                              </a:prstGeom>
                              <a:noFill/>
                              <a:ln w="25400">
                                <a:solidFill>
                                  <a:srgbClr val="0000FF"/>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Пряма сполучна лінія 118" o:spid="_x0000_s1026" style="position:absolute;flip:x 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3pt,27.35pt" to="252.95pt,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" strokecolor="blue" strokeweight="2pt">
                      <v:stroke endarrow="block"/>
                    </v:line>
                  </w:pict>
                </mc:Fallback>
              </mc:AlternateContent>
            </w:r>
            <w:r>
              <w:rPr>
                <w:rFonts w:ascii="Times New Roman" w:hAnsi="Times New Roman"/>
                <w:noProof/>
                <w:sz w:val="22"/>
                <w:szCs w:val="22"/>
                <w:lang w:val="uk-UA" w:eastAsia="uk-UA"/>
              </w:rPr>
              <mc:AlternateContent>
                <mc:Choice Requires="wps">
                  <w:drawing>
                    <wp:anchor distT="0" distB="0" distL="114300" distR="114300" simplePos="0" relativeHeight="251768832" behindDoc="0" locked="0" layoutInCell="1" allowOverlap="1">
                      <wp:simplePos x="0" y="0"/>
                      <wp:positionH relativeFrom="column">
                        <wp:posOffset>2340610</wp:posOffset>
                      </wp:positionH>
                      <wp:positionV relativeFrom="paragraph">
                        <wp:posOffset>403860</wp:posOffset>
                      </wp:positionV>
                      <wp:extent cx="879475" cy="2338070"/>
                      <wp:effectExtent l="38100" t="0" r="34925" b="62230"/>
                      <wp:wrapNone/>
                      <wp:docPr id="117" name="Пряма сполучна лінія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79475" cy="2338070"/>
                              </a:xfrm>
                              <a:prstGeom prst="line">
                                <a:avLst/>
                              </a:prstGeom>
                              <a:noFill/>
                              <a:ln w="25400">
                                <a:solidFill>
                                  <a:srgbClr val="0000FF"/>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Пряма сполучна лінія 117"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3pt,31.8pt" to="253.5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" strokecolor="blue" strokeweight="2pt">
                      <v:stroke endarrow="block"/>
                    </v:line>
                  </w:pict>
                </mc:Fallback>
              </mc:AlternateContent>
            </w:r>
            <w:r w:rsidR="00B5495F" w:rsidRPr="005636B1">
              <w:rPr>
                <w:rFonts w:ascii="Times New Roman" w:eastAsia="Times New Roman" w:hAnsi="Times New Roman"/>
                <w:color w:val="000000"/>
                <w:sz w:val="22"/>
                <w:szCs w:val="22"/>
                <w:lang w:val="uk-UA" w:eastAsia="uk-UA"/>
              </w:rPr>
              <w:t>У структурі здобувачів освіти частка ЗП(ПТ)О є однією з найвищих серед регіонів України</w:t>
            </w:r>
          </w:p>
        </w:tc>
        <w:tc>
          <w:tcPr>
            <w:tcW w:w="1417" w:type="dxa"/>
            <w:tcBorders>
              <w:left w:val="single" w:sz="4" w:space="0" w:color="auto"/>
              <w:right w:val="single" w:sz="4" w:space="0" w:color="auto"/>
            </w:tcBorders>
            <w:vAlign w:val="center"/>
          </w:tcPr>
          <w:p w:rsidR="00B5495F" w:rsidRPr="005636B1" w:rsidRDefault="00B5495F" w:rsidP="00B5495F">
            <w:pPr>
              <w:spacing w:after="0" w:line="240" w:lineRule="auto"/>
              <w:ind w:left="360"/>
              <w:rPr>
                <w:rFonts w:ascii="Times New Roman" w:hAnsi="Times New Roman"/>
              </w:rPr>
            </w:pPr>
          </w:p>
        </w:tc>
        <w:tc>
          <w:tcPr>
            <w:tcW w:w="4678" w:type="dxa"/>
            <w:tcBorders>
              <w:top w:val="single" w:sz="4" w:space="0" w:color="auto"/>
              <w:left w:val="single" w:sz="4" w:space="0" w:color="auto"/>
              <w:bottom w:val="single" w:sz="4" w:space="0" w:color="auto"/>
              <w:right w:val="single" w:sz="4" w:space="0" w:color="auto"/>
            </w:tcBorders>
            <w:shd w:val="clear" w:color="auto" w:fill="CC99FF"/>
          </w:tcPr>
          <w:p w:rsidR="00B5495F" w:rsidRPr="005636B1" w:rsidRDefault="00B5495F" w:rsidP="00C42AB1">
            <w:pPr>
              <w:pStyle w:val="ae"/>
              <w:numPr>
                <w:ilvl w:val="0"/>
                <w:numId w:val="18"/>
              </w:numPr>
              <w:jc w:val="both"/>
              <w:rPr>
                <w:rFonts w:ascii="Times New Roman" w:eastAsia="Times New Roman" w:hAnsi="Times New Roman"/>
                <w:color w:val="000000"/>
                <w:sz w:val="22"/>
                <w:szCs w:val="22"/>
                <w:lang w:val="uk-UA" w:eastAsia="uk-UA"/>
              </w:rPr>
            </w:pPr>
            <w:r w:rsidRPr="005636B1">
              <w:rPr>
                <w:rFonts w:ascii="Times New Roman" w:eastAsia="Times New Roman" w:hAnsi="Times New Roman"/>
                <w:color w:val="000000"/>
                <w:sz w:val="22"/>
                <w:szCs w:val="22"/>
                <w:lang w:val="uk-UA" w:eastAsia="uk-UA"/>
              </w:rPr>
              <w:t>Створення «Фонду розвитку профосвіти» дозволить підтримувати розвиткові ініціативи ЗП</w:t>
            </w:r>
            <w:r w:rsidR="00181A95" w:rsidRPr="005636B1">
              <w:rPr>
                <w:rFonts w:ascii="Times New Roman" w:eastAsia="Times New Roman" w:hAnsi="Times New Roman"/>
                <w:color w:val="000000"/>
                <w:sz w:val="22"/>
                <w:szCs w:val="22"/>
                <w:lang w:val="uk-UA" w:eastAsia="uk-UA"/>
              </w:rPr>
              <w:t>(ПТ)</w:t>
            </w:r>
            <w:r w:rsidRPr="005636B1">
              <w:rPr>
                <w:rFonts w:ascii="Times New Roman" w:eastAsia="Times New Roman" w:hAnsi="Times New Roman"/>
                <w:color w:val="000000"/>
                <w:sz w:val="22"/>
                <w:szCs w:val="22"/>
                <w:lang w:val="uk-UA" w:eastAsia="uk-UA"/>
              </w:rPr>
              <w:t>О</w:t>
            </w:r>
          </w:p>
        </w:tc>
      </w:tr>
      <w:tr w:rsidR="00B5495F" w:rsidRPr="00F574A6" w:rsidTr="002816AB">
        <w:trPr>
          <w:trHeight w:val="20"/>
        </w:trPr>
        <w:tc>
          <w:tcPr>
            <w:tcW w:w="3794" w:type="dxa"/>
            <w:tcBorders>
              <w:top w:val="single" w:sz="4" w:space="0" w:color="auto"/>
              <w:bottom w:val="single" w:sz="4" w:space="0" w:color="auto"/>
            </w:tcBorders>
          </w:tcPr>
          <w:p w:rsidR="00B5495F" w:rsidRPr="005636B1" w:rsidRDefault="00B5495F" w:rsidP="00B5495F">
            <w:pPr>
              <w:pStyle w:val="ae"/>
              <w:ind w:left="360"/>
              <w:jc w:val="both"/>
              <w:rPr>
                <w:rFonts w:ascii="Times New Roman" w:eastAsia="Times New Roman" w:hAnsi="Times New Roman"/>
                <w:color w:val="000000"/>
                <w:sz w:val="22"/>
                <w:szCs w:val="22"/>
                <w:lang w:val="uk-UA" w:eastAsia="uk-UA"/>
              </w:rPr>
            </w:pPr>
          </w:p>
        </w:tc>
        <w:tc>
          <w:tcPr>
            <w:tcW w:w="1417" w:type="dxa"/>
            <w:vAlign w:val="center"/>
          </w:tcPr>
          <w:p w:rsidR="00B5495F" w:rsidRPr="005636B1" w:rsidRDefault="00B5495F" w:rsidP="00B5495F">
            <w:pPr>
              <w:spacing w:after="0" w:line="240" w:lineRule="auto"/>
              <w:ind w:left="360"/>
              <w:rPr>
                <w:rFonts w:ascii="Times New Roman" w:hAnsi="Times New Roman"/>
              </w:rPr>
            </w:pPr>
          </w:p>
        </w:tc>
        <w:tc>
          <w:tcPr>
            <w:tcW w:w="4678" w:type="dxa"/>
            <w:tcBorders>
              <w:top w:val="single" w:sz="4" w:space="0" w:color="auto"/>
              <w:bottom w:val="single" w:sz="4" w:space="0" w:color="auto"/>
            </w:tcBorders>
          </w:tcPr>
          <w:p w:rsidR="00B5495F" w:rsidRPr="005636B1" w:rsidRDefault="00B5495F" w:rsidP="00B5495F">
            <w:pPr>
              <w:pStyle w:val="ae"/>
              <w:ind w:left="360"/>
              <w:jc w:val="both"/>
              <w:rPr>
                <w:rFonts w:ascii="Times New Roman" w:eastAsia="Times New Roman" w:hAnsi="Times New Roman"/>
                <w:color w:val="000000"/>
                <w:sz w:val="22"/>
                <w:szCs w:val="22"/>
                <w:lang w:val="uk-UA" w:eastAsia="uk-UA"/>
              </w:rPr>
            </w:pPr>
          </w:p>
        </w:tc>
      </w:tr>
      <w:tr w:rsidR="00B5495F" w:rsidRPr="00F574A6" w:rsidTr="002816AB">
        <w:trPr>
          <w:trHeight w:val="20"/>
        </w:trPr>
        <w:tc>
          <w:tcPr>
            <w:tcW w:w="3794" w:type="dxa"/>
            <w:tcBorders>
              <w:top w:val="single" w:sz="4" w:space="0" w:color="auto"/>
              <w:left w:val="single" w:sz="4" w:space="0" w:color="auto"/>
              <w:bottom w:val="single" w:sz="4" w:space="0" w:color="auto"/>
              <w:right w:val="single" w:sz="4" w:space="0" w:color="auto"/>
            </w:tcBorders>
            <w:shd w:val="clear" w:color="auto" w:fill="CCFFFF"/>
          </w:tcPr>
          <w:p w:rsidR="00B5495F" w:rsidRPr="005636B1" w:rsidRDefault="00F07C44" w:rsidP="00C42AB1">
            <w:pPr>
              <w:pStyle w:val="ae"/>
              <w:numPr>
                <w:ilvl w:val="0"/>
                <w:numId w:val="17"/>
              </w:numPr>
              <w:jc w:val="both"/>
              <w:rPr>
                <w:rFonts w:ascii="Times New Roman" w:eastAsia="Times New Roman" w:hAnsi="Times New Roman"/>
                <w:color w:val="000000"/>
                <w:sz w:val="22"/>
                <w:szCs w:val="22"/>
                <w:lang w:val="uk-UA" w:eastAsia="uk-UA"/>
              </w:rPr>
            </w:pPr>
            <w:r>
              <w:rPr>
                <w:rFonts w:ascii="Times New Roman" w:hAnsi="Times New Roman"/>
                <w:noProof/>
                <w:sz w:val="22"/>
                <w:szCs w:val="22"/>
                <w:lang w:val="uk-UA" w:eastAsia="uk-UA"/>
              </w:rPr>
              <mc:AlternateContent>
                <mc:Choice Requires="wps">
                  <w:drawing>
                    <wp:anchor distT="0" distB="0" distL="114300" distR="114300" simplePos="0" relativeHeight="251769856" behindDoc="0" locked="0" layoutInCell="1" allowOverlap="1">
                      <wp:simplePos x="0" y="0"/>
                      <wp:positionH relativeFrom="column">
                        <wp:posOffset>2332990</wp:posOffset>
                      </wp:positionH>
                      <wp:positionV relativeFrom="paragraph">
                        <wp:posOffset>275590</wp:posOffset>
                      </wp:positionV>
                      <wp:extent cx="894715" cy="815340"/>
                      <wp:effectExtent l="38100" t="38100" r="19685" b="22860"/>
                      <wp:wrapNone/>
                      <wp:docPr id="116" name="Пряма сполучна ліні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94715" cy="815340"/>
                              </a:xfrm>
                              <a:prstGeom prst="line">
                                <a:avLst/>
                              </a:prstGeom>
                              <a:noFill/>
                              <a:ln w="12700">
                                <a:solidFill>
                                  <a:srgbClr val="0000FF"/>
                                </a:solidFill>
                                <a:prstDash val="dash"/>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Пряма сполучна лінія 116" o:spid="_x0000_s1026" style="position:absolute;flip:x 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7pt,21.7pt" to="254.15pt,8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" strokecolor="blue" strokeweight="1pt">
                      <v:stroke dashstyle="dash" endarrow="block"/>
                    </v:line>
                  </w:pict>
                </mc:Fallback>
              </mc:AlternateContent>
            </w:r>
            <w:r w:rsidR="00B5495F" w:rsidRPr="005636B1">
              <w:rPr>
                <w:rFonts w:ascii="Times New Roman" w:eastAsia="Times New Roman" w:hAnsi="Times New Roman"/>
                <w:color w:val="000000"/>
                <w:sz w:val="22"/>
                <w:szCs w:val="22"/>
                <w:lang w:val="uk-UA" w:eastAsia="uk-UA"/>
              </w:rPr>
              <w:t xml:space="preserve">Значна відповідність структури проф. підготовки потребам роботодавців регіону </w:t>
            </w:r>
          </w:p>
        </w:tc>
        <w:tc>
          <w:tcPr>
            <w:tcW w:w="1417" w:type="dxa"/>
            <w:tcBorders>
              <w:left w:val="single" w:sz="4" w:space="0" w:color="auto"/>
              <w:right w:val="single" w:sz="4" w:space="0" w:color="auto"/>
            </w:tcBorders>
            <w:vAlign w:val="center"/>
          </w:tcPr>
          <w:p w:rsidR="00B5495F" w:rsidRPr="005636B1" w:rsidRDefault="00B5495F" w:rsidP="00B5495F">
            <w:pPr>
              <w:spacing w:after="0" w:line="240" w:lineRule="auto"/>
              <w:ind w:left="360"/>
              <w:rPr>
                <w:rFonts w:ascii="Times New Roman" w:hAnsi="Times New Roman"/>
              </w:rPr>
            </w:pPr>
          </w:p>
        </w:tc>
        <w:tc>
          <w:tcPr>
            <w:tcW w:w="4678" w:type="dxa"/>
            <w:tcBorders>
              <w:top w:val="single" w:sz="4" w:space="0" w:color="auto"/>
              <w:left w:val="single" w:sz="4" w:space="0" w:color="auto"/>
              <w:bottom w:val="single" w:sz="4" w:space="0" w:color="auto"/>
              <w:right w:val="single" w:sz="4" w:space="0" w:color="auto"/>
            </w:tcBorders>
            <w:shd w:val="clear" w:color="auto" w:fill="CC99FF"/>
          </w:tcPr>
          <w:p w:rsidR="00B5495F" w:rsidRPr="005636B1" w:rsidRDefault="00B5495F" w:rsidP="00C42AB1">
            <w:pPr>
              <w:pStyle w:val="ae"/>
              <w:numPr>
                <w:ilvl w:val="0"/>
                <w:numId w:val="18"/>
              </w:numPr>
              <w:jc w:val="both"/>
              <w:rPr>
                <w:rFonts w:ascii="Times New Roman" w:eastAsia="Times New Roman" w:hAnsi="Times New Roman"/>
                <w:color w:val="000000"/>
                <w:sz w:val="22"/>
                <w:szCs w:val="22"/>
                <w:lang w:val="uk-UA" w:eastAsia="uk-UA"/>
              </w:rPr>
            </w:pPr>
            <w:r w:rsidRPr="005636B1">
              <w:rPr>
                <w:rFonts w:ascii="Times New Roman" w:eastAsia="Times New Roman" w:hAnsi="Times New Roman"/>
                <w:color w:val="000000"/>
                <w:sz w:val="22"/>
                <w:szCs w:val="22"/>
                <w:lang w:val="uk-UA" w:eastAsia="uk-UA"/>
              </w:rPr>
              <w:t>Впровадження Нової української школи сприятиме зростанню обсягів вступу до ЗП(ПТ)О за рахунок випускників 9 класу</w:t>
            </w:r>
          </w:p>
        </w:tc>
      </w:tr>
      <w:tr w:rsidR="00B5495F" w:rsidRPr="00F574A6" w:rsidTr="002816AB">
        <w:trPr>
          <w:trHeight w:val="20"/>
        </w:trPr>
        <w:tc>
          <w:tcPr>
            <w:tcW w:w="3794" w:type="dxa"/>
            <w:tcBorders>
              <w:top w:val="single" w:sz="4" w:space="0" w:color="auto"/>
              <w:bottom w:val="single" w:sz="4" w:space="0" w:color="auto"/>
            </w:tcBorders>
          </w:tcPr>
          <w:p w:rsidR="00B5495F" w:rsidRPr="005636B1" w:rsidRDefault="00B5495F" w:rsidP="00B5495F">
            <w:pPr>
              <w:pStyle w:val="ae"/>
              <w:ind w:left="360"/>
              <w:jc w:val="both"/>
              <w:rPr>
                <w:rFonts w:ascii="Times New Roman" w:eastAsia="Times New Roman" w:hAnsi="Times New Roman"/>
                <w:color w:val="000000"/>
                <w:sz w:val="22"/>
                <w:szCs w:val="22"/>
                <w:lang w:val="uk-UA" w:eastAsia="uk-UA"/>
              </w:rPr>
            </w:pPr>
          </w:p>
        </w:tc>
        <w:tc>
          <w:tcPr>
            <w:tcW w:w="1417" w:type="dxa"/>
            <w:vAlign w:val="center"/>
          </w:tcPr>
          <w:p w:rsidR="00B5495F" w:rsidRPr="005636B1" w:rsidRDefault="00B5495F" w:rsidP="00B5495F">
            <w:pPr>
              <w:spacing w:after="0" w:line="240" w:lineRule="auto"/>
              <w:ind w:left="360"/>
              <w:rPr>
                <w:rFonts w:ascii="Times New Roman" w:hAnsi="Times New Roman"/>
              </w:rPr>
            </w:pPr>
          </w:p>
        </w:tc>
        <w:tc>
          <w:tcPr>
            <w:tcW w:w="4678" w:type="dxa"/>
            <w:tcBorders>
              <w:top w:val="single" w:sz="4" w:space="0" w:color="auto"/>
              <w:bottom w:val="single" w:sz="4" w:space="0" w:color="auto"/>
            </w:tcBorders>
          </w:tcPr>
          <w:p w:rsidR="00B5495F" w:rsidRPr="005636B1" w:rsidRDefault="00B5495F" w:rsidP="00B5495F">
            <w:pPr>
              <w:pStyle w:val="ae"/>
              <w:ind w:left="360"/>
              <w:jc w:val="both"/>
              <w:rPr>
                <w:rFonts w:ascii="Times New Roman" w:eastAsia="Times New Roman" w:hAnsi="Times New Roman"/>
                <w:color w:val="000000"/>
                <w:sz w:val="22"/>
                <w:szCs w:val="22"/>
                <w:lang w:val="uk-UA" w:eastAsia="uk-UA"/>
              </w:rPr>
            </w:pPr>
          </w:p>
        </w:tc>
      </w:tr>
      <w:tr w:rsidR="00B5495F" w:rsidRPr="00F574A6" w:rsidTr="002816AB">
        <w:trPr>
          <w:trHeight w:val="20"/>
        </w:trPr>
        <w:tc>
          <w:tcPr>
            <w:tcW w:w="3794" w:type="dxa"/>
            <w:tcBorders>
              <w:top w:val="single" w:sz="4" w:space="0" w:color="auto"/>
              <w:left w:val="single" w:sz="4" w:space="0" w:color="auto"/>
              <w:bottom w:val="single" w:sz="4" w:space="0" w:color="auto"/>
              <w:right w:val="single" w:sz="4" w:space="0" w:color="auto"/>
            </w:tcBorders>
            <w:shd w:val="clear" w:color="auto" w:fill="CCFFFF"/>
          </w:tcPr>
          <w:p w:rsidR="00B5495F" w:rsidRPr="005636B1" w:rsidRDefault="00F07C44" w:rsidP="00C42AB1">
            <w:pPr>
              <w:pStyle w:val="ae"/>
              <w:numPr>
                <w:ilvl w:val="0"/>
                <w:numId w:val="17"/>
              </w:numPr>
              <w:jc w:val="both"/>
              <w:rPr>
                <w:rFonts w:ascii="Times New Roman" w:eastAsia="Times New Roman" w:hAnsi="Times New Roman"/>
                <w:color w:val="000000"/>
                <w:sz w:val="22"/>
                <w:szCs w:val="22"/>
                <w:lang w:val="uk-UA" w:eastAsia="uk-UA"/>
              </w:rPr>
            </w:pPr>
            <w:r>
              <w:rPr>
                <w:rFonts w:ascii="Times New Roman" w:hAnsi="Times New Roman"/>
                <w:noProof/>
                <w:sz w:val="22"/>
                <w:szCs w:val="22"/>
                <w:lang w:val="uk-UA" w:eastAsia="uk-UA"/>
              </w:rPr>
              <mc:AlternateContent>
                <mc:Choice Requires="wps">
                  <w:drawing>
                    <wp:anchor distT="0" distB="0" distL="114300" distR="114300" simplePos="0" relativeHeight="251781120" behindDoc="0" locked="0" layoutInCell="1" allowOverlap="1">
                      <wp:simplePos x="0" y="0"/>
                      <wp:positionH relativeFrom="column">
                        <wp:posOffset>2332990</wp:posOffset>
                      </wp:positionH>
                      <wp:positionV relativeFrom="paragraph">
                        <wp:posOffset>246380</wp:posOffset>
                      </wp:positionV>
                      <wp:extent cx="902335" cy="813435"/>
                      <wp:effectExtent l="38100" t="38100" r="31115" b="24765"/>
                      <wp:wrapNone/>
                      <wp:docPr id="115" name="Пряма сполучна ліні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02335" cy="813435"/>
                              </a:xfrm>
                              <a:prstGeom prst="line">
                                <a:avLst/>
                              </a:prstGeom>
                              <a:noFill/>
                              <a:ln w="25400">
                                <a:solidFill>
                                  <a:srgbClr val="0000FF"/>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Пряма сполучна лінія 115" o:spid="_x0000_s1026" style="position:absolute;flip:x 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7pt,19.4pt" to="254.75pt,8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" strokecolor="blue" strokeweight="2pt">
                      <v:stroke endarrow="block"/>
                    </v:line>
                  </w:pict>
                </mc:Fallback>
              </mc:AlternateContent>
            </w:r>
            <w:r w:rsidR="00B5495F" w:rsidRPr="005636B1">
              <w:rPr>
                <w:rFonts w:ascii="Times New Roman" w:eastAsia="Times New Roman" w:hAnsi="Times New Roman"/>
                <w:color w:val="000000"/>
                <w:sz w:val="22"/>
                <w:szCs w:val="22"/>
                <w:lang w:val="uk-UA" w:eastAsia="uk-UA"/>
              </w:rPr>
              <w:t>Регіональне замовлення формується за результатами дослідження ринку праці</w:t>
            </w:r>
          </w:p>
        </w:tc>
        <w:tc>
          <w:tcPr>
            <w:tcW w:w="1417" w:type="dxa"/>
            <w:tcBorders>
              <w:left w:val="single" w:sz="4" w:space="0" w:color="auto"/>
              <w:right w:val="single" w:sz="4" w:space="0" w:color="auto"/>
            </w:tcBorders>
            <w:vAlign w:val="center"/>
          </w:tcPr>
          <w:p w:rsidR="00B5495F" w:rsidRPr="005636B1" w:rsidRDefault="00B5495F" w:rsidP="00B5495F">
            <w:pPr>
              <w:spacing w:after="0" w:line="240" w:lineRule="auto"/>
              <w:ind w:left="360"/>
              <w:rPr>
                <w:rFonts w:ascii="Times New Roman" w:hAnsi="Times New Roman"/>
              </w:rPr>
            </w:pPr>
          </w:p>
        </w:tc>
        <w:tc>
          <w:tcPr>
            <w:tcW w:w="4678" w:type="dxa"/>
            <w:tcBorders>
              <w:top w:val="single" w:sz="4" w:space="0" w:color="auto"/>
              <w:left w:val="single" w:sz="4" w:space="0" w:color="auto"/>
              <w:bottom w:val="single" w:sz="4" w:space="0" w:color="auto"/>
              <w:right w:val="single" w:sz="4" w:space="0" w:color="auto"/>
            </w:tcBorders>
            <w:shd w:val="clear" w:color="auto" w:fill="CC99FF"/>
          </w:tcPr>
          <w:p w:rsidR="00B5495F" w:rsidRPr="005636B1" w:rsidRDefault="00B5495F" w:rsidP="006E276F">
            <w:pPr>
              <w:pStyle w:val="ae"/>
              <w:numPr>
                <w:ilvl w:val="0"/>
                <w:numId w:val="18"/>
              </w:numPr>
              <w:jc w:val="both"/>
              <w:rPr>
                <w:rFonts w:ascii="Times New Roman" w:eastAsia="Times New Roman" w:hAnsi="Times New Roman"/>
                <w:color w:val="000000"/>
                <w:sz w:val="22"/>
                <w:szCs w:val="22"/>
                <w:lang w:val="uk-UA" w:eastAsia="uk-UA"/>
              </w:rPr>
            </w:pPr>
            <w:r w:rsidRPr="005636B1">
              <w:rPr>
                <w:rFonts w:ascii="Times New Roman" w:eastAsia="Times New Roman" w:hAnsi="Times New Roman"/>
                <w:color w:val="000000"/>
                <w:sz w:val="22"/>
                <w:szCs w:val="22"/>
                <w:lang w:val="uk-UA" w:eastAsia="uk-UA"/>
              </w:rPr>
              <w:t xml:space="preserve">Передача субвенції на регіональне замовлення з </w:t>
            </w:r>
            <w:r w:rsidR="006E276F">
              <w:rPr>
                <w:rFonts w:ascii="Times New Roman" w:eastAsia="Times New Roman" w:hAnsi="Times New Roman"/>
                <w:color w:val="000000"/>
                <w:sz w:val="22"/>
                <w:szCs w:val="22"/>
                <w:lang w:val="uk-UA" w:eastAsia="uk-UA"/>
              </w:rPr>
              <w:t>бюджету міста Рівного на обласний бюджет</w:t>
            </w:r>
            <w:r w:rsidRPr="005636B1">
              <w:rPr>
                <w:rFonts w:ascii="Times New Roman" w:eastAsia="Times New Roman" w:hAnsi="Times New Roman"/>
                <w:color w:val="000000"/>
                <w:sz w:val="22"/>
                <w:szCs w:val="22"/>
                <w:lang w:val="uk-UA" w:eastAsia="uk-UA"/>
              </w:rPr>
              <w:t xml:space="preserve"> </w:t>
            </w:r>
          </w:p>
        </w:tc>
      </w:tr>
      <w:tr w:rsidR="00B5495F" w:rsidRPr="00F574A6" w:rsidTr="002816AB">
        <w:trPr>
          <w:trHeight w:val="20"/>
        </w:trPr>
        <w:tc>
          <w:tcPr>
            <w:tcW w:w="3794" w:type="dxa"/>
            <w:tcBorders>
              <w:top w:val="single" w:sz="4" w:space="0" w:color="auto"/>
              <w:bottom w:val="single" w:sz="4" w:space="0" w:color="auto"/>
            </w:tcBorders>
          </w:tcPr>
          <w:p w:rsidR="00B5495F" w:rsidRPr="005636B1" w:rsidRDefault="00B5495F" w:rsidP="00B5495F">
            <w:pPr>
              <w:pStyle w:val="ae"/>
              <w:ind w:left="360"/>
              <w:jc w:val="both"/>
              <w:rPr>
                <w:rFonts w:ascii="Times New Roman" w:eastAsia="Times New Roman" w:hAnsi="Times New Roman"/>
                <w:color w:val="000000"/>
                <w:sz w:val="22"/>
                <w:szCs w:val="22"/>
                <w:lang w:val="uk-UA" w:eastAsia="uk-UA"/>
              </w:rPr>
            </w:pPr>
          </w:p>
        </w:tc>
        <w:tc>
          <w:tcPr>
            <w:tcW w:w="1417" w:type="dxa"/>
            <w:vAlign w:val="center"/>
          </w:tcPr>
          <w:p w:rsidR="00B5495F" w:rsidRPr="005636B1" w:rsidRDefault="00B5495F" w:rsidP="00B5495F">
            <w:pPr>
              <w:spacing w:after="0" w:line="240" w:lineRule="auto"/>
              <w:ind w:left="360"/>
              <w:rPr>
                <w:rFonts w:ascii="Times New Roman" w:hAnsi="Times New Roman"/>
              </w:rPr>
            </w:pPr>
          </w:p>
        </w:tc>
        <w:tc>
          <w:tcPr>
            <w:tcW w:w="4678" w:type="dxa"/>
            <w:tcBorders>
              <w:top w:val="single" w:sz="4" w:space="0" w:color="auto"/>
              <w:bottom w:val="single" w:sz="4" w:space="0" w:color="auto"/>
            </w:tcBorders>
          </w:tcPr>
          <w:p w:rsidR="00B5495F" w:rsidRPr="005636B1" w:rsidRDefault="00B5495F" w:rsidP="00B5495F">
            <w:pPr>
              <w:pStyle w:val="ae"/>
              <w:ind w:left="360"/>
              <w:jc w:val="both"/>
              <w:rPr>
                <w:rFonts w:ascii="Times New Roman" w:eastAsia="Times New Roman" w:hAnsi="Times New Roman"/>
                <w:color w:val="000000"/>
                <w:sz w:val="22"/>
                <w:szCs w:val="22"/>
                <w:lang w:val="uk-UA" w:eastAsia="uk-UA"/>
              </w:rPr>
            </w:pPr>
          </w:p>
        </w:tc>
      </w:tr>
      <w:tr w:rsidR="00B5495F" w:rsidRPr="00F574A6" w:rsidTr="002816AB">
        <w:trPr>
          <w:trHeight w:val="20"/>
        </w:trPr>
        <w:tc>
          <w:tcPr>
            <w:tcW w:w="3794" w:type="dxa"/>
            <w:tcBorders>
              <w:top w:val="single" w:sz="4" w:space="0" w:color="auto"/>
              <w:left w:val="single" w:sz="4" w:space="0" w:color="auto"/>
              <w:bottom w:val="single" w:sz="4" w:space="0" w:color="auto"/>
              <w:right w:val="single" w:sz="4" w:space="0" w:color="auto"/>
            </w:tcBorders>
            <w:shd w:val="clear" w:color="auto" w:fill="CCFFFF"/>
          </w:tcPr>
          <w:p w:rsidR="00B5495F" w:rsidRPr="005636B1" w:rsidRDefault="00F07C44" w:rsidP="00C42AB1">
            <w:pPr>
              <w:pStyle w:val="ae"/>
              <w:numPr>
                <w:ilvl w:val="0"/>
                <w:numId w:val="17"/>
              </w:numPr>
              <w:jc w:val="both"/>
              <w:rPr>
                <w:rFonts w:ascii="Times New Roman" w:eastAsia="Times New Roman" w:hAnsi="Times New Roman"/>
                <w:color w:val="000000"/>
                <w:sz w:val="22"/>
                <w:szCs w:val="22"/>
                <w:lang w:val="uk-UA" w:eastAsia="uk-UA"/>
              </w:rPr>
            </w:pPr>
            <w:r>
              <w:rPr>
                <w:rFonts w:ascii="Times New Roman" w:hAnsi="Times New Roman"/>
                <w:noProof/>
                <w:sz w:val="22"/>
                <w:szCs w:val="22"/>
                <w:lang w:val="uk-UA" w:eastAsia="uk-UA"/>
              </w:rPr>
              <mc:AlternateContent>
                <mc:Choice Requires="wps">
                  <w:drawing>
                    <wp:anchor distT="0" distB="0" distL="114300" distR="114300" simplePos="0" relativeHeight="251780096" behindDoc="0" locked="0" layoutInCell="1" allowOverlap="1">
                      <wp:simplePos x="0" y="0"/>
                      <wp:positionH relativeFrom="column">
                        <wp:posOffset>2332990</wp:posOffset>
                      </wp:positionH>
                      <wp:positionV relativeFrom="paragraph">
                        <wp:posOffset>305435</wp:posOffset>
                      </wp:positionV>
                      <wp:extent cx="902335" cy="2668905"/>
                      <wp:effectExtent l="38100" t="0" r="31115" b="55245"/>
                      <wp:wrapNone/>
                      <wp:docPr id="114" name="Пряма сполучна лінія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2335" cy="2668905"/>
                              </a:xfrm>
                              <a:prstGeom prst="line">
                                <a:avLst/>
                              </a:prstGeom>
                              <a:noFill/>
                              <a:ln w="25400">
                                <a:solidFill>
                                  <a:srgbClr val="0000FF"/>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Пряма сполучна лінія 114" o:spid="_x0000_s1026" style="position:absolute;flip:x;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7pt,24.05pt" to="254.75pt,2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" strokecolor="blue" strokeweight="2pt">
                      <v:stroke endarrow="block"/>
                    </v:line>
                  </w:pict>
                </mc:Fallback>
              </mc:AlternateContent>
            </w:r>
            <w:r w:rsidR="00B5495F" w:rsidRPr="005636B1">
              <w:rPr>
                <w:rFonts w:ascii="Times New Roman" w:eastAsia="Times New Roman" w:hAnsi="Times New Roman"/>
                <w:color w:val="000000"/>
                <w:sz w:val="22"/>
                <w:szCs w:val="22"/>
                <w:lang w:val="uk-UA" w:eastAsia="uk-UA"/>
              </w:rPr>
              <w:t>Потужна сучасна матеріально-технічна база, багато навчально-практичних центрів</w:t>
            </w:r>
          </w:p>
        </w:tc>
        <w:tc>
          <w:tcPr>
            <w:tcW w:w="1417" w:type="dxa"/>
            <w:tcBorders>
              <w:left w:val="single" w:sz="4" w:space="0" w:color="auto"/>
              <w:right w:val="single" w:sz="4" w:space="0" w:color="auto"/>
            </w:tcBorders>
            <w:vAlign w:val="center"/>
          </w:tcPr>
          <w:p w:rsidR="00B5495F" w:rsidRPr="005636B1" w:rsidRDefault="00B5495F" w:rsidP="00B5495F">
            <w:pPr>
              <w:spacing w:after="0" w:line="240" w:lineRule="auto"/>
              <w:ind w:left="360"/>
              <w:rPr>
                <w:rFonts w:ascii="Times New Roman" w:hAnsi="Times New Roman"/>
              </w:rPr>
            </w:pPr>
          </w:p>
        </w:tc>
        <w:tc>
          <w:tcPr>
            <w:tcW w:w="4678" w:type="dxa"/>
            <w:tcBorders>
              <w:top w:val="single" w:sz="4" w:space="0" w:color="auto"/>
              <w:left w:val="single" w:sz="4" w:space="0" w:color="auto"/>
              <w:bottom w:val="single" w:sz="4" w:space="0" w:color="auto"/>
              <w:right w:val="single" w:sz="4" w:space="0" w:color="auto"/>
            </w:tcBorders>
            <w:shd w:val="clear" w:color="auto" w:fill="CC99FF"/>
          </w:tcPr>
          <w:p w:rsidR="00B5495F" w:rsidRPr="005636B1" w:rsidRDefault="00B5495F" w:rsidP="00C42AB1">
            <w:pPr>
              <w:pStyle w:val="ae"/>
              <w:numPr>
                <w:ilvl w:val="0"/>
                <w:numId w:val="18"/>
              </w:numPr>
              <w:jc w:val="both"/>
              <w:rPr>
                <w:rFonts w:ascii="Times New Roman" w:eastAsia="Times New Roman" w:hAnsi="Times New Roman"/>
                <w:color w:val="000000"/>
                <w:sz w:val="22"/>
                <w:szCs w:val="22"/>
                <w:lang w:val="uk-UA" w:eastAsia="uk-UA"/>
              </w:rPr>
            </w:pPr>
            <w:r w:rsidRPr="005636B1">
              <w:rPr>
                <w:rFonts w:ascii="Times New Roman" w:eastAsia="Times New Roman" w:hAnsi="Times New Roman"/>
                <w:color w:val="000000"/>
                <w:sz w:val="22"/>
                <w:szCs w:val="22"/>
                <w:lang w:val="uk-UA" w:eastAsia="uk-UA"/>
              </w:rPr>
              <w:t>Наявність програм міжнародної допомоги у сфері професійної освіти</w:t>
            </w:r>
          </w:p>
        </w:tc>
      </w:tr>
      <w:tr w:rsidR="00B5495F" w:rsidRPr="00F574A6" w:rsidTr="002816AB">
        <w:trPr>
          <w:trHeight w:val="20"/>
        </w:trPr>
        <w:tc>
          <w:tcPr>
            <w:tcW w:w="3794" w:type="dxa"/>
            <w:tcBorders>
              <w:top w:val="single" w:sz="4" w:space="0" w:color="auto"/>
              <w:bottom w:val="single" w:sz="4" w:space="0" w:color="auto"/>
            </w:tcBorders>
          </w:tcPr>
          <w:p w:rsidR="00B5495F" w:rsidRPr="005636B1" w:rsidRDefault="00B5495F" w:rsidP="00B5495F">
            <w:pPr>
              <w:pStyle w:val="ae"/>
              <w:ind w:left="360"/>
              <w:jc w:val="both"/>
              <w:rPr>
                <w:rFonts w:ascii="Times New Roman" w:eastAsia="Times New Roman" w:hAnsi="Times New Roman"/>
                <w:color w:val="000000"/>
                <w:sz w:val="22"/>
                <w:szCs w:val="22"/>
                <w:lang w:val="uk-UA" w:eastAsia="uk-UA"/>
              </w:rPr>
            </w:pPr>
          </w:p>
        </w:tc>
        <w:tc>
          <w:tcPr>
            <w:tcW w:w="1417" w:type="dxa"/>
            <w:vAlign w:val="center"/>
          </w:tcPr>
          <w:p w:rsidR="00B5495F" w:rsidRPr="005636B1" w:rsidRDefault="00B5495F" w:rsidP="00B5495F">
            <w:pPr>
              <w:spacing w:after="0" w:line="240" w:lineRule="auto"/>
              <w:ind w:left="360"/>
              <w:rPr>
                <w:rFonts w:ascii="Times New Roman" w:hAnsi="Times New Roman"/>
              </w:rPr>
            </w:pPr>
          </w:p>
        </w:tc>
        <w:tc>
          <w:tcPr>
            <w:tcW w:w="4678" w:type="dxa"/>
            <w:tcBorders>
              <w:top w:val="single" w:sz="4" w:space="0" w:color="auto"/>
              <w:bottom w:val="single" w:sz="4" w:space="0" w:color="auto"/>
            </w:tcBorders>
          </w:tcPr>
          <w:p w:rsidR="00B5495F" w:rsidRPr="005636B1" w:rsidRDefault="00B5495F" w:rsidP="00B5495F">
            <w:pPr>
              <w:pStyle w:val="ae"/>
              <w:ind w:left="360"/>
              <w:jc w:val="both"/>
              <w:rPr>
                <w:rFonts w:ascii="Times New Roman" w:eastAsia="Times New Roman" w:hAnsi="Times New Roman"/>
                <w:color w:val="000000"/>
                <w:sz w:val="22"/>
                <w:szCs w:val="22"/>
                <w:lang w:val="uk-UA" w:eastAsia="uk-UA"/>
              </w:rPr>
            </w:pPr>
          </w:p>
        </w:tc>
      </w:tr>
      <w:tr w:rsidR="00B5495F" w:rsidRPr="00F574A6" w:rsidTr="002816AB">
        <w:trPr>
          <w:trHeight w:val="20"/>
        </w:trPr>
        <w:tc>
          <w:tcPr>
            <w:tcW w:w="3794" w:type="dxa"/>
            <w:tcBorders>
              <w:top w:val="single" w:sz="4" w:space="0" w:color="auto"/>
              <w:left w:val="single" w:sz="4" w:space="0" w:color="auto"/>
              <w:bottom w:val="single" w:sz="4" w:space="0" w:color="auto"/>
              <w:right w:val="single" w:sz="4" w:space="0" w:color="auto"/>
            </w:tcBorders>
            <w:shd w:val="clear" w:color="auto" w:fill="CCFFFF"/>
          </w:tcPr>
          <w:p w:rsidR="00B5495F" w:rsidRPr="005636B1" w:rsidRDefault="00B5495F" w:rsidP="00C42AB1">
            <w:pPr>
              <w:pStyle w:val="ae"/>
              <w:numPr>
                <w:ilvl w:val="0"/>
                <w:numId w:val="17"/>
              </w:numPr>
              <w:jc w:val="both"/>
              <w:rPr>
                <w:rFonts w:ascii="Times New Roman" w:eastAsia="Times New Roman" w:hAnsi="Times New Roman"/>
                <w:color w:val="000000"/>
                <w:sz w:val="22"/>
                <w:szCs w:val="22"/>
                <w:lang w:val="uk-UA" w:eastAsia="uk-UA"/>
              </w:rPr>
            </w:pPr>
            <w:r w:rsidRPr="005636B1">
              <w:rPr>
                <w:rFonts w:ascii="Times New Roman" w:eastAsia="Times New Roman" w:hAnsi="Times New Roman"/>
                <w:color w:val="000000"/>
                <w:sz w:val="22"/>
                <w:szCs w:val="22"/>
                <w:lang w:val="uk-UA" w:eastAsia="uk-UA"/>
              </w:rPr>
              <w:t>Якісний склад майстрів виробничого навчання та викладачів спецдисциплін</w:t>
            </w:r>
          </w:p>
        </w:tc>
        <w:tc>
          <w:tcPr>
            <w:tcW w:w="1417" w:type="dxa"/>
            <w:tcBorders>
              <w:left w:val="single" w:sz="4" w:space="0" w:color="auto"/>
              <w:right w:val="single" w:sz="4" w:space="0" w:color="auto"/>
            </w:tcBorders>
            <w:vAlign w:val="center"/>
          </w:tcPr>
          <w:p w:rsidR="00B5495F" w:rsidRPr="005636B1" w:rsidRDefault="00B5495F" w:rsidP="00B5495F">
            <w:pPr>
              <w:spacing w:after="0" w:line="240" w:lineRule="auto"/>
              <w:ind w:left="360"/>
              <w:rPr>
                <w:rFonts w:ascii="Times New Roman" w:hAnsi="Times New Roman"/>
              </w:rPr>
            </w:pPr>
          </w:p>
        </w:tc>
        <w:tc>
          <w:tcPr>
            <w:tcW w:w="4678" w:type="dxa"/>
            <w:tcBorders>
              <w:top w:val="single" w:sz="4" w:space="0" w:color="auto"/>
              <w:left w:val="single" w:sz="4" w:space="0" w:color="auto"/>
              <w:bottom w:val="single" w:sz="4" w:space="0" w:color="auto"/>
              <w:right w:val="single" w:sz="4" w:space="0" w:color="auto"/>
            </w:tcBorders>
            <w:shd w:val="clear" w:color="auto" w:fill="CC99FF"/>
          </w:tcPr>
          <w:p w:rsidR="00B5495F" w:rsidRPr="005636B1" w:rsidRDefault="00B5495F" w:rsidP="00C42AB1">
            <w:pPr>
              <w:pStyle w:val="ae"/>
              <w:numPr>
                <w:ilvl w:val="0"/>
                <w:numId w:val="18"/>
              </w:numPr>
              <w:jc w:val="both"/>
              <w:rPr>
                <w:rFonts w:ascii="Times New Roman" w:eastAsia="Times New Roman" w:hAnsi="Times New Roman"/>
                <w:color w:val="000000"/>
                <w:sz w:val="22"/>
                <w:szCs w:val="22"/>
                <w:lang w:val="uk-UA" w:eastAsia="uk-UA"/>
              </w:rPr>
            </w:pPr>
            <w:r w:rsidRPr="005636B1">
              <w:rPr>
                <w:rFonts w:ascii="Times New Roman" w:eastAsia="Times New Roman" w:hAnsi="Times New Roman"/>
                <w:color w:val="000000"/>
                <w:sz w:val="22"/>
                <w:szCs w:val="22"/>
                <w:lang w:val="uk-UA" w:eastAsia="uk-UA"/>
              </w:rPr>
              <w:t>Перегляд Національним агентством кваліфікацій класифікатора професій, спрощ</w:t>
            </w:r>
            <w:r w:rsidR="008969BE">
              <w:rPr>
                <w:rFonts w:ascii="Times New Roman" w:eastAsia="Times New Roman" w:hAnsi="Times New Roman"/>
                <w:color w:val="000000"/>
                <w:sz w:val="22"/>
                <w:szCs w:val="22"/>
                <w:lang w:val="uk-UA" w:eastAsia="uk-UA"/>
              </w:rPr>
              <w:t xml:space="preserve">ення процедур затвердження професійних </w:t>
            </w:r>
            <w:r w:rsidRPr="005636B1">
              <w:rPr>
                <w:rFonts w:ascii="Times New Roman" w:eastAsia="Times New Roman" w:hAnsi="Times New Roman"/>
                <w:color w:val="000000"/>
                <w:sz w:val="22"/>
                <w:szCs w:val="22"/>
                <w:lang w:val="uk-UA" w:eastAsia="uk-UA"/>
              </w:rPr>
              <w:t xml:space="preserve">стандартів </w:t>
            </w:r>
          </w:p>
        </w:tc>
      </w:tr>
      <w:tr w:rsidR="00B5495F" w:rsidRPr="00F574A6" w:rsidTr="002816AB">
        <w:trPr>
          <w:trHeight w:val="20"/>
        </w:trPr>
        <w:tc>
          <w:tcPr>
            <w:tcW w:w="3794" w:type="dxa"/>
            <w:tcBorders>
              <w:top w:val="single" w:sz="4" w:space="0" w:color="auto"/>
              <w:bottom w:val="single" w:sz="4" w:space="0" w:color="auto"/>
            </w:tcBorders>
          </w:tcPr>
          <w:p w:rsidR="00B5495F" w:rsidRPr="005636B1" w:rsidRDefault="00B5495F" w:rsidP="00B5495F">
            <w:pPr>
              <w:pStyle w:val="ae"/>
              <w:ind w:left="360"/>
              <w:jc w:val="both"/>
              <w:rPr>
                <w:rFonts w:ascii="Times New Roman" w:eastAsia="Times New Roman" w:hAnsi="Times New Roman"/>
                <w:color w:val="000000"/>
                <w:sz w:val="22"/>
                <w:szCs w:val="22"/>
                <w:lang w:val="uk-UA" w:eastAsia="uk-UA"/>
              </w:rPr>
            </w:pPr>
          </w:p>
        </w:tc>
        <w:tc>
          <w:tcPr>
            <w:tcW w:w="1417" w:type="dxa"/>
            <w:vAlign w:val="center"/>
          </w:tcPr>
          <w:p w:rsidR="00B5495F" w:rsidRPr="005636B1" w:rsidRDefault="00B5495F" w:rsidP="00B5495F">
            <w:pPr>
              <w:spacing w:after="0" w:line="240" w:lineRule="auto"/>
              <w:ind w:left="360"/>
              <w:rPr>
                <w:rFonts w:ascii="Times New Roman" w:hAnsi="Times New Roman"/>
              </w:rPr>
            </w:pPr>
          </w:p>
        </w:tc>
        <w:tc>
          <w:tcPr>
            <w:tcW w:w="4678" w:type="dxa"/>
            <w:tcBorders>
              <w:top w:val="single" w:sz="4" w:space="0" w:color="auto"/>
              <w:bottom w:val="single" w:sz="4" w:space="0" w:color="auto"/>
            </w:tcBorders>
          </w:tcPr>
          <w:p w:rsidR="00B5495F" w:rsidRPr="005636B1" w:rsidRDefault="00B5495F" w:rsidP="00B5495F">
            <w:pPr>
              <w:pStyle w:val="ae"/>
              <w:ind w:left="360"/>
              <w:jc w:val="both"/>
              <w:rPr>
                <w:rFonts w:ascii="Times New Roman" w:eastAsia="Times New Roman" w:hAnsi="Times New Roman"/>
                <w:color w:val="000000"/>
                <w:sz w:val="22"/>
                <w:szCs w:val="22"/>
                <w:lang w:val="uk-UA" w:eastAsia="uk-UA"/>
              </w:rPr>
            </w:pPr>
          </w:p>
        </w:tc>
      </w:tr>
      <w:tr w:rsidR="00B5495F" w:rsidRPr="00F574A6" w:rsidTr="002816AB">
        <w:trPr>
          <w:trHeight w:val="20"/>
        </w:trPr>
        <w:tc>
          <w:tcPr>
            <w:tcW w:w="3794" w:type="dxa"/>
            <w:tcBorders>
              <w:top w:val="single" w:sz="4" w:space="0" w:color="auto"/>
              <w:left w:val="single" w:sz="4" w:space="0" w:color="auto"/>
              <w:bottom w:val="single" w:sz="4" w:space="0" w:color="auto"/>
              <w:right w:val="single" w:sz="4" w:space="0" w:color="auto"/>
            </w:tcBorders>
            <w:shd w:val="clear" w:color="auto" w:fill="CCFFFF"/>
          </w:tcPr>
          <w:p w:rsidR="00B5495F" w:rsidRPr="005636B1" w:rsidRDefault="00B5495F" w:rsidP="00C42AB1">
            <w:pPr>
              <w:pStyle w:val="ae"/>
              <w:numPr>
                <w:ilvl w:val="0"/>
                <w:numId w:val="17"/>
              </w:numPr>
              <w:rPr>
                <w:rFonts w:ascii="Times New Roman" w:eastAsia="Times New Roman" w:hAnsi="Times New Roman"/>
                <w:color w:val="000000"/>
                <w:sz w:val="22"/>
                <w:szCs w:val="22"/>
                <w:lang w:val="uk-UA" w:eastAsia="uk-UA"/>
              </w:rPr>
            </w:pPr>
            <w:r w:rsidRPr="005636B1">
              <w:rPr>
                <w:rFonts w:ascii="Times New Roman" w:eastAsia="Times New Roman" w:hAnsi="Times New Roman"/>
                <w:color w:val="000000"/>
                <w:sz w:val="22"/>
                <w:szCs w:val="22"/>
                <w:lang w:val="uk-UA" w:eastAsia="uk-UA"/>
              </w:rPr>
              <w:t>Високі показники працевлаштування випускників</w:t>
            </w:r>
          </w:p>
        </w:tc>
        <w:tc>
          <w:tcPr>
            <w:tcW w:w="1417" w:type="dxa"/>
            <w:tcBorders>
              <w:left w:val="single" w:sz="4" w:space="0" w:color="auto"/>
              <w:right w:val="single" w:sz="4" w:space="0" w:color="auto"/>
            </w:tcBorders>
            <w:vAlign w:val="center"/>
          </w:tcPr>
          <w:p w:rsidR="00B5495F" w:rsidRPr="005636B1" w:rsidRDefault="00B5495F" w:rsidP="00B5495F">
            <w:pPr>
              <w:spacing w:after="0" w:line="240" w:lineRule="auto"/>
              <w:ind w:left="360"/>
              <w:rPr>
                <w:rFonts w:ascii="Times New Roman" w:hAnsi="Times New Roman"/>
              </w:rPr>
            </w:pPr>
          </w:p>
        </w:tc>
        <w:tc>
          <w:tcPr>
            <w:tcW w:w="4678" w:type="dxa"/>
            <w:tcBorders>
              <w:top w:val="single" w:sz="4" w:space="0" w:color="auto"/>
              <w:left w:val="single" w:sz="4" w:space="0" w:color="auto"/>
              <w:bottom w:val="single" w:sz="4" w:space="0" w:color="auto"/>
              <w:right w:val="single" w:sz="4" w:space="0" w:color="auto"/>
            </w:tcBorders>
            <w:shd w:val="clear" w:color="auto" w:fill="CC99FF"/>
          </w:tcPr>
          <w:p w:rsidR="00B5495F" w:rsidRPr="005636B1" w:rsidRDefault="00B5495F" w:rsidP="00C42AB1">
            <w:pPr>
              <w:pStyle w:val="ae"/>
              <w:numPr>
                <w:ilvl w:val="0"/>
                <w:numId w:val="18"/>
              </w:numPr>
              <w:jc w:val="both"/>
              <w:rPr>
                <w:rFonts w:ascii="Times New Roman" w:eastAsia="Times New Roman" w:hAnsi="Times New Roman"/>
                <w:color w:val="000000"/>
                <w:sz w:val="22"/>
                <w:szCs w:val="22"/>
                <w:lang w:val="uk-UA" w:eastAsia="uk-UA"/>
              </w:rPr>
            </w:pPr>
            <w:r w:rsidRPr="005636B1">
              <w:rPr>
                <w:rFonts w:ascii="Times New Roman" w:eastAsia="Times New Roman" w:hAnsi="Times New Roman"/>
                <w:color w:val="000000"/>
                <w:sz w:val="22"/>
                <w:szCs w:val="22"/>
                <w:lang w:val="uk-UA" w:eastAsia="uk-UA"/>
              </w:rPr>
              <w:t>Дистанційна професійна освіта цікавить все більшу кількість людей та вимагає перенесення навчального процесу у віртуальний простір</w:t>
            </w:r>
          </w:p>
        </w:tc>
      </w:tr>
      <w:tr w:rsidR="00B5495F" w:rsidRPr="00F574A6" w:rsidTr="002816AB">
        <w:trPr>
          <w:trHeight w:val="20"/>
        </w:trPr>
        <w:tc>
          <w:tcPr>
            <w:tcW w:w="3794" w:type="dxa"/>
            <w:tcBorders>
              <w:top w:val="single" w:sz="4" w:space="0" w:color="auto"/>
              <w:bottom w:val="single" w:sz="4" w:space="0" w:color="auto"/>
            </w:tcBorders>
          </w:tcPr>
          <w:p w:rsidR="00B5495F" w:rsidRPr="005636B1" w:rsidRDefault="00B5495F" w:rsidP="00B5495F">
            <w:pPr>
              <w:pStyle w:val="ae"/>
              <w:ind w:left="360"/>
              <w:jc w:val="both"/>
              <w:rPr>
                <w:rFonts w:ascii="Times New Roman" w:eastAsia="Times New Roman" w:hAnsi="Times New Roman"/>
                <w:color w:val="000000"/>
                <w:sz w:val="22"/>
                <w:szCs w:val="22"/>
                <w:lang w:val="uk-UA" w:eastAsia="uk-UA"/>
              </w:rPr>
            </w:pPr>
          </w:p>
        </w:tc>
        <w:tc>
          <w:tcPr>
            <w:tcW w:w="1417" w:type="dxa"/>
            <w:vAlign w:val="center"/>
          </w:tcPr>
          <w:p w:rsidR="00B5495F" w:rsidRPr="005636B1" w:rsidRDefault="00B5495F" w:rsidP="00B5495F">
            <w:pPr>
              <w:spacing w:after="0" w:line="240" w:lineRule="auto"/>
              <w:ind w:left="360"/>
              <w:rPr>
                <w:rFonts w:ascii="Times New Roman" w:hAnsi="Times New Roman"/>
              </w:rPr>
            </w:pPr>
          </w:p>
        </w:tc>
        <w:tc>
          <w:tcPr>
            <w:tcW w:w="4678" w:type="dxa"/>
            <w:tcBorders>
              <w:top w:val="single" w:sz="4" w:space="0" w:color="auto"/>
              <w:bottom w:val="single" w:sz="4" w:space="0" w:color="auto"/>
            </w:tcBorders>
          </w:tcPr>
          <w:p w:rsidR="00B5495F" w:rsidRPr="005636B1" w:rsidRDefault="00B5495F" w:rsidP="00B5495F">
            <w:pPr>
              <w:pStyle w:val="ae"/>
              <w:ind w:left="360"/>
              <w:jc w:val="both"/>
              <w:rPr>
                <w:rFonts w:ascii="Times New Roman" w:eastAsia="Times New Roman" w:hAnsi="Times New Roman"/>
                <w:color w:val="000000"/>
                <w:sz w:val="22"/>
                <w:szCs w:val="22"/>
                <w:lang w:val="uk-UA" w:eastAsia="uk-UA"/>
              </w:rPr>
            </w:pPr>
          </w:p>
        </w:tc>
      </w:tr>
      <w:tr w:rsidR="00B5495F" w:rsidRPr="00F574A6" w:rsidTr="002816AB">
        <w:trPr>
          <w:trHeight w:val="20"/>
        </w:trPr>
        <w:tc>
          <w:tcPr>
            <w:tcW w:w="3794" w:type="dxa"/>
            <w:tcBorders>
              <w:top w:val="single" w:sz="4" w:space="0" w:color="auto"/>
              <w:left w:val="single" w:sz="4" w:space="0" w:color="auto"/>
              <w:bottom w:val="single" w:sz="4" w:space="0" w:color="auto"/>
              <w:right w:val="single" w:sz="4" w:space="0" w:color="auto"/>
            </w:tcBorders>
            <w:shd w:val="clear" w:color="auto" w:fill="CCFFFF"/>
          </w:tcPr>
          <w:p w:rsidR="00B5495F" w:rsidRPr="005636B1" w:rsidRDefault="00B5495F" w:rsidP="00C42AB1">
            <w:pPr>
              <w:pStyle w:val="ae"/>
              <w:numPr>
                <w:ilvl w:val="0"/>
                <w:numId w:val="17"/>
              </w:numPr>
              <w:jc w:val="both"/>
              <w:rPr>
                <w:rFonts w:ascii="Times New Roman" w:eastAsia="Times New Roman" w:hAnsi="Times New Roman"/>
                <w:color w:val="000000"/>
                <w:sz w:val="22"/>
                <w:szCs w:val="22"/>
                <w:lang w:val="uk-UA" w:eastAsia="uk-UA"/>
              </w:rPr>
            </w:pPr>
            <w:r w:rsidRPr="005636B1">
              <w:rPr>
                <w:rFonts w:ascii="Times New Roman" w:eastAsia="Times New Roman" w:hAnsi="Times New Roman"/>
                <w:color w:val="000000"/>
                <w:sz w:val="22"/>
                <w:szCs w:val="22"/>
                <w:lang w:val="uk-UA" w:eastAsia="uk-UA"/>
              </w:rPr>
              <w:t>Значний досвід впровадження проєктів міжнародної допомоги</w:t>
            </w:r>
          </w:p>
        </w:tc>
        <w:tc>
          <w:tcPr>
            <w:tcW w:w="1417" w:type="dxa"/>
            <w:tcBorders>
              <w:left w:val="single" w:sz="4" w:space="0" w:color="auto"/>
              <w:right w:val="single" w:sz="4" w:space="0" w:color="auto"/>
            </w:tcBorders>
            <w:vAlign w:val="center"/>
          </w:tcPr>
          <w:p w:rsidR="00B5495F" w:rsidRPr="005636B1" w:rsidRDefault="00B5495F" w:rsidP="00B5495F">
            <w:pPr>
              <w:spacing w:after="0" w:line="240" w:lineRule="auto"/>
              <w:ind w:left="360"/>
              <w:rPr>
                <w:rFonts w:ascii="Times New Roman" w:hAnsi="Times New Roman"/>
              </w:rPr>
            </w:pPr>
          </w:p>
        </w:tc>
        <w:tc>
          <w:tcPr>
            <w:tcW w:w="4678" w:type="dxa"/>
            <w:tcBorders>
              <w:top w:val="single" w:sz="4" w:space="0" w:color="auto"/>
              <w:left w:val="single" w:sz="4" w:space="0" w:color="auto"/>
              <w:bottom w:val="single" w:sz="4" w:space="0" w:color="auto"/>
              <w:right w:val="single" w:sz="4" w:space="0" w:color="auto"/>
            </w:tcBorders>
            <w:shd w:val="clear" w:color="auto" w:fill="CC99FF"/>
          </w:tcPr>
          <w:p w:rsidR="00B5495F" w:rsidRPr="005636B1" w:rsidRDefault="00B5495F" w:rsidP="00C42AB1">
            <w:pPr>
              <w:pStyle w:val="ae"/>
              <w:numPr>
                <w:ilvl w:val="0"/>
                <w:numId w:val="18"/>
              </w:numPr>
              <w:jc w:val="both"/>
              <w:rPr>
                <w:rFonts w:ascii="Times New Roman" w:eastAsia="Times New Roman" w:hAnsi="Times New Roman"/>
                <w:color w:val="000000"/>
                <w:sz w:val="22"/>
                <w:szCs w:val="22"/>
                <w:lang w:val="uk-UA" w:eastAsia="uk-UA"/>
              </w:rPr>
            </w:pPr>
            <w:r w:rsidRPr="005636B1">
              <w:rPr>
                <w:rFonts w:ascii="Times New Roman" w:eastAsia="Times New Roman" w:hAnsi="Times New Roman"/>
                <w:color w:val="000000"/>
                <w:sz w:val="22"/>
                <w:szCs w:val="22"/>
                <w:lang w:val="uk-UA" w:eastAsia="uk-UA"/>
              </w:rPr>
              <w:t>Значний сегмент зайнятості мешканців регіону припадає на самозайнятість та мікро-підприємництво</w:t>
            </w:r>
          </w:p>
        </w:tc>
      </w:tr>
      <w:tr w:rsidR="00B5495F" w:rsidRPr="00F574A6" w:rsidTr="002816AB">
        <w:trPr>
          <w:trHeight w:val="20"/>
        </w:trPr>
        <w:tc>
          <w:tcPr>
            <w:tcW w:w="3794" w:type="dxa"/>
            <w:tcBorders>
              <w:top w:val="single" w:sz="4" w:space="0" w:color="auto"/>
            </w:tcBorders>
            <w:shd w:val="clear" w:color="auto" w:fill="auto"/>
          </w:tcPr>
          <w:p w:rsidR="00B5495F" w:rsidRPr="005636B1" w:rsidRDefault="00B5495F" w:rsidP="00B5495F">
            <w:pPr>
              <w:pStyle w:val="ae"/>
              <w:ind w:left="360"/>
              <w:jc w:val="both"/>
              <w:rPr>
                <w:rFonts w:ascii="Times New Roman" w:eastAsia="Times New Roman" w:hAnsi="Times New Roman"/>
                <w:color w:val="000000"/>
                <w:sz w:val="22"/>
                <w:szCs w:val="22"/>
                <w:lang w:val="uk-UA" w:eastAsia="uk-UA"/>
              </w:rPr>
            </w:pPr>
          </w:p>
        </w:tc>
        <w:tc>
          <w:tcPr>
            <w:tcW w:w="1417" w:type="dxa"/>
            <w:vAlign w:val="center"/>
          </w:tcPr>
          <w:p w:rsidR="00B5495F" w:rsidRPr="005636B1" w:rsidRDefault="00B5495F" w:rsidP="00B5495F">
            <w:pPr>
              <w:spacing w:after="0" w:line="240" w:lineRule="auto"/>
              <w:ind w:left="360"/>
              <w:rPr>
                <w:rFonts w:ascii="Times New Roman" w:hAnsi="Times New Roman"/>
              </w:rPr>
            </w:pPr>
          </w:p>
        </w:tc>
        <w:tc>
          <w:tcPr>
            <w:tcW w:w="4678" w:type="dxa"/>
            <w:tcBorders>
              <w:top w:val="single" w:sz="4" w:space="0" w:color="auto"/>
              <w:bottom w:val="single" w:sz="4" w:space="0" w:color="auto"/>
            </w:tcBorders>
            <w:shd w:val="clear" w:color="auto" w:fill="auto"/>
          </w:tcPr>
          <w:p w:rsidR="00B5495F" w:rsidRPr="005636B1" w:rsidRDefault="00B5495F" w:rsidP="00B5495F">
            <w:pPr>
              <w:pStyle w:val="ae"/>
              <w:ind w:left="360"/>
              <w:jc w:val="both"/>
              <w:rPr>
                <w:rFonts w:ascii="Times New Roman" w:eastAsia="Times New Roman" w:hAnsi="Times New Roman"/>
                <w:color w:val="000000"/>
                <w:sz w:val="22"/>
                <w:szCs w:val="22"/>
                <w:lang w:val="uk-UA" w:eastAsia="uk-UA"/>
              </w:rPr>
            </w:pPr>
          </w:p>
        </w:tc>
      </w:tr>
      <w:tr w:rsidR="00B5495F" w:rsidRPr="00F574A6" w:rsidTr="002816AB">
        <w:trPr>
          <w:trHeight w:val="20"/>
        </w:trPr>
        <w:tc>
          <w:tcPr>
            <w:tcW w:w="3794" w:type="dxa"/>
            <w:tcBorders>
              <w:top w:val="single" w:sz="4" w:space="0" w:color="auto"/>
              <w:left w:val="single" w:sz="4" w:space="0" w:color="auto"/>
              <w:bottom w:val="single" w:sz="4" w:space="0" w:color="auto"/>
              <w:right w:val="single" w:sz="4" w:space="0" w:color="auto"/>
            </w:tcBorders>
            <w:shd w:val="clear" w:color="auto" w:fill="CCFFFF"/>
          </w:tcPr>
          <w:p w:rsidR="00B5495F" w:rsidRPr="005636B1" w:rsidRDefault="00B5495F" w:rsidP="00C42AB1">
            <w:pPr>
              <w:pStyle w:val="ae"/>
              <w:numPr>
                <w:ilvl w:val="0"/>
                <w:numId w:val="17"/>
              </w:numPr>
              <w:jc w:val="both"/>
              <w:rPr>
                <w:rFonts w:ascii="Times New Roman" w:eastAsia="Times New Roman" w:hAnsi="Times New Roman"/>
                <w:color w:val="000000"/>
                <w:sz w:val="22"/>
                <w:szCs w:val="22"/>
                <w:lang w:val="uk-UA" w:eastAsia="uk-UA"/>
              </w:rPr>
            </w:pPr>
            <w:r w:rsidRPr="005636B1">
              <w:rPr>
                <w:rFonts w:ascii="Times New Roman" w:hAnsi="Times New Roman"/>
                <w:color w:val="000000"/>
                <w:sz w:val="22"/>
                <w:szCs w:val="22"/>
                <w:lang w:val="uk-UA" w:eastAsia="uk-UA"/>
              </w:rPr>
              <w:t>Дієва регіональна рада професійної (професійно-технічної) освіти</w:t>
            </w:r>
          </w:p>
        </w:tc>
        <w:tc>
          <w:tcPr>
            <w:tcW w:w="1417" w:type="dxa"/>
            <w:tcBorders>
              <w:left w:val="single" w:sz="4" w:space="0" w:color="auto"/>
              <w:right w:val="single" w:sz="4" w:space="0" w:color="auto"/>
            </w:tcBorders>
            <w:vAlign w:val="center"/>
          </w:tcPr>
          <w:p w:rsidR="00B5495F" w:rsidRPr="005636B1" w:rsidRDefault="00B5495F" w:rsidP="00B5495F">
            <w:pPr>
              <w:spacing w:after="0" w:line="240" w:lineRule="auto"/>
              <w:ind w:left="360"/>
              <w:rPr>
                <w:rFonts w:ascii="Times New Roman" w:hAnsi="Times New Roman"/>
              </w:rPr>
            </w:pPr>
          </w:p>
        </w:tc>
        <w:tc>
          <w:tcPr>
            <w:tcW w:w="4678" w:type="dxa"/>
            <w:tcBorders>
              <w:top w:val="single" w:sz="4" w:space="0" w:color="auto"/>
              <w:left w:val="single" w:sz="4" w:space="0" w:color="auto"/>
              <w:bottom w:val="single" w:sz="4" w:space="0" w:color="auto"/>
              <w:right w:val="single" w:sz="4" w:space="0" w:color="auto"/>
            </w:tcBorders>
            <w:shd w:val="clear" w:color="auto" w:fill="CC99FF"/>
          </w:tcPr>
          <w:p w:rsidR="00B5495F" w:rsidRPr="005636B1" w:rsidRDefault="00B5495F" w:rsidP="00C42AB1">
            <w:pPr>
              <w:pStyle w:val="ae"/>
              <w:numPr>
                <w:ilvl w:val="0"/>
                <w:numId w:val="18"/>
              </w:numPr>
              <w:jc w:val="both"/>
              <w:rPr>
                <w:rFonts w:ascii="Times New Roman" w:eastAsia="Times New Roman" w:hAnsi="Times New Roman"/>
                <w:color w:val="000000"/>
                <w:sz w:val="22"/>
                <w:szCs w:val="22"/>
                <w:lang w:val="uk-UA" w:eastAsia="uk-UA"/>
              </w:rPr>
            </w:pPr>
            <w:r w:rsidRPr="005636B1">
              <w:rPr>
                <w:rFonts w:ascii="Times New Roman" w:eastAsia="Times New Roman" w:hAnsi="Times New Roman"/>
                <w:color w:val="000000"/>
                <w:sz w:val="22"/>
                <w:szCs w:val="22"/>
                <w:lang w:val="uk-UA" w:eastAsia="uk-UA"/>
              </w:rPr>
              <w:t>Технологічні зміни та плинність к</w:t>
            </w:r>
            <w:r w:rsidR="008969BE">
              <w:rPr>
                <w:rFonts w:ascii="Times New Roman" w:eastAsia="Times New Roman" w:hAnsi="Times New Roman"/>
                <w:color w:val="000000"/>
                <w:sz w:val="22"/>
                <w:szCs w:val="22"/>
                <w:lang w:val="uk-UA" w:eastAsia="uk-UA"/>
              </w:rPr>
              <w:t xml:space="preserve">адрів збільшують потребу у професійній </w:t>
            </w:r>
            <w:r w:rsidRPr="005636B1">
              <w:rPr>
                <w:rFonts w:ascii="Times New Roman" w:eastAsia="Times New Roman" w:hAnsi="Times New Roman"/>
                <w:color w:val="000000"/>
                <w:sz w:val="22"/>
                <w:szCs w:val="22"/>
                <w:lang w:val="uk-UA" w:eastAsia="uk-UA"/>
              </w:rPr>
              <w:t xml:space="preserve">освіті дорослих </w:t>
            </w:r>
          </w:p>
        </w:tc>
      </w:tr>
      <w:tr w:rsidR="006E276F" w:rsidRPr="00F574A6" w:rsidTr="002C7A33">
        <w:trPr>
          <w:trHeight w:val="61"/>
        </w:trPr>
        <w:tc>
          <w:tcPr>
            <w:tcW w:w="5211" w:type="dxa"/>
            <w:gridSpan w:val="2"/>
            <w:tcBorders>
              <w:top w:val="single" w:sz="4" w:space="0" w:color="auto"/>
            </w:tcBorders>
          </w:tcPr>
          <w:p w:rsidR="006E276F" w:rsidRPr="006E276F" w:rsidRDefault="00254E3C" w:rsidP="008969BE">
            <w:pPr>
              <w:spacing w:after="0" w:line="240" w:lineRule="auto"/>
              <w:rPr>
                <w:rFonts w:ascii="Times New Roman" w:hAnsi="Times New Roman"/>
                <w:b/>
                <w:sz w:val="20"/>
                <w:szCs w:val="20"/>
              </w:rPr>
            </w:pPr>
            <w:bookmarkStart w:id="22" w:name="_Toc60575094"/>
            <w:r>
              <w:rPr>
                <w:rFonts w:ascii="Times New Roman" w:hAnsi="Times New Roman"/>
                <w:b/>
                <w:sz w:val="28"/>
                <w:szCs w:val="28"/>
              </w:rPr>
              <w:t>Рис. 1</w:t>
            </w:r>
            <w:r w:rsidR="006E276F" w:rsidRPr="006E276F">
              <w:rPr>
                <w:rFonts w:ascii="Times New Roman" w:hAnsi="Times New Roman"/>
                <w:b/>
                <w:sz w:val="28"/>
                <w:szCs w:val="28"/>
              </w:rPr>
              <w:t xml:space="preserve">    Порівняльні переваги</w:t>
            </w:r>
            <w:bookmarkEnd w:id="22"/>
          </w:p>
        </w:tc>
        <w:tc>
          <w:tcPr>
            <w:tcW w:w="4678" w:type="dxa"/>
            <w:tcBorders>
              <w:top w:val="single" w:sz="4" w:space="0" w:color="auto"/>
            </w:tcBorders>
            <w:shd w:val="clear" w:color="auto" w:fill="auto"/>
          </w:tcPr>
          <w:p w:rsidR="006E276F" w:rsidRPr="005636B1" w:rsidRDefault="006E276F" w:rsidP="00B5495F">
            <w:pPr>
              <w:autoSpaceDE w:val="0"/>
              <w:autoSpaceDN w:val="0"/>
              <w:spacing w:after="0" w:line="240" w:lineRule="auto"/>
              <w:jc w:val="both"/>
              <w:rPr>
                <w:rFonts w:ascii="Times New Roman" w:hAnsi="Times New Roman"/>
                <w:sz w:val="20"/>
                <w:szCs w:val="20"/>
              </w:rPr>
            </w:pPr>
          </w:p>
        </w:tc>
      </w:tr>
    </w:tbl>
    <w:p w:rsidR="00D87D46" w:rsidRDefault="00D87D46" w:rsidP="00D87D46">
      <w:pPr>
        <w:pStyle w:val="1"/>
        <w:numPr>
          <w:ilvl w:val="0"/>
          <w:numId w:val="0"/>
        </w:numPr>
        <w:ind w:left="360"/>
        <w:jc w:val="center"/>
        <w:rPr>
          <w:rFonts w:ascii="Times New Roman" w:hAnsi="Times New Roman"/>
          <w:b w:val="0"/>
          <w:color w:val="auto"/>
          <w:sz w:val="28"/>
          <w:szCs w:val="28"/>
        </w:rPr>
      </w:pPr>
      <w:r w:rsidRPr="00D87D46">
        <w:rPr>
          <w:rFonts w:ascii="Times New Roman" w:hAnsi="Times New Roman"/>
          <w:b w:val="0"/>
          <w:color w:val="auto"/>
          <w:sz w:val="28"/>
          <w:szCs w:val="28"/>
        </w:rPr>
        <w:t>14</w:t>
      </w:r>
    </w:p>
    <w:p w:rsidR="00D87D46" w:rsidRPr="00D87D46" w:rsidRDefault="00D87D46" w:rsidP="00D87D46">
      <w:pPr>
        <w:pStyle w:val="1"/>
        <w:numPr>
          <w:ilvl w:val="0"/>
          <w:numId w:val="0"/>
        </w:numPr>
        <w:ind w:left="360"/>
        <w:jc w:val="center"/>
        <w:rPr>
          <w:rFonts w:ascii="Times New Roman" w:hAnsi="Times New Roman"/>
          <w:b w:val="0"/>
          <w:color w:val="auto"/>
          <w:sz w:val="28"/>
          <w:szCs w:val="28"/>
        </w:rPr>
      </w:pPr>
    </w:p>
    <w:p w:rsidR="00B5495F" w:rsidRPr="008969BE" w:rsidRDefault="00B5495F" w:rsidP="008969BE">
      <w:pPr>
        <w:pStyle w:val="1"/>
        <w:numPr>
          <w:ilvl w:val="0"/>
          <w:numId w:val="0"/>
        </w:numPr>
        <w:ind w:left="360"/>
        <w:jc w:val="left"/>
        <w:rPr>
          <w:rFonts w:ascii="Times New Roman" w:hAnsi="Times New Roman" w:cs="Times New Roman"/>
          <w:color w:val="auto"/>
          <w:sz w:val="24"/>
          <w:szCs w:val="24"/>
        </w:rPr>
      </w:pPr>
      <w:r w:rsidRPr="008969BE">
        <w:rPr>
          <w:rFonts w:ascii="Times New Roman" w:hAnsi="Times New Roman"/>
          <w:color w:val="auto"/>
          <w:sz w:val="28"/>
          <w:szCs w:val="28"/>
        </w:rPr>
        <w:t>Виклики</w:t>
      </w:r>
    </w:p>
    <w:p w:rsidR="00BF615C" w:rsidRPr="005636B1" w:rsidRDefault="00BF615C" w:rsidP="00395CA0">
      <w:pPr>
        <w:spacing w:after="0" w:line="240" w:lineRule="auto"/>
        <w:jc w:val="both"/>
        <w:rPr>
          <w:rFonts w:ascii="Times New Roman" w:hAnsi="Times New Roman"/>
          <w:b/>
          <w:sz w:val="28"/>
          <w:szCs w:val="28"/>
        </w:rPr>
      </w:pPr>
    </w:p>
    <w:tbl>
      <w:tblPr>
        <w:tblW w:w="9889" w:type="dxa"/>
        <w:tblLook w:val="01E0" w:firstRow="1" w:lastRow="1" w:firstColumn="1" w:lastColumn="1" w:noHBand="0" w:noVBand="0"/>
      </w:tblPr>
      <w:tblGrid>
        <w:gridCol w:w="3794"/>
        <w:gridCol w:w="1417"/>
        <w:gridCol w:w="4678"/>
      </w:tblGrid>
      <w:tr w:rsidR="00B5495F" w:rsidRPr="005636B1" w:rsidTr="002816AB">
        <w:tc>
          <w:tcPr>
            <w:tcW w:w="3794" w:type="dxa"/>
            <w:tcBorders>
              <w:bottom w:val="single" w:sz="4" w:space="0" w:color="auto"/>
            </w:tcBorders>
          </w:tcPr>
          <w:p w:rsidR="00B5495F" w:rsidRPr="005636B1" w:rsidRDefault="00B5495F" w:rsidP="00395CA0">
            <w:pPr>
              <w:spacing w:after="0" w:line="240" w:lineRule="auto"/>
              <w:jc w:val="center"/>
              <w:rPr>
                <w:rFonts w:ascii="Times New Roman" w:hAnsi="Times New Roman"/>
                <w:b/>
                <w:sz w:val="28"/>
                <w:szCs w:val="28"/>
              </w:rPr>
            </w:pPr>
            <w:r w:rsidRPr="005636B1">
              <w:rPr>
                <w:rFonts w:ascii="Times New Roman" w:hAnsi="Times New Roman"/>
                <w:b/>
                <w:sz w:val="28"/>
                <w:szCs w:val="28"/>
              </w:rPr>
              <w:t>Слабкі сторони</w:t>
            </w:r>
          </w:p>
        </w:tc>
        <w:tc>
          <w:tcPr>
            <w:tcW w:w="1417" w:type="dxa"/>
          </w:tcPr>
          <w:p w:rsidR="00B5495F" w:rsidRPr="005636B1" w:rsidRDefault="00F07C44" w:rsidP="002816AB">
            <w:pPr>
              <w:ind w:left="360"/>
              <w:jc w:val="center"/>
              <w:rPr>
                <w:rFonts w:ascii="Times New Roman" w:hAnsi="Times New Roman"/>
                <w:b/>
                <w:sz w:val="28"/>
                <w:szCs w:val="28"/>
              </w:rPr>
            </w:pPr>
            <w:r>
              <w:rPr>
                <w:rFonts w:ascii="Times New Roman" w:hAnsi="Times New Roman"/>
                <w:b/>
                <w:noProof/>
                <w:sz w:val="28"/>
                <w:szCs w:val="28"/>
                <w:lang w:eastAsia="uk-UA"/>
              </w:rPr>
              <mc:AlternateContent>
                <mc:Choice Requires="wps">
                  <w:drawing>
                    <wp:anchor distT="0" distB="0" distL="114300" distR="114300" simplePos="0" relativeHeight="251767808" behindDoc="0" locked="0" layoutInCell="1" allowOverlap="1">
                      <wp:simplePos x="0" y="0"/>
                      <wp:positionH relativeFrom="column">
                        <wp:posOffset>-68580</wp:posOffset>
                      </wp:positionH>
                      <wp:positionV relativeFrom="paragraph">
                        <wp:posOffset>-15875</wp:posOffset>
                      </wp:positionV>
                      <wp:extent cx="1143000" cy="244475"/>
                      <wp:effectExtent l="19050" t="0" r="38100" b="22225"/>
                      <wp:wrapNone/>
                      <wp:docPr id="113" name="Стрілка: шеврон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143000" cy="244475"/>
                              </a:xfrm>
                              <a:prstGeom prst="chevron">
                                <a:avLst>
                                  <a:gd name="adj" fmla="val 57619"/>
                                </a:avLst>
                              </a:prstGeom>
                              <a:solidFill>
                                <a:srgbClr val="FFFFFF"/>
                              </a:solidFill>
                              <a:ln w="9525">
                                <a:solidFill>
                                  <a:srgbClr val="000000"/>
                                </a:solidFill>
                                <a:miter lim="800000"/>
                                <a:headEnd/>
                                <a:tailEnd/>
                              </a:ln>
                            </wps:spPr>
                            <wps:txbx>
                              <w:txbxContent>
                                <w:p w:rsidR="00BB7B02" w:rsidRPr="005636B1" w:rsidRDefault="00BB7B02" w:rsidP="00B5495F">
                                  <w:pPr>
                                    <w:jc w:val="center"/>
                                    <w:rPr>
                                      <w:rFonts w:ascii="Times New Roman" w:hAnsi="Times New Roman"/>
                                      <w:b/>
                                      <w:sz w:val="20"/>
                                      <w:szCs w:val="20"/>
                                    </w:rPr>
                                  </w:pPr>
                                  <w:r w:rsidRPr="005636B1">
                                    <w:rPr>
                                      <w:rFonts w:ascii="Times New Roman" w:hAnsi="Times New Roman"/>
                                      <w:b/>
                                      <w:sz w:val="20"/>
                                      <w:szCs w:val="20"/>
                                    </w:rPr>
                                    <w:t>Зменшують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ілка: шеврон 113" o:spid="_x0000_s1027" type="#_x0000_t55" style="position:absolute;left:0;text-align:left;margin-left:-5.4pt;margin-top:-1.25pt;width:90pt;height:19.25pt;rotation:180;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" adj="18938">
                      <v:textbox>
                        <w:txbxContent>
                          <w:p w:rsidR="00BB7B02" w:rsidRPr="005636B1" w:rsidRDefault="00BB7B02" w:rsidP="00B5495F">
                            <w:pPr>
                              <w:jc w:val="center"/>
                              <w:rPr>
                                <w:rFonts w:ascii="Times New Roman" w:hAnsi="Times New Roman"/>
                                <w:b/>
                                <w:sz w:val="20"/>
                                <w:szCs w:val="20"/>
                              </w:rPr>
                            </w:pPr>
                            <w:r w:rsidRPr="005636B1">
                              <w:rPr>
                                <w:rFonts w:ascii="Times New Roman" w:hAnsi="Times New Roman"/>
                                <w:b/>
                                <w:sz w:val="20"/>
                                <w:szCs w:val="20"/>
                              </w:rPr>
                              <w:t>Зменшують</w:t>
                            </w:r>
                          </w:p>
                        </w:txbxContent>
                      </v:textbox>
                    </v:shape>
                  </w:pict>
                </mc:Fallback>
              </mc:AlternateContent>
            </w:r>
          </w:p>
        </w:tc>
        <w:tc>
          <w:tcPr>
            <w:tcW w:w="4678" w:type="dxa"/>
            <w:tcBorders>
              <w:bottom w:val="single" w:sz="4" w:space="0" w:color="auto"/>
            </w:tcBorders>
          </w:tcPr>
          <w:p w:rsidR="00B5495F" w:rsidRPr="005636B1" w:rsidRDefault="00B5495F" w:rsidP="00395CA0">
            <w:pPr>
              <w:spacing w:after="0" w:line="240" w:lineRule="auto"/>
              <w:jc w:val="center"/>
              <w:rPr>
                <w:rFonts w:ascii="Times New Roman" w:hAnsi="Times New Roman"/>
                <w:b/>
                <w:sz w:val="28"/>
                <w:szCs w:val="28"/>
              </w:rPr>
            </w:pPr>
            <w:r w:rsidRPr="005636B1">
              <w:rPr>
                <w:rFonts w:ascii="Times New Roman" w:hAnsi="Times New Roman"/>
                <w:b/>
                <w:sz w:val="28"/>
                <w:szCs w:val="28"/>
              </w:rPr>
              <w:t>Можливості</w:t>
            </w:r>
          </w:p>
        </w:tc>
      </w:tr>
      <w:tr w:rsidR="00B5495F" w:rsidRPr="00F574A6" w:rsidTr="002816AB">
        <w:tc>
          <w:tcPr>
            <w:tcW w:w="3794" w:type="dxa"/>
            <w:tcBorders>
              <w:top w:val="single" w:sz="4" w:space="0" w:color="auto"/>
              <w:left w:val="single" w:sz="4" w:space="0" w:color="auto"/>
              <w:bottom w:val="single" w:sz="4" w:space="0" w:color="auto"/>
              <w:right w:val="single" w:sz="4" w:space="0" w:color="auto"/>
            </w:tcBorders>
            <w:shd w:val="clear" w:color="auto" w:fill="FFFF99"/>
          </w:tcPr>
          <w:p w:rsidR="00B5495F" w:rsidRPr="005636B1" w:rsidRDefault="00F07C44" w:rsidP="00C42AB1">
            <w:pPr>
              <w:pStyle w:val="ae"/>
              <w:numPr>
                <w:ilvl w:val="0"/>
                <w:numId w:val="21"/>
              </w:numPr>
              <w:jc w:val="both"/>
              <w:rPr>
                <w:rFonts w:ascii="Times New Roman" w:eastAsia="Times New Roman" w:hAnsi="Times New Roman"/>
                <w:color w:val="000000"/>
                <w:sz w:val="24"/>
                <w:szCs w:val="24"/>
                <w:lang w:val="uk-UA" w:eastAsia="uk-UA"/>
              </w:rPr>
            </w:pPr>
            <w:r>
              <w:rPr>
                <w:rFonts w:ascii="Times New Roman" w:hAnsi="Times New Roman"/>
                <w:noProof/>
                <w:lang w:val="uk-UA" w:eastAsia="uk-UA"/>
              </w:rPr>
              <mc:AlternateContent>
                <mc:Choice Requires="wps">
                  <w:drawing>
                    <wp:anchor distT="0" distB="0" distL="114300" distR="114300" simplePos="0" relativeHeight="251778048" behindDoc="0" locked="0" layoutInCell="1" allowOverlap="1">
                      <wp:simplePos x="0" y="0"/>
                      <wp:positionH relativeFrom="column">
                        <wp:posOffset>2313940</wp:posOffset>
                      </wp:positionH>
                      <wp:positionV relativeFrom="paragraph">
                        <wp:posOffset>346075</wp:posOffset>
                      </wp:positionV>
                      <wp:extent cx="921385" cy="1658620"/>
                      <wp:effectExtent l="38100" t="38100" r="31115" b="17780"/>
                      <wp:wrapNone/>
                      <wp:docPr id="112" name="Пряма сполучна лінія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21385" cy="1658620"/>
                              </a:xfrm>
                              <a:prstGeom prst="line">
                                <a:avLst/>
                              </a:prstGeom>
                              <a:noFill/>
                              <a:ln w="12700">
                                <a:solidFill>
                                  <a:srgbClr val="0000FF"/>
                                </a:solidFill>
                                <a:prstDash val="dash"/>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Пряма сполучна лінія 112" o:spid="_x0000_s1026" style="position:absolute;flip:x y;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2pt,27.25pt" to="254.75pt,1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" strokecolor="blue" strokeweight="1pt">
                      <v:stroke dashstyle="dash" endarrow="block"/>
                    </v:line>
                  </w:pict>
                </mc:Fallback>
              </mc:AlternateContent>
            </w:r>
            <w:r w:rsidR="00B5495F" w:rsidRPr="005636B1">
              <w:rPr>
                <w:rFonts w:ascii="Times New Roman" w:eastAsia="Times New Roman" w:hAnsi="Times New Roman"/>
                <w:color w:val="000000"/>
                <w:sz w:val="24"/>
                <w:szCs w:val="24"/>
                <w:lang w:val="uk-UA" w:eastAsia="uk-UA"/>
              </w:rPr>
              <w:t>Низький рівень популяризації ЗП</w:t>
            </w:r>
            <w:r w:rsidR="00181A95" w:rsidRPr="005636B1">
              <w:rPr>
                <w:rFonts w:ascii="Times New Roman" w:eastAsia="Times New Roman" w:hAnsi="Times New Roman"/>
                <w:color w:val="000000"/>
                <w:sz w:val="24"/>
                <w:szCs w:val="24"/>
                <w:lang w:val="uk-UA" w:eastAsia="uk-UA"/>
              </w:rPr>
              <w:t>(ПТ)</w:t>
            </w:r>
            <w:r w:rsidR="00B5495F" w:rsidRPr="005636B1">
              <w:rPr>
                <w:rFonts w:ascii="Times New Roman" w:eastAsia="Times New Roman" w:hAnsi="Times New Roman"/>
                <w:color w:val="000000"/>
                <w:sz w:val="24"/>
                <w:szCs w:val="24"/>
                <w:lang w:val="uk-UA" w:eastAsia="uk-UA"/>
              </w:rPr>
              <w:t>О зокрема і мережі загалом</w:t>
            </w:r>
          </w:p>
        </w:tc>
        <w:tc>
          <w:tcPr>
            <w:tcW w:w="1417" w:type="dxa"/>
            <w:tcBorders>
              <w:left w:val="single" w:sz="4" w:space="0" w:color="auto"/>
              <w:right w:val="single" w:sz="4" w:space="0" w:color="auto"/>
            </w:tcBorders>
            <w:vAlign w:val="center"/>
          </w:tcPr>
          <w:p w:rsidR="00B5495F" w:rsidRPr="005636B1" w:rsidRDefault="00B5495F" w:rsidP="00395CA0">
            <w:pPr>
              <w:spacing w:after="0" w:line="240" w:lineRule="auto"/>
              <w:ind w:left="360"/>
              <w:rPr>
                <w:rFonts w:ascii="Times New Roman" w:hAnsi="Times New Roman"/>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CC99FF"/>
          </w:tcPr>
          <w:p w:rsidR="00B5495F" w:rsidRPr="005636B1" w:rsidRDefault="00B5495F" w:rsidP="00C42AB1">
            <w:pPr>
              <w:pStyle w:val="ae"/>
              <w:numPr>
                <w:ilvl w:val="0"/>
                <w:numId w:val="19"/>
              </w:numPr>
              <w:jc w:val="both"/>
              <w:rPr>
                <w:rFonts w:ascii="Times New Roman" w:eastAsia="Times New Roman" w:hAnsi="Times New Roman"/>
                <w:color w:val="000000"/>
                <w:sz w:val="24"/>
                <w:szCs w:val="24"/>
                <w:lang w:val="uk-UA" w:eastAsia="uk-UA"/>
              </w:rPr>
            </w:pPr>
            <w:r w:rsidRPr="005636B1">
              <w:rPr>
                <w:rFonts w:ascii="Times New Roman" w:eastAsia="Times New Roman" w:hAnsi="Times New Roman"/>
                <w:color w:val="000000"/>
                <w:sz w:val="24"/>
                <w:szCs w:val="24"/>
                <w:lang w:val="uk-UA" w:eastAsia="uk-UA"/>
              </w:rPr>
              <w:t>Прийняття Закону «Про професійну освіту» створить єдину систему регулювання професійної (професійно-технічної) та фахової передвищої освіти</w:t>
            </w:r>
          </w:p>
        </w:tc>
      </w:tr>
      <w:tr w:rsidR="00B5495F" w:rsidRPr="00F574A6" w:rsidTr="002816AB">
        <w:tc>
          <w:tcPr>
            <w:tcW w:w="3794" w:type="dxa"/>
            <w:tcBorders>
              <w:top w:val="single" w:sz="4" w:space="0" w:color="auto"/>
              <w:bottom w:val="single" w:sz="4" w:space="0" w:color="auto"/>
            </w:tcBorders>
          </w:tcPr>
          <w:p w:rsidR="00B5495F" w:rsidRPr="005636B1" w:rsidRDefault="00B5495F" w:rsidP="00395CA0">
            <w:pPr>
              <w:pStyle w:val="ae"/>
              <w:ind w:left="357"/>
              <w:jc w:val="both"/>
              <w:rPr>
                <w:rFonts w:ascii="Times New Roman" w:eastAsia="Times New Roman" w:hAnsi="Times New Roman"/>
                <w:color w:val="000000"/>
                <w:sz w:val="24"/>
                <w:szCs w:val="24"/>
                <w:lang w:val="uk-UA" w:eastAsia="uk-UA"/>
              </w:rPr>
            </w:pPr>
          </w:p>
        </w:tc>
        <w:tc>
          <w:tcPr>
            <w:tcW w:w="1417" w:type="dxa"/>
            <w:vAlign w:val="center"/>
          </w:tcPr>
          <w:p w:rsidR="00B5495F" w:rsidRPr="005636B1" w:rsidRDefault="00B5495F" w:rsidP="00395CA0">
            <w:pPr>
              <w:spacing w:after="0" w:line="240" w:lineRule="auto"/>
              <w:ind w:left="360"/>
              <w:rPr>
                <w:rFonts w:ascii="Times New Roman" w:hAnsi="Times New Roman"/>
                <w:sz w:val="20"/>
                <w:szCs w:val="20"/>
              </w:rPr>
            </w:pPr>
          </w:p>
        </w:tc>
        <w:tc>
          <w:tcPr>
            <w:tcW w:w="4678" w:type="dxa"/>
            <w:tcBorders>
              <w:top w:val="single" w:sz="4" w:space="0" w:color="auto"/>
              <w:bottom w:val="single" w:sz="4" w:space="0" w:color="auto"/>
            </w:tcBorders>
          </w:tcPr>
          <w:p w:rsidR="00B5495F" w:rsidRPr="005636B1" w:rsidRDefault="00B5495F" w:rsidP="00395CA0">
            <w:pPr>
              <w:pStyle w:val="ae"/>
              <w:ind w:left="360"/>
              <w:jc w:val="both"/>
              <w:rPr>
                <w:rFonts w:ascii="Times New Roman" w:eastAsia="Times New Roman" w:hAnsi="Times New Roman"/>
                <w:color w:val="000000"/>
                <w:sz w:val="24"/>
                <w:szCs w:val="24"/>
                <w:lang w:val="uk-UA" w:eastAsia="uk-UA"/>
              </w:rPr>
            </w:pPr>
          </w:p>
        </w:tc>
      </w:tr>
      <w:tr w:rsidR="00B5495F" w:rsidRPr="00F574A6" w:rsidTr="002816AB">
        <w:tc>
          <w:tcPr>
            <w:tcW w:w="3794" w:type="dxa"/>
            <w:tcBorders>
              <w:top w:val="single" w:sz="4" w:space="0" w:color="auto"/>
              <w:left w:val="single" w:sz="4" w:space="0" w:color="auto"/>
              <w:bottom w:val="single" w:sz="4" w:space="0" w:color="auto"/>
              <w:right w:val="single" w:sz="4" w:space="0" w:color="auto"/>
            </w:tcBorders>
            <w:shd w:val="clear" w:color="auto" w:fill="FFFF99"/>
          </w:tcPr>
          <w:p w:rsidR="00B5495F" w:rsidRPr="005636B1" w:rsidRDefault="00F07C44" w:rsidP="00C42AB1">
            <w:pPr>
              <w:pStyle w:val="ae"/>
              <w:numPr>
                <w:ilvl w:val="0"/>
                <w:numId w:val="21"/>
              </w:numPr>
              <w:ind w:left="357" w:hanging="357"/>
              <w:jc w:val="both"/>
              <w:rPr>
                <w:rFonts w:ascii="Times New Roman" w:eastAsia="Times New Roman" w:hAnsi="Times New Roman"/>
                <w:color w:val="000000"/>
                <w:sz w:val="24"/>
                <w:szCs w:val="24"/>
                <w:lang w:val="uk-UA" w:eastAsia="uk-UA"/>
              </w:rPr>
            </w:pPr>
            <w:r>
              <w:rPr>
                <w:rFonts w:ascii="Times New Roman" w:hAnsi="Times New Roman"/>
                <w:noProof/>
                <w:lang w:val="uk-UA" w:eastAsia="uk-UA"/>
              </w:rPr>
              <mc:AlternateContent>
                <mc:Choice Requires="wps">
                  <w:drawing>
                    <wp:anchor distT="0" distB="0" distL="114300" distR="114300" simplePos="0" relativeHeight="251777024" behindDoc="0" locked="0" layoutInCell="1" allowOverlap="1">
                      <wp:simplePos x="0" y="0"/>
                      <wp:positionH relativeFrom="column">
                        <wp:posOffset>2313940</wp:posOffset>
                      </wp:positionH>
                      <wp:positionV relativeFrom="paragraph">
                        <wp:posOffset>251460</wp:posOffset>
                      </wp:positionV>
                      <wp:extent cx="924560" cy="3068955"/>
                      <wp:effectExtent l="57150" t="38100" r="27940" b="17145"/>
                      <wp:wrapNone/>
                      <wp:docPr id="111" name="Пряма сполучна лінія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24560" cy="3068955"/>
                              </a:xfrm>
                              <a:prstGeom prst="line">
                                <a:avLst/>
                              </a:prstGeom>
                              <a:noFill/>
                              <a:ln w="25400">
                                <a:solidFill>
                                  <a:srgbClr val="0000FF"/>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Пряма сполучна лінія 111" o:spid="_x0000_s1026" style="position:absolute;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2pt,19.8pt" to="255pt,2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" strokecolor="blue" strokeweight="2pt">
                      <v:stroke endarrow="block"/>
                    </v:line>
                  </w:pict>
                </mc:Fallback>
              </mc:AlternateContent>
            </w:r>
            <w:r>
              <w:rPr>
                <w:rFonts w:ascii="Times New Roman" w:hAnsi="Times New Roman"/>
                <w:noProof/>
                <w:lang w:val="uk-UA" w:eastAsia="uk-UA"/>
              </w:rPr>
              <mc:AlternateContent>
                <mc:Choice Requires="wps">
                  <w:drawing>
                    <wp:anchor distT="0" distB="0" distL="114300" distR="114300" simplePos="0" relativeHeight="251782144" behindDoc="0" locked="0" layoutInCell="1" allowOverlap="1">
                      <wp:simplePos x="0" y="0"/>
                      <wp:positionH relativeFrom="column">
                        <wp:posOffset>2322195</wp:posOffset>
                      </wp:positionH>
                      <wp:positionV relativeFrom="paragraph">
                        <wp:posOffset>241935</wp:posOffset>
                      </wp:positionV>
                      <wp:extent cx="899795" cy="819785"/>
                      <wp:effectExtent l="38100" t="0" r="33655" b="56515"/>
                      <wp:wrapNone/>
                      <wp:docPr id="110" name="Пряма сполучна лінія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99795" cy="819785"/>
                              </a:xfrm>
                              <a:prstGeom prst="line">
                                <a:avLst/>
                              </a:prstGeom>
                              <a:noFill/>
                              <a:ln w="25400">
                                <a:solidFill>
                                  <a:srgbClr val="0000FF"/>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Пряма сполучна лінія 110" o:spid="_x0000_s1026" style="position:absolute;flip:x;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85pt,19.05pt" to="253.7pt,8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" strokecolor="blue" strokeweight="2pt">
                      <v:stroke endarrow="block"/>
                    </v:line>
                  </w:pict>
                </mc:Fallback>
              </mc:AlternateContent>
            </w:r>
            <w:r>
              <w:rPr>
                <w:rFonts w:ascii="Times New Roman" w:hAnsi="Times New Roman"/>
                <w:noProof/>
                <w:lang w:val="uk-UA" w:eastAsia="uk-UA"/>
              </w:rPr>
              <mc:AlternateContent>
                <mc:Choice Requires="wps">
                  <w:drawing>
                    <wp:anchor distT="0" distB="0" distL="114300" distR="114300" simplePos="0" relativeHeight="251774976" behindDoc="0" locked="0" layoutInCell="1" allowOverlap="1">
                      <wp:simplePos x="0" y="0"/>
                      <wp:positionH relativeFrom="column">
                        <wp:posOffset>2313940</wp:posOffset>
                      </wp:positionH>
                      <wp:positionV relativeFrom="paragraph">
                        <wp:posOffset>231140</wp:posOffset>
                      </wp:positionV>
                      <wp:extent cx="921385" cy="10795"/>
                      <wp:effectExtent l="38100" t="76200" r="0" b="84455"/>
                      <wp:wrapNone/>
                      <wp:docPr id="109" name="Пряма сполучна ліні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21385" cy="10795"/>
                              </a:xfrm>
                              <a:prstGeom prst="line">
                                <a:avLst/>
                              </a:prstGeom>
                              <a:noFill/>
                              <a:ln w="25400">
                                <a:solidFill>
                                  <a:srgbClr val="0000FF"/>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Пряма сполучна лінія 109" o:spid="_x0000_s1026" style="position:absolute;flip:x 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2pt,18.2pt" to="254.7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" strokecolor="blue" strokeweight="2pt">
                      <v:stroke endarrow="block"/>
                    </v:line>
                  </w:pict>
                </mc:Fallback>
              </mc:AlternateContent>
            </w:r>
            <w:r w:rsidR="00B5495F" w:rsidRPr="005636B1">
              <w:rPr>
                <w:rFonts w:ascii="Times New Roman" w:eastAsia="Times New Roman" w:hAnsi="Times New Roman"/>
                <w:color w:val="000000"/>
                <w:sz w:val="24"/>
                <w:szCs w:val="24"/>
                <w:lang w:val="uk-UA" w:eastAsia="uk-UA"/>
              </w:rPr>
              <w:t>Відсутня підготовка за окремими затребуваними ринком праці професіями</w:t>
            </w:r>
          </w:p>
        </w:tc>
        <w:tc>
          <w:tcPr>
            <w:tcW w:w="1417" w:type="dxa"/>
            <w:tcBorders>
              <w:left w:val="single" w:sz="4" w:space="0" w:color="auto"/>
              <w:right w:val="single" w:sz="4" w:space="0" w:color="auto"/>
            </w:tcBorders>
            <w:vAlign w:val="center"/>
          </w:tcPr>
          <w:p w:rsidR="00B5495F" w:rsidRPr="005636B1" w:rsidRDefault="00F07C44" w:rsidP="00395CA0">
            <w:pPr>
              <w:spacing w:after="0" w:line="240" w:lineRule="auto"/>
              <w:ind w:left="360"/>
              <w:rPr>
                <w:rFonts w:ascii="Times New Roman" w:hAnsi="Times New Roman"/>
                <w:sz w:val="20"/>
                <w:szCs w:val="20"/>
              </w:rPr>
            </w:pPr>
            <w:r>
              <w:rPr>
                <w:rFonts w:ascii="Times New Roman" w:hAnsi="Times New Roman"/>
                <w:noProof/>
                <w:sz w:val="20"/>
                <w:szCs w:val="20"/>
                <w:lang w:eastAsia="uk-UA"/>
              </w:rPr>
              <mc:AlternateContent>
                <mc:Choice Requires="wps">
                  <w:drawing>
                    <wp:anchor distT="0" distB="0" distL="114300" distR="114300" simplePos="0" relativeHeight="251783168" behindDoc="0" locked="0" layoutInCell="1" allowOverlap="1">
                      <wp:simplePos x="0" y="0"/>
                      <wp:positionH relativeFrom="column">
                        <wp:posOffset>-59055</wp:posOffset>
                      </wp:positionH>
                      <wp:positionV relativeFrom="paragraph">
                        <wp:posOffset>242570</wp:posOffset>
                      </wp:positionV>
                      <wp:extent cx="875030" cy="3291205"/>
                      <wp:effectExtent l="57150" t="0" r="20320" b="61595"/>
                      <wp:wrapNone/>
                      <wp:docPr id="108" name="Пряма сполучна ліні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75030" cy="3291205"/>
                              </a:xfrm>
                              <a:prstGeom prst="line">
                                <a:avLst/>
                              </a:prstGeom>
                              <a:noFill/>
                              <a:ln w="25400">
                                <a:solidFill>
                                  <a:srgbClr val="0000FF"/>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Пряма сполучна лінія 108" o:spid="_x0000_s1026" style="position:absolute;flip:x;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19.1pt" to="64.25pt,2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" strokecolor="blue" strokeweight="2pt">
                      <v:stroke endarrow="block"/>
                    </v:line>
                  </w:pict>
                </mc:Fallback>
              </mc:AlternateContent>
            </w:r>
          </w:p>
        </w:tc>
        <w:tc>
          <w:tcPr>
            <w:tcW w:w="4678" w:type="dxa"/>
            <w:tcBorders>
              <w:top w:val="single" w:sz="4" w:space="0" w:color="auto"/>
              <w:left w:val="single" w:sz="4" w:space="0" w:color="auto"/>
              <w:bottom w:val="single" w:sz="4" w:space="0" w:color="auto"/>
              <w:right w:val="single" w:sz="4" w:space="0" w:color="auto"/>
            </w:tcBorders>
            <w:shd w:val="clear" w:color="auto" w:fill="CC99FF"/>
          </w:tcPr>
          <w:p w:rsidR="00B5495F" w:rsidRPr="005636B1" w:rsidRDefault="00B5495F" w:rsidP="00C42AB1">
            <w:pPr>
              <w:pStyle w:val="ae"/>
              <w:numPr>
                <w:ilvl w:val="0"/>
                <w:numId w:val="19"/>
              </w:numPr>
              <w:jc w:val="both"/>
              <w:rPr>
                <w:rFonts w:ascii="Times New Roman" w:eastAsia="Times New Roman" w:hAnsi="Times New Roman"/>
                <w:color w:val="000000"/>
                <w:sz w:val="24"/>
                <w:szCs w:val="24"/>
                <w:lang w:val="uk-UA" w:eastAsia="uk-UA"/>
              </w:rPr>
            </w:pPr>
            <w:r w:rsidRPr="005636B1">
              <w:rPr>
                <w:rFonts w:ascii="Times New Roman" w:eastAsia="Times New Roman" w:hAnsi="Times New Roman"/>
                <w:color w:val="000000"/>
                <w:sz w:val="24"/>
                <w:szCs w:val="24"/>
                <w:lang w:val="uk-UA" w:eastAsia="uk-UA"/>
              </w:rPr>
              <w:t>Створення «Фонду розвитку профосвіти» дозволить підтримувати розвиткові ініціативи ЗП</w:t>
            </w:r>
            <w:r w:rsidR="00181A95" w:rsidRPr="005636B1">
              <w:rPr>
                <w:rFonts w:ascii="Times New Roman" w:eastAsia="Times New Roman" w:hAnsi="Times New Roman"/>
                <w:color w:val="000000"/>
                <w:sz w:val="24"/>
                <w:szCs w:val="24"/>
                <w:lang w:val="uk-UA" w:eastAsia="uk-UA"/>
              </w:rPr>
              <w:t>(ПТ)</w:t>
            </w:r>
            <w:r w:rsidRPr="005636B1">
              <w:rPr>
                <w:rFonts w:ascii="Times New Roman" w:eastAsia="Times New Roman" w:hAnsi="Times New Roman"/>
                <w:color w:val="000000"/>
                <w:sz w:val="24"/>
                <w:szCs w:val="24"/>
                <w:lang w:val="uk-UA" w:eastAsia="uk-UA"/>
              </w:rPr>
              <w:t>О</w:t>
            </w:r>
          </w:p>
        </w:tc>
      </w:tr>
      <w:tr w:rsidR="00B5495F" w:rsidRPr="00F574A6" w:rsidTr="002816AB">
        <w:tc>
          <w:tcPr>
            <w:tcW w:w="3794" w:type="dxa"/>
            <w:tcBorders>
              <w:top w:val="single" w:sz="4" w:space="0" w:color="auto"/>
              <w:bottom w:val="single" w:sz="4" w:space="0" w:color="auto"/>
            </w:tcBorders>
          </w:tcPr>
          <w:p w:rsidR="00B5495F" w:rsidRPr="005636B1" w:rsidRDefault="00B5495F" w:rsidP="00395CA0">
            <w:pPr>
              <w:pStyle w:val="ae"/>
              <w:ind w:left="357"/>
              <w:jc w:val="both"/>
              <w:rPr>
                <w:rFonts w:ascii="Times New Roman" w:eastAsia="Times New Roman" w:hAnsi="Times New Roman"/>
                <w:color w:val="000000"/>
                <w:sz w:val="24"/>
                <w:szCs w:val="24"/>
                <w:lang w:val="uk-UA" w:eastAsia="uk-UA"/>
              </w:rPr>
            </w:pPr>
          </w:p>
        </w:tc>
        <w:tc>
          <w:tcPr>
            <w:tcW w:w="1417" w:type="dxa"/>
            <w:vAlign w:val="center"/>
          </w:tcPr>
          <w:p w:rsidR="00B5495F" w:rsidRPr="005636B1" w:rsidRDefault="00B5495F" w:rsidP="00395CA0">
            <w:pPr>
              <w:spacing w:after="0" w:line="240" w:lineRule="auto"/>
              <w:ind w:left="360"/>
              <w:rPr>
                <w:rFonts w:ascii="Times New Roman" w:hAnsi="Times New Roman"/>
                <w:sz w:val="20"/>
                <w:szCs w:val="20"/>
              </w:rPr>
            </w:pPr>
          </w:p>
        </w:tc>
        <w:tc>
          <w:tcPr>
            <w:tcW w:w="4678" w:type="dxa"/>
            <w:tcBorders>
              <w:top w:val="single" w:sz="4" w:space="0" w:color="auto"/>
              <w:bottom w:val="single" w:sz="4" w:space="0" w:color="auto"/>
            </w:tcBorders>
          </w:tcPr>
          <w:p w:rsidR="00B5495F" w:rsidRPr="005636B1" w:rsidRDefault="00B5495F" w:rsidP="00395CA0">
            <w:pPr>
              <w:pStyle w:val="ae"/>
              <w:ind w:left="360"/>
              <w:jc w:val="both"/>
              <w:rPr>
                <w:rFonts w:ascii="Times New Roman" w:eastAsia="Times New Roman" w:hAnsi="Times New Roman"/>
                <w:color w:val="000000"/>
                <w:sz w:val="24"/>
                <w:szCs w:val="24"/>
                <w:lang w:val="uk-UA" w:eastAsia="uk-UA"/>
              </w:rPr>
            </w:pPr>
          </w:p>
        </w:tc>
      </w:tr>
      <w:tr w:rsidR="00B5495F" w:rsidRPr="00F574A6" w:rsidTr="002816AB">
        <w:tc>
          <w:tcPr>
            <w:tcW w:w="3794" w:type="dxa"/>
            <w:tcBorders>
              <w:top w:val="single" w:sz="4" w:space="0" w:color="auto"/>
              <w:left w:val="single" w:sz="4" w:space="0" w:color="auto"/>
              <w:bottom w:val="single" w:sz="4" w:space="0" w:color="auto"/>
              <w:right w:val="single" w:sz="4" w:space="0" w:color="auto"/>
            </w:tcBorders>
            <w:shd w:val="clear" w:color="auto" w:fill="FFFF99"/>
          </w:tcPr>
          <w:p w:rsidR="00B5495F" w:rsidRPr="005636B1" w:rsidRDefault="00B5495F" w:rsidP="00C42AB1">
            <w:pPr>
              <w:pStyle w:val="ae"/>
              <w:numPr>
                <w:ilvl w:val="0"/>
                <w:numId w:val="21"/>
              </w:numPr>
              <w:ind w:left="357" w:hanging="357"/>
              <w:jc w:val="both"/>
              <w:rPr>
                <w:rFonts w:ascii="Times New Roman" w:eastAsia="Times New Roman" w:hAnsi="Times New Roman"/>
                <w:color w:val="000000"/>
                <w:sz w:val="24"/>
                <w:szCs w:val="24"/>
                <w:lang w:val="uk-UA" w:eastAsia="uk-UA"/>
              </w:rPr>
            </w:pPr>
            <w:r w:rsidRPr="005636B1">
              <w:rPr>
                <w:rFonts w:ascii="Times New Roman" w:eastAsia="Times New Roman" w:hAnsi="Times New Roman"/>
                <w:color w:val="000000"/>
                <w:sz w:val="24"/>
                <w:szCs w:val="24"/>
                <w:lang w:val="uk-UA" w:eastAsia="uk-UA"/>
              </w:rPr>
              <w:t>Бракує місць в гуртожитках ЗП</w:t>
            </w:r>
            <w:r w:rsidR="00181A95" w:rsidRPr="005636B1">
              <w:rPr>
                <w:rFonts w:ascii="Times New Roman" w:eastAsia="Times New Roman" w:hAnsi="Times New Roman"/>
                <w:color w:val="000000"/>
                <w:sz w:val="24"/>
                <w:szCs w:val="24"/>
                <w:lang w:val="uk-UA" w:eastAsia="uk-UA"/>
              </w:rPr>
              <w:t>(ПТ)</w:t>
            </w:r>
            <w:r w:rsidRPr="005636B1">
              <w:rPr>
                <w:rFonts w:ascii="Times New Roman" w:eastAsia="Times New Roman" w:hAnsi="Times New Roman"/>
                <w:color w:val="000000"/>
                <w:sz w:val="24"/>
                <w:szCs w:val="24"/>
                <w:lang w:val="uk-UA" w:eastAsia="uk-UA"/>
              </w:rPr>
              <w:t>О м. Рівне</w:t>
            </w:r>
          </w:p>
        </w:tc>
        <w:tc>
          <w:tcPr>
            <w:tcW w:w="1417" w:type="dxa"/>
            <w:tcBorders>
              <w:left w:val="single" w:sz="4" w:space="0" w:color="auto"/>
              <w:right w:val="single" w:sz="4" w:space="0" w:color="auto"/>
            </w:tcBorders>
            <w:vAlign w:val="center"/>
          </w:tcPr>
          <w:p w:rsidR="00B5495F" w:rsidRPr="005636B1" w:rsidRDefault="00B5495F" w:rsidP="00395CA0">
            <w:pPr>
              <w:spacing w:after="0" w:line="240" w:lineRule="auto"/>
              <w:ind w:left="360"/>
              <w:rPr>
                <w:rFonts w:ascii="Times New Roman" w:hAnsi="Times New Roman"/>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CC99FF"/>
          </w:tcPr>
          <w:p w:rsidR="00B5495F" w:rsidRPr="005636B1" w:rsidRDefault="00B5495F" w:rsidP="00C42AB1">
            <w:pPr>
              <w:pStyle w:val="ae"/>
              <w:numPr>
                <w:ilvl w:val="0"/>
                <w:numId w:val="19"/>
              </w:numPr>
              <w:jc w:val="both"/>
              <w:rPr>
                <w:rFonts w:ascii="Times New Roman" w:eastAsia="Times New Roman" w:hAnsi="Times New Roman"/>
                <w:color w:val="000000"/>
                <w:sz w:val="24"/>
                <w:szCs w:val="24"/>
                <w:lang w:val="uk-UA" w:eastAsia="uk-UA"/>
              </w:rPr>
            </w:pPr>
            <w:r w:rsidRPr="005636B1">
              <w:rPr>
                <w:rFonts w:ascii="Times New Roman" w:eastAsia="Times New Roman" w:hAnsi="Times New Roman"/>
                <w:color w:val="000000"/>
                <w:sz w:val="24"/>
                <w:szCs w:val="24"/>
                <w:lang w:val="uk-UA" w:eastAsia="uk-UA"/>
              </w:rPr>
              <w:t>Впровадження Нової української школи сприятиме зростанню обсягів вступу до ЗП(ПТ)О за рахунок випускників 9 класу</w:t>
            </w:r>
          </w:p>
        </w:tc>
      </w:tr>
      <w:tr w:rsidR="00B5495F" w:rsidRPr="00F574A6" w:rsidTr="002816AB">
        <w:tc>
          <w:tcPr>
            <w:tcW w:w="3794" w:type="dxa"/>
            <w:tcBorders>
              <w:top w:val="single" w:sz="4" w:space="0" w:color="auto"/>
              <w:bottom w:val="single" w:sz="4" w:space="0" w:color="auto"/>
            </w:tcBorders>
          </w:tcPr>
          <w:p w:rsidR="00B5495F" w:rsidRPr="005636B1" w:rsidRDefault="00B5495F" w:rsidP="00395CA0">
            <w:pPr>
              <w:pStyle w:val="ae"/>
              <w:ind w:left="357"/>
              <w:jc w:val="both"/>
              <w:rPr>
                <w:rFonts w:ascii="Times New Roman" w:eastAsia="Times New Roman" w:hAnsi="Times New Roman"/>
                <w:color w:val="000000"/>
                <w:sz w:val="24"/>
                <w:szCs w:val="24"/>
                <w:lang w:val="uk-UA" w:eastAsia="uk-UA"/>
              </w:rPr>
            </w:pPr>
          </w:p>
        </w:tc>
        <w:tc>
          <w:tcPr>
            <w:tcW w:w="1417" w:type="dxa"/>
            <w:vAlign w:val="center"/>
          </w:tcPr>
          <w:p w:rsidR="00B5495F" w:rsidRPr="005636B1" w:rsidRDefault="00B5495F" w:rsidP="00395CA0">
            <w:pPr>
              <w:spacing w:after="0" w:line="240" w:lineRule="auto"/>
              <w:ind w:left="360"/>
              <w:rPr>
                <w:rFonts w:ascii="Times New Roman" w:hAnsi="Times New Roman"/>
                <w:sz w:val="20"/>
                <w:szCs w:val="20"/>
              </w:rPr>
            </w:pPr>
          </w:p>
        </w:tc>
        <w:tc>
          <w:tcPr>
            <w:tcW w:w="4678" w:type="dxa"/>
            <w:tcBorders>
              <w:top w:val="single" w:sz="4" w:space="0" w:color="auto"/>
              <w:bottom w:val="single" w:sz="4" w:space="0" w:color="auto"/>
            </w:tcBorders>
          </w:tcPr>
          <w:p w:rsidR="00B5495F" w:rsidRPr="005636B1" w:rsidRDefault="00B5495F" w:rsidP="00395CA0">
            <w:pPr>
              <w:pStyle w:val="ae"/>
              <w:ind w:left="360"/>
              <w:jc w:val="both"/>
              <w:rPr>
                <w:rFonts w:ascii="Times New Roman" w:eastAsia="Times New Roman" w:hAnsi="Times New Roman"/>
                <w:color w:val="000000"/>
                <w:sz w:val="24"/>
                <w:szCs w:val="24"/>
                <w:lang w:val="uk-UA" w:eastAsia="uk-UA"/>
              </w:rPr>
            </w:pPr>
          </w:p>
        </w:tc>
      </w:tr>
      <w:tr w:rsidR="00B5495F" w:rsidRPr="00F574A6" w:rsidTr="002816AB">
        <w:tc>
          <w:tcPr>
            <w:tcW w:w="3794" w:type="dxa"/>
            <w:tcBorders>
              <w:top w:val="single" w:sz="4" w:space="0" w:color="auto"/>
              <w:left w:val="single" w:sz="4" w:space="0" w:color="auto"/>
              <w:bottom w:val="single" w:sz="4" w:space="0" w:color="auto"/>
              <w:right w:val="single" w:sz="4" w:space="0" w:color="auto"/>
            </w:tcBorders>
            <w:shd w:val="clear" w:color="auto" w:fill="FFFF99"/>
          </w:tcPr>
          <w:p w:rsidR="00B5495F" w:rsidRPr="005636B1" w:rsidRDefault="00B5495F" w:rsidP="00C42AB1">
            <w:pPr>
              <w:pStyle w:val="ae"/>
              <w:numPr>
                <w:ilvl w:val="0"/>
                <w:numId w:val="21"/>
              </w:numPr>
              <w:ind w:left="357" w:hanging="357"/>
              <w:jc w:val="both"/>
              <w:rPr>
                <w:rFonts w:ascii="Times New Roman" w:eastAsia="Times New Roman" w:hAnsi="Times New Roman"/>
                <w:color w:val="000000"/>
                <w:sz w:val="24"/>
                <w:szCs w:val="24"/>
                <w:lang w:val="uk-UA" w:eastAsia="uk-UA"/>
              </w:rPr>
            </w:pPr>
            <w:r w:rsidRPr="005636B1">
              <w:rPr>
                <w:rFonts w:ascii="Times New Roman" w:eastAsia="Times New Roman" w:hAnsi="Times New Roman"/>
                <w:color w:val="000000"/>
                <w:sz w:val="24"/>
                <w:szCs w:val="24"/>
                <w:lang w:val="uk-UA" w:eastAsia="uk-UA"/>
              </w:rPr>
              <w:t>Бракує бюджетних видатків регіонального замовлення на матеріали для здобуття професійних навичок</w:t>
            </w:r>
          </w:p>
        </w:tc>
        <w:tc>
          <w:tcPr>
            <w:tcW w:w="1417" w:type="dxa"/>
            <w:tcBorders>
              <w:left w:val="single" w:sz="4" w:space="0" w:color="auto"/>
              <w:right w:val="single" w:sz="4" w:space="0" w:color="auto"/>
            </w:tcBorders>
            <w:vAlign w:val="center"/>
          </w:tcPr>
          <w:p w:rsidR="00B5495F" w:rsidRPr="005636B1" w:rsidRDefault="00B5495F" w:rsidP="00395CA0">
            <w:pPr>
              <w:spacing w:after="0" w:line="240" w:lineRule="auto"/>
              <w:ind w:left="360"/>
              <w:rPr>
                <w:rFonts w:ascii="Times New Roman" w:hAnsi="Times New Roman"/>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CC99FF"/>
          </w:tcPr>
          <w:p w:rsidR="00B5495F" w:rsidRPr="005636B1" w:rsidRDefault="002C7A33" w:rsidP="00C42AB1">
            <w:pPr>
              <w:pStyle w:val="ae"/>
              <w:numPr>
                <w:ilvl w:val="0"/>
                <w:numId w:val="19"/>
              </w:numPr>
              <w:jc w:val="both"/>
              <w:rPr>
                <w:rFonts w:ascii="Times New Roman" w:eastAsia="Times New Roman" w:hAnsi="Times New Roman"/>
                <w:color w:val="000000"/>
                <w:sz w:val="24"/>
                <w:szCs w:val="24"/>
                <w:lang w:val="uk-UA" w:eastAsia="uk-UA"/>
              </w:rPr>
            </w:pPr>
            <w:r w:rsidRPr="005636B1">
              <w:rPr>
                <w:rFonts w:ascii="Times New Roman" w:eastAsia="Times New Roman" w:hAnsi="Times New Roman"/>
                <w:color w:val="000000"/>
                <w:sz w:val="22"/>
                <w:szCs w:val="22"/>
                <w:lang w:val="uk-UA" w:eastAsia="uk-UA"/>
              </w:rPr>
              <w:t xml:space="preserve">Передача субвенції на регіональне замовлення з </w:t>
            </w:r>
            <w:r>
              <w:rPr>
                <w:rFonts w:ascii="Times New Roman" w:eastAsia="Times New Roman" w:hAnsi="Times New Roman"/>
                <w:color w:val="000000"/>
                <w:sz w:val="22"/>
                <w:szCs w:val="22"/>
                <w:lang w:val="uk-UA" w:eastAsia="uk-UA"/>
              </w:rPr>
              <w:t>бюджету міста Рівного на обласний бюджет</w:t>
            </w:r>
          </w:p>
        </w:tc>
      </w:tr>
      <w:tr w:rsidR="00B5495F" w:rsidRPr="00F574A6" w:rsidTr="002816AB">
        <w:tc>
          <w:tcPr>
            <w:tcW w:w="3794" w:type="dxa"/>
            <w:tcBorders>
              <w:top w:val="single" w:sz="4" w:space="0" w:color="auto"/>
              <w:bottom w:val="single" w:sz="4" w:space="0" w:color="auto"/>
            </w:tcBorders>
          </w:tcPr>
          <w:p w:rsidR="00B5495F" w:rsidRPr="005636B1" w:rsidRDefault="00B5495F" w:rsidP="00395CA0">
            <w:pPr>
              <w:pStyle w:val="ae"/>
              <w:ind w:left="357"/>
              <w:jc w:val="both"/>
              <w:rPr>
                <w:rFonts w:ascii="Times New Roman" w:eastAsia="Times New Roman" w:hAnsi="Times New Roman"/>
                <w:color w:val="000000"/>
                <w:sz w:val="24"/>
                <w:szCs w:val="24"/>
                <w:lang w:val="uk-UA" w:eastAsia="uk-UA"/>
              </w:rPr>
            </w:pPr>
          </w:p>
        </w:tc>
        <w:tc>
          <w:tcPr>
            <w:tcW w:w="1417" w:type="dxa"/>
            <w:vAlign w:val="center"/>
          </w:tcPr>
          <w:p w:rsidR="00B5495F" w:rsidRPr="005636B1" w:rsidRDefault="00B5495F" w:rsidP="00395CA0">
            <w:pPr>
              <w:spacing w:after="0" w:line="240" w:lineRule="auto"/>
              <w:ind w:left="360"/>
              <w:rPr>
                <w:rFonts w:ascii="Times New Roman" w:hAnsi="Times New Roman"/>
                <w:sz w:val="20"/>
                <w:szCs w:val="20"/>
              </w:rPr>
            </w:pPr>
          </w:p>
        </w:tc>
        <w:tc>
          <w:tcPr>
            <w:tcW w:w="4678" w:type="dxa"/>
            <w:tcBorders>
              <w:top w:val="single" w:sz="4" w:space="0" w:color="auto"/>
              <w:bottom w:val="single" w:sz="4" w:space="0" w:color="auto"/>
            </w:tcBorders>
          </w:tcPr>
          <w:p w:rsidR="00B5495F" w:rsidRPr="005636B1" w:rsidRDefault="00B5495F" w:rsidP="00395CA0">
            <w:pPr>
              <w:pStyle w:val="ae"/>
              <w:ind w:left="360"/>
              <w:jc w:val="both"/>
              <w:rPr>
                <w:rFonts w:ascii="Times New Roman" w:eastAsia="Times New Roman" w:hAnsi="Times New Roman"/>
                <w:color w:val="000000"/>
                <w:sz w:val="24"/>
                <w:szCs w:val="24"/>
                <w:lang w:val="uk-UA" w:eastAsia="uk-UA"/>
              </w:rPr>
            </w:pPr>
          </w:p>
        </w:tc>
      </w:tr>
      <w:tr w:rsidR="00B5495F" w:rsidRPr="00F574A6" w:rsidTr="002816AB">
        <w:tc>
          <w:tcPr>
            <w:tcW w:w="3794" w:type="dxa"/>
            <w:tcBorders>
              <w:top w:val="single" w:sz="4" w:space="0" w:color="auto"/>
              <w:left w:val="single" w:sz="4" w:space="0" w:color="auto"/>
              <w:bottom w:val="single" w:sz="4" w:space="0" w:color="auto"/>
              <w:right w:val="single" w:sz="4" w:space="0" w:color="auto"/>
            </w:tcBorders>
            <w:shd w:val="clear" w:color="auto" w:fill="FFFF99"/>
          </w:tcPr>
          <w:p w:rsidR="00B5495F" w:rsidRPr="005636B1" w:rsidRDefault="00F07C44" w:rsidP="00C42AB1">
            <w:pPr>
              <w:pStyle w:val="ae"/>
              <w:numPr>
                <w:ilvl w:val="0"/>
                <w:numId w:val="21"/>
              </w:numPr>
              <w:ind w:left="357" w:hanging="357"/>
              <w:jc w:val="both"/>
              <w:rPr>
                <w:rFonts w:ascii="Times New Roman" w:eastAsia="Times New Roman" w:hAnsi="Times New Roman"/>
                <w:color w:val="000000"/>
                <w:sz w:val="24"/>
                <w:szCs w:val="24"/>
                <w:lang w:val="uk-UA" w:eastAsia="uk-UA"/>
              </w:rPr>
            </w:pPr>
            <w:r>
              <w:rPr>
                <w:rFonts w:ascii="Times New Roman" w:hAnsi="Times New Roman"/>
                <w:noProof/>
                <w:lang w:val="uk-UA" w:eastAsia="uk-UA"/>
              </w:rPr>
              <mc:AlternateContent>
                <mc:Choice Requires="wps">
                  <w:drawing>
                    <wp:anchor distT="0" distB="0" distL="114300" distR="114300" simplePos="0" relativeHeight="251776000" behindDoc="0" locked="0" layoutInCell="1" allowOverlap="1">
                      <wp:simplePos x="0" y="0"/>
                      <wp:positionH relativeFrom="column">
                        <wp:posOffset>2329815</wp:posOffset>
                      </wp:positionH>
                      <wp:positionV relativeFrom="paragraph">
                        <wp:posOffset>132715</wp:posOffset>
                      </wp:positionV>
                      <wp:extent cx="895350" cy="3521710"/>
                      <wp:effectExtent l="57150" t="38100" r="19050" b="21590"/>
                      <wp:wrapNone/>
                      <wp:docPr id="107" name="Пряма сполучна ліні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95350" cy="3521710"/>
                              </a:xfrm>
                              <a:prstGeom prst="line">
                                <a:avLst/>
                              </a:prstGeom>
                              <a:noFill/>
                              <a:ln w="25400">
                                <a:solidFill>
                                  <a:srgbClr val="0000FF"/>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Пряма сполучна лінія 107" o:spid="_x0000_s1026" style="position:absolute;flip:x 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45pt,10.45pt" to="253.95pt,28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" strokecolor="blue" strokeweight="2pt">
                      <v:stroke endarrow="block"/>
                    </v:line>
                  </w:pict>
                </mc:Fallback>
              </mc:AlternateContent>
            </w:r>
            <w:r w:rsidR="00B5495F" w:rsidRPr="005636B1">
              <w:rPr>
                <w:rFonts w:ascii="Times New Roman" w:eastAsia="Times New Roman" w:hAnsi="Times New Roman"/>
                <w:color w:val="000000"/>
                <w:sz w:val="24"/>
                <w:szCs w:val="24"/>
                <w:lang w:val="uk-UA" w:eastAsia="uk-UA"/>
              </w:rPr>
              <w:t>Незначні обсяги підготовки дорослих закладами мережі</w:t>
            </w:r>
          </w:p>
        </w:tc>
        <w:tc>
          <w:tcPr>
            <w:tcW w:w="1417" w:type="dxa"/>
            <w:tcBorders>
              <w:left w:val="single" w:sz="4" w:space="0" w:color="auto"/>
              <w:right w:val="single" w:sz="4" w:space="0" w:color="auto"/>
            </w:tcBorders>
            <w:vAlign w:val="center"/>
          </w:tcPr>
          <w:p w:rsidR="00B5495F" w:rsidRPr="005636B1" w:rsidRDefault="00B5495F" w:rsidP="00395CA0">
            <w:pPr>
              <w:spacing w:after="0" w:line="240" w:lineRule="auto"/>
              <w:ind w:left="360"/>
              <w:rPr>
                <w:rFonts w:ascii="Times New Roman" w:hAnsi="Times New Roman"/>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CC99FF"/>
          </w:tcPr>
          <w:p w:rsidR="00B5495F" w:rsidRPr="005636B1" w:rsidRDefault="00B5495F" w:rsidP="00C42AB1">
            <w:pPr>
              <w:pStyle w:val="ae"/>
              <w:numPr>
                <w:ilvl w:val="0"/>
                <w:numId w:val="19"/>
              </w:numPr>
              <w:jc w:val="both"/>
              <w:rPr>
                <w:rFonts w:ascii="Times New Roman" w:eastAsia="Times New Roman" w:hAnsi="Times New Roman"/>
                <w:color w:val="000000"/>
                <w:sz w:val="24"/>
                <w:szCs w:val="24"/>
                <w:lang w:val="uk-UA" w:eastAsia="uk-UA"/>
              </w:rPr>
            </w:pPr>
            <w:r w:rsidRPr="005636B1">
              <w:rPr>
                <w:rFonts w:ascii="Times New Roman" w:eastAsia="Times New Roman" w:hAnsi="Times New Roman"/>
                <w:color w:val="000000"/>
                <w:sz w:val="24"/>
                <w:szCs w:val="24"/>
                <w:lang w:val="uk-UA" w:eastAsia="uk-UA"/>
              </w:rPr>
              <w:t>Наявність програм міжнародної допомоги у сфері професійної освіти</w:t>
            </w:r>
          </w:p>
        </w:tc>
      </w:tr>
      <w:tr w:rsidR="00B5495F" w:rsidRPr="00F574A6" w:rsidTr="002816AB">
        <w:tc>
          <w:tcPr>
            <w:tcW w:w="3794" w:type="dxa"/>
            <w:tcBorders>
              <w:top w:val="single" w:sz="4" w:space="0" w:color="auto"/>
              <w:bottom w:val="single" w:sz="4" w:space="0" w:color="auto"/>
            </w:tcBorders>
          </w:tcPr>
          <w:p w:rsidR="00B5495F" w:rsidRPr="005636B1" w:rsidRDefault="00B5495F" w:rsidP="00395CA0">
            <w:pPr>
              <w:pStyle w:val="ae"/>
              <w:ind w:left="357"/>
              <w:jc w:val="both"/>
              <w:rPr>
                <w:rFonts w:ascii="Times New Roman" w:eastAsia="Times New Roman" w:hAnsi="Times New Roman"/>
                <w:color w:val="000000"/>
                <w:sz w:val="24"/>
                <w:szCs w:val="24"/>
                <w:lang w:val="uk-UA" w:eastAsia="uk-UA"/>
              </w:rPr>
            </w:pPr>
          </w:p>
        </w:tc>
        <w:tc>
          <w:tcPr>
            <w:tcW w:w="1417" w:type="dxa"/>
            <w:vAlign w:val="center"/>
          </w:tcPr>
          <w:p w:rsidR="00B5495F" w:rsidRPr="005636B1" w:rsidRDefault="00B5495F" w:rsidP="00395CA0">
            <w:pPr>
              <w:spacing w:after="0" w:line="240" w:lineRule="auto"/>
              <w:ind w:left="360"/>
              <w:rPr>
                <w:rFonts w:ascii="Times New Roman" w:hAnsi="Times New Roman"/>
                <w:sz w:val="20"/>
                <w:szCs w:val="20"/>
              </w:rPr>
            </w:pPr>
          </w:p>
        </w:tc>
        <w:tc>
          <w:tcPr>
            <w:tcW w:w="4678" w:type="dxa"/>
            <w:tcBorders>
              <w:top w:val="single" w:sz="4" w:space="0" w:color="auto"/>
              <w:bottom w:val="single" w:sz="4" w:space="0" w:color="auto"/>
            </w:tcBorders>
          </w:tcPr>
          <w:p w:rsidR="00B5495F" w:rsidRPr="005636B1" w:rsidRDefault="00B5495F" w:rsidP="00395CA0">
            <w:pPr>
              <w:pStyle w:val="ae"/>
              <w:ind w:left="360"/>
              <w:jc w:val="both"/>
              <w:rPr>
                <w:rFonts w:ascii="Times New Roman" w:eastAsia="Times New Roman" w:hAnsi="Times New Roman"/>
                <w:color w:val="000000"/>
                <w:sz w:val="24"/>
                <w:szCs w:val="24"/>
                <w:lang w:val="uk-UA" w:eastAsia="uk-UA"/>
              </w:rPr>
            </w:pPr>
          </w:p>
        </w:tc>
      </w:tr>
      <w:tr w:rsidR="00B5495F" w:rsidRPr="00F574A6" w:rsidTr="002816AB">
        <w:tc>
          <w:tcPr>
            <w:tcW w:w="3794" w:type="dxa"/>
            <w:tcBorders>
              <w:top w:val="single" w:sz="4" w:space="0" w:color="auto"/>
              <w:left w:val="single" w:sz="4" w:space="0" w:color="auto"/>
              <w:bottom w:val="single" w:sz="4" w:space="0" w:color="auto"/>
              <w:right w:val="single" w:sz="4" w:space="0" w:color="auto"/>
            </w:tcBorders>
            <w:shd w:val="clear" w:color="auto" w:fill="FFFF99"/>
          </w:tcPr>
          <w:p w:rsidR="00B5495F" w:rsidRPr="005636B1" w:rsidRDefault="00F07C44" w:rsidP="00C42AB1">
            <w:pPr>
              <w:pStyle w:val="ae"/>
              <w:numPr>
                <w:ilvl w:val="0"/>
                <w:numId w:val="21"/>
              </w:numPr>
              <w:ind w:left="357" w:hanging="357"/>
              <w:jc w:val="both"/>
              <w:rPr>
                <w:rFonts w:ascii="Times New Roman" w:eastAsia="Times New Roman" w:hAnsi="Times New Roman"/>
                <w:color w:val="000000"/>
                <w:sz w:val="24"/>
                <w:szCs w:val="24"/>
                <w:lang w:val="uk-UA" w:eastAsia="uk-UA"/>
              </w:rPr>
            </w:pPr>
            <w:r>
              <w:rPr>
                <w:rFonts w:ascii="Times New Roman" w:hAnsi="Times New Roman"/>
                <w:noProof/>
                <w:lang w:val="uk-UA" w:eastAsia="uk-UA"/>
              </w:rPr>
              <mc:AlternateContent>
                <mc:Choice Requires="wps">
                  <w:drawing>
                    <wp:anchor distT="0" distB="0" distL="114300" distR="114300" simplePos="0" relativeHeight="251770880" behindDoc="0" locked="0" layoutInCell="1" allowOverlap="1">
                      <wp:simplePos x="0" y="0"/>
                      <wp:positionH relativeFrom="column">
                        <wp:posOffset>2329815</wp:posOffset>
                      </wp:positionH>
                      <wp:positionV relativeFrom="paragraph">
                        <wp:posOffset>457200</wp:posOffset>
                      </wp:positionV>
                      <wp:extent cx="892175" cy="1861820"/>
                      <wp:effectExtent l="38100" t="38100" r="22225" b="24130"/>
                      <wp:wrapNone/>
                      <wp:docPr id="106" name="Пряма сполучна ліні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92175" cy="1861820"/>
                              </a:xfrm>
                              <a:prstGeom prst="line">
                                <a:avLst/>
                              </a:prstGeom>
                              <a:noFill/>
                              <a:ln w="12700">
                                <a:solidFill>
                                  <a:srgbClr val="0000FF"/>
                                </a:solidFill>
                                <a:prstDash val="dash"/>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Пряма сполучна лінія 106" o:spid="_x0000_s1026" style="position:absolute;flip:x 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45pt,36pt" to="253.7pt,18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" strokecolor="blue" strokeweight="1pt">
                      <v:stroke dashstyle="dash" endarrow="block"/>
                    </v:line>
                  </w:pict>
                </mc:Fallback>
              </mc:AlternateContent>
            </w:r>
            <w:r w:rsidR="00B5495F" w:rsidRPr="005636B1">
              <w:rPr>
                <w:rFonts w:ascii="Times New Roman" w:eastAsia="Times New Roman" w:hAnsi="Times New Roman"/>
                <w:color w:val="000000"/>
                <w:sz w:val="24"/>
                <w:szCs w:val="24"/>
                <w:lang w:val="uk-UA" w:eastAsia="uk-UA"/>
              </w:rPr>
              <w:t>В навчальних програмах бракує компонентів з розвитку м’яких навичок, цифрових компетенцій та підприємництва</w:t>
            </w:r>
          </w:p>
        </w:tc>
        <w:tc>
          <w:tcPr>
            <w:tcW w:w="1417" w:type="dxa"/>
            <w:tcBorders>
              <w:left w:val="single" w:sz="4" w:space="0" w:color="auto"/>
              <w:right w:val="single" w:sz="4" w:space="0" w:color="auto"/>
            </w:tcBorders>
            <w:vAlign w:val="center"/>
          </w:tcPr>
          <w:p w:rsidR="00B5495F" w:rsidRPr="005636B1" w:rsidRDefault="00B5495F" w:rsidP="00395CA0">
            <w:pPr>
              <w:spacing w:after="0" w:line="240" w:lineRule="auto"/>
              <w:ind w:left="360"/>
              <w:rPr>
                <w:rFonts w:ascii="Times New Roman" w:hAnsi="Times New Roman"/>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CC99FF"/>
          </w:tcPr>
          <w:p w:rsidR="00B5495F" w:rsidRPr="005636B1" w:rsidRDefault="00B5495F" w:rsidP="00C42AB1">
            <w:pPr>
              <w:pStyle w:val="ae"/>
              <w:numPr>
                <w:ilvl w:val="0"/>
                <w:numId w:val="19"/>
              </w:numPr>
              <w:jc w:val="both"/>
              <w:rPr>
                <w:rFonts w:ascii="Times New Roman" w:eastAsia="Times New Roman" w:hAnsi="Times New Roman"/>
                <w:color w:val="000000"/>
                <w:sz w:val="24"/>
                <w:szCs w:val="24"/>
                <w:lang w:val="uk-UA" w:eastAsia="uk-UA"/>
              </w:rPr>
            </w:pPr>
            <w:r w:rsidRPr="005636B1">
              <w:rPr>
                <w:rFonts w:ascii="Times New Roman" w:eastAsia="Times New Roman" w:hAnsi="Times New Roman"/>
                <w:color w:val="000000"/>
                <w:sz w:val="24"/>
                <w:szCs w:val="24"/>
                <w:lang w:val="uk-UA" w:eastAsia="uk-UA"/>
              </w:rPr>
              <w:t>Перегляд Національним агентством кваліфікацій класифікатора професій, спрощ</w:t>
            </w:r>
            <w:r w:rsidR="00A3672E">
              <w:rPr>
                <w:rFonts w:ascii="Times New Roman" w:eastAsia="Times New Roman" w:hAnsi="Times New Roman"/>
                <w:color w:val="000000"/>
                <w:sz w:val="24"/>
                <w:szCs w:val="24"/>
                <w:lang w:val="uk-UA" w:eastAsia="uk-UA"/>
              </w:rPr>
              <w:t xml:space="preserve">ення процедур затвердження професійних </w:t>
            </w:r>
            <w:r w:rsidRPr="005636B1">
              <w:rPr>
                <w:rFonts w:ascii="Times New Roman" w:eastAsia="Times New Roman" w:hAnsi="Times New Roman"/>
                <w:color w:val="000000"/>
                <w:sz w:val="24"/>
                <w:szCs w:val="24"/>
                <w:lang w:val="uk-UA" w:eastAsia="uk-UA"/>
              </w:rPr>
              <w:t xml:space="preserve">стандартів </w:t>
            </w:r>
          </w:p>
        </w:tc>
      </w:tr>
      <w:tr w:rsidR="00B5495F" w:rsidRPr="00F574A6" w:rsidTr="002816AB">
        <w:tc>
          <w:tcPr>
            <w:tcW w:w="3794" w:type="dxa"/>
            <w:tcBorders>
              <w:top w:val="single" w:sz="4" w:space="0" w:color="auto"/>
            </w:tcBorders>
          </w:tcPr>
          <w:p w:rsidR="00B5495F" w:rsidRPr="005636B1" w:rsidRDefault="00B5495F" w:rsidP="00395CA0">
            <w:pPr>
              <w:autoSpaceDE w:val="0"/>
              <w:autoSpaceDN w:val="0"/>
              <w:spacing w:after="0" w:line="240" w:lineRule="auto"/>
              <w:rPr>
                <w:rFonts w:ascii="Times New Roman" w:hAnsi="Times New Roman"/>
                <w:sz w:val="20"/>
                <w:szCs w:val="20"/>
              </w:rPr>
            </w:pPr>
          </w:p>
        </w:tc>
        <w:tc>
          <w:tcPr>
            <w:tcW w:w="1417" w:type="dxa"/>
            <w:vAlign w:val="center"/>
          </w:tcPr>
          <w:p w:rsidR="00B5495F" w:rsidRPr="005636B1" w:rsidRDefault="00B5495F" w:rsidP="00395CA0">
            <w:pPr>
              <w:spacing w:after="0" w:line="240" w:lineRule="auto"/>
              <w:ind w:left="360"/>
              <w:rPr>
                <w:rFonts w:ascii="Times New Roman" w:hAnsi="Times New Roman"/>
                <w:sz w:val="20"/>
                <w:szCs w:val="20"/>
              </w:rPr>
            </w:pPr>
          </w:p>
        </w:tc>
        <w:tc>
          <w:tcPr>
            <w:tcW w:w="4678" w:type="dxa"/>
            <w:tcBorders>
              <w:top w:val="single" w:sz="4" w:space="0" w:color="auto"/>
              <w:bottom w:val="single" w:sz="4" w:space="0" w:color="auto"/>
            </w:tcBorders>
          </w:tcPr>
          <w:p w:rsidR="00B5495F" w:rsidRPr="005636B1" w:rsidRDefault="00B5495F" w:rsidP="00395CA0">
            <w:pPr>
              <w:pStyle w:val="ae"/>
              <w:ind w:left="360"/>
              <w:jc w:val="both"/>
              <w:rPr>
                <w:rFonts w:ascii="Times New Roman" w:eastAsia="Times New Roman" w:hAnsi="Times New Roman"/>
                <w:color w:val="000000"/>
                <w:sz w:val="24"/>
                <w:szCs w:val="24"/>
                <w:lang w:val="uk-UA" w:eastAsia="uk-UA"/>
              </w:rPr>
            </w:pPr>
          </w:p>
        </w:tc>
      </w:tr>
      <w:tr w:rsidR="00B5495F" w:rsidRPr="00F574A6" w:rsidTr="002816AB">
        <w:tc>
          <w:tcPr>
            <w:tcW w:w="3794" w:type="dxa"/>
            <w:shd w:val="clear" w:color="auto" w:fill="FFFFFF"/>
          </w:tcPr>
          <w:p w:rsidR="00B5495F" w:rsidRPr="005636B1" w:rsidRDefault="00B5495F" w:rsidP="00395CA0">
            <w:pPr>
              <w:autoSpaceDE w:val="0"/>
              <w:autoSpaceDN w:val="0"/>
              <w:spacing w:after="0" w:line="240" w:lineRule="auto"/>
              <w:rPr>
                <w:rFonts w:ascii="Times New Roman" w:hAnsi="Times New Roman"/>
                <w:sz w:val="20"/>
                <w:szCs w:val="20"/>
              </w:rPr>
            </w:pPr>
          </w:p>
        </w:tc>
        <w:tc>
          <w:tcPr>
            <w:tcW w:w="1417" w:type="dxa"/>
            <w:tcBorders>
              <w:left w:val="nil"/>
              <w:right w:val="single" w:sz="4" w:space="0" w:color="auto"/>
            </w:tcBorders>
            <w:vAlign w:val="center"/>
          </w:tcPr>
          <w:p w:rsidR="00B5495F" w:rsidRPr="005636B1" w:rsidRDefault="00B5495F" w:rsidP="00395CA0">
            <w:pPr>
              <w:spacing w:after="0" w:line="240" w:lineRule="auto"/>
              <w:ind w:left="360"/>
              <w:rPr>
                <w:rFonts w:ascii="Times New Roman" w:hAnsi="Times New Roman"/>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CC99FF"/>
          </w:tcPr>
          <w:p w:rsidR="00B5495F" w:rsidRPr="005636B1" w:rsidRDefault="00B5495F" w:rsidP="00C42AB1">
            <w:pPr>
              <w:pStyle w:val="ae"/>
              <w:numPr>
                <w:ilvl w:val="0"/>
                <w:numId w:val="19"/>
              </w:numPr>
              <w:jc w:val="both"/>
              <w:rPr>
                <w:rFonts w:ascii="Times New Roman" w:eastAsia="Times New Roman" w:hAnsi="Times New Roman"/>
                <w:color w:val="000000"/>
                <w:sz w:val="24"/>
                <w:szCs w:val="24"/>
                <w:lang w:val="uk-UA" w:eastAsia="uk-UA"/>
              </w:rPr>
            </w:pPr>
            <w:r w:rsidRPr="005636B1">
              <w:rPr>
                <w:rFonts w:ascii="Times New Roman" w:eastAsia="Times New Roman" w:hAnsi="Times New Roman"/>
                <w:color w:val="000000"/>
                <w:sz w:val="24"/>
                <w:szCs w:val="24"/>
                <w:lang w:val="uk-UA" w:eastAsia="uk-UA"/>
              </w:rPr>
              <w:t>Дистанційна професійна освіта цікавить все більшу кількість людей та вимагає перенесення навчального процесу у віртуальний простір</w:t>
            </w:r>
          </w:p>
        </w:tc>
      </w:tr>
      <w:tr w:rsidR="00B5495F" w:rsidRPr="00F574A6" w:rsidTr="002816AB">
        <w:tc>
          <w:tcPr>
            <w:tcW w:w="3794" w:type="dxa"/>
            <w:shd w:val="clear" w:color="auto" w:fill="FFFFFF"/>
          </w:tcPr>
          <w:p w:rsidR="00B5495F" w:rsidRPr="005636B1" w:rsidRDefault="00B5495F" w:rsidP="00395CA0">
            <w:pPr>
              <w:autoSpaceDE w:val="0"/>
              <w:autoSpaceDN w:val="0"/>
              <w:spacing w:after="0" w:line="240" w:lineRule="auto"/>
              <w:rPr>
                <w:rFonts w:ascii="Times New Roman" w:hAnsi="Times New Roman"/>
                <w:sz w:val="20"/>
                <w:szCs w:val="20"/>
              </w:rPr>
            </w:pPr>
          </w:p>
        </w:tc>
        <w:tc>
          <w:tcPr>
            <w:tcW w:w="1417" w:type="dxa"/>
            <w:vAlign w:val="center"/>
          </w:tcPr>
          <w:p w:rsidR="00B5495F" w:rsidRPr="005636B1" w:rsidRDefault="00B5495F" w:rsidP="00395CA0">
            <w:pPr>
              <w:spacing w:after="0" w:line="240" w:lineRule="auto"/>
              <w:ind w:left="360"/>
              <w:rPr>
                <w:rFonts w:ascii="Times New Roman" w:hAnsi="Times New Roman"/>
                <w:sz w:val="20"/>
                <w:szCs w:val="20"/>
              </w:rPr>
            </w:pPr>
          </w:p>
        </w:tc>
        <w:tc>
          <w:tcPr>
            <w:tcW w:w="4678" w:type="dxa"/>
            <w:tcBorders>
              <w:top w:val="single" w:sz="4" w:space="0" w:color="auto"/>
              <w:bottom w:val="single" w:sz="4" w:space="0" w:color="auto"/>
            </w:tcBorders>
          </w:tcPr>
          <w:p w:rsidR="00B5495F" w:rsidRPr="005636B1" w:rsidRDefault="00B5495F" w:rsidP="00395CA0">
            <w:pPr>
              <w:pStyle w:val="ae"/>
              <w:ind w:left="360"/>
              <w:jc w:val="both"/>
              <w:rPr>
                <w:rFonts w:ascii="Times New Roman" w:eastAsia="Times New Roman" w:hAnsi="Times New Roman"/>
                <w:color w:val="000000"/>
                <w:sz w:val="24"/>
                <w:szCs w:val="24"/>
                <w:lang w:val="uk-UA" w:eastAsia="uk-UA"/>
              </w:rPr>
            </w:pPr>
          </w:p>
        </w:tc>
      </w:tr>
      <w:tr w:rsidR="00B5495F" w:rsidRPr="00F574A6" w:rsidTr="002816AB">
        <w:tc>
          <w:tcPr>
            <w:tcW w:w="3794" w:type="dxa"/>
            <w:shd w:val="clear" w:color="auto" w:fill="FFFFFF"/>
          </w:tcPr>
          <w:p w:rsidR="00B5495F" w:rsidRPr="005636B1" w:rsidRDefault="00B5495F" w:rsidP="00395CA0">
            <w:pPr>
              <w:autoSpaceDE w:val="0"/>
              <w:autoSpaceDN w:val="0"/>
              <w:spacing w:after="0" w:line="240" w:lineRule="auto"/>
              <w:jc w:val="both"/>
              <w:rPr>
                <w:rFonts w:ascii="Times New Roman" w:hAnsi="Times New Roman"/>
                <w:sz w:val="20"/>
                <w:szCs w:val="20"/>
              </w:rPr>
            </w:pPr>
          </w:p>
        </w:tc>
        <w:tc>
          <w:tcPr>
            <w:tcW w:w="1417" w:type="dxa"/>
            <w:tcBorders>
              <w:left w:val="nil"/>
              <w:right w:val="single" w:sz="4" w:space="0" w:color="auto"/>
            </w:tcBorders>
            <w:vAlign w:val="center"/>
          </w:tcPr>
          <w:p w:rsidR="00B5495F" w:rsidRPr="005636B1" w:rsidRDefault="00B5495F" w:rsidP="00395CA0">
            <w:pPr>
              <w:spacing w:after="0" w:line="240" w:lineRule="auto"/>
              <w:ind w:left="360"/>
              <w:rPr>
                <w:rFonts w:ascii="Times New Roman" w:hAnsi="Times New Roman"/>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CC99FF"/>
          </w:tcPr>
          <w:p w:rsidR="00B5495F" w:rsidRPr="005636B1" w:rsidRDefault="00B5495F" w:rsidP="00C42AB1">
            <w:pPr>
              <w:pStyle w:val="ae"/>
              <w:numPr>
                <w:ilvl w:val="0"/>
                <w:numId w:val="19"/>
              </w:numPr>
              <w:jc w:val="both"/>
              <w:rPr>
                <w:rFonts w:ascii="Times New Roman" w:eastAsia="Times New Roman" w:hAnsi="Times New Roman"/>
                <w:color w:val="000000"/>
                <w:sz w:val="24"/>
                <w:szCs w:val="24"/>
                <w:lang w:val="uk-UA" w:eastAsia="uk-UA"/>
              </w:rPr>
            </w:pPr>
            <w:r w:rsidRPr="005636B1">
              <w:rPr>
                <w:rFonts w:ascii="Times New Roman" w:eastAsia="Times New Roman" w:hAnsi="Times New Roman"/>
                <w:color w:val="000000"/>
                <w:sz w:val="24"/>
                <w:szCs w:val="24"/>
                <w:lang w:val="uk-UA" w:eastAsia="uk-UA"/>
              </w:rPr>
              <w:t>Значний сегмент зайнятості мешканців регіону припадає на самозайнятість та мікро-підприємництво</w:t>
            </w:r>
          </w:p>
        </w:tc>
      </w:tr>
      <w:tr w:rsidR="00B5495F" w:rsidRPr="00F574A6" w:rsidTr="002816AB">
        <w:tc>
          <w:tcPr>
            <w:tcW w:w="3794" w:type="dxa"/>
            <w:shd w:val="clear" w:color="auto" w:fill="FFFFFF"/>
          </w:tcPr>
          <w:p w:rsidR="00B5495F" w:rsidRPr="005636B1" w:rsidRDefault="00B5495F" w:rsidP="00395CA0">
            <w:pPr>
              <w:autoSpaceDE w:val="0"/>
              <w:autoSpaceDN w:val="0"/>
              <w:spacing w:after="0" w:line="240" w:lineRule="auto"/>
              <w:jc w:val="both"/>
              <w:rPr>
                <w:rFonts w:ascii="Times New Roman" w:hAnsi="Times New Roman"/>
                <w:sz w:val="20"/>
                <w:szCs w:val="20"/>
              </w:rPr>
            </w:pPr>
          </w:p>
        </w:tc>
        <w:tc>
          <w:tcPr>
            <w:tcW w:w="1417" w:type="dxa"/>
            <w:vAlign w:val="center"/>
          </w:tcPr>
          <w:p w:rsidR="00B5495F" w:rsidRPr="005636B1" w:rsidRDefault="00B5495F" w:rsidP="00395CA0">
            <w:pPr>
              <w:spacing w:after="0" w:line="240" w:lineRule="auto"/>
              <w:ind w:left="360"/>
              <w:rPr>
                <w:rFonts w:ascii="Times New Roman" w:hAnsi="Times New Roman"/>
                <w:sz w:val="20"/>
                <w:szCs w:val="20"/>
              </w:rPr>
            </w:pPr>
          </w:p>
        </w:tc>
        <w:tc>
          <w:tcPr>
            <w:tcW w:w="4678" w:type="dxa"/>
            <w:tcBorders>
              <w:top w:val="single" w:sz="4" w:space="0" w:color="auto"/>
              <w:bottom w:val="single" w:sz="4" w:space="0" w:color="auto"/>
            </w:tcBorders>
          </w:tcPr>
          <w:p w:rsidR="00B5495F" w:rsidRPr="005636B1" w:rsidRDefault="00B5495F" w:rsidP="00395CA0">
            <w:pPr>
              <w:pStyle w:val="ae"/>
              <w:ind w:left="360"/>
              <w:jc w:val="both"/>
              <w:rPr>
                <w:rFonts w:ascii="Times New Roman" w:eastAsia="Times New Roman" w:hAnsi="Times New Roman"/>
                <w:color w:val="000000"/>
                <w:sz w:val="24"/>
                <w:szCs w:val="24"/>
                <w:lang w:val="uk-UA" w:eastAsia="uk-UA"/>
              </w:rPr>
            </w:pPr>
          </w:p>
        </w:tc>
      </w:tr>
      <w:tr w:rsidR="00B5495F" w:rsidRPr="00F574A6" w:rsidTr="002816AB">
        <w:tc>
          <w:tcPr>
            <w:tcW w:w="3794" w:type="dxa"/>
            <w:shd w:val="clear" w:color="auto" w:fill="FFFFFF"/>
          </w:tcPr>
          <w:p w:rsidR="00B5495F" w:rsidRPr="005636B1" w:rsidRDefault="00B5495F" w:rsidP="002816AB">
            <w:pPr>
              <w:autoSpaceDE w:val="0"/>
              <w:autoSpaceDN w:val="0"/>
              <w:jc w:val="both"/>
              <w:rPr>
                <w:rFonts w:ascii="Times New Roman" w:hAnsi="Times New Roman"/>
                <w:sz w:val="20"/>
                <w:szCs w:val="20"/>
              </w:rPr>
            </w:pPr>
          </w:p>
        </w:tc>
        <w:tc>
          <w:tcPr>
            <w:tcW w:w="1417" w:type="dxa"/>
            <w:tcBorders>
              <w:left w:val="nil"/>
              <w:right w:val="single" w:sz="4" w:space="0" w:color="auto"/>
            </w:tcBorders>
            <w:vAlign w:val="center"/>
          </w:tcPr>
          <w:p w:rsidR="00B5495F" w:rsidRPr="005636B1" w:rsidRDefault="00B5495F" w:rsidP="002816AB">
            <w:pPr>
              <w:ind w:left="360"/>
              <w:rPr>
                <w:rFonts w:ascii="Times New Roman" w:hAnsi="Times New Roman"/>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CC99FF"/>
          </w:tcPr>
          <w:p w:rsidR="00B5495F" w:rsidRPr="005636B1" w:rsidRDefault="00B5495F" w:rsidP="00C42AB1">
            <w:pPr>
              <w:pStyle w:val="ae"/>
              <w:numPr>
                <w:ilvl w:val="0"/>
                <w:numId w:val="19"/>
              </w:numPr>
              <w:jc w:val="both"/>
              <w:rPr>
                <w:rFonts w:ascii="Times New Roman" w:eastAsia="Times New Roman" w:hAnsi="Times New Roman"/>
                <w:color w:val="000000"/>
                <w:sz w:val="24"/>
                <w:szCs w:val="24"/>
                <w:lang w:val="uk-UA" w:eastAsia="uk-UA"/>
              </w:rPr>
            </w:pPr>
            <w:r w:rsidRPr="005636B1">
              <w:rPr>
                <w:rFonts w:ascii="Times New Roman" w:eastAsia="Times New Roman" w:hAnsi="Times New Roman"/>
                <w:color w:val="000000"/>
                <w:sz w:val="24"/>
                <w:szCs w:val="24"/>
                <w:lang w:val="uk-UA" w:eastAsia="uk-UA"/>
              </w:rPr>
              <w:t>Технологічні зміни та плинність к</w:t>
            </w:r>
            <w:r w:rsidR="00A3672E">
              <w:rPr>
                <w:rFonts w:ascii="Times New Roman" w:eastAsia="Times New Roman" w:hAnsi="Times New Roman"/>
                <w:color w:val="000000"/>
                <w:sz w:val="24"/>
                <w:szCs w:val="24"/>
                <w:lang w:val="uk-UA" w:eastAsia="uk-UA"/>
              </w:rPr>
              <w:t xml:space="preserve">адрів збільшують потребу у професійній </w:t>
            </w:r>
            <w:r w:rsidRPr="005636B1">
              <w:rPr>
                <w:rFonts w:ascii="Times New Roman" w:eastAsia="Times New Roman" w:hAnsi="Times New Roman"/>
                <w:color w:val="000000"/>
                <w:sz w:val="24"/>
                <w:szCs w:val="24"/>
                <w:lang w:val="uk-UA" w:eastAsia="uk-UA"/>
              </w:rPr>
              <w:t xml:space="preserve">освіті дорослих </w:t>
            </w:r>
          </w:p>
        </w:tc>
      </w:tr>
    </w:tbl>
    <w:p w:rsidR="00BF615C" w:rsidRPr="002C7A33" w:rsidRDefault="00254E3C" w:rsidP="00362818">
      <w:pPr>
        <w:pStyle w:val="1"/>
        <w:numPr>
          <w:ilvl w:val="0"/>
          <w:numId w:val="0"/>
        </w:numPr>
        <w:rPr>
          <w:rFonts w:ascii="Times New Roman" w:hAnsi="Times New Roman" w:cs="Times New Roman"/>
          <w:color w:val="auto"/>
          <w:sz w:val="28"/>
          <w:szCs w:val="28"/>
        </w:rPr>
      </w:pPr>
      <w:bookmarkStart w:id="23" w:name="_Toc60575095"/>
      <w:r>
        <w:rPr>
          <w:rFonts w:ascii="Times New Roman" w:hAnsi="Times New Roman" w:cs="Times New Roman"/>
          <w:color w:val="auto"/>
          <w:sz w:val="28"/>
          <w:szCs w:val="28"/>
        </w:rPr>
        <w:t>Рис. 2</w:t>
      </w:r>
      <w:r w:rsidR="00A3672E">
        <w:rPr>
          <w:rFonts w:ascii="Times New Roman" w:hAnsi="Times New Roman" w:cs="Times New Roman"/>
          <w:color w:val="auto"/>
          <w:sz w:val="28"/>
          <w:szCs w:val="28"/>
        </w:rPr>
        <w:t xml:space="preserve">    </w:t>
      </w:r>
      <w:r w:rsidR="00BF615C" w:rsidRPr="002C7A33">
        <w:rPr>
          <w:rFonts w:ascii="Times New Roman" w:hAnsi="Times New Roman" w:cs="Times New Roman"/>
          <w:color w:val="auto"/>
          <w:sz w:val="28"/>
          <w:szCs w:val="28"/>
        </w:rPr>
        <w:t>Виклики</w:t>
      </w:r>
      <w:bookmarkEnd w:id="23"/>
      <w:r w:rsidR="00BF615C" w:rsidRPr="002C7A33">
        <w:rPr>
          <w:rFonts w:ascii="Times New Roman" w:hAnsi="Times New Roman" w:cs="Times New Roman"/>
          <w:color w:val="auto"/>
          <w:sz w:val="28"/>
          <w:szCs w:val="28"/>
        </w:rPr>
        <w:t xml:space="preserve"> </w:t>
      </w:r>
    </w:p>
    <w:p w:rsidR="00D87D46" w:rsidRDefault="00D87D46" w:rsidP="00A3672E">
      <w:pPr>
        <w:jc w:val="center"/>
        <w:rPr>
          <w:rFonts w:ascii="Times New Roman" w:hAnsi="Times New Roman"/>
          <w:b/>
          <w:sz w:val="28"/>
          <w:szCs w:val="28"/>
        </w:rPr>
      </w:pPr>
    </w:p>
    <w:p w:rsidR="00D87D46" w:rsidRDefault="00D87D46" w:rsidP="00A3672E">
      <w:pPr>
        <w:jc w:val="center"/>
        <w:rPr>
          <w:rFonts w:ascii="Times New Roman" w:hAnsi="Times New Roman"/>
          <w:b/>
          <w:sz w:val="28"/>
          <w:szCs w:val="28"/>
        </w:rPr>
      </w:pPr>
    </w:p>
    <w:p w:rsidR="00D87D46" w:rsidRDefault="00D87D46" w:rsidP="00D87D46">
      <w:pPr>
        <w:spacing w:after="0" w:line="240" w:lineRule="auto"/>
        <w:jc w:val="center"/>
        <w:rPr>
          <w:rFonts w:ascii="Times New Roman" w:hAnsi="Times New Roman"/>
          <w:sz w:val="28"/>
          <w:szCs w:val="28"/>
        </w:rPr>
      </w:pPr>
      <w:r w:rsidRPr="00D87D46">
        <w:rPr>
          <w:rFonts w:ascii="Times New Roman" w:hAnsi="Times New Roman"/>
          <w:sz w:val="28"/>
          <w:szCs w:val="28"/>
        </w:rPr>
        <w:t>15</w:t>
      </w:r>
    </w:p>
    <w:p w:rsidR="00D87D46" w:rsidRPr="00D87D46" w:rsidRDefault="00D87D46" w:rsidP="00D87D46">
      <w:pPr>
        <w:spacing w:after="0" w:line="240" w:lineRule="auto"/>
        <w:jc w:val="center"/>
        <w:rPr>
          <w:rFonts w:ascii="Times New Roman" w:hAnsi="Times New Roman"/>
          <w:sz w:val="28"/>
          <w:szCs w:val="28"/>
        </w:rPr>
      </w:pPr>
    </w:p>
    <w:p w:rsidR="00BF615C" w:rsidRDefault="00B5495F" w:rsidP="00D87D46">
      <w:pPr>
        <w:spacing w:after="0" w:line="240" w:lineRule="auto"/>
        <w:jc w:val="center"/>
        <w:rPr>
          <w:rFonts w:ascii="Times New Roman" w:hAnsi="Times New Roman"/>
          <w:b/>
          <w:sz w:val="28"/>
          <w:szCs w:val="28"/>
        </w:rPr>
      </w:pPr>
      <w:r w:rsidRPr="005636B1">
        <w:rPr>
          <w:rFonts w:ascii="Times New Roman" w:hAnsi="Times New Roman"/>
          <w:b/>
          <w:sz w:val="28"/>
          <w:szCs w:val="28"/>
        </w:rPr>
        <w:t>Ризики</w:t>
      </w:r>
    </w:p>
    <w:p w:rsidR="00D87D46" w:rsidRPr="005636B1" w:rsidRDefault="00D87D46" w:rsidP="00D87D46">
      <w:pPr>
        <w:spacing w:after="0" w:line="240" w:lineRule="auto"/>
        <w:jc w:val="center"/>
        <w:rPr>
          <w:rFonts w:ascii="Times New Roman" w:hAnsi="Times New Roman"/>
          <w:b/>
          <w:sz w:val="28"/>
          <w:szCs w:val="28"/>
        </w:rPr>
      </w:pPr>
    </w:p>
    <w:tbl>
      <w:tblPr>
        <w:tblW w:w="10008" w:type="dxa"/>
        <w:tblLook w:val="01E0" w:firstRow="1" w:lastRow="1" w:firstColumn="1" w:lastColumn="1" w:noHBand="0" w:noVBand="0"/>
      </w:tblPr>
      <w:tblGrid>
        <w:gridCol w:w="4428"/>
        <w:gridCol w:w="1800"/>
        <w:gridCol w:w="3780"/>
      </w:tblGrid>
      <w:tr w:rsidR="00B5495F" w:rsidRPr="005636B1" w:rsidTr="002816AB">
        <w:tc>
          <w:tcPr>
            <w:tcW w:w="4428" w:type="dxa"/>
            <w:tcBorders>
              <w:bottom w:val="single" w:sz="4" w:space="0" w:color="auto"/>
            </w:tcBorders>
          </w:tcPr>
          <w:p w:rsidR="00B5495F" w:rsidRPr="005636B1" w:rsidRDefault="00B5495F" w:rsidP="002816AB">
            <w:pPr>
              <w:jc w:val="center"/>
              <w:rPr>
                <w:rFonts w:ascii="Times New Roman" w:hAnsi="Times New Roman"/>
                <w:b/>
                <w:sz w:val="28"/>
                <w:szCs w:val="28"/>
              </w:rPr>
            </w:pPr>
            <w:r w:rsidRPr="005636B1">
              <w:rPr>
                <w:rFonts w:ascii="Times New Roman" w:hAnsi="Times New Roman"/>
                <w:b/>
                <w:sz w:val="28"/>
                <w:szCs w:val="28"/>
              </w:rPr>
              <w:t>Слабкі сторони</w:t>
            </w:r>
          </w:p>
        </w:tc>
        <w:tc>
          <w:tcPr>
            <w:tcW w:w="1800" w:type="dxa"/>
          </w:tcPr>
          <w:p w:rsidR="00B5495F" w:rsidRPr="005636B1" w:rsidRDefault="00F07C44" w:rsidP="002816AB">
            <w:pPr>
              <w:ind w:left="360"/>
              <w:jc w:val="center"/>
              <w:rPr>
                <w:rFonts w:ascii="Times New Roman" w:hAnsi="Times New Roman"/>
                <w:b/>
                <w:sz w:val="28"/>
                <w:szCs w:val="28"/>
              </w:rPr>
            </w:pPr>
            <w:r>
              <w:rPr>
                <w:rFonts w:ascii="Times New Roman" w:hAnsi="Times New Roman"/>
                <w:b/>
                <w:noProof/>
                <w:sz w:val="28"/>
                <w:szCs w:val="28"/>
                <w:lang w:eastAsia="uk-UA"/>
              </w:rPr>
              <mc:AlternateContent>
                <mc:Choice Requires="wps">
                  <w:drawing>
                    <wp:anchor distT="0" distB="0" distL="114300" distR="114300" simplePos="0" relativeHeight="251765760" behindDoc="0" locked="0" layoutInCell="1" allowOverlap="1">
                      <wp:simplePos x="0" y="0"/>
                      <wp:positionH relativeFrom="column">
                        <wp:posOffset>-17145</wp:posOffset>
                      </wp:positionH>
                      <wp:positionV relativeFrom="paragraph">
                        <wp:posOffset>-62865</wp:posOffset>
                      </wp:positionV>
                      <wp:extent cx="1143000" cy="244475"/>
                      <wp:effectExtent l="19050" t="0" r="38100" b="22225"/>
                      <wp:wrapNone/>
                      <wp:docPr id="105" name="Стрілка: шеврон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143000" cy="244475"/>
                              </a:xfrm>
                              <a:prstGeom prst="chevron">
                                <a:avLst>
                                  <a:gd name="adj" fmla="val 57619"/>
                                </a:avLst>
                              </a:prstGeom>
                              <a:solidFill>
                                <a:srgbClr val="FFFFFF"/>
                              </a:solidFill>
                              <a:ln w="9525">
                                <a:solidFill>
                                  <a:srgbClr val="000000"/>
                                </a:solidFill>
                                <a:miter lim="800000"/>
                                <a:headEnd/>
                                <a:tailEnd/>
                              </a:ln>
                            </wps:spPr>
                            <wps:txbx>
                              <w:txbxContent>
                                <w:p w:rsidR="00BB7B02" w:rsidRPr="005636B1" w:rsidRDefault="00BB7B02" w:rsidP="00B5495F">
                                  <w:pPr>
                                    <w:jc w:val="center"/>
                                    <w:rPr>
                                      <w:rFonts w:ascii="Times New Roman" w:hAnsi="Times New Roman"/>
                                      <w:b/>
                                      <w:sz w:val="20"/>
                                      <w:szCs w:val="20"/>
                                    </w:rPr>
                                  </w:pPr>
                                  <w:r w:rsidRPr="005636B1">
                                    <w:rPr>
                                      <w:rFonts w:ascii="Times New Roman" w:hAnsi="Times New Roman"/>
                                      <w:b/>
                                      <w:sz w:val="20"/>
                                      <w:szCs w:val="20"/>
                                    </w:rPr>
                                    <w:t>Посилюють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ілка: шеврон 105" o:spid="_x0000_s1028" type="#_x0000_t55" style="position:absolute;left:0;text-align:left;margin-left:-1.35pt;margin-top:-4.95pt;width:90pt;height:19.25pt;rotation:180;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" adj="18938">
                      <v:textbox>
                        <w:txbxContent>
                          <w:p w:rsidR="00BB7B02" w:rsidRPr="005636B1" w:rsidRDefault="00BB7B02" w:rsidP="00B5495F">
                            <w:pPr>
                              <w:jc w:val="center"/>
                              <w:rPr>
                                <w:rFonts w:ascii="Times New Roman" w:hAnsi="Times New Roman"/>
                                <w:b/>
                                <w:sz w:val="20"/>
                                <w:szCs w:val="20"/>
                              </w:rPr>
                            </w:pPr>
                            <w:r w:rsidRPr="005636B1">
                              <w:rPr>
                                <w:rFonts w:ascii="Times New Roman" w:hAnsi="Times New Roman"/>
                                <w:b/>
                                <w:sz w:val="20"/>
                                <w:szCs w:val="20"/>
                              </w:rPr>
                              <w:t>Посилюють</w:t>
                            </w:r>
                          </w:p>
                        </w:txbxContent>
                      </v:textbox>
                    </v:shape>
                  </w:pict>
                </mc:Fallback>
              </mc:AlternateContent>
            </w:r>
          </w:p>
        </w:tc>
        <w:tc>
          <w:tcPr>
            <w:tcW w:w="3780" w:type="dxa"/>
            <w:tcBorders>
              <w:bottom w:val="single" w:sz="4" w:space="0" w:color="auto"/>
            </w:tcBorders>
          </w:tcPr>
          <w:p w:rsidR="00B5495F" w:rsidRPr="005636B1" w:rsidRDefault="00B5495F" w:rsidP="002816AB">
            <w:pPr>
              <w:jc w:val="center"/>
              <w:rPr>
                <w:rFonts w:ascii="Times New Roman" w:hAnsi="Times New Roman"/>
                <w:b/>
                <w:sz w:val="28"/>
                <w:szCs w:val="28"/>
              </w:rPr>
            </w:pPr>
            <w:r w:rsidRPr="005636B1">
              <w:rPr>
                <w:rFonts w:ascii="Times New Roman" w:hAnsi="Times New Roman"/>
                <w:b/>
                <w:sz w:val="28"/>
                <w:szCs w:val="28"/>
              </w:rPr>
              <w:t>Загрози</w:t>
            </w:r>
          </w:p>
        </w:tc>
      </w:tr>
      <w:tr w:rsidR="00B5495F" w:rsidRPr="005636B1" w:rsidTr="002816AB">
        <w:tc>
          <w:tcPr>
            <w:tcW w:w="4428" w:type="dxa"/>
            <w:tcBorders>
              <w:top w:val="single" w:sz="4" w:space="0" w:color="auto"/>
              <w:left w:val="single" w:sz="4" w:space="0" w:color="auto"/>
              <w:bottom w:val="single" w:sz="4" w:space="0" w:color="auto"/>
              <w:right w:val="single" w:sz="4" w:space="0" w:color="auto"/>
            </w:tcBorders>
            <w:shd w:val="clear" w:color="auto" w:fill="FFFF99"/>
          </w:tcPr>
          <w:p w:rsidR="00B5495F" w:rsidRPr="005636B1" w:rsidRDefault="00F07C44" w:rsidP="00C42AB1">
            <w:pPr>
              <w:pStyle w:val="ae"/>
              <w:numPr>
                <w:ilvl w:val="0"/>
                <w:numId w:val="22"/>
              </w:numPr>
              <w:jc w:val="both"/>
              <w:rPr>
                <w:rFonts w:ascii="Times New Roman" w:eastAsia="Times New Roman" w:hAnsi="Times New Roman"/>
                <w:color w:val="000000"/>
                <w:sz w:val="22"/>
                <w:szCs w:val="22"/>
                <w:lang w:val="uk-UA" w:eastAsia="uk-UA"/>
              </w:rPr>
            </w:pPr>
            <w:r>
              <w:rPr>
                <w:rFonts w:ascii="Times New Roman" w:hAnsi="Times New Roman"/>
                <w:noProof/>
                <w:sz w:val="22"/>
                <w:szCs w:val="22"/>
                <w:lang w:val="uk-UA" w:eastAsia="uk-UA"/>
              </w:rPr>
              <mc:AlternateContent>
                <mc:Choice Requires="wps">
                  <w:drawing>
                    <wp:anchor distT="0" distB="0" distL="114300" distR="114300" simplePos="0" relativeHeight="251772928" behindDoc="0" locked="0" layoutInCell="1" allowOverlap="1">
                      <wp:simplePos x="0" y="0"/>
                      <wp:positionH relativeFrom="column">
                        <wp:posOffset>2735580</wp:posOffset>
                      </wp:positionH>
                      <wp:positionV relativeFrom="paragraph">
                        <wp:posOffset>553720</wp:posOffset>
                      </wp:positionV>
                      <wp:extent cx="1129030" cy="4618990"/>
                      <wp:effectExtent l="57150" t="0" r="33020" b="48260"/>
                      <wp:wrapNone/>
                      <wp:docPr id="104" name="Пряма сполучна ліні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29030" cy="4618990"/>
                              </a:xfrm>
                              <a:prstGeom prst="line">
                                <a:avLst/>
                              </a:prstGeom>
                              <a:noFill/>
                              <a:ln w="25400">
                                <a:solidFill>
                                  <a:srgbClr val="0000FF"/>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Пряма сполучна лінія 104" o:spid="_x0000_s1026" style="position:absolute;flip:x;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4pt,43.6pt" to="304.3pt,40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" strokecolor="blue" strokeweight="2pt">
                      <v:stroke endarrow="block"/>
                    </v:line>
                  </w:pict>
                </mc:Fallback>
              </mc:AlternateContent>
            </w:r>
            <w:r w:rsidR="00B5495F" w:rsidRPr="005636B1">
              <w:rPr>
                <w:rFonts w:ascii="Times New Roman" w:eastAsia="Times New Roman" w:hAnsi="Times New Roman"/>
                <w:color w:val="000000"/>
                <w:sz w:val="22"/>
                <w:szCs w:val="22"/>
                <w:lang w:val="uk-UA" w:eastAsia="uk-UA"/>
              </w:rPr>
              <w:t>Низький рівень популяризації ЗП</w:t>
            </w:r>
            <w:r w:rsidR="00181A95" w:rsidRPr="005636B1">
              <w:rPr>
                <w:rFonts w:ascii="Times New Roman" w:eastAsia="Times New Roman" w:hAnsi="Times New Roman"/>
                <w:color w:val="000000"/>
                <w:sz w:val="22"/>
                <w:szCs w:val="22"/>
                <w:lang w:val="uk-UA" w:eastAsia="uk-UA"/>
              </w:rPr>
              <w:t>(ПТ)</w:t>
            </w:r>
            <w:r w:rsidR="00B5495F" w:rsidRPr="005636B1">
              <w:rPr>
                <w:rFonts w:ascii="Times New Roman" w:eastAsia="Times New Roman" w:hAnsi="Times New Roman"/>
                <w:color w:val="000000"/>
                <w:sz w:val="22"/>
                <w:szCs w:val="22"/>
                <w:lang w:val="uk-UA" w:eastAsia="uk-UA"/>
              </w:rPr>
              <w:t>О зокрема і мережі загалом</w:t>
            </w:r>
          </w:p>
        </w:tc>
        <w:tc>
          <w:tcPr>
            <w:tcW w:w="1800" w:type="dxa"/>
            <w:tcBorders>
              <w:left w:val="single" w:sz="4" w:space="0" w:color="auto"/>
              <w:right w:val="single" w:sz="4" w:space="0" w:color="auto"/>
            </w:tcBorders>
            <w:vAlign w:val="center"/>
          </w:tcPr>
          <w:p w:rsidR="00B5495F" w:rsidRPr="005636B1" w:rsidRDefault="00F07C44" w:rsidP="002816AB">
            <w:pPr>
              <w:ind w:left="360"/>
              <w:rPr>
                <w:rFonts w:ascii="Times New Roman" w:hAnsi="Times New Roman"/>
              </w:rPr>
            </w:pPr>
            <w:r>
              <w:rPr>
                <w:rFonts w:ascii="Times New Roman" w:hAnsi="Times New Roman"/>
                <w:noProof/>
                <w:lang w:eastAsia="uk-UA"/>
              </w:rPr>
              <mc:AlternateContent>
                <mc:Choice Requires="wps">
                  <w:drawing>
                    <wp:anchor distT="0" distB="0" distL="114300" distR="114300" simplePos="0" relativeHeight="251771904" behindDoc="0" locked="0" layoutInCell="1" allowOverlap="1">
                      <wp:simplePos x="0" y="0"/>
                      <wp:positionH relativeFrom="column">
                        <wp:posOffset>-62230</wp:posOffset>
                      </wp:positionH>
                      <wp:positionV relativeFrom="paragraph">
                        <wp:posOffset>129540</wp:posOffset>
                      </wp:positionV>
                      <wp:extent cx="1132205" cy="4352290"/>
                      <wp:effectExtent l="57150" t="38100" r="29845" b="29210"/>
                      <wp:wrapNone/>
                      <wp:docPr id="103" name="Пряма сполучна ліні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32205" cy="4352290"/>
                              </a:xfrm>
                              <a:prstGeom prst="line">
                                <a:avLst/>
                              </a:prstGeom>
                              <a:noFill/>
                              <a:ln w="25400">
                                <a:solidFill>
                                  <a:srgbClr val="0000FF"/>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Пряма сполучна лінія 103" o:spid="_x0000_s1026" style="position:absolute;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10.2pt" to="84.25pt,3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" strokecolor="blue" strokeweight="2pt">
                      <v:stroke endarrow="block"/>
                    </v:line>
                  </w:pict>
                </mc:Fallback>
              </mc:AlternateContent>
            </w:r>
          </w:p>
        </w:tc>
        <w:tc>
          <w:tcPr>
            <w:tcW w:w="3780" w:type="dxa"/>
            <w:tcBorders>
              <w:top w:val="single" w:sz="4" w:space="0" w:color="auto"/>
              <w:left w:val="single" w:sz="4" w:space="0" w:color="auto"/>
              <w:bottom w:val="single" w:sz="4" w:space="0" w:color="auto"/>
              <w:right w:val="single" w:sz="4" w:space="0" w:color="auto"/>
            </w:tcBorders>
            <w:shd w:val="clear" w:color="auto" w:fill="C0C0C0"/>
          </w:tcPr>
          <w:p w:rsidR="00B5495F" w:rsidRPr="005636B1" w:rsidRDefault="00B5495F" w:rsidP="00C42AB1">
            <w:pPr>
              <w:pStyle w:val="ae"/>
              <w:numPr>
                <w:ilvl w:val="0"/>
                <w:numId w:val="20"/>
              </w:numPr>
              <w:jc w:val="both"/>
              <w:rPr>
                <w:rFonts w:ascii="Times New Roman" w:eastAsia="Times New Roman" w:hAnsi="Times New Roman"/>
                <w:color w:val="000000"/>
                <w:sz w:val="22"/>
                <w:szCs w:val="22"/>
                <w:lang w:val="uk-UA" w:eastAsia="uk-UA"/>
              </w:rPr>
            </w:pPr>
            <w:r w:rsidRPr="005636B1">
              <w:rPr>
                <w:rFonts w:ascii="Times New Roman" w:eastAsia="Times New Roman" w:hAnsi="Times New Roman"/>
                <w:color w:val="000000"/>
                <w:sz w:val="22"/>
                <w:szCs w:val="22"/>
                <w:lang w:val="uk-UA" w:eastAsia="uk-UA"/>
              </w:rPr>
              <w:t>Нижчі рівні оплати праці викладачів спецдисциплін, майстрів виробничого навчання порівняно з викладачами загальноосвітніх дисциплін</w:t>
            </w:r>
          </w:p>
        </w:tc>
      </w:tr>
      <w:tr w:rsidR="00B5495F" w:rsidRPr="005636B1" w:rsidTr="002816AB">
        <w:tc>
          <w:tcPr>
            <w:tcW w:w="4428" w:type="dxa"/>
            <w:tcBorders>
              <w:top w:val="single" w:sz="4" w:space="0" w:color="auto"/>
              <w:bottom w:val="single" w:sz="4" w:space="0" w:color="auto"/>
            </w:tcBorders>
          </w:tcPr>
          <w:p w:rsidR="00B5495F" w:rsidRPr="005636B1" w:rsidRDefault="00B5495F" w:rsidP="002816AB">
            <w:pPr>
              <w:pStyle w:val="ae"/>
              <w:ind w:left="357"/>
              <w:jc w:val="both"/>
              <w:rPr>
                <w:rFonts w:ascii="Times New Roman" w:eastAsia="Times New Roman" w:hAnsi="Times New Roman"/>
                <w:color w:val="000000"/>
                <w:sz w:val="22"/>
                <w:szCs w:val="22"/>
                <w:lang w:val="uk-UA" w:eastAsia="uk-UA"/>
              </w:rPr>
            </w:pPr>
          </w:p>
        </w:tc>
        <w:tc>
          <w:tcPr>
            <w:tcW w:w="1800" w:type="dxa"/>
            <w:vAlign w:val="center"/>
          </w:tcPr>
          <w:p w:rsidR="00B5495F" w:rsidRPr="005636B1" w:rsidRDefault="00B5495F" w:rsidP="002816AB">
            <w:pPr>
              <w:ind w:left="360"/>
              <w:rPr>
                <w:rFonts w:ascii="Times New Roman" w:hAnsi="Times New Roman"/>
              </w:rPr>
            </w:pPr>
          </w:p>
        </w:tc>
        <w:tc>
          <w:tcPr>
            <w:tcW w:w="3780" w:type="dxa"/>
            <w:tcBorders>
              <w:top w:val="single" w:sz="4" w:space="0" w:color="auto"/>
              <w:bottom w:val="single" w:sz="4" w:space="0" w:color="auto"/>
            </w:tcBorders>
          </w:tcPr>
          <w:p w:rsidR="00B5495F" w:rsidRPr="005636B1" w:rsidRDefault="00B5495F" w:rsidP="002816AB">
            <w:pPr>
              <w:pStyle w:val="ae"/>
              <w:ind w:left="357"/>
              <w:jc w:val="both"/>
              <w:rPr>
                <w:rFonts w:ascii="Times New Roman" w:eastAsia="Times New Roman" w:hAnsi="Times New Roman"/>
                <w:color w:val="000000"/>
                <w:sz w:val="22"/>
                <w:szCs w:val="22"/>
                <w:lang w:val="uk-UA" w:eastAsia="uk-UA"/>
              </w:rPr>
            </w:pPr>
          </w:p>
        </w:tc>
      </w:tr>
      <w:tr w:rsidR="00B5495F" w:rsidRPr="005636B1" w:rsidTr="002816AB">
        <w:tc>
          <w:tcPr>
            <w:tcW w:w="4428" w:type="dxa"/>
            <w:tcBorders>
              <w:top w:val="single" w:sz="4" w:space="0" w:color="auto"/>
              <w:left w:val="single" w:sz="4" w:space="0" w:color="auto"/>
              <w:bottom w:val="single" w:sz="4" w:space="0" w:color="auto"/>
              <w:right w:val="single" w:sz="4" w:space="0" w:color="auto"/>
            </w:tcBorders>
            <w:shd w:val="clear" w:color="auto" w:fill="FFFF99"/>
          </w:tcPr>
          <w:p w:rsidR="00B5495F" w:rsidRPr="005636B1" w:rsidRDefault="00B5495F" w:rsidP="00C42AB1">
            <w:pPr>
              <w:pStyle w:val="ae"/>
              <w:numPr>
                <w:ilvl w:val="0"/>
                <w:numId w:val="22"/>
              </w:numPr>
              <w:ind w:left="357" w:hanging="357"/>
              <w:jc w:val="both"/>
              <w:rPr>
                <w:rFonts w:ascii="Times New Roman" w:eastAsia="Times New Roman" w:hAnsi="Times New Roman"/>
                <w:color w:val="000000"/>
                <w:sz w:val="22"/>
                <w:szCs w:val="22"/>
                <w:lang w:val="uk-UA" w:eastAsia="uk-UA"/>
              </w:rPr>
            </w:pPr>
            <w:r w:rsidRPr="005636B1">
              <w:rPr>
                <w:rFonts w:ascii="Times New Roman" w:eastAsia="Times New Roman" w:hAnsi="Times New Roman"/>
                <w:color w:val="000000"/>
                <w:sz w:val="22"/>
                <w:szCs w:val="22"/>
                <w:lang w:val="uk-UA" w:eastAsia="uk-UA"/>
              </w:rPr>
              <w:t>Відсутня підготовка за окремими затребуваними ринком праці професіями</w:t>
            </w:r>
          </w:p>
        </w:tc>
        <w:tc>
          <w:tcPr>
            <w:tcW w:w="1800" w:type="dxa"/>
            <w:tcBorders>
              <w:left w:val="single" w:sz="4" w:space="0" w:color="auto"/>
              <w:right w:val="single" w:sz="4" w:space="0" w:color="auto"/>
            </w:tcBorders>
            <w:vAlign w:val="center"/>
          </w:tcPr>
          <w:p w:rsidR="00B5495F" w:rsidRPr="005636B1" w:rsidRDefault="00B5495F" w:rsidP="002816AB">
            <w:pPr>
              <w:ind w:left="360"/>
              <w:rPr>
                <w:rFonts w:ascii="Times New Roman" w:hAnsi="Times New Roman"/>
              </w:rPr>
            </w:pPr>
          </w:p>
        </w:tc>
        <w:tc>
          <w:tcPr>
            <w:tcW w:w="3780" w:type="dxa"/>
            <w:tcBorders>
              <w:top w:val="single" w:sz="4" w:space="0" w:color="auto"/>
              <w:left w:val="single" w:sz="4" w:space="0" w:color="auto"/>
              <w:bottom w:val="single" w:sz="4" w:space="0" w:color="auto"/>
              <w:right w:val="single" w:sz="4" w:space="0" w:color="auto"/>
            </w:tcBorders>
            <w:shd w:val="clear" w:color="auto" w:fill="C0C0C0"/>
          </w:tcPr>
          <w:p w:rsidR="00B5495F" w:rsidRPr="005636B1" w:rsidRDefault="00B5495F" w:rsidP="00C42AB1">
            <w:pPr>
              <w:pStyle w:val="ae"/>
              <w:numPr>
                <w:ilvl w:val="0"/>
                <w:numId w:val="20"/>
              </w:numPr>
              <w:ind w:left="357" w:hanging="357"/>
              <w:jc w:val="both"/>
              <w:rPr>
                <w:rFonts w:ascii="Times New Roman" w:eastAsia="Times New Roman" w:hAnsi="Times New Roman"/>
                <w:color w:val="000000"/>
                <w:sz w:val="22"/>
                <w:szCs w:val="22"/>
                <w:lang w:val="uk-UA" w:eastAsia="uk-UA"/>
              </w:rPr>
            </w:pPr>
            <w:r w:rsidRPr="005636B1">
              <w:rPr>
                <w:rFonts w:ascii="Times New Roman" w:eastAsia="Times New Roman" w:hAnsi="Times New Roman"/>
                <w:color w:val="000000"/>
                <w:sz w:val="22"/>
                <w:szCs w:val="22"/>
                <w:lang w:val="uk-UA" w:eastAsia="uk-UA"/>
              </w:rPr>
              <w:t>Відтік випускників та педагогічного персоналу за кордон</w:t>
            </w:r>
          </w:p>
        </w:tc>
      </w:tr>
      <w:tr w:rsidR="00B5495F" w:rsidRPr="005636B1" w:rsidTr="002816AB">
        <w:tc>
          <w:tcPr>
            <w:tcW w:w="4428" w:type="dxa"/>
            <w:tcBorders>
              <w:top w:val="single" w:sz="4" w:space="0" w:color="auto"/>
              <w:bottom w:val="single" w:sz="4" w:space="0" w:color="auto"/>
            </w:tcBorders>
          </w:tcPr>
          <w:p w:rsidR="00B5495F" w:rsidRPr="005636B1" w:rsidRDefault="00B5495F" w:rsidP="002816AB">
            <w:pPr>
              <w:pStyle w:val="ae"/>
              <w:ind w:left="357"/>
              <w:jc w:val="both"/>
              <w:rPr>
                <w:rFonts w:ascii="Times New Roman" w:eastAsia="Times New Roman" w:hAnsi="Times New Roman"/>
                <w:color w:val="000000"/>
                <w:sz w:val="22"/>
                <w:szCs w:val="22"/>
                <w:lang w:val="uk-UA" w:eastAsia="uk-UA"/>
              </w:rPr>
            </w:pPr>
          </w:p>
        </w:tc>
        <w:tc>
          <w:tcPr>
            <w:tcW w:w="1800" w:type="dxa"/>
            <w:vAlign w:val="center"/>
          </w:tcPr>
          <w:p w:rsidR="00B5495F" w:rsidRPr="005636B1" w:rsidRDefault="00B5495F" w:rsidP="002816AB">
            <w:pPr>
              <w:ind w:left="360"/>
              <w:rPr>
                <w:rFonts w:ascii="Times New Roman" w:hAnsi="Times New Roman"/>
              </w:rPr>
            </w:pPr>
          </w:p>
        </w:tc>
        <w:tc>
          <w:tcPr>
            <w:tcW w:w="3780" w:type="dxa"/>
            <w:tcBorders>
              <w:top w:val="single" w:sz="4" w:space="0" w:color="auto"/>
              <w:bottom w:val="single" w:sz="4" w:space="0" w:color="auto"/>
            </w:tcBorders>
          </w:tcPr>
          <w:p w:rsidR="00B5495F" w:rsidRPr="005636B1" w:rsidRDefault="00B5495F" w:rsidP="002816AB">
            <w:pPr>
              <w:pStyle w:val="ae"/>
              <w:ind w:left="357"/>
              <w:jc w:val="both"/>
              <w:rPr>
                <w:rFonts w:ascii="Times New Roman" w:eastAsia="Times New Roman" w:hAnsi="Times New Roman"/>
                <w:color w:val="000000"/>
                <w:sz w:val="22"/>
                <w:szCs w:val="22"/>
                <w:lang w:val="uk-UA" w:eastAsia="uk-UA"/>
              </w:rPr>
            </w:pPr>
          </w:p>
        </w:tc>
      </w:tr>
      <w:tr w:rsidR="00B5495F" w:rsidRPr="005636B1" w:rsidTr="002816AB">
        <w:tc>
          <w:tcPr>
            <w:tcW w:w="4428" w:type="dxa"/>
            <w:tcBorders>
              <w:top w:val="single" w:sz="4" w:space="0" w:color="auto"/>
              <w:left w:val="single" w:sz="4" w:space="0" w:color="auto"/>
              <w:bottom w:val="single" w:sz="4" w:space="0" w:color="auto"/>
              <w:right w:val="single" w:sz="4" w:space="0" w:color="auto"/>
            </w:tcBorders>
            <w:shd w:val="clear" w:color="auto" w:fill="FFFF99"/>
          </w:tcPr>
          <w:p w:rsidR="00B5495F" w:rsidRPr="005636B1" w:rsidRDefault="00F07C44" w:rsidP="00C42AB1">
            <w:pPr>
              <w:pStyle w:val="ae"/>
              <w:numPr>
                <w:ilvl w:val="0"/>
                <w:numId w:val="22"/>
              </w:numPr>
              <w:ind w:left="357" w:hanging="357"/>
              <w:jc w:val="both"/>
              <w:rPr>
                <w:rFonts w:ascii="Times New Roman" w:eastAsia="Times New Roman" w:hAnsi="Times New Roman"/>
                <w:color w:val="000000"/>
                <w:sz w:val="22"/>
                <w:szCs w:val="22"/>
                <w:lang w:val="uk-UA" w:eastAsia="uk-UA"/>
              </w:rPr>
            </w:pPr>
            <w:r>
              <w:rPr>
                <w:rFonts w:ascii="Times New Roman" w:hAnsi="Times New Roman"/>
                <w:noProof/>
                <w:sz w:val="22"/>
                <w:szCs w:val="22"/>
                <w:lang w:val="uk-UA" w:eastAsia="uk-UA"/>
              </w:rPr>
              <mc:AlternateContent>
                <mc:Choice Requires="wps">
                  <w:drawing>
                    <wp:anchor distT="0" distB="0" distL="114300" distR="114300" simplePos="0" relativeHeight="251785216" behindDoc="0" locked="0" layoutInCell="1" allowOverlap="1">
                      <wp:simplePos x="0" y="0"/>
                      <wp:positionH relativeFrom="column">
                        <wp:posOffset>2735580</wp:posOffset>
                      </wp:positionH>
                      <wp:positionV relativeFrom="paragraph">
                        <wp:posOffset>406400</wp:posOffset>
                      </wp:positionV>
                      <wp:extent cx="1143000" cy="1066800"/>
                      <wp:effectExtent l="38100" t="0" r="19050" b="57150"/>
                      <wp:wrapNone/>
                      <wp:docPr id="102" name="Пряма сполучна ліні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1066800"/>
                              </a:xfrm>
                              <a:prstGeom prst="line">
                                <a:avLst/>
                              </a:prstGeom>
                              <a:noFill/>
                              <a:ln w="25400">
                                <a:solidFill>
                                  <a:srgbClr val="0000FF"/>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Пряма сполучна лінія 102" o:spid="_x0000_s1026" style="position:absolute;flip:x;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4pt,32pt" to="305.4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" strokecolor="blue" strokeweight="2pt">
                      <v:stroke endarrow="block"/>
                    </v:line>
                  </w:pict>
                </mc:Fallback>
              </mc:AlternateContent>
            </w:r>
            <w:r w:rsidR="00B5495F" w:rsidRPr="005636B1">
              <w:rPr>
                <w:rFonts w:ascii="Times New Roman" w:eastAsia="Times New Roman" w:hAnsi="Times New Roman"/>
                <w:color w:val="000000"/>
                <w:sz w:val="22"/>
                <w:szCs w:val="22"/>
                <w:lang w:val="uk-UA" w:eastAsia="uk-UA"/>
              </w:rPr>
              <w:t>Бракує місць в гуртожитках ЗП</w:t>
            </w:r>
            <w:r w:rsidR="00181A95" w:rsidRPr="005636B1">
              <w:rPr>
                <w:rFonts w:ascii="Times New Roman" w:eastAsia="Times New Roman" w:hAnsi="Times New Roman"/>
                <w:color w:val="000000"/>
                <w:sz w:val="22"/>
                <w:szCs w:val="22"/>
                <w:lang w:val="uk-UA" w:eastAsia="uk-UA"/>
              </w:rPr>
              <w:t>(ПТ)</w:t>
            </w:r>
            <w:r w:rsidR="00B5495F" w:rsidRPr="005636B1">
              <w:rPr>
                <w:rFonts w:ascii="Times New Roman" w:eastAsia="Times New Roman" w:hAnsi="Times New Roman"/>
                <w:color w:val="000000"/>
                <w:sz w:val="22"/>
                <w:szCs w:val="22"/>
                <w:lang w:val="uk-UA" w:eastAsia="uk-UA"/>
              </w:rPr>
              <w:t xml:space="preserve">О </w:t>
            </w:r>
            <w:r w:rsidR="00A3672E">
              <w:rPr>
                <w:rFonts w:ascii="Times New Roman" w:eastAsia="Times New Roman" w:hAnsi="Times New Roman"/>
                <w:color w:val="000000"/>
                <w:sz w:val="22"/>
                <w:szCs w:val="22"/>
                <w:lang w:val="uk-UA" w:eastAsia="uk-UA"/>
              </w:rPr>
              <w:t xml:space="preserve">                </w:t>
            </w:r>
            <w:r w:rsidR="00B5495F" w:rsidRPr="005636B1">
              <w:rPr>
                <w:rFonts w:ascii="Times New Roman" w:eastAsia="Times New Roman" w:hAnsi="Times New Roman"/>
                <w:color w:val="000000"/>
                <w:sz w:val="22"/>
                <w:szCs w:val="22"/>
                <w:lang w:val="uk-UA" w:eastAsia="uk-UA"/>
              </w:rPr>
              <w:t>м. Рівне</w:t>
            </w:r>
          </w:p>
        </w:tc>
        <w:tc>
          <w:tcPr>
            <w:tcW w:w="1800" w:type="dxa"/>
            <w:tcBorders>
              <w:left w:val="single" w:sz="4" w:space="0" w:color="auto"/>
              <w:right w:val="single" w:sz="4" w:space="0" w:color="auto"/>
            </w:tcBorders>
            <w:vAlign w:val="center"/>
          </w:tcPr>
          <w:p w:rsidR="00B5495F" w:rsidRPr="005636B1" w:rsidRDefault="00B5495F" w:rsidP="002816AB">
            <w:pPr>
              <w:ind w:left="360"/>
              <w:rPr>
                <w:rFonts w:ascii="Times New Roman" w:hAnsi="Times New Roman"/>
              </w:rPr>
            </w:pPr>
          </w:p>
        </w:tc>
        <w:tc>
          <w:tcPr>
            <w:tcW w:w="3780" w:type="dxa"/>
            <w:tcBorders>
              <w:top w:val="single" w:sz="4" w:space="0" w:color="auto"/>
              <w:left w:val="single" w:sz="4" w:space="0" w:color="auto"/>
              <w:bottom w:val="single" w:sz="4" w:space="0" w:color="auto"/>
              <w:right w:val="single" w:sz="4" w:space="0" w:color="auto"/>
            </w:tcBorders>
            <w:shd w:val="clear" w:color="auto" w:fill="C0C0C0"/>
          </w:tcPr>
          <w:p w:rsidR="00B5495F" w:rsidRPr="00A3672E" w:rsidRDefault="00A3672E" w:rsidP="00C42AB1">
            <w:pPr>
              <w:pStyle w:val="ae"/>
              <w:numPr>
                <w:ilvl w:val="0"/>
                <w:numId w:val="20"/>
              </w:numPr>
              <w:ind w:left="357" w:hanging="357"/>
              <w:jc w:val="both"/>
              <w:rPr>
                <w:rFonts w:ascii="Times New Roman" w:eastAsia="Times New Roman" w:hAnsi="Times New Roman"/>
                <w:color w:val="000000"/>
                <w:sz w:val="22"/>
                <w:szCs w:val="22"/>
                <w:lang w:val="uk-UA" w:eastAsia="uk-UA"/>
              </w:rPr>
            </w:pPr>
            <w:r w:rsidRPr="00A3672E">
              <w:rPr>
                <w:rFonts w:ascii="Times New Roman" w:eastAsia="Times New Roman" w:hAnsi="Times New Roman"/>
                <w:color w:val="000000"/>
                <w:sz w:val="22"/>
                <w:szCs w:val="22"/>
                <w:lang w:val="uk-UA" w:eastAsia="uk-UA"/>
              </w:rPr>
              <w:t>Однаковий підхід до розрахунку орієнтовної середньої вартості підготовки одного кваліфікованого робітника за різними професіями – за однаковим тарифом при різних витратах</w:t>
            </w:r>
          </w:p>
        </w:tc>
      </w:tr>
      <w:tr w:rsidR="00B5495F" w:rsidRPr="005636B1" w:rsidTr="002816AB">
        <w:tc>
          <w:tcPr>
            <w:tcW w:w="4428" w:type="dxa"/>
            <w:tcBorders>
              <w:top w:val="single" w:sz="4" w:space="0" w:color="auto"/>
              <w:bottom w:val="single" w:sz="4" w:space="0" w:color="auto"/>
            </w:tcBorders>
          </w:tcPr>
          <w:p w:rsidR="00B5495F" w:rsidRPr="005636B1" w:rsidRDefault="00B5495F" w:rsidP="002816AB">
            <w:pPr>
              <w:pStyle w:val="ae"/>
              <w:ind w:left="357"/>
              <w:jc w:val="both"/>
              <w:rPr>
                <w:rFonts w:ascii="Times New Roman" w:eastAsia="Times New Roman" w:hAnsi="Times New Roman"/>
                <w:color w:val="000000"/>
                <w:sz w:val="22"/>
                <w:szCs w:val="22"/>
                <w:lang w:val="uk-UA" w:eastAsia="uk-UA"/>
              </w:rPr>
            </w:pPr>
          </w:p>
        </w:tc>
        <w:tc>
          <w:tcPr>
            <w:tcW w:w="1800" w:type="dxa"/>
            <w:vAlign w:val="center"/>
          </w:tcPr>
          <w:p w:rsidR="00B5495F" w:rsidRPr="005636B1" w:rsidRDefault="00B5495F" w:rsidP="002816AB">
            <w:pPr>
              <w:ind w:left="360"/>
              <w:rPr>
                <w:rFonts w:ascii="Times New Roman" w:hAnsi="Times New Roman"/>
              </w:rPr>
            </w:pPr>
          </w:p>
        </w:tc>
        <w:tc>
          <w:tcPr>
            <w:tcW w:w="3780" w:type="dxa"/>
            <w:tcBorders>
              <w:top w:val="single" w:sz="4" w:space="0" w:color="auto"/>
              <w:bottom w:val="single" w:sz="4" w:space="0" w:color="auto"/>
            </w:tcBorders>
          </w:tcPr>
          <w:p w:rsidR="00B5495F" w:rsidRPr="005636B1" w:rsidRDefault="00B5495F" w:rsidP="002816AB">
            <w:pPr>
              <w:pStyle w:val="ae"/>
              <w:ind w:left="357"/>
              <w:jc w:val="both"/>
              <w:rPr>
                <w:rFonts w:ascii="Times New Roman" w:eastAsia="Times New Roman" w:hAnsi="Times New Roman"/>
                <w:color w:val="000000"/>
                <w:sz w:val="22"/>
                <w:szCs w:val="22"/>
                <w:lang w:val="uk-UA" w:eastAsia="uk-UA"/>
              </w:rPr>
            </w:pPr>
          </w:p>
        </w:tc>
      </w:tr>
      <w:tr w:rsidR="00B5495F" w:rsidRPr="005636B1" w:rsidTr="002816AB">
        <w:tc>
          <w:tcPr>
            <w:tcW w:w="4428" w:type="dxa"/>
            <w:tcBorders>
              <w:top w:val="single" w:sz="4" w:space="0" w:color="auto"/>
              <w:left w:val="single" w:sz="4" w:space="0" w:color="auto"/>
              <w:bottom w:val="single" w:sz="4" w:space="0" w:color="auto"/>
              <w:right w:val="single" w:sz="4" w:space="0" w:color="auto"/>
            </w:tcBorders>
            <w:shd w:val="clear" w:color="auto" w:fill="FFFF99"/>
          </w:tcPr>
          <w:p w:rsidR="00B5495F" w:rsidRPr="005636B1" w:rsidRDefault="00F07C44" w:rsidP="00C42AB1">
            <w:pPr>
              <w:pStyle w:val="ae"/>
              <w:numPr>
                <w:ilvl w:val="0"/>
                <w:numId w:val="22"/>
              </w:numPr>
              <w:ind w:left="357" w:hanging="357"/>
              <w:jc w:val="both"/>
              <w:rPr>
                <w:rFonts w:ascii="Times New Roman" w:eastAsia="Times New Roman" w:hAnsi="Times New Roman"/>
                <w:color w:val="000000"/>
                <w:sz w:val="22"/>
                <w:szCs w:val="22"/>
                <w:lang w:val="uk-UA" w:eastAsia="uk-UA"/>
              </w:rPr>
            </w:pPr>
            <w:r>
              <w:rPr>
                <w:rFonts w:ascii="Times New Roman" w:hAnsi="Times New Roman"/>
                <w:noProof/>
                <w:sz w:val="22"/>
                <w:szCs w:val="22"/>
                <w:lang w:val="uk-UA" w:eastAsia="uk-UA"/>
              </w:rPr>
              <mc:AlternateContent>
                <mc:Choice Requires="wps">
                  <w:drawing>
                    <wp:anchor distT="4294967295" distB="4294967295" distL="114300" distR="114300" simplePos="0" relativeHeight="251773952" behindDoc="0" locked="0" layoutInCell="1" allowOverlap="1">
                      <wp:simplePos x="0" y="0"/>
                      <wp:positionH relativeFrom="column">
                        <wp:posOffset>2721610</wp:posOffset>
                      </wp:positionH>
                      <wp:positionV relativeFrom="paragraph">
                        <wp:posOffset>350519</wp:posOffset>
                      </wp:positionV>
                      <wp:extent cx="1143000" cy="0"/>
                      <wp:effectExtent l="38100" t="76200" r="0" b="95250"/>
                      <wp:wrapNone/>
                      <wp:docPr id="101" name="Пряма сполучна ліні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0"/>
                              </a:xfrm>
                              <a:prstGeom prst="line">
                                <a:avLst/>
                              </a:prstGeom>
                              <a:noFill/>
                              <a:ln w="25400">
                                <a:solidFill>
                                  <a:srgbClr val="0000FF"/>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Пряма сполучна лінія 101" o:spid="_x0000_s1026" style="position:absolute;flip:x;z-index:251773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4.3pt,27.6pt" to="304.3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" strokecolor="blue" strokeweight="2pt">
                      <v:stroke endarrow="block"/>
                    </v:line>
                  </w:pict>
                </mc:Fallback>
              </mc:AlternateContent>
            </w:r>
            <w:r w:rsidR="00B5495F" w:rsidRPr="005636B1">
              <w:rPr>
                <w:rFonts w:ascii="Times New Roman" w:eastAsia="Times New Roman" w:hAnsi="Times New Roman"/>
                <w:color w:val="000000"/>
                <w:sz w:val="22"/>
                <w:szCs w:val="22"/>
                <w:lang w:val="uk-UA" w:eastAsia="uk-UA"/>
              </w:rPr>
              <w:t>Бракує бюджетних видатків регіонального замовлення на матеріали для здобуття професійних навичок</w:t>
            </w:r>
          </w:p>
        </w:tc>
        <w:tc>
          <w:tcPr>
            <w:tcW w:w="1800" w:type="dxa"/>
            <w:tcBorders>
              <w:left w:val="single" w:sz="4" w:space="0" w:color="auto"/>
              <w:right w:val="single" w:sz="4" w:space="0" w:color="auto"/>
            </w:tcBorders>
            <w:vAlign w:val="center"/>
          </w:tcPr>
          <w:p w:rsidR="00B5495F" w:rsidRPr="005636B1" w:rsidRDefault="00B5495F" w:rsidP="002816AB">
            <w:pPr>
              <w:ind w:left="360"/>
              <w:rPr>
                <w:rFonts w:ascii="Times New Roman" w:hAnsi="Times New Roman"/>
              </w:rPr>
            </w:pPr>
          </w:p>
        </w:tc>
        <w:tc>
          <w:tcPr>
            <w:tcW w:w="3780" w:type="dxa"/>
            <w:tcBorders>
              <w:top w:val="single" w:sz="4" w:space="0" w:color="auto"/>
              <w:left w:val="single" w:sz="4" w:space="0" w:color="auto"/>
              <w:bottom w:val="single" w:sz="4" w:space="0" w:color="auto"/>
              <w:right w:val="single" w:sz="4" w:space="0" w:color="auto"/>
            </w:tcBorders>
            <w:shd w:val="clear" w:color="auto" w:fill="C0C0C0"/>
          </w:tcPr>
          <w:p w:rsidR="00B5495F" w:rsidRPr="005636B1" w:rsidRDefault="00B5495F" w:rsidP="00C42AB1">
            <w:pPr>
              <w:pStyle w:val="ae"/>
              <w:numPr>
                <w:ilvl w:val="0"/>
                <w:numId w:val="20"/>
              </w:numPr>
              <w:ind w:left="357" w:hanging="357"/>
              <w:jc w:val="both"/>
              <w:rPr>
                <w:rFonts w:ascii="Times New Roman" w:eastAsia="Times New Roman" w:hAnsi="Times New Roman"/>
                <w:color w:val="000000"/>
                <w:sz w:val="22"/>
                <w:szCs w:val="22"/>
                <w:lang w:val="uk-UA" w:eastAsia="uk-UA"/>
              </w:rPr>
            </w:pPr>
            <w:r w:rsidRPr="005636B1">
              <w:rPr>
                <w:rFonts w:ascii="Times New Roman" w:eastAsia="Times New Roman" w:hAnsi="Times New Roman"/>
                <w:color w:val="000000"/>
                <w:sz w:val="22"/>
                <w:szCs w:val="22"/>
                <w:lang w:val="uk-UA" w:eastAsia="uk-UA"/>
              </w:rPr>
              <w:t xml:space="preserve">Низька зацікавленість роботодавців у матеріальній та консультативній підтримці </w:t>
            </w:r>
            <w:r w:rsidR="00A3672E">
              <w:rPr>
                <w:rFonts w:ascii="Times New Roman" w:eastAsia="Times New Roman" w:hAnsi="Times New Roman"/>
                <w:color w:val="000000"/>
                <w:sz w:val="22"/>
                <w:szCs w:val="22"/>
                <w:lang w:val="uk-UA" w:eastAsia="uk-UA"/>
              </w:rPr>
              <w:t xml:space="preserve">                 </w:t>
            </w:r>
            <w:r w:rsidRPr="005636B1">
              <w:rPr>
                <w:rFonts w:ascii="Times New Roman" w:eastAsia="Times New Roman" w:hAnsi="Times New Roman"/>
                <w:color w:val="000000"/>
                <w:sz w:val="22"/>
                <w:szCs w:val="22"/>
                <w:lang w:val="uk-UA" w:eastAsia="uk-UA"/>
              </w:rPr>
              <w:t xml:space="preserve">ЗП (ПТ)О </w:t>
            </w:r>
          </w:p>
        </w:tc>
      </w:tr>
      <w:tr w:rsidR="00B5495F" w:rsidRPr="005636B1" w:rsidTr="002816AB">
        <w:tc>
          <w:tcPr>
            <w:tcW w:w="4428" w:type="dxa"/>
            <w:tcBorders>
              <w:top w:val="single" w:sz="4" w:space="0" w:color="auto"/>
              <w:bottom w:val="single" w:sz="4" w:space="0" w:color="auto"/>
            </w:tcBorders>
          </w:tcPr>
          <w:p w:rsidR="00B5495F" w:rsidRPr="005636B1" w:rsidRDefault="00B5495F" w:rsidP="002816AB">
            <w:pPr>
              <w:pStyle w:val="ae"/>
              <w:ind w:left="357"/>
              <w:jc w:val="both"/>
              <w:rPr>
                <w:rFonts w:ascii="Times New Roman" w:eastAsia="Times New Roman" w:hAnsi="Times New Roman"/>
                <w:color w:val="000000"/>
                <w:sz w:val="22"/>
                <w:szCs w:val="22"/>
                <w:lang w:val="uk-UA" w:eastAsia="uk-UA"/>
              </w:rPr>
            </w:pPr>
          </w:p>
        </w:tc>
        <w:tc>
          <w:tcPr>
            <w:tcW w:w="1800" w:type="dxa"/>
            <w:vAlign w:val="center"/>
          </w:tcPr>
          <w:p w:rsidR="00B5495F" w:rsidRPr="005636B1" w:rsidRDefault="00B5495F" w:rsidP="002816AB">
            <w:pPr>
              <w:ind w:left="360"/>
              <w:rPr>
                <w:rFonts w:ascii="Times New Roman" w:hAnsi="Times New Roman"/>
              </w:rPr>
            </w:pPr>
          </w:p>
        </w:tc>
        <w:tc>
          <w:tcPr>
            <w:tcW w:w="3780" w:type="dxa"/>
            <w:tcBorders>
              <w:top w:val="single" w:sz="4" w:space="0" w:color="auto"/>
              <w:bottom w:val="single" w:sz="4" w:space="0" w:color="auto"/>
            </w:tcBorders>
          </w:tcPr>
          <w:p w:rsidR="00B5495F" w:rsidRPr="005636B1" w:rsidRDefault="00B5495F" w:rsidP="002816AB">
            <w:pPr>
              <w:pStyle w:val="ae"/>
              <w:ind w:left="357"/>
              <w:jc w:val="both"/>
              <w:rPr>
                <w:rFonts w:ascii="Times New Roman" w:eastAsia="Times New Roman" w:hAnsi="Times New Roman"/>
                <w:color w:val="000000"/>
                <w:sz w:val="22"/>
                <w:szCs w:val="22"/>
                <w:lang w:val="uk-UA" w:eastAsia="uk-UA"/>
              </w:rPr>
            </w:pPr>
          </w:p>
        </w:tc>
      </w:tr>
      <w:tr w:rsidR="00B5495F" w:rsidRPr="005636B1" w:rsidTr="002816AB">
        <w:tc>
          <w:tcPr>
            <w:tcW w:w="4428" w:type="dxa"/>
            <w:tcBorders>
              <w:top w:val="single" w:sz="4" w:space="0" w:color="auto"/>
              <w:left w:val="single" w:sz="4" w:space="0" w:color="auto"/>
              <w:bottom w:val="single" w:sz="4" w:space="0" w:color="auto"/>
              <w:right w:val="single" w:sz="4" w:space="0" w:color="auto"/>
            </w:tcBorders>
            <w:shd w:val="clear" w:color="auto" w:fill="FFFF99"/>
          </w:tcPr>
          <w:p w:rsidR="00B5495F" w:rsidRPr="005636B1" w:rsidRDefault="00F07C44" w:rsidP="00C42AB1">
            <w:pPr>
              <w:pStyle w:val="ae"/>
              <w:numPr>
                <w:ilvl w:val="0"/>
                <w:numId w:val="22"/>
              </w:numPr>
              <w:ind w:left="357" w:hanging="357"/>
              <w:jc w:val="both"/>
              <w:rPr>
                <w:rFonts w:ascii="Times New Roman" w:eastAsia="Times New Roman" w:hAnsi="Times New Roman"/>
                <w:color w:val="000000"/>
                <w:sz w:val="22"/>
                <w:szCs w:val="22"/>
                <w:lang w:val="uk-UA" w:eastAsia="uk-UA"/>
              </w:rPr>
            </w:pPr>
            <w:r>
              <w:rPr>
                <w:rFonts w:ascii="Times New Roman" w:hAnsi="Times New Roman"/>
                <w:noProof/>
                <w:sz w:val="22"/>
                <w:szCs w:val="22"/>
                <w:lang w:val="uk-UA" w:eastAsia="uk-UA"/>
              </w:rPr>
              <mc:AlternateContent>
                <mc:Choice Requires="wps">
                  <w:drawing>
                    <wp:anchor distT="0" distB="0" distL="114300" distR="114300" simplePos="0" relativeHeight="251784192" behindDoc="0" locked="0" layoutInCell="1" allowOverlap="1">
                      <wp:simplePos x="0" y="0"/>
                      <wp:positionH relativeFrom="column">
                        <wp:posOffset>2688590</wp:posOffset>
                      </wp:positionH>
                      <wp:positionV relativeFrom="paragraph">
                        <wp:posOffset>283210</wp:posOffset>
                      </wp:positionV>
                      <wp:extent cx="1197610" cy="908685"/>
                      <wp:effectExtent l="38100" t="38100" r="21590" b="24765"/>
                      <wp:wrapNone/>
                      <wp:docPr id="100" name="Пряма сполучна лінія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97610" cy="908685"/>
                              </a:xfrm>
                              <a:prstGeom prst="line">
                                <a:avLst/>
                              </a:prstGeom>
                              <a:noFill/>
                              <a:ln w="25400">
                                <a:solidFill>
                                  <a:srgbClr val="0000FF"/>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Пряма сполучна лінія 100" o:spid="_x0000_s1026" style="position:absolute;flip:x y;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7pt,22.3pt" to="306pt,9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" strokecolor="blue" strokeweight="2pt">
                      <v:stroke endarrow="block"/>
                    </v:line>
                  </w:pict>
                </mc:Fallback>
              </mc:AlternateContent>
            </w:r>
            <w:r w:rsidR="00B5495F" w:rsidRPr="005636B1">
              <w:rPr>
                <w:rFonts w:ascii="Times New Roman" w:eastAsia="Times New Roman" w:hAnsi="Times New Roman"/>
                <w:color w:val="000000"/>
                <w:sz w:val="22"/>
                <w:szCs w:val="22"/>
                <w:lang w:val="uk-UA" w:eastAsia="uk-UA"/>
              </w:rPr>
              <w:t>Незначні обсяги підготовки дорослих закладами мережі</w:t>
            </w:r>
          </w:p>
        </w:tc>
        <w:tc>
          <w:tcPr>
            <w:tcW w:w="1800" w:type="dxa"/>
            <w:tcBorders>
              <w:left w:val="single" w:sz="4" w:space="0" w:color="auto"/>
              <w:right w:val="single" w:sz="4" w:space="0" w:color="auto"/>
            </w:tcBorders>
            <w:vAlign w:val="center"/>
          </w:tcPr>
          <w:p w:rsidR="00B5495F" w:rsidRPr="005636B1" w:rsidRDefault="00B5495F" w:rsidP="002816AB">
            <w:pPr>
              <w:ind w:left="360"/>
              <w:rPr>
                <w:rFonts w:ascii="Times New Roman" w:hAnsi="Times New Roman"/>
              </w:rPr>
            </w:pPr>
          </w:p>
        </w:tc>
        <w:tc>
          <w:tcPr>
            <w:tcW w:w="3780" w:type="dxa"/>
            <w:tcBorders>
              <w:top w:val="single" w:sz="4" w:space="0" w:color="auto"/>
              <w:left w:val="single" w:sz="4" w:space="0" w:color="auto"/>
              <w:bottom w:val="single" w:sz="4" w:space="0" w:color="auto"/>
              <w:right w:val="single" w:sz="4" w:space="0" w:color="auto"/>
            </w:tcBorders>
            <w:shd w:val="clear" w:color="auto" w:fill="C0C0C0"/>
          </w:tcPr>
          <w:p w:rsidR="00B5495F" w:rsidRPr="005636B1" w:rsidRDefault="00B5495F" w:rsidP="00C42AB1">
            <w:pPr>
              <w:pStyle w:val="ae"/>
              <w:numPr>
                <w:ilvl w:val="0"/>
                <w:numId w:val="20"/>
              </w:numPr>
              <w:ind w:left="357" w:hanging="357"/>
              <w:jc w:val="both"/>
              <w:rPr>
                <w:rFonts w:ascii="Times New Roman" w:eastAsia="Times New Roman" w:hAnsi="Times New Roman"/>
                <w:color w:val="000000"/>
                <w:sz w:val="22"/>
                <w:szCs w:val="22"/>
                <w:lang w:val="uk-UA" w:eastAsia="uk-UA"/>
              </w:rPr>
            </w:pPr>
            <w:r w:rsidRPr="005636B1">
              <w:rPr>
                <w:rFonts w:ascii="Times New Roman" w:eastAsia="Times New Roman" w:hAnsi="Times New Roman"/>
                <w:color w:val="000000"/>
                <w:sz w:val="22"/>
                <w:szCs w:val="22"/>
                <w:lang w:val="uk-UA" w:eastAsia="uk-UA"/>
              </w:rPr>
              <w:t>Низька престижність, популярність і мотивація до здобуття робітничих професій</w:t>
            </w:r>
          </w:p>
        </w:tc>
      </w:tr>
      <w:tr w:rsidR="00B5495F" w:rsidRPr="005636B1" w:rsidTr="002816AB">
        <w:tc>
          <w:tcPr>
            <w:tcW w:w="4428" w:type="dxa"/>
            <w:tcBorders>
              <w:top w:val="single" w:sz="4" w:space="0" w:color="auto"/>
              <w:bottom w:val="single" w:sz="4" w:space="0" w:color="auto"/>
            </w:tcBorders>
          </w:tcPr>
          <w:p w:rsidR="00B5495F" w:rsidRPr="005636B1" w:rsidRDefault="00B5495F" w:rsidP="002816AB">
            <w:pPr>
              <w:pStyle w:val="ae"/>
              <w:ind w:left="357"/>
              <w:jc w:val="both"/>
              <w:rPr>
                <w:rFonts w:ascii="Times New Roman" w:eastAsia="Times New Roman" w:hAnsi="Times New Roman"/>
                <w:color w:val="000000"/>
                <w:sz w:val="22"/>
                <w:szCs w:val="22"/>
                <w:lang w:val="uk-UA" w:eastAsia="uk-UA"/>
              </w:rPr>
            </w:pPr>
          </w:p>
        </w:tc>
        <w:tc>
          <w:tcPr>
            <w:tcW w:w="1800" w:type="dxa"/>
            <w:vAlign w:val="center"/>
          </w:tcPr>
          <w:p w:rsidR="00B5495F" w:rsidRPr="005636B1" w:rsidRDefault="00B5495F" w:rsidP="002816AB">
            <w:pPr>
              <w:ind w:left="360"/>
              <w:rPr>
                <w:rFonts w:ascii="Times New Roman" w:hAnsi="Times New Roman"/>
              </w:rPr>
            </w:pPr>
          </w:p>
        </w:tc>
        <w:tc>
          <w:tcPr>
            <w:tcW w:w="3780" w:type="dxa"/>
            <w:tcBorders>
              <w:top w:val="single" w:sz="4" w:space="0" w:color="auto"/>
              <w:bottom w:val="single" w:sz="4" w:space="0" w:color="auto"/>
            </w:tcBorders>
          </w:tcPr>
          <w:p w:rsidR="00B5495F" w:rsidRPr="005636B1" w:rsidRDefault="00B5495F" w:rsidP="002816AB">
            <w:pPr>
              <w:pStyle w:val="ae"/>
              <w:ind w:left="357"/>
              <w:jc w:val="both"/>
              <w:rPr>
                <w:rFonts w:ascii="Times New Roman" w:eastAsia="Times New Roman" w:hAnsi="Times New Roman"/>
                <w:color w:val="000000"/>
                <w:sz w:val="22"/>
                <w:szCs w:val="22"/>
                <w:lang w:val="uk-UA" w:eastAsia="uk-UA"/>
              </w:rPr>
            </w:pPr>
          </w:p>
        </w:tc>
      </w:tr>
      <w:tr w:rsidR="00B5495F" w:rsidRPr="005636B1" w:rsidTr="002816AB">
        <w:tc>
          <w:tcPr>
            <w:tcW w:w="4428" w:type="dxa"/>
            <w:tcBorders>
              <w:top w:val="single" w:sz="4" w:space="0" w:color="auto"/>
              <w:left w:val="single" w:sz="4" w:space="0" w:color="auto"/>
              <w:bottom w:val="single" w:sz="4" w:space="0" w:color="auto"/>
              <w:right w:val="single" w:sz="4" w:space="0" w:color="auto"/>
            </w:tcBorders>
            <w:shd w:val="clear" w:color="auto" w:fill="FFFF99"/>
          </w:tcPr>
          <w:p w:rsidR="00B5495F" w:rsidRPr="005636B1" w:rsidRDefault="00B5495F" w:rsidP="00C42AB1">
            <w:pPr>
              <w:pStyle w:val="ae"/>
              <w:numPr>
                <w:ilvl w:val="0"/>
                <w:numId w:val="22"/>
              </w:numPr>
              <w:ind w:left="357" w:hanging="357"/>
              <w:jc w:val="both"/>
              <w:rPr>
                <w:rFonts w:ascii="Times New Roman" w:eastAsia="Times New Roman" w:hAnsi="Times New Roman"/>
                <w:color w:val="000000"/>
                <w:sz w:val="22"/>
                <w:szCs w:val="22"/>
                <w:lang w:val="uk-UA" w:eastAsia="uk-UA"/>
              </w:rPr>
            </w:pPr>
            <w:r w:rsidRPr="005636B1">
              <w:rPr>
                <w:rFonts w:ascii="Times New Roman" w:eastAsia="Times New Roman" w:hAnsi="Times New Roman"/>
                <w:color w:val="000000"/>
                <w:sz w:val="22"/>
                <w:szCs w:val="22"/>
                <w:lang w:val="uk-UA" w:eastAsia="uk-UA"/>
              </w:rPr>
              <w:t>В навчальних програмах бракує компонентів з розвитку м’яких навичок, цифрових компетенцій та підприємництва</w:t>
            </w:r>
          </w:p>
        </w:tc>
        <w:tc>
          <w:tcPr>
            <w:tcW w:w="1800" w:type="dxa"/>
            <w:tcBorders>
              <w:left w:val="single" w:sz="4" w:space="0" w:color="auto"/>
              <w:right w:val="single" w:sz="4" w:space="0" w:color="auto"/>
            </w:tcBorders>
            <w:vAlign w:val="center"/>
          </w:tcPr>
          <w:p w:rsidR="00B5495F" w:rsidRPr="005636B1" w:rsidRDefault="00B5495F" w:rsidP="002816AB">
            <w:pPr>
              <w:ind w:left="360"/>
              <w:rPr>
                <w:rFonts w:ascii="Times New Roman" w:hAnsi="Times New Roman"/>
              </w:rPr>
            </w:pPr>
          </w:p>
        </w:tc>
        <w:tc>
          <w:tcPr>
            <w:tcW w:w="3780" w:type="dxa"/>
            <w:tcBorders>
              <w:top w:val="single" w:sz="4" w:space="0" w:color="auto"/>
              <w:left w:val="single" w:sz="4" w:space="0" w:color="auto"/>
              <w:bottom w:val="single" w:sz="4" w:space="0" w:color="auto"/>
              <w:right w:val="single" w:sz="4" w:space="0" w:color="auto"/>
            </w:tcBorders>
            <w:shd w:val="clear" w:color="auto" w:fill="C0C0C0"/>
          </w:tcPr>
          <w:p w:rsidR="00B5495F" w:rsidRPr="005636B1" w:rsidRDefault="00A3672E" w:rsidP="00A3672E">
            <w:pPr>
              <w:pStyle w:val="ae"/>
              <w:numPr>
                <w:ilvl w:val="0"/>
                <w:numId w:val="20"/>
              </w:numPr>
              <w:ind w:left="357" w:hanging="357"/>
              <w:jc w:val="both"/>
              <w:rPr>
                <w:rFonts w:ascii="Times New Roman" w:eastAsia="Times New Roman" w:hAnsi="Times New Roman"/>
                <w:color w:val="000000"/>
                <w:sz w:val="22"/>
                <w:szCs w:val="22"/>
                <w:lang w:val="uk-UA" w:eastAsia="uk-UA"/>
              </w:rPr>
            </w:pPr>
            <w:r w:rsidRPr="00A3672E">
              <w:rPr>
                <w:rFonts w:ascii="Times New Roman" w:eastAsia="Times New Roman" w:hAnsi="Times New Roman"/>
                <w:color w:val="000000"/>
                <w:sz w:val="22"/>
                <w:szCs w:val="22"/>
                <w:lang w:val="uk-UA" w:eastAsia="uk-UA"/>
              </w:rPr>
              <w:t xml:space="preserve">Поширення на території України </w:t>
            </w:r>
            <w:r w:rsidRPr="00A3672E">
              <w:rPr>
                <w:rFonts w:ascii="Times New Roman" w:hAnsi="Times New Roman"/>
                <w:sz w:val="22"/>
                <w:szCs w:val="22"/>
                <w:lang w:val="uk-UA"/>
              </w:rPr>
              <w:t xml:space="preserve">коронавірусної інфекції </w:t>
            </w:r>
            <w:r>
              <w:rPr>
                <w:rFonts w:ascii="Times New Roman" w:hAnsi="Times New Roman"/>
                <w:sz w:val="22"/>
                <w:szCs w:val="22"/>
                <w:lang w:val="uk-UA"/>
              </w:rPr>
              <w:t xml:space="preserve">                 </w:t>
            </w:r>
            <w:r w:rsidRPr="00A3672E">
              <w:rPr>
                <w:rFonts w:ascii="Times New Roman" w:hAnsi="Times New Roman"/>
                <w:sz w:val="22"/>
                <w:szCs w:val="22"/>
                <w:lang w:val="uk-UA"/>
              </w:rPr>
              <w:t>COVID-19</w:t>
            </w:r>
            <w:r w:rsidRPr="00A3672E">
              <w:rPr>
                <w:sz w:val="22"/>
                <w:szCs w:val="22"/>
                <w:lang w:val="uk-UA"/>
              </w:rPr>
              <w:t xml:space="preserve"> </w:t>
            </w:r>
            <w:r w:rsidRPr="00A3672E">
              <w:rPr>
                <w:rFonts w:ascii="Times New Roman" w:eastAsia="Times New Roman" w:hAnsi="Times New Roman"/>
                <w:color w:val="000000"/>
                <w:sz w:val="22"/>
                <w:szCs w:val="22"/>
                <w:lang w:val="uk-UA" w:eastAsia="uk-UA"/>
              </w:rPr>
              <w:t>обмежує можливості якісного проведення професійно-практичної підготовки у                 ЗП (ПТ)О</w:t>
            </w:r>
          </w:p>
        </w:tc>
      </w:tr>
      <w:tr w:rsidR="00B5495F" w:rsidRPr="005636B1" w:rsidTr="002816AB">
        <w:tc>
          <w:tcPr>
            <w:tcW w:w="4428" w:type="dxa"/>
            <w:tcBorders>
              <w:top w:val="single" w:sz="4" w:space="0" w:color="auto"/>
            </w:tcBorders>
            <w:shd w:val="clear" w:color="auto" w:fill="auto"/>
          </w:tcPr>
          <w:p w:rsidR="00B5495F" w:rsidRPr="005636B1" w:rsidRDefault="00B5495F" w:rsidP="002816AB">
            <w:pPr>
              <w:pStyle w:val="ae"/>
              <w:ind w:left="357"/>
              <w:jc w:val="both"/>
              <w:rPr>
                <w:rFonts w:ascii="Times New Roman" w:eastAsia="Times New Roman" w:hAnsi="Times New Roman"/>
                <w:color w:val="000000"/>
                <w:sz w:val="22"/>
                <w:szCs w:val="22"/>
                <w:lang w:val="uk-UA" w:eastAsia="uk-UA"/>
              </w:rPr>
            </w:pPr>
          </w:p>
        </w:tc>
        <w:tc>
          <w:tcPr>
            <w:tcW w:w="1800" w:type="dxa"/>
            <w:tcBorders>
              <w:left w:val="nil"/>
            </w:tcBorders>
            <w:vAlign w:val="center"/>
          </w:tcPr>
          <w:p w:rsidR="00B5495F" w:rsidRPr="005636B1" w:rsidRDefault="00B5495F" w:rsidP="002816AB">
            <w:pPr>
              <w:pStyle w:val="ae"/>
              <w:ind w:left="357"/>
              <w:jc w:val="both"/>
              <w:rPr>
                <w:rFonts w:ascii="Times New Roman" w:eastAsia="Times New Roman" w:hAnsi="Times New Roman"/>
                <w:color w:val="000000"/>
                <w:sz w:val="22"/>
                <w:szCs w:val="22"/>
                <w:lang w:val="uk-UA" w:eastAsia="uk-UA"/>
              </w:rPr>
            </w:pPr>
          </w:p>
        </w:tc>
        <w:tc>
          <w:tcPr>
            <w:tcW w:w="3780" w:type="dxa"/>
            <w:tcBorders>
              <w:top w:val="single" w:sz="4" w:space="0" w:color="auto"/>
              <w:bottom w:val="single" w:sz="4" w:space="0" w:color="auto"/>
            </w:tcBorders>
            <w:shd w:val="clear" w:color="auto" w:fill="auto"/>
          </w:tcPr>
          <w:p w:rsidR="00B5495F" w:rsidRPr="005636B1" w:rsidRDefault="00B5495F" w:rsidP="002816AB">
            <w:pPr>
              <w:pStyle w:val="ae"/>
              <w:ind w:left="357"/>
              <w:jc w:val="both"/>
              <w:rPr>
                <w:rFonts w:ascii="Times New Roman" w:eastAsia="Times New Roman" w:hAnsi="Times New Roman"/>
                <w:color w:val="000000"/>
                <w:sz w:val="22"/>
                <w:szCs w:val="22"/>
                <w:lang w:val="uk-UA" w:eastAsia="uk-UA"/>
              </w:rPr>
            </w:pPr>
          </w:p>
        </w:tc>
      </w:tr>
      <w:tr w:rsidR="00B5495F" w:rsidRPr="005636B1" w:rsidTr="002816AB">
        <w:tc>
          <w:tcPr>
            <w:tcW w:w="4428" w:type="dxa"/>
            <w:shd w:val="clear" w:color="auto" w:fill="auto"/>
          </w:tcPr>
          <w:p w:rsidR="00B5495F" w:rsidRPr="005636B1" w:rsidRDefault="00B5495F" w:rsidP="002816AB">
            <w:pPr>
              <w:pStyle w:val="ae"/>
              <w:ind w:left="0"/>
              <w:jc w:val="both"/>
              <w:rPr>
                <w:rFonts w:ascii="Times New Roman" w:eastAsia="Times New Roman" w:hAnsi="Times New Roman"/>
                <w:color w:val="000000"/>
                <w:sz w:val="22"/>
                <w:szCs w:val="22"/>
                <w:lang w:val="uk-UA" w:eastAsia="uk-UA"/>
              </w:rPr>
            </w:pPr>
          </w:p>
        </w:tc>
        <w:tc>
          <w:tcPr>
            <w:tcW w:w="1800" w:type="dxa"/>
            <w:tcBorders>
              <w:left w:val="nil"/>
              <w:right w:val="single" w:sz="4" w:space="0" w:color="auto"/>
            </w:tcBorders>
            <w:vAlign w:val="center"/>
          </w:tcPr>
          <w:p w:rsidR="00B5495F" w:rsidRPr="005636B1" w:rsidRDefault="00B5495F" w:rsidP="002816AB">
            <w:pPr>
              <w:ind w:left="360"/>
              <w:rPr>
                <w:rFonts w:ascii="Times New Roman" w:hAnsi="Times New Roman"/>
              </w:rPr>
            </w:pPr>
          </w:p>
        </w:tc>
        <w:tc>
          <w:tcPr>
            <w:tcW w:w="3780" w:type="dxa"/>
            <w:tcBorders>
              <w:top w:val="single" w:sz="4" w:space="0" w:color="auto"/>
              <w:left w:val="single" w:sz="4" w:space="0" w:color="auto"/>
              <w:bottom w:val="single" w:sz="4" w:space="0" w:color="auto"/>
              <w:right w:val="single" w:sz="4" w:space="0" w:color="auto"/>
            </w:tcBorders>
            <w:shd w:val="clear" w:color="auto" w:fill="C0C0C0"/>
          </w:tcPr>
          <w:p w:rsidR="00B5495F" w:rsidRPr="005636B1" w:rsidRDefault="00B5495F" w:rsidP="00C42AB1">
            <w:pPr>
              <w:pStyle w:val="ae"/>
              <w:numPr>
                <w:ilvl w:val="0"/>
                <w:numId w:val="20"/>
              </w:numPr>
              <w:ind w:left="357" w:hanging="357"/>
              <w:jc w:val="both"/>
              <w:rPr>
                <w:rFonts w:ascii="Times New Roman" w:eastAsia="Times New Roman" w:hAnsi="Times New Roman"/>
                <w:color w:val="000000"/>
                <w:sz w:val="22"/>
                <w:szCs w:val="22"/>
                <w:lang w:val="uk-UA" w:eastAsia="uk-UA"/>
              </w:rPr>
            </w:pPr>
            <w:r w:rsidRPr="005636B1">
              <w:rPr>
                <w:rFonts w:ascii="Times New Roman" w:eastAsia="Times New Roman" w:hAnsi="Times New Roman"/>
                <w:color w:val="000000"/>
                <w:sz w:val="22"/>
                <w:szCs w:val="22"/>
                <w:lang w:val="uk-UA" w:eastAsia="uk-UA"/>
              </w:rPr>
              <w:t>Висока тіньова зайнятість у регіоні</w:t>
            </w:r>
          </w:p>
        </w:tc>
      </w:tr>
    </w:tbl>
    <w:p w:rsidR="00BF615C" w:rsidRPr="00A3672E" w:rsidRDefault="00254E3C" w:rsidP="00362818">
      <w:pPr>
        <w:pStyle w:val="1"/>
        <w:numPr>
          <w:ilvl w:val="0"/>
          <w:numId w:val="0"/>
        </w:numPr>
        <w:rPr>
          <w:rFonts w:ascii="Times New Roman" w:hAnsi="Times New Roman" w:cs="Times New Roman"/>
          <w:color w:val="auto"/>
          <w:sz w:val="28"/>
          <w:szCs w:val="28"/>
        </w:rPr>
      </w:pPr>
      <w:bookmarkStart w:id="24" w:name="_Toc60575096"/>
      <w:r>
        <w:rPr>
          <w:rFonts w:ascii="Times New Roman" w:hAnsi="Times New Roman" w:cs="Times New Roman"/>
          <w:color w:val="auto"/>
          <w:sz w:val="28"/>
          <w:szCs w:val="28"/>
        </w:rPr>
        <w:t>Рис. 3</w:t>
      </w:r>
      <w:r w:rsidR="00362818" w:rsidRPr="00A3672E">
        <w:rPr>
          <w:rFonts w:ascii="Times New Roman" w:hAnsi="Times New Roman" w:cs="Times New Roman"/>
          <w:color w:val="auto"/>
          <w:sz w:val="28"/>
          <w:szCs w:val="28"/>
        </w:rPr>
        <w:t xml:space="preserve">    </w:t>
      </w:r>
      <w:r w:rsidR="00BF615C" w:rsidRPr="00A3672E">
        <w:rPr>
          <w:rFonts w:ascii="Times New Roman" w:hAnsi="Times New Roman" w:cs="Times New Roman"/>
          <w:color w:val="auto"/>
          <w:sz w:val="28"/>
          <w:szCs w:val="28"/>
        </w:rPr>
        <w:t>Ризики</w:t>
      </w:r>
      <w:bookmarkEnd w:id="24"/>
    </w:p>
    <w:p w:rsidR="00BF615C" w:rsidRPr="00D87D46" w:rsidRDefault="00BF615C" w:rsidP="00BF615C">
      <w:pPr>
        <w:pStyle w:val="2"/>
        <w:spacing w:before="0" w:after="0"/>
        <w:ind w:left="0" w:firstLine="0"/>
        <w:rPr>
          <w:rFonts w:ascii="Times New Roman" w:hAnsi="Times New Roman"/>
          <w:sz w:val="28"/>
          <w:szCs w:val="28"/>
        </w:rPr>
      </w:pPr>
      <w:bookmarkStart w:id="25" w:name="_Toc253143978"/>
      <w:bookmarkStart w:id="26" w:name="_Toc255480251"/>
      <w:bookmarkStart w:id="27" w:name="_Toc255486701"/>
      <w:bookmarkStart w:id="28" w:name="_Toc259425311"/>
      <w:bookmarkStart w:id="29" w:name="_Toc308630428"/>
      <w:bookmarkStart w:id="30" w:name="_Toc367392143"/>
      <w:bookmarkStart w:id="31" w:name="_Toc384149007"/>
      <w:bookmarkEnd w:id="21"/>
    </w:p>
    <w:p w:rsidR="00A3672E" w:rsidRPr="00D87D46" w:rsidRDefault="00A3672E" w:rsidP="00A3672E">
      <w:pPr>
        <w:rPr>
          <w:rFonts w:ascii="Times New Roman" w:hAnsi="Times New Roman"/>
          <w:sz w:val="28"/>
          <w:szCs w:val="28"/>
        </w:rPr>
      </w:pPr>
    </w:p>
    <w:p w:rsidR="00A3672E" w:rsidRPr="00D87D46" w:rsidRDefault="00A3672E" w:rsidP="00A3672E">
      <w:pPr>
        <w:rPr>
          <w:rFonts w:ascii="Times New Roman" w:hAnsi="Times New Roman"/>
          <w:sz w:val="28"/>
          <w:szCs w:val="28"/>
        </w:rPr>
      </w:pPr>
    </w:p>
    <w:p w:rsidR="00A3672E" w:rsidRPr="00D87D46" w:rsidRDefault="00A3672E" w:rsidP="00A3672E">
      <w:pPr>
        <w:rPr>
          <w:rFonts w:ascii="Times New Roman" w:hAnsi="Times New Roman"/>
          <w:sz w:val="28"/>
          <w:szCs w:val="28"/>
        </w:rPr>
      </w:pPr>
    </w:p>
    <w:p w:rsidR="00A3672E" w:rsidRDefault="00A3672E" w:rsidP="00045AA9">
      <w:pPr>
        <w:rPr>
          <w:rFonts w:ascii="Times New Roman" w:hAnsi="Times New Roman"/>
          <w:sz w:val="28"/>
          <w:szCs w:val="28"/>
        </w:rPr>
      </w:pPr>
    </w:p>
    <w:p w:rsidR="00D87D46" w:rsidRDefault="00D87D46" w:rsidP="00D87D46">
      <w:pPr>
        <w:spacing w:after="0" w:line="240" w:lineRule="auto"/>
        <w:jc w:val="center"/>
        <w:rPr>
          <w:rFonts w:ascii="Times New Roman" w:hAnsi="Times New Roman"/>
          <w:sz w:val="28"/>
          <w:szCs w:val="28"/>
        </w:rPr>
      </w:pPr>
      <w:r>
        <w:rPr>
          <w:rFonts w:ascii="Times New Roman" w:hAnsi="Times New Roman"/>
          <w:sz w:val="28"/>
          <w:szCs w:val="28"/>
        </w:rPr>
        <w:t>16</w:t>
      </w:r>
    </w:p>
    <w:p w:rsidR="00D87D46" w:rsidRPr="00D87D46" w:rsidRDefault="00D87D46" w:rsidP="00D87D46">
      <w:pPr>
        <w:spacing w:after="0" w:line="240" w:lineRule="auto"/>
        <w:jc w:val="center"/>
        <w:rPr>
          <w:rFonts w:ascii="Times New Roman" w:hAnsi="Times New Roman"/>
          <w:sz w:val="28"/>
          <w:szCs w:val="28"/>
        </w:rPr>
      </w:pPr>
    </w:p>
    <w:p w:rsidR="00B5495F" w:rsidRPr="00503A8A" w:rsidRDefault="00B5495F" w:rsidP="00D87D46">
      <w:pPr>
        <w:spacing w:after="0" w:line="240" w:lineRule="auto"/>
        <w:jc w:val="center"/>
        <w:rPr>
          <w:rFonts w:ascii="Times New Roman" w:hAnsi="Times New Roman"/>
          <w:b/>
          <w:sz w:val="28"/>
          <w:szCs w:val="28"/>
        </w:rPr>
      </w:pPr>
      <w:r w:rsidRPr="005636B1">
        <w:rPr>
          <w:rFonts w:ascii="Times New Roman" w:hAnsi="Times New Roman"/>
          <w:b/>
          <w:sz w:val="28"/>
          <w:szCs w:val="28"/>
        </w:rPr>
        <w:t xml:space="preserve">Порівняльні переваги, виклики і ризики </w:t>
      </w:r>
      <w:bookmarkEnd w:id="25"/>
      <w:bookmarkEnd w:id="26"/>
      <w:bookmarkEnd w:id="27"/>
      <w:bookmarkEnd w:id="28"/>
      <w:bookmarkEnd w:id="29"/>
      <w:bookmarkEnd w:id="30"/>
      <w:bookmarkEnd w:id="31"/>
      <w:r w:rsidR="00710D82" w:rsidRPr="005636B1">
        <w:rPr>
          <w:rFonts w:ascii="Times New Roman" w:hAnsi="Times New Roman"/>
          <w:b/>
          <w:sz w:val="28"/>
          <w:szCs w:val="28"/>
        </w:rPr>
        <w:t xml:space="preserve">системи </w:t>
      </w:r>
      <w:r w:rsidR="00F97FA2" w:rsidRPr="005636B1">
        <w:rPr>
          <w:rFonts w:ascii="Times New Roman" w:hAnsi="Times New Roman"/>
          <w:b/>
          <w:sz w:val="28"/>
          <w:szCs w:val="28"/>
        </w:rPr>
        <w:t xml:space="preserve">професійної (професійно-технічної) освіти </w:t>
      </w:r>
      <w:r w:rsidR="00503A8A" w:rsidRPr="00503A8A">
        <w:rPr>
          <w:rFonts w:ascii="Times New Roman" w:hAnsi="Times New Roman"/>
          <w:b/>
          <w:sz w:val="28"/>
          <w:szCs w:val="28"/>
        </w:rPr>
        <w:t>Рівненської області</w:t>
      </w:r>
    </w:p>
    <w:p w:rsidR="00143E14" w:rsidRPr="005636B1" w:rsidRDefault="00143E14" w:rsidP="00A3672E">
      <w:pPr>
        <w:spacing w:after="0" w:line="240" w:lineRule="auto"/>
        <w:jc w:val="center"/>
        <w:rPr>
          <w:rFonts w:ascii="Times New Roman" w:hAnsi="Times New Roman"/>
          <w:b/>
          <w:sz w:val="28"/>
          <w:szCs w:val="28"/>
        </w:rPr>
      </w:pPr>
    </w:p>
    <w:p w:rsidR="00143E14" w:rsidRDefault="00B5495F" w:rsidP="00143E14">
      <w:pPr>
        <w:spacing w:after="0" w:line="240" w:lineRule="auto"/>
        <w:ind w:firstLine="708"/>
        <w:jc w:val="both"/>
        <w:rPr>
          <w:rFonts w:ascii="Times New Roman" w:hAnsi="Times New Roman"/>
          <w:sz w:val="28"/>
          <w:szCs w:val="28"/>
        </w:rPr>
      </w:pPr>
      <w:r w:rsidRPr="005636B1">
        <w:rPr>
          <w:rFonts w:ascii="Times New Roman" w:hAnsi="Times New Roman"/>
          <w:b/>
          <w:sz w:val="28"/>
          <w:szCs w:val="28"/>
        </w:rPr>
        <w:t>Порівняльні переваги</w:t>
      </w:r>
      <w:r w:rsidR="00596E80" w:rsidRPr="005636B1">
        <w:rPr>
          <w:rFonts w:ascii="Times New Roman" w:hAnsi="Times New Roman"/>
          <w:b/>
          <w:sz w:val="28"/>
          <w:szCs w:val="28"/>
        </w:rPr>
        <w:t xml:space="preserve"> </w:t>
      </w:r>
      <w:r w:rsidRPr="00143E14">
        <w:rPr>
          <w:rFonts w:ascii="Times New Roman" w:hAnsi="Times New Roman"/>
          <w:sz w:val="28"/>
          <w:szCs w:val="28"/>
        </w:rPr>
        <w:t>визначені в результаті аналі</w:t>
      </w:r>
      <w:r w:rsidR="00143E14">
        <w:rPr>
          <w:rFonts w:ascii="Times New Roman" w:hAnsi="Times New Roman"/>
          <w:sz w:val="28"/>
          <w:szCs w:val="28"/>
        </w:rPr>
        <w:t xml:space="preserve">зу сильних сторін і можливостей: </w:t>
      </w:r>
    </w:p>
    <w:p w:rsidR="00143E14" w:rsidRDefault="00143E14" w:rsidP="00143E14">
      <w:pPr>
        <w:spacing w:after="0" w:line="240" w:lineRule="auto"/>
        <w:ind w:firstLine="709"/>
        <w:jc w:val="both"/>
        <w:rPr>
          <w:rFonts w:ascii="Times New Roman" w:hAnsi="Times New Roman"/>
          <w:sz w:val="28"/>
          <w:szCs w:val="28"/>
        </w:rPr>
      </w:pPr>
      <w:r>
        <w:rPr>
          <w:rFonts w:ascii="Times New Roman" w:hAnsi="Times New Roman"/>
          <w:sz w:val="28"/>
          <w:szCs w:val="28"/>
        </w:rPr>
        <w:t>с</w:t>
      </w:r>
      <w:r w:rsidR="00710D82" w:rsidRPr="00143E14">
        <w:rPr>
          <w:rFonts w:ascii="Times New Roman" w:hAnsi="Times New Roman"/>
          <w:sz w:val="28"/>
          <w:szCs w:val="28"/>
        </w:rPr>
        <w:t xml:space="preserve">истема </w:t>
      </w:r>
      <w:r w:rsidR="00F97FA2" w:rsidRPr="00143E14">
        <w:rPr>
          <w:rFonts w:ascii="Times New Roman" w:hAnsi="Times New Roman"/>
          <w:sz w:val="28"/>
          <w:szCs w:val="28"/>
        </w:rPr>
        <w:t xml:space="preserve">професійної (професійно-технічної) освіти </w:t>
      </w:r>
      <w:r w:rsidR="00710D82" w:rsidRPr="00143E14">
        <w:rPr>
          <w:rFonts w:ascii="Times New Roman" w:hAnsi="Times New Roman"/>
          <w:sz w:val="28"/>
          <w:szCs w:val="28"/>
        </w:rPr>
        <w:t>Рівненської області має потужну сучасну матеріально-технічну базу, багато навчально-практичних центрів. Створення Міністерством освіти і науки України «Фонду розвитку проф</w:t>
      </w:r>
      <w:r w:rsidRPr="00143E14">
        <w:rPr>
          <w:rFonts w:ascii="Times New Roman" w:hAnsi="Times New Roman"/>
          <w:sz w:val="28"/>
          <w:szCs w:val="28"/>
        </w:rPr>
        <w:t xml:space="preserve">есійної </w:t>
      </w:r>
      <w:r w:rsidR="00710D82" w:rsidRPr="00143E14">
        <w:rPr>
          <w:rFonts w:ascii="Times New Roman" w:hAnsi="Times New Roman"/>
          <w:sz w:val="28"/>
          <w:szCs w:val="28"/>
        </w:rPr>
        <w:t>освіти» дозволить підтримувати розвиткові ініціативи ЗП</w:t>
      </w:r>
      <w:r w:rsidR="00181A95" w:rsidRPr="00143E14">
        <w:rPr>
          <w:rFonts w:ascii="Times New Roman" w:hAnsi="Times New Roman"/>
          <w:sz w:val="28"/>
          <w:szCs w:val="28"/>
        </w:rPr>
        <w:t>(ПТ)</w:t>
      </w:r>
      <w:r w:rsidR="00710D82" w:rsidRPr="00143E14">
        <w:rPr>
          <w:rFonts w:ascii="Times New Roman" w:hAnsi="Times New Roman"/>
          <w:sz w:val="28"/>
          <w:szCs w:val="28"/>
        </w:rPr>
        <w:t>О, у тому числі, покращить забезпеч</w:t>
      </w:r>
      <w:r>
        <w:rPr>
          <w:rFonts w:ascii="Times New Roman" w:hAnsi="Times New Roman"/>
          <w:sz w:val="28"/>
          <w:szCs w:val="28"/>
        </w:rPr>
        <w:t xml:space="preserve">ення матеріальної бази; </w:t>
      </w:r>
    </w:p>
    <w:p w:rsidR="00143E14" w:rsidRDefault="00143E14" w:rsidP="00143E14">
      <w:pPr>
        <w:spacing w:after="0" w:line="240" w:lineRule="auto"/>
        <w:ind w:firstLine="709"/>
        <w:jc w:val="both"/>
        <w:rPr>
          <w:rFonts w:ascii="Times New Roman" w:hAnsi="Times New Roman"/>
          <w:sz w:val="28"/>
          <w:szCs w:val="28"/>
        </w:rPr>
      </w:pPr>
      <w:r>
        <w:rPr>
          <w:rFonts w:ascii="Times New Roman" w:hAnsi="Times New Roman"/>
          <w:sz w:val="28"/>
          <w:szCs w:val="28"/>
        </w:rPr>
        <w:t>д</w:t>
      </w:r>
      <w:r w:rsidR="00710D82" w:rsidRPr="005636B1">
        <w:rPr>
          <w:rFonts w:ascii="Times New Roman" w:hAnsi="Times New Roman"/>
          <w:sz w:val="28"/>
          <w:szCs w:val="28"/>
        </w:rPr>
        <w:t xml:space="preserve">іяльність програм міжнародної допомоги у сфері </w:t>
      </w:r>
      <w:r w:rsidR="00F97FA2" w:rsidRPr="005636B1">
        <w:rPr>
          <w:rFonts w:ascii="Times New Roman" w:hAnsi="Times New Roman"/>
          <w:sz w:val="28"/>
          <w:szCs w:val="28"/>
        </w:rPr>
        <w:t xml:space="preserve">професійної (професійно-технічної) освіти </w:t>
      </w:r>
      <w:r w:rsidR="00710D82" w:rsidRPr="005636B1">
        <w:rPr>
          <w:rFonts w:ascii="Times New Roman" w:hAnsi="Times New Roman"/>
          <w:sz w:val="28"/>
          <w:szCs w:val="28"/>
        </w:rPr>
        <w:t xml:space="preserve">допоможе більш точно визначити професійну структуру регіонального замовлення завдяки даним, отриманим у результаті дослідження ринку праці. Додатковий вплив програм міжнародної допомоги очікується </w:t>
      </w:r>
      <w:r w:rsidR="00AC1D9F" w:rsidRPr="005636B1">
        <w:rPr>
          <w:rFonts w:ascii="Times New Roman" w:hAnsi="Times New Roman"/>
          <w:sz w:val="28"/>
          <w:szCs w:val="28"/>
        </w:rPr>
        <w:t xml:space="preserve">для підвищення ефективності </w:t>
      </w:r>
      <w:r w:rsidR="00710D82" w:rsidRPr="005636B1">
        <w:rPr>
          <w:rFonts w:ascii="Times New Roman" w:hAnsi="Times New Roman"/>
          <w:sz w:val="28"/>
          <w:szCs w:val="28"/>
        </w:rPr>
        <w:t>регіональн</w:t>
      </w:r>
      <w:r w:rsidR="00AC1D9F" w:rsidRPr="005636B1">
        <w:rPr>
          <w:rFonts w:ascii="Times New Roman" w:hAnsi="Times New Roman"/>
          <w:sz w:val="28"/>
          <w:szCs w:val="28"/>
        </w:rPr>
        <w:t>ої</w:t>
      </w:r>
      <w:r w:rsidR="00710D82" w:rsidRPr="005636B1">
        <w:rPr>
          <w:rFonts w:ascii="Times New Roman" w:hAnsi="Times New Roman"/>
          <w:sz w:val="28"/>
          <w:szCs w:val="28"/>
        </w:rPr>
        <w:t xml:space="preserve"> рад</w:t>
      </w:r>
      <w:r w:rsidR="00AC1D9F" w:rsidRPr="005636B1">
        <w:rPr>
          <w:rFonts w:ascii="Times New Roman" w:hAnsi="Times New Roman"/>
          <w:sz w:val="28"/>
          <w:szCs w:val="28"/>
        </w:rPr>
        <w:t>и</w:t>
      </w:r>
      <w:r w:rsidR="00710D82" w:rsidRPr="005636B1">
        <w:rPr>
          <w:rFonts w:ascii="Times New Roman" w:hAnsi="Times New Roman"/>
          <w:sz w:val="28"/>
          <w:szCs w:val="28"/>
        </w:rPr>
        <w:t xml:space="preserve"> професійної (професійно-технічної) освіти</w:t>
      </w:r>
      <w:r>
        <w:rPr>
          <w:rFonts w:ascii="Times New Roman" w:hAnsi="Times New Roman"/>
          <w:sz w:val="28"/>
          <w:szCs w:val="28"/>
        </w:rPr>
        <w:t xml:space="preserve">; </w:t>
      </w:r>
    </w:p>
    <w:p w:rsidR="00B5495F" w:rsidRPr="005636B1" w:rsidRDefault="00143E14" w:rsidP="00143E14">
      <w:pPr>
        <w:spacing w:after="0" w:line="240" w:lineRule="auto"/>
        <w:ind w:firstLine="709"/>
        <w:jc w:val="both"/>
        <w:rPr>
          <w:rFonts w:ascii="Times New Roman" w:hAnsi="Times New Roman"/>
          <w:sz w:val="28"/>
          <w:szCs w:val="28"/>
        </w:rPr>
      </w:pPr>
      <w:r>
        <w:rPr>
          <w:rFonts w:ascii="Times New Roman" w:hAnsi="Times New Roman"/>
          <w:sz w:val="28"/>
          <w:szCs w:val="28"/>
        </w:rPr>
        <w:t>у</w:t>
      </w:r>
      <w:r w:rsidR="00AC1D9F" w:rsidRPr="005636B1">
        <w:rPr>
          <w:rFonts w:ascii="Times New Roman" w:hAnsi="Times New Roman"/>
          <w:sz w:val="28"/>
          <w:szCs w:val="28"/>
        </w:rPr>
        <w:t xml:space="preserve"> структурі здобувачів освіти Рівненської області частка ЗП(ПТ)О є однією з найвищих серед регіонів України. Ще більше зростання кількості вступників до ЗП(ПТ)О очікується завдяки впровадженню Нової української школи.</w:t>
      </w:r>
    </w:p>
    <w:p w:rsidR="00B5495F" w:rsidRPr="005636B1" w:rsidRDefault="00B5495F" w:rsidP="005636B1">
      <w:pPr>
        <w:spacing w:after="0" w:line="240" w:lineRule="auto"/>
        <w:jc w:val="both"/>
        <w:rPr>
          <w:rFonts w:ascii="Times New Roman" w:hAnsi="Times New Roman"/>
          <w:sz w:val="28"/>
          <w:szCs w:val="28"/>
        </w:rPr>
      </w:pPr>
    </w:p>
    <w:p w:rsidR="00B5495F" w:rsidRPr="00143E14" w:rsidRDefault="00B5495F" w:rsidP="00143E14">
      <w:pPr>
        <w:spacing w:after="0" w:line="240" w:lineRule="auto"/>
        <w:ind w:firstLine="708"/>
        <w:jc w:val="both"/>
        <w:rPr>
          <w:rFonts w:ascii="Times New Roman" w:hAnsi="Times New Roman"/>
          <w:sz w:val="28"/>
          <w:szCs w:val="28"/>
        </w:rPr>
      </w:pPr>
      <w:r w:rsidRPr="005636B1">
        <w:rPr>
          <w:rFonts w:ascii="Times New Roman" w:hAnsi="Times New Roman"/>
          <w:b/>
          <w:sz w:val="28"/>
          <w:szCs w:val="28"/>
        </w:rPr>
        <w:t>Виклики</w:t>
      </w:r>
      <w:r w:rsidR="00143E14">
        <w:rPr>
          <w:rFonts w:ascii="Times New Roman" w:hAnsi="Times New Roman"/>
          <w:b/>
          <w:sz w:val="28"/>
          <w:szCs w:val="28"/>
        </w:rPr>
        <w:t xml:space="preserve"> </w:t>
      </w:r>
      <w:r w:rsidRPr="00143E14">
        <w:rPr>
          <w:rFonts w:ascii="Times New Roman" w:hAnsi="Times New Roman"/>
          <w:sz w:val="28"/>
          <w:szCs w:val="28"/>
        </w:rPr>
        <w:t>визначені в результаті аналізу слабких сторін і можливостей</w:t>
      </w:r>
      <w:r w:rsidR="00143E14" w:rsidRPr="00143E14">
        <w:rPr>
          <w:rFonts w:ascii="Times New Roman" w:hAnsi="Times New Roman"/>
          <w:sz w:val="28"/>
          <w:szCs w:val="28"/>
        </w:rPr>
        <w:t>:</w:t>
      </w:r>
    </w:p>
    <w:p w:rsidR="00143E14" w:rsidRDefault="00143E14" w:rsidP="00143E14">
      <w:pPr>
        <w:spacing w:after="0" w:line="240" w:lineRule="auto"/>
        <w:ind w:firstLine="708"/>
        <w:jc w:val="both"/>
        <w:rPr>
          <w:rFonts w:ascii="Times New Roman" w:hAnsi="Times New Roman"/>
          <w:sz w:val="28"/>
          <w:szCs w:val="28"/>
        </w:rPr>
      </w:pPr>
      <w:r>
        <w:rPr>
          <w:rFonts w:ascii="Times New Roman" w:hAnsi="Times New Roman"/>
          <w:sz w:val="28"/>
          <w:szCs w:val="28"/>
        </w:rPr>
        <w:t>с</w:t>
      </w:r>
      <w:r w:rsidR="00AC1D9F" w:rsidRPr="005636B1">
        <w:rPr>
          <w:rFonts w:ascii="Times New Roman" w:hAnsi="Times New Roman"/>
          <w:sz w:val="28"/>
          <w:szCs w:val="28"/>
        </w:rPr>
        <w:t>творення Міністерством освіти і науки України «Фонду розвитку профосвіти» дозволить підтримувати розвиткові ініціативи ЗП</w:t>
      </w:r>
      <w:r w:rsidR="00181A95" w:rsidRPr="005636B1">
        <w:rPr>
          <w:rFonts w:ascii="Times New Roman" w:hAnsi="Times New Roman"/>
          <w:sz w:val="28"/>
          <w:szCs w:val="28"/>
        </w:rPr>
        <w:t>(ПТ)</w:t>
      </w:r>
      <w:r w:rsidR="00AC1D9F" w:rsidRPr="005636B1">
        <w:rPr>
          <w:rFonts w:ascii="Times New Roman" w:hAnsi="Times New Roman"/>
          <w:sz w:val="28"/>
          <w:szCs w:val="28"/>
        </w:rPr>
        <w:t>О, у тому числі, створення нового освітнього середовища для підготовки за окремими затребуваними ринком праці професіями, розширення місткості гуртожитків ЗП</w:t>
      </w:r>
      <w:r w:rsidR="00181A95" w:rsidRPr="005636B1">
        <w:rPr>
          <w:rFonts w:ascii="Times New Roman" w:hAnsi="Times New Roman"/>
          <w:sz w:val="28"/>
          <w:szCs w:val="28"/>
        </w:rPr>
        <w:t>(ПТ)</w:t>
      </w:r>
      <w:r w:rsidR="00AC1D9F" w:rsidRPr="005636B1">
        <w:rPr>
          <w:rFonts w:ascii="Times New Roman" w:hAnsi="Times New Roman"/>
          <w:sz w:val="28"/>
          <w:szCs w:val="28"/>
        </w:rPr>
        <w:t>О м.</w:t>
      </w:r>
      <w:r w:rsidR="003069DC">
        <w:rPr>
          <w:rFonts w:ascii="Times New Roman" w:hAnsi="Times New Roman"/>
          <w:sz w:val="28"/>
          <w:szCs w:val="28"/>
        </w:rPr>
        <w:t xml:space="preserve"> </w:t>
      </w:r>
      <w:r w:rsidR="00AC1D9F" w:rsidRPr="005636B1">
        <w:rPr>
          <w:rFonts w:ascii="Times New Roman" w:hAnsi="Times New Roman"/>
          <w:sz w:val="28"/>
          <w:szCs w:val="28"/>
        </w:rPr>
        <w:t>Рівне, розширення обсягів формування в учнів м’яких навичок, цифрових компетенцій та підприємництва</w:t>
      </w:r>
      <w:r>
        <w:rPr>
          <w:rFonts w:ascii="Times New Roman" w:hAnsi="Times New Roman"/>
          <w:sz w:val="28"/>
          <w:szCs w:val="28"/>
        </w:rPr>
        <w:t xml:space="preserve">; </w:t>
      </w:r>
    </w:p>
    <w:p w:rsidR="00143E14" w:rsidRDefault="00143E14" w:rsidP="00143E14">
      <w:pPr>
        <w:spacing w:after="0" w:line="240" w:lineRule="auto"/>
        <w:ind w:firstLine="708"/>
        <w:jc w:val="both"/>
        <w:rPr>
          <w:rFonts w:ascii="Times New Roman" w:hAnsi="Times New Roman"/>
          <w:sz w:val="28"/>
          <w:szCs w:val="28"/>
        </w:rPr>
      </w:pPr>
      <w:r>
        <w:rPr>
          <w:rFonts w:ascii="Times New Roman" w:hAnsi="Times New Roman"/>
          <w:sz w:val="28"/>
          <w:szCs w:val="28"/>
        </w:rPr>
        <w:t>п</w:t>
      </w:r>
      <w:r w:rsidR="007E146D" w:rsidRPr="005636B1">
        <w:rPr>
          <w:rFonts w:ascii="Times New Roman" w:hAnsi="Times New Roman"/>
          <w:sz w:val="28"/>
          <w:szCs w:val="28"/>
        </w:rPr>
        <w:t>ерегляд Національним агентством кваліфікацій класифікатора професій, спрощення процедур затвердження проф</w:t>
      </w:r>
      <w:r w:rsidR="001E40D7" w:rsidRPr="005636B1">
        <w:rPr>
          <w:rFonts w:ascii="Times New Roman" w:hAnsi="Times New Roman"/>
          <w:sz w:val="28"/>
          <w:szCs w:val="28"/>
        </w:rPr>
        <w:t xml:space="preserve">есійних </w:t>
      </w:r>
      <w:r w:rsidR="007E146D" w:rsidRPr="005636B1">
        <w:rPr>
          <w:rFonts w:ascii="Times New Roman" w:hAnsi="Times New Roman"/>
          <w:sz w:val="28"/>
          <w:szCs w:val="28"/>
        </w:rPr>
        <w:t>стандартів</w:t>
      </w:r>
      <w:r w:rsidR="00026751" w:rsidRPr="005636B1">
        <w:rPr>
          <w:rFonts w:ascii="Times New Roman" w:hAnsi="Times New Roman"/>
          <w:sz w:val="28"/>
          <w:szCs w:val="28"/>
        </w:rPr>
        <w:t xml:space="preserve"> знімуть нормативні бар’єри для започаткування підготовки за окремими затребуваними ринком праці професіями</w:t>
      </w:r>
      <w:r>
        <w:rPr>
          <w:rFonts w:ascii="Times New Roman" w:hAnsi="Times New Roman"/>
          <w:sz w:val="28"/>
          <w:szCs w:val="28"/>
        </w:rPr>
        <w:t xml:space="preserve">; </w:t>
      </w:r>
    </w:p>
    <w:p w:rsidR="00026751" w:rsidRPr="005636B1" w:rsidRDefault="00143E14" w:rsidP="00143E14">
      <w:pPr>
        <w:spacing w:after="0" w:line="240" w:lineRule="auto"/>
        <w:ind w:firstLine="708"/>
        <w:jc w:val="both"/>
        <w:rPr>
          <w:rFonts w:ascii="Times New Roman" w:hAnsi="Times New Roman"/>
          <w:sz w:val="28"/>
          <w:szCs w:val="28"/>
        </w:rPr>
      </w:pPr>
      <w:r>
        <w:rPr>
          <w:rFonts w:ascii="Times New Roman" w:hAnsi="Times New Roman"/>
          <w:sz w:val="28"/>
          <w:szCs w:val="28"/>
        </w:rPr>
        <w:t>т</w:t>
      </w:r>
      <w:r w:rsidR="00026751" w:rsidRPr="005636B1">
        <w:rPr>
          <w:rFonts w:ascii="Times New Roman" w:hAnsi="Times New Roman"/>
          <w:sz w:val="28"/>
          <w:szCs w:val="28"/>
        </w:rPr>
        <w:t>ехнологічні зміни та плинність кадрів збільшують потребу у професійній освіті дорослих, що стимулюватиме збільшення обсягів підготовки дорослих закладами мережі.</w:t>
      </w:r>
    </w:p>
    <w:p w:rsidR="00B5495F" w:rsidRPr="005636B1" w:rsidRDefault="00B5495F" w:rsidP="005636B1">
      <w:pPr>
        <w:spacing w:after="0" w:line="240" w:lineRule="auto"/>
        <w:rPr>
          <w:rFonts w:ascii="Times New Roman" w:hAnsi="Times New Roman"/>
          <w:sz w:val="28"/>
          <w:szCs w:val="28"/>
        </w:rPr>
      </w:pPr>
    </w:p>
    <w:p w:rsidR="00B5495F" w:rsidRPr="00BF1DBE" w:rsidRDefault="00B5495F" w:rsidP="00BF1DBE">
      <w:pPr>
        <w:spacing w:after="0" w:line="240" w:lineRule="auto"/>
        <w:ind w:firstLine="708"/>
        <w:rPr>
          <w:rFonts w:ascii="Times New Roman" w:hAnsi="Times New Roman"/>
          <w:b/>
          <w:sz w:val="28"/>
          <w:szCs w:val="28"/>
        </w:rPr>
      </w:pPr>
      <w:r w:rsidRPr="005636B1">
        <w:rPr>
          <w:rFonts w:ascii="Times New Roman" w:hAnsi="Times New Roman"/>
          <w:b/>
          <w:sz w:val="28"/>
          <w:szCs w:val="28"/>
        </w:rPr>
        <w:t>Ризики</w:t>
      </w:r>
      <w:r w:rsidR="00BF1DBE">
        <w:rPr>
          <w:rFonts w:ascii="Times New Roman" w:hAnsi="Times New Roman"/>
          <w:b/>
          <w:sz w:val="28"/>
          <w:szCs w:val="28"/>
        </w:rPr>
        <w:t xml:space="preserve"> </w:t>
      </w:r>
      <w:r w:rsidRPr="00BF1DBE">
        <w:rPr>
          <w:rFonts w:ascii="Times New Roman" w:hAnsi="Times New Roman"/>
          <w:sz w:val="28"/>
          <w:szCs w:val="28"/>
        </w:rPr>
        <w:t>визначені в результаті аналізу слабких сторін і загроз</w:t>
      </w:r>
      <w:r w:rsidR="00BF1DBE">
        <w:rPr>
          <w:rFonts w:ascii="Times New Roman" w:hAnsi="Times New Roman"/>
          <w:sz w:val="28"/>
          <w:szCs w:val="28"/>
        </w:rPr>
        <w:t>:</w:t>
      </w:r>
    </w:p>
    <w:p w:rsidR="00BF1DBE" w:rsidRDefault="00BF1DBE" w:rsidP="00BF1DBE">
      <w:pPr>
        <w:spacing w:after="0" w:line="240" w:lineRule="auto"/>
        <w:ind w:firstLine="708"/>
        <w:jc w:val="both"/>
        <w:rPr>
          <w:rFonts w:ascii="Times New Roman" w:hAnsi="Times New Roman"/>
          <w:sz w:val="28"/>
          <w:szCs w:val="28"/>
        </w:rPr>
      </w:pPr>
      <w:r>
        <w:rPr>
          <w:rFonts w:ascii="Times New Roman" w:hAnsi="Times New Roman"/>
          <w:sz w:val="28"/>
          <w:szCs w:val="28"/>
        </w:rPr>
        <w:t>в</w:t>
      </w:r>
      <w:r w:rsidR="003069DC">
        <w:rPr>
          <w:rFonts w:ascii="Times New Roman" w:hAnsi="Times New Roman"/>
          <w:sz w:val="28"/>
          <w:szCs w:val="28"/>
        </w:rPr>
        <w:t xml:space="preserve"> освітніх</w:t>
      </w:r>
      <w:r w:rsidR="009434DB" w:rsidRPr="005636B1">
        <w:rPr>
          <w:rFonts w:ascii="Times New Roman" w:hAnsi="Times New Roman"/>
          <w:sz w:val="28"/>
          <w:szCs w:val="28"/>
        </w:rPr>
        <w:t xml:space="preserve"> програмах бракує компонентів з розвитку м’яких навичок, цифрових компетенцій та підприємництва. Такий стан справ частково спричинений невисоким (порівняно з викладачами загальноосвітніх дисциплін) рівнем оплати праці викладачів спецдисциплін, майстрів виробничого навчання</w:t>
      </w:r>
      <w:r>
        <w:rPr>
          <w:rFonts w:ascii="Times New Roman" w:hAnsi="Times New Roman"/>
          <w:sz w:val="28"/>
          <w:szCs w:val="28"/>
        </w:rPr>
        <w:t xml:space="preserve">; </w:t>
      </w:r>
    </w:p>
    <w:p w:rsidR="00D87D46" w:rsidRDefault="00BF1DBE" w:rsidP="00BF1DBE">
      <w:pPr>
        <w:spacing w:after="0" w:line="240" w:lineRule="auto"/>
        <w:ind w:firstLine="708"/>
        <w:jc w:val="both"/>
        <w:rPr>
          <w:rFonts w:ascii="Times New Roman" w:hAnsi="Times New Roman"/>
          <w:sz w:val="28"/>
          <w:szCs w:val="28"/>
        </w:rPr>
      </w:pPr>
      <w:r>
        <w:rPr>
          <w:rFonts w:ascii="Times New Roman" w:hAnsi="Times New Roman"/>
          <w:sz w:val="28"/>
          <w:szCs w:val="28"/>
        </w:rPr>
        <w:t>н</w:t>
      </w:r>
      <w:r w:rsidR="009434DB" w:rsidRPr="005636B1">
        <w:rPr>
          <w:rFonts w:ascii="Times New Roman" w:hAnsi="Times New Roman"/>
          <w:sz w:val="28"/>
          <w:szCs w:val="28"/>
        </w:rPr>
        <w:t>а погіршення рівня здобуття професійних навичок учнів</w:t>
      </w:r>
      <w:r w:rsidR="00601C8A" w:rsidRPr="005636B1">
        <w:rPr>
          <w:rFonts w:ascii="Times New Roman" w:hAnsi="Times New Roman"/>
          <w:sz w:val="28"/>
          <w:szCs w:val="28"/>
        </w:rPr>
        <w:t xml:space="preserve"> мають вплив ряд </w:t>
      </w:r>
      <w:r w:rsidR="00D87D46">
        <w:rPr>
          <w:rFonts w:ascii="Times New Roman" w:hAnsi="Times New Roman"/>
          <w:sz w:val="28"/>
          <w:szCs w:val="28"/>
        </w:rPr>
        <w:t xml:space="preserve">   </w:t>
      </w:r>
      <w:r w:rsidR="00601C8A" w:rsidRPr="005636B1">
        <w:rPr>
          <w:rFonts w:ascii="Times New Roman" w:hAnsi="Times New Roman"/>
          <w:sz w:val="28"/>
          <w:szCs w:val="28"/>
        </w:rPr>
        <w:t xml:space="preserve">факторів, </w:t>
      </w:r>
      <w:r w:rsidR="00D87D46">
        <w:rPr>
          <w:rFonts w:ascii="Times New Roman" w:hAnsi="Times New Roman"/>
          <w:sz w:val="28"/>
          <w:szCs w:val="28"/>
        </w:rPr>
        <w:t xml:space="preserve">   </w:t>
      </w:r>
      <w:r w:rsidR="00601C8A" w:rsidRPr="005636B1">
        <w:rPr>
          <w:rFonts w:ascii="Times New Roman" w:hAnsi="Times New Roman"/>
          <w:sz w:val="28"/>
          <w:szCs w:val="28"/>
        </w:rPr>
        <w:t>серед</w:t>
      </w:r>
      <w:r w:rsidR="00D87D46">
        <w:rPr>
          <w:rFonts w:ascii="Times New Roman" w:hAnsi="Times New Roman"/>
          <w:sz w:val="28"/>
          <w:szCs w:val="28"/>
        </w:rPr>
        <w:t xml:space="preserve">  </w:t>
      </w:r>
      <w:r w:rsidR="00601C8A" w:rsidRPr="005636B1">
        <w:rPr>
          <w:rFonts w:ascii="Times New Roman" w:hAnsi="Times New Roman"/>
          <w:sz w:val="28"/>
          <w:szCs w:val="28"/>
        </w:rPr>
        <w:t xml:space="preserve"> </w:t>
      </w:r>
      <w:r w:rsidR="00D87D46">
        <w:rPr>
          <w:rFonts w:ascii="Times New Roman" w:hAnsi="Times New Roman"/>
          <w:sz w:val="28"/>
          <w:szCs w:val="28"/>
        </w:rPr>
        <w:t xml:space="preserve"> </w:t>
      </w:r>
      <w:r w:rsidR="00601C8A" w:rsidRPr="005636B1">
        <w:rPr>
          <w:rFonts w:ascii="Times New Roman" w:hAnsi="Times New Roman"/>
          <w:sz w:val="28"/>
          <w:szCs w:val="28"/>
        </w:rPr>
        <w:t>яких:</w:t>
      </w:r>
      <w:r w:rsidR="00D87D46">
        <w:rPr>
          <w:rFonts w:ascii="Times New Roman" w:hAnsi="Times New Roman"/>
          <w:sz w:val="28"/>
          <w:szCs w:val="28"/>
        </w:rPr>
        <w:t xml:space="preserve">   </w:t>
      </w:r>
      <w:r w:rsidR="009434DB" w:rsidRPr="005636B1">
        <w:rPr>
          <w:rFonts w:ascii="Times New Roman" w:hAnsi="Times New Roman"/>
          <w:sz w:val="28"/>
          <w:szCs w:val="28"/>
        </w:rPr>
        <w:t>вартість</w:t>
      </w:r>
      <w:r w:rsidR="00D87D46">
        <w:rPr>
          <w:rFonts w:ascii="Times New Roman" w:hAnsi="Times New Roman"/>
          <w:sz w:val="28"/>
          <w:szCs w:val="28"/>
        </w:rPr>
        <w:t xml:space="preserve"> </w:t>
      </w:r>
      <w:r w:rsidR="009434DB" w:rsidRPr="005636B1">
        <w:rPr>
          <w:rFonts w:ascii="Times New Roman" w:hAnsi="Times New Roman"/>
          <w:sz w:val="28"/>
          <w:szCs w:val="28"/>
        </w:rPr>
        <w:t xml:space="preserve"> </w:t>
      </w:r>
      <w:r w:rsidR="00D87D46">
        <w:rPr>
          <w:rFonts w:ascii="Times New Roman" w:hAnsi="Times New Roman"/>
          <w:sz w:val="28"/>
          <w:szCs w:val="28"/>
        </w:rPr>
        <w:t xml:space="preserve"> </w:t>
      </w:r>
      <w:r w:rsidR="009434DB" w:rsidRPr="005636B1">
        <w:rPr>
          <w:rFonts w:ascii="Times New Roman" w:hAnsi="Times New Roman"/>
          <w:sz w:val="28"/>
          <w:szCs w:val="28"/>
        </w:rPr>
        <w:t xml:space="preserve">підготовки </w:t>
      </w:r>
      <w:r w:rsidR="00D87D46">
        <w:rPr>
          <w:rFonts w:ascii="Times New Roman" w:hAnsi="Times New Roman"/>
          <w:sz w:val="28"/>
          <w:szCs w:val="28"/>
        </w:rPr>
        <w:t xml:space="preserve">  </w:t>
      </w:r>
      <w:r w:rsidR="009434DB" w:rsidRPr="005636B1">
        <w:rPr>
          <w:rFonts w:ascii="Times New Roman" w:hAnsi="Times New Roman"/>
          <w:sz w:val="28"/>
          <w:szCs w:val="28"/>
        </w:rPr>
        <w:t xml:space="preserve">за </w:t>
      </w:r>
      <w:r w:rsidR="00D87D46">
        <w:rPr>
          <w:rFonts w:ascii="Times New Roman" w:hAnsi="Times New Roman"/>
          <w:sz w:val="28"/>
          <w:szCs w:val="28"/>
        </w:rPr>
        <w:t xml:space="preserve">  </w:t>
      </w:r>
      <w:r w:rsidR="009434DB" w:rsidRPr="005636B1">
        <w:rPr>
          <w:rFonts w:ascii="Times New Roman" w:hAnsi="Times New Roman"/>
          <w:sz w:val="28"/>
          <w:szCs w:val="28"/>
        </w:rPr>
        <w:t xml:space="preserve">різними </w:t>
      </w:r>
      <w:r w:rsidR="00D87D46">
        <w:rPr>
          <w:rFonts w:ascii="Times New Roman" w:hAnsi="Times New Roman"/>
          <w:sz w:val="28"/>
          <w:szCs w:val="28"/>
        </w:rPr>
        <w:t xml:space="preserve">  </w:t>
      </w:r>
      <w:r w:rsidR="009434DB" w:rsidRPr="005636B1">
        <w:rPr>
          <w:rFonts w:ascii="Times New Roman" w:hAnsi="Times New Roman"/>
          <w:sz w:val="28"/>
          <w:szCs w:val="28"/>
        </w:rPr>
        <w:t xml:space="preserve">професіями </w:t>
      </w:r>
    </w:p>
    <w:p w:rsidR="00D87D46" w:rsidRDefault="00D87D46" w:rsidP="00D87D46">
      <w:pPr>
        <w:spacing w:after="0" w:line="240" w:lineRule="auto"/>
        <w:jc w:val="both"/>
        <w:rPr>
          <w:rFonts w:ascii="Times New Roman" w:hAnsi="Times New Roman"/>
          <w:sz w:val="28"/>
          <w:szCs w:val="28"/>
        </w:rPr>
      </w:pPr>
    </w:p>
    <w:p w:rsidR="00D87D46" w:rsidRDefault="00D87D46" w:rsidP="00D87D46">
      <w:pPr>
        <w:spacing w:after="0" w:line="240" w:lineRule="auto"/>
        <w:jc w:val="center"/>
        <w:rPr>
          <w:rFonts w:ascii="Times New Roman" w:hAnsi="Times New Roman"/>
          <w:sz w:val="28"/>
          <w:szCs w:val="28"/>
        </w:rPr>
      </w:pPr>
      <w:r>
        <w:rPr>
          <w:rFonts w:ascii="Times New Roman" w:hAnsi="Times New Roman"/>
          <w:sz w:val="28"/>
          <w:szCs w:val="28"/>
        </w:rPr>
        <w:t>17</w:t>
      </w:r>
    </w:p>
    <w:p w:rsidR="00D87D46" w:rsidRDefault="00D87D46" w:rsidP="00D87D46">
      <w:pPr>
        <w:spacing w:after="0" w:line="240" w:lineRule="auto"/>
        <w:jc w:val="both"/>
        <w:rPr>
          <w:rFonts w:ascii="Times New Roman" w:hAnsi="Times New Roman"/>
          <w:sz w:val="28"/>
          <w:szCs w:val="28"/>
        </w:rPr>
      </w:pPr>
    </w:p>
    <w:p w:rsidR="00BF1DBE" w:rsidRDefault="009434DB" w:rsidP="00D87D46">
      <w:pPr>
        <w:spacing w:after="0" w:line="240" w:lineRule="auto"/>
        <w:jc w:val="both"/>
        <w:rPr>
          <w:rFonts w:ascii="Times New Roman" w:hAnsi="Times New Roman"/>
          <w:sz w:val="28"/>
          <w:szCs w:val="28"/>
        </w:rPr>
      </w:pPr>
      <w:r w:rsidRPr="005636B1">
        <w:rPr>
          <w:rFonts w:ascii="Times New Roman" w:hAnsi="Times New Roman"/>
          <w:sz w:val="28"/>
          <w:szCs w:val="28"/>
        </w:rPr>
        <w:t xml:space="preserve">розраховується за однаковим тарифом; </w:t>
      </w:r>
      <w:r w:rsidR="00601C8A" w:rsidRPr="005636B1">
        <w:rPr>
          <w:rFonts w:ascii="Times New Roman" w:hAnsi="Times New Roman"/>
          <w:sz w:val="28"/>
          <w:szCs w:val="28"/>
        </w:rPr>
        <w:t>н</w:t>
      </w:r>
      <w:r w:rsidRPr="005636B1">
        <w:rPr>
          <w:rFonts w:ascii="Times New Roman" w:hAnsi="Times New Roman"/>
          <w:sz w:val="28"/>
          <w:szCs w:val="28"/>
        </w:rPr>
        <w:t xml:space="preserve">изька зацікавленість роботодавців у матеріальній </w:t>
      </w:r>
      <w:r w:rsidR="00BF1DBE">
        <w:rPr>
          <w:rFonts w:ascii="Times New Roman" w:hAnsi="Times New Roman"/>
          <w:sz w:val="28"/>
          <w:szCs w:val="28"/>
        </w:rPr>
        <w:t>та консультативній підтримці ЗП</w:t>
      </w:r>
      <w:r w:rsidRPr="005636B1">
        <w:rPr>
          <w:rFonts w:ascii="Times New Roman" w:hAnsi="Times New Roman"/>
          <w:sz w:val="28"/>
          <w:szCs w:val="28"/>
        </w:rPr>
        <w:t>(ПТ)О</w:t>
      </w:r>
      <w:r w:rsidR="00BF1DBE">
        <w:rPr>
          <w:rFonts w:ascii="Times New Roman" w:hAnsi="Times New Roman"/>
          <w:sz w:val="28"/>
          <w:szCs w:val="28"/>
        </w:rPr>
        <w:t xml:space="preserve">; </w:t>
      </w:r>
    </w:p>
    <w:p w:rsidR="00BF1DBE" w:rsidRDefault="00BF1DBE" w:rsidP="00BF1DBE">
      <w:pPr>
        <w:spacing w:after="0" w:line="240" w:lineRule="auto"/>
        <w:ind w:firstLine="708"/>
        <w:jc w:val="both"/>
        <w:rPr>
          <w:rFonts w:ascii="Times New Roman" w:hAnsi="Times New Roman"/>
          <w:sz w:val="28"/>
          <w:szCs w:val="28"/>
        </w:rPr>
      </w:pPr>
      <w:r>
        <w:rPr>
          <w:rFonts w:ascii="Times New Roman" w:hAnsi="Times New Roman"/>
          <w:sz w:val="28"/>
          <w:szCs w:val="28"/>
        </w:rPr>
        <w:t>в</w:t>
      </w:r>
      <w:r w:rsidR="00601C8A" w:rsidRPr="005636B1">
        <w:rPr>
          <w:rFonts w:ascii="Times New Roman" w:hAnsi="Times New Roman"/>
          <w:sz w:val="28"/>
          <w:szCs w:val="28"/>
        </w:rPr>
        <w:t xml:space="preserve"> суспільстві </w:t>
      </w:r>
      <w:r w:rsidR="009434DB" w:rsidRPr="005636B1">
        <w:rPr>
          <w:rFonts w:ascii="Times New Roman" w:hAnsi="Times New Roman"/>
          <w:sz w:val="28"/>
          <w:szCs w:val="28"/>
        </w:rPr>
        <w:t>престижність</w:t>
      </w:r>
      <w:r w:rsidR="00601C8A" w:rsidRPr="005636B1">
        <w:rPr>
          <w:rFonts w:ascii="Times New Roman" w:hAnsi="Times New Roman"/>
          <w:sz w:val="28"/>
          <w:szCs w:val="28"/>
        </w:rPr>
        <w:t xml:space="preserve"> </w:t>
      </w:r>
      <w:r w:rsidR="009434DB" w:rsidRPr="005636B1">
        <w:rPr>
          <w:rFonts w:ascii="Times New Roman" w:hAnsi="Times New Roman"/>
          <w:sz w:val="28"/>
          <w:szCs w:val="28"/>
        </w:rPr>
        <w:t xml:space="preserve">робітничих професій </w:t>
      </w:r>
      <w:r w:rsidR="00601C8A" w:rsidRPr="005636B1">
        <w:rPr>
          <w:rFonts w:ascii="Times New Roman" w:hAnsi="Times New Roman"/>
          <w:sz w:val="28"/>
          <w:szCs w:val="28"/>
        </w:rPr>
        <w:t xml:space="preserve">є низькою, частково на це впливає невисокий </w:t>
      </w:r>
      <w:r w:rsidR="009434DB" w:rsidRPr="005636B1">
        <w:rPr>
          <w:rFonts w:ascii="Times New Roman" w:hAnsi="Times New Roman"/>
          <w:sz w:val="28"/>
          <w:szCs w:val="28"/>
        </w:rPr>
        <w:t>рівень популяризації</w:t>
      </w:r>
      <w:r w:rsidR="00601C8A" w:rsidRPr="005636B1">
        <w:rPr>
          <w:rFonts w:ascii="Times New Roman" w:hAnsi="Times New Roman"/>
          <w:sz w:val="28"/>
          <w:szCs w:val="28"/>
        </w:rPr>
        <w:t xml:space="preserve"> закладів</w:t>
      </w:r>
      <w:r w:rsidR="009434DB" w:rsidRPr="005636B1">
        <w:rPr>
          <w:rFonts w:ascii="Times New Roman" w:hAnsi="Times New Roman"/>
          <w:sz w:val="28"/>
          <w:szCs w:val="28"/>
        </w:rPr>
        <w:t xml:space="preserve"> зокрема і мережі загалом</w:t>
      </w:r>
      <w:r>
        <w:rPr>
          <w:rFonts w:ascii="Times New Roman" w:hAnsi="Times New Roman"/>
          <w:sz w:val="28"/>
          <w:szCs w:val="28"/>
        </w:rPr>
        <w:t>;</w:t>
      </w:r>
    </w:p>
    <w:p w:rsidR="009434DB" w:rsidRDefault="00BF1DBE" w:rsidP="00BF1DBE">
      <w:pPr>
        <w:spacing w:after="0" w:line="240" w:lineRule="auto"/>
        <w:ind w:firstLine="708"/>
        <w:jc w:val="both"/>
        <w:rPr>
          <w:rFonts w:ascii="Times New Roman" w:hAnsi="Times New Roman"/>
          <w:sz w:val="28"/>
          <w:szCs w:val="28"/>
        </w:rPr>
      </w:pPr>
      <w:r>
        <w:rPr>
          <w:rFonts w:ascii="Times New Roman" w:eastAsia="Times New Roman" w:hAnsi="Times New Roman"/>
          <w:color w:val="000000"/>
          <w:sz w:val="28"/>
          <w:szCs w:val="28"/>
          <w:lang w:eastAsia="uk-UA"/>
        </w:rPr>
        <w:t>п</w:t>
      </w:r>
      <w:r w:rsidRPr="00BF1DBE">
        <w:rPr>
          <w:rFonts w:ascii="Times New Roman" w:eastAsia="Times New Roman" w:hAnsi="Times New Roman"/>
          <w:color w:val="000000"/>
          <w:sz w:val="28"/>
          <w:szCs w:val="28"/>
          <w:lang w:eastAsia="uk-UA"/>
        </w:rPr>
        <w:t xml:space="preserve">оширення на території України </w:t>
      </w:r>
      <w:r w:rsidRPr="00BF1DBE">
        <w:rPr>
          <w:rFonts w:ascii="Times New Roman" w:hAnsi="Times New Roman"/>
          <w:sz w:val="28"/>
          <w:szCs w:val="28"/>
        </w:rPr>
        <w:t>коронавірусної інфекції                  COVID-19</w:t>
      </w:r>
      <w:r w:rsidRPr="00BF1DBE">
        <w:rPr>
          <w:sz w:val="28"/>
          <w:szCs w:val="28"/>
        </w:rPr>
        <w:t xml:space="preserve"> </w:t>
      </w:r>
      <w:r w:rsidRPr="00BF1DBE">
        <w:rPr>
          <w:rFonts w:ascii="Times New Roman" w:eastAsia="Times New Roman" w:hAnsi="Times New Roman"/>
          <w:color w:val="000000"/>
          <w:sz w:val="28"/>
          <w:szCs w:val="28"/>
          <w:lang w:eastAsia="uk-UA"/>
        </w:rPr>
        <w:t>обмежує можливості якісного проведення про</w:t>
      </w:r>
      <w:r>
        <w:rPr>
          <w:rFonts w:ascii="Times New Roman" w:eastAsia="Times New Roman" w:hAnsi="Times New Roman"/>
          <w:color w:val="000000"/>
          <w:sz w:val="28"/>
          <w:szCs w:val="28"/>
          <w:lang w:eastAsia="uk-UA"/>
        </w:rPr>
        <w:t>фесійно-практичної підготовки у</w:t>
      </w:r>
      <w:r w:rsidRPr="00BF1DBE">
        <w:rPr>
          <w:rFonts w:ascii="Times New Roman" w:eastAsia="Times New Roman" w:hAnsi="Times New Roman"/>
          <w:color w:val="000000"/>
          <w:sz w:val="28"/>
          <w:szCs w:val="28"/>
          <w:lang w:eastAsia="uk-UA"/>
        </w:rPr>
        <w:t xml:space="preserve"> </w:t>
      </w:r>
      <w:r>
        <w:rPr>
          <w:rFonts w:ascii="Times New Roman" w:eastAsia="Times New Roman" w:hAnsi="Times New Roman"/>
          <w:color w:val="000000"/>
          <w:sz w:val="28"/>
          <w:szCs w:val="28"/>
          <w:lang w:eastAsia="uk-UA"/>
        </w:rPr>
        <w:t>ЗП</w:t>
      </w:r>
      <w:r w:rsidRPr="00BF1DBE">
        <w:rPr>
          <w:rFonts w:ascii="Times New Roman" w:eastAsia="Times New Roman" w:hAnsi="Times New Roman"/>
          <w:color w:val="000000"/>
          <w:sz w:val="28"/>
          <w:szCs w:val="28"/>
          <w:lang w:eastAsia="uk-UA"/>
        </w:rPr>
        <w:t>(ПТ)О</w:t>
      </w:r>
      <w:r w:rsidR="00601C8A" w:rsidRPr="00BF1DBE">
        <w:rPr>
          <w:rFonts w:ascii="Times New Roman" w:hAnsi="Times New Roman"/>
          <w:sz w:val="28"/>
          <w:szCs w:val="28"/>
        </w:rPr>
        <w:t>, що</w:t>
      </w:r>
      <w:r w:rsidR="00601C8A" w:rsidRPr="005636B1">
        <w:rPr>
          <w:rFonts w:ascii="Times New Roman" w:hAnsi="Times New Roman"/>
          <w:sz w:val="28"/>
          <w:szCs w:val="28"/>
        </w:rPr>
        <w:t xml:space="preserve"> негативно впливає на перспективи </w:t>
      </w:r>
      <w:r w:rsidR="009434DB" w:rsidRPr="005636B1">
        <w:rPr>
          <w:rFonts w:ascii="Times New Roman" w:hAnsi="Times New Roman"/>
          <w:sz w:val="28"/>
          <w:szCs w:val="28"/>
        </w:rPr>
        <w:t xml:space="preserve">підготовки дорослих закладами </w:t>
      </w:r>
      <w:r>
        <w:rPr>
          <w:rFonts w:ascii="Times New Roman" w:hAnsi="Times New Roman"/>
          <w:sz w:val="28"/>
          <w:szCs w:val="28"/>
        </w:rPr>
        <w:t>освіти</w:t>
      </w:r>
      <w:r w:rsidR="00601C8A" w:rsidRPr="005636B1">
        <w:rPr>
          <w:rFonts w:ascii="Times New Roman" w:hAnsi="Times New Roman"/>
          <w:sz w:val="28"/>
          <w:szCs w:val="28"/>
        </w:rPr>
        <w:t>.</w:t>
      </w:r>
    </w:p>
    <w:p w:rsidR="00BF1DBE" w:rsidRDefault="00BF1DBE" w:rsidP="00D87D46">
      <w:pPr>
        <w:spacing w:after="0" w:line="240" w:lineRule="auto"/>
        <w:jc w:val="both"/>
        <w:rPr>
          <w:rFonts w:ascii="Times New Roman" w:hAnsi="Times New Roman"/>
          <w:sz w:val="28"/>
          <w:szCs w:val="28"/>
        </w:rPr>
      </w:pPr>
    </w:p>
    <w:p w:rsidR="00D87D46" w:rsidRDefault="00D87D46" w:rsidP="00D87D46">
      <w:pPr>
        <w:spacing w:after="0" w:line="240" w:lineRule="auto"/>
        <w:jc w:val="both"/>
        <w:rPr>
          <w:rFonts w:ascii="Times New Roman" w:hAnsi="Times New Roman"/>
          <w:sz w:val="28"/>
          <w:szCs w:val="28"/>
        </w:rPr>
      </w:pPr>
    </w:p>
    <w:p w:rsidR="00D87D46" w:rsidRDefault="00D87D46" w:rsidP="00D87D46">
      <w:pPr>
        <w:spacing w:after="0" w:line="240" w:lineRule="auto"/>
        <w:jc w:val="both"/>
        <w:rPr>
          <w:rFonts w:ascii="Times New Roman" w:hAnsi="Times New Roman"/>
          <w:sz w:val="28"/>
          <w:szCs w:val="28"/>
        </w:rPr>
      </w:pPr>
    </w:p>
    <w:p w:rsidR="00D87D46" w:rsidRDefault="00D87D46" w:rsidP="00D87D46">
      <w:pPr>
        <w:spacing w:after="0" w:line="240" w:lineRule="auto"/>
        <w:jc w:val="both"/>
        <w:rPr>
          <w:rFonts w:ascii="Times New Roman" w:hAnsi="Times New Roman"/>
          <w:sz w:val="28"/>
          <w:szCs w:val="28"/>
        </w:rPr>
      </w:pPr>
    </w:p>
    <w:p w:rsidR="00D87D46" w:rsidRDefault="00D87D46" w:rsidP="00D87D46">
      <w:pPr>
        <w:spacing w:after="0" w:line="240" w:lineRule="auto"/>
        <w:jc w:val="both"/>
        <w:rPr>
          <w:rFonts w:ascii="Times New Roman" w:hAnsi="Times New Roman"/>
          <w:sz w:val="28"/>
          <w:szCs w:val="28"/>
        </w:rPr>
      </w:pPr>
    </w:p>
    <w:p w:rsidR="00D87D46" w:rsidRDefault="00D87D46" w:rsidP="00D87D46">
      <w:pPr>
        <w:spacing w:after="0" w:line="240" w:lineRule="auto"/>
        <w:jc w:val="both"/>
        <w:rPr>
          <w:rFonts w:ascii="Times New Roman" w:hAnsi="Times New Roman"/>
          <w:sz w:val="28"/>
          <w:szCs w:val="28"/>
        </w:rPr>
      </w:pPr>
    </w:p>
    <w:p w:rsidR="00D87D46" w:rsidRDefault="00D87D46" w:rsidP="00D87D46">
      <w:pPr>
        <w:spacing w:after="0" w:line="240" w:lineRule="auto"/>
        <w:jc w:val="both"/>
        <w:rPr>
          <w:rFonts w:ascii="Times New Roman" w:hAnsi="Times New Roman"/>
          <w:sz w:val="28"/>
          <w:szCs w:val="28"/>
        </w:rPr>
      </w:pPr>
    </w:p>
    <w:p w:rsidR="00D87D46" w:rsidRDefault="00D87D46" w:rsidP="00D87D46">
      <w:pPr>
        <w:spacing w:after="0" w:line="240" w:lineRule="auto"/>
        <w:jc w:val="both"/>
        <w:rPr>
          <w:rFonts w:ascii="Times New Roman" w:hAnsi="Times New Roman"/>
          <w:sz w:val="28"/>
          <w:szCs w:val="28"/>
        </w:rPr>
      </w:pPr>
    </w:p>
    <w:p w:rsidR="00D87D46" w:rsidRDefault="00D87D46" w:rsidP="00D87D46">
      <w:pPr>
        <w:spacing w:after="0" w:line="240" w:lineRule="auto"/>
        <w:jc w:val="both"/>
        <w:rPr>
          <w:rFonts w:ascii="Times New Roman" w:hAnsi="Times New Roman"/>
          <w:sz w:val="28"/>
          <w:szCs w:val="28"/>
        </w:rPr>
      </w:pPr>
    </w:p>
    <w:p w:rsidR="00D87D46" w:rsidRDefault="00D87D46" w:rsidP="00D87D46">
      <w:pPr>
        <w:spacing w:after="0" w:line="240" w:lineRule="auto"/>
        <w:jc w:val="both"/>
        <w:rPr>
          <w:rFonts w:ascii="Times New Roman" w:hAnsi="Times New Roman"/>
          <w:sz w:val="28"/>
          <w:szCs w:val="28"/>
        </w:rPr>
      </w:pPr>
    </w:p>
    <w:p w:rsidR="00D87D46" w:rsidRDefault="00D87D46" w:rsidP="00D87D46">
      <w:pPr>
        <w:spacing w:after="0" w:line="240" w:lineRule="auto"/>
        <w:jc w:val="both"/>
        <w:rPr>
          <w:rFonts w:ascii="Times New Roman" w:hAnsi="Times New Roman"/>
          <w:sz w:val="28"/>
          <w:szCs w:val="28"/>
        </w:rPr>
      </w:pPr>
    </w:p>
    <w:p w:rsidR="00D87D46" w:rsidRDefault="00D87D46" w:rsidP="00D87D46">
      <w:pPr>
        <w:spacing w:after="0" w:line="240" w:lineRule="auto"/>
        <w:jc w:val="both"/>
        <w:rPr>
          <w:rFonts w:ascii="Times New Roman" w:hAnsi="Times New Roman"/>
          <w:sz w:val="28"/>
          <w:szCs w:val="28"/>
        </w:rPr>
      </w:pPr>
    </w:p>
    <w:p w:rsidR="00D87D46" w:rsidRDefault="00D87D46" w:rsidP="00D87D46">
      <w:pPr>
        <w:spacing w:after="0" w:line="240" w:lineRule="auto"/>
        <w:jc w:val="both"/>
        <w:rPr>
          <w:rFonts w:ascii="Times New Roman" w:hAnsi="Times New Roman"/>
          <w:sz w:val="28"/>
          <w:szCs w:val="28"/>
        </w:rPr>
      </w:pPr>
    </w:p>
    <w:p w:rsidR="00D87D46" w:rsidRDefault="00D87D46" w:rsidP="00D87D46">
      <w:pPr>
        <w:spacing w:after="0" w:line="240" w:lineRule="auto"/>
        <w:jc w:val="both"/>
        <w:rPr>
          <w:rFonts w:ascii="Times New Roman" w:hAnsi="Times New Roman"/>
          <w:sz w:val="28"/>
          <w:szCs w:val="28"/>
        </w:rPr>
      </w:pPr>
    </w:p>
    <w:p w:rsidR="00D87D46" w:rsidRDefault="00D87D46" w:rsidP="00D87D46">
      <w:pPr>
        <w:spacing w:after="0" w:line="240" w:lineRule="auto"/>
        <w:jc w:val="both"/>
        <w:rPr>
          <w:rFonts w:ascii="Times New Roman" w:hAnsi="Times New Roman"/>
          <w:sz w:val="28"/>
          <w:szCs w:val="28"/>
        </w:rPr>
      </w:pPr>
    </w:p>
    <w:p w:rsidR="00D87D46" w:rsidRDefault="00D87D46" w:rsidP="00D87D46">
      <w:pPr>
        <w:spacing w:after="0" w:line="240" w:lineRule="auto"/>
        <w:jc w:val="both"/>
        <w:rPr>
          <w:rFonts w:ascii="Times New Roman" w:hAnsi="Times New Roman"/>
          <w:sz w:val="28"/>
          <w:szCs w:val="28"/>
        </w:rPr>
      </w:pPr>
    </w:p>
    <w:p w:rsidR="00D87D46" w:rsidRDefault="00D87D46" w:rsidP="00D87D46">
      <w:pPr>
        <w:spacing w:after="0" w:line="240" w:lineRule="auto"/>
        <w:jc w:val="both"/>
        <w:rPr>
          <w:rFonts w:ascii="Times New Roman" w:hAnsi="Times New Roman"/>
          <w:sz w:val="28"/>
          <w:szCs w:val="28"/>
        </w:rPr>
      </w:pPr>
    </w:p>
    <w:p w:rsidR="00D87D46" w:rsidRDefault="00D87D46" w:rsidP="00D87D46">
      <w:pPr>
        <w:spacing w:after="0" w:line="240" w:lineRule="auto"/>
        <w:jc w:val="both"/>
        <w:rPr>
          <w:rFonts w:ascii="Times New Roman" w:hAnsi="Times New Roman"/>
          <w:sz w:val="28"/>
          <w:szCs w:val="28"/>
        </w:rPr>
      </w:pPr>
    </w:p>
    <w:p w:rsidR="00D87D46" w:rsidRDefault="00D87D46" w:rsidP="00D87D46">
      <w:pPr>
        <w:spacing w:after="0" w:line="240" w:lineRule="auto"/>
        <w:jc w:val="both"/>
        <w:rPr>
          <w:rFonts w:ascii="Times New Roman" w:hAnsi="Times New Roman"/>
          <w:sz w:val="28"/>
          <w:szCs w:val="28"/>
        </w:rPr>
      </w:pPr>
    </w:p>
    <w:p w:rsidR="00D87D46" w:rsidRDefault="00D87D46" w:rsidP="00D87D46">
      <w:pPr>
        <w:spacing w:after="0" w:line="240" w:lineRule="auto"/>
        <w:jc w:val="both"/>
        <w:rPr>
          <w:rFonts w:ascii="Times New Roman" w:hAnsi="Times New Roman"/>
          <w:sz w:val="28"/>
          <w:szCs w:val="28"/>
        </w:rPr>
      </w:pPr>
    </w:p>
    <w:p w:rsidR="00D87D46" w:rsidRDefault="00D87D46" w:rsidP="00D87D46">
      <w:pPr>
        <w:spacing w:after="0" w:line="240" w:lineRule="auto"/>
        <w:jc w:val="both"/>
        <w:rPr>
          <w:rFonts w:ascii="Times New Roman" w:hAnsi="Times New Roman"/>
          <w:sz w:val="28"/>
          <w:szCs w:val="28"/>
        </w:rPr>
      </w:pPr>
    </w:p>
    <w:p w:rsidR="00D87D46" w:rsidRDefault="00D87D46" w:rsidP="00D87D46">
      <w:pPr>
        <w:spacing w:after="0" w:line="240" w:lineRule="auto"/>
        <w:jc w:val="both"/>
        <w:rPr>
          <w:rFonts w:ascii="Times New Roman" w:hAnsi="Times New Roman"/>
          <w:sz w:val="28"/>
          <w:szCs w:val="28"/>
        </w:rPr>
      </w:pPr>
    </w:p>
    <w:p w:rsidR="00D87D46" w:rsidRDefault="00D87D46" w:rsidP="00D87D46">
      <w:pPr>
        <w:spacing w:after="0" w:line="240" w:lineRule="auto"/>
        <w:jc w:val="both"/>
        <w:rPr>
          <w:rFonts w:ascii="Times New Roman" w:hAnsi="Times New Roman"/>
          <w:sz w:val="28"/>
          <w:szCs w:val="28"/>
        </w:rPr>
      </w:pPr>
    </w:p>
    <w:p w:rsidR="00D87D46" w:rsidRDefault="00D87D46" w:rsidP="00D87D46">
      <w:pPr>
        <w:spacing w:after="0" w:line="240" w:lineRule="auto"/>
        <w:jc w:val="both"/>
        <w:rPr>
          <w:rFonts w:ascii="Times New Roman" w:hAnsi="Times New Roman"/>
          <w:sz w:val="28"/>
          <w:szCs w:val="28"/>
        </w:rPr>
      </w:pPr>
    </w:p>
    <w:p w:rsidR="00D87D46" w:rsidRDefault="00D87D46" w:rsidP="00D87D46">
      <w:pPr>
        <w:spacing w:after="0" w:line="240" w:lineRule="auto"/>
        <w:jc w:val="both"/>
        <w:rPr>
          <w:rFonts w:ascii="Times New Roman" w:hAnsi="Times New Roman"/>
          <w:sz w:val="28"/>
          <w:szCs w:val="28"/>
        </w:rPr>
      </w:pPr>
    </w:p>
    <w:p w:rsidR="00D87D46" w:rsidRDefault="00D87D46" w:rsidP="00D87D46">
      <w:pPr>
        <w:spacing w:after="0" w:line="240" w:lineRule="auto"/>
        <w:jc w:val="both"/>
        <w:rPr>
          <w:rFonts w:ascii="Times New Roman" w:hAnsi="Times New Roman"/>
          <w:sz w:val="28"/>
          <w:szCs w:val="28"/>
        </w:rPr>
      </w:pPr>
    </w:p>
    <w:p w:rsidR="00D87D46" w:rsidRDefault="00D87D46" w:rsidP="00D87D46">
      <w:pPr>
        <w:spacing w:after="0" w:line="240" w:lineRule="auto"/>
        <w:jc w:val="both"/>
        <w:rPr>
          <w:rFonts w:ascii="Times New Roman" w:hAnsi="Times New Roman"/>
          <w:sz w:val="28"/>
          <w:szCs w:val="28"/>
        </w:rPr>
      </w:pPr>
    </w:p>
    <w:p w:rsidR="00D87D46" w:rsidRDefault="00D87D46" w:rsidP="00D87D46">
      <w:pPr>
        <w:spacing w:after="0" w:line="240" w:lineRule="auto"/>
        <w:jc w:val="both"/>
        <w:rPr>
          <w:rFonts w:ascii="Times New Roman" w:hAnsi="Times New Roman"/>
          <w:sz w:val="28"/>
          <w:szCs w:val="28"/>
        </w:rPr>
      </w:pPr>
    </w:p>
    <w:p w:rsidR="00D87D46" w:rsidRDefault="00D87D46" w:rsidP="00D87D46">
      <w:pPr>
        <w:spacing w:after="0" w:line="240" w:lineRule="auto"/>
        <w:jc w:val="both"/>
        <w:rPr>
          <w:rFonts w:ascii="Times New Roman" w:hAnsi="Times New Roman"/>
          <w:sz w:val="28"/>
          <w:szCs w:val="28"/>
        </w:rPr>
      </w:pPr>
    </w:p>
    <w:p w:rsidR="00D87D46" w:rsidRDefault="00D87D46" w:rsidP="00D87D46">
      <w:pPr>
        <w:spacing w:after="0" w:line="240" w:lineRule="auto"/>
        <w:jc w:val="both"/>
        <w:rPr>
          <w:rFonts w:ascii="Times New Roman" w:hAnsi="Times New Roman"/>
          <w:sz w:val="28"/>
          <w:szCs w:val="28"/>
        </w:rPr>
      </w:pPr>
    </w:p>
    <w:p w:rsidR="00D87D46" w:rsidRDefault="00D87D46" w:rsidP="00D87D46">
      <w:pPr>
        <w:spacing w:after="0" w:line="240" w:lineRule="auto"/>
        <w:jc w:val="both"/>
        <w:rPr>
          <w:rFonts w:ascii="Times New Roman" w:hAnsi="Times New Roman"/>
          <w:sz w:val="28"/>
          <w:szCs w:val="28"/>
        </w:rPr>
      </w:pPr>
    </w:p>
    <w:p w:rsidR="00D87D46" w:rsidRDefault="00D87D46" w:rsidP="00D87D46">
      <w:pPr>
        <w:spacing w:after="0" w:line="240" w:lineRule="auto"/>
        <w:jc w:val="both"/>
        <w:rPr>
          <w:rFonts w:ascii="Times New Roman" w:hAnsi="Times New Roman"/>
          <w:sz w:val="28"/>
          <w:szCs w:val="28"/>
        </w:rPr>
      </w:pPr>
    </w:p>
    <w:p w:rsidR="00D87D46" w:rsidRDefault="00D87D46" w:rsidP="00D87D46">
      <w:pPr>
        <w:spacing w:after="0" w:line="240" w:lineRule="auto"/>
        <w:jc w:val="both"/>
        <w:rPr>
          <w:rFonts w:ascii="Times New Roman" w:hAnsi="Times New Roman"/>
          <w:sz w:val="28"/>
          <w:szCs w:val="28"/>
        </w:rPr>
      </w:pPr>
    </w:p>
    <w:p w:rsidR="00D87D46" w:rsidRDefault="00D87D46" w:rsidP="00D87D46">
      <w:pPr>
        <w:spacing w:after="0" w:line="240" w:lineRule="auto"/>
        <w:jc w:val="both"/>
        <w:rPr>
          <w:rFonts w:ascii="Times New Roman" w:hAnsi="Times New Roman"/>
          <w:sz w:val="28"/>
          <w:szCs w:val="28"/>
        </w:rPr>
      </w:pPr>
    </w:p>
    <w:p w:rsidR="00D87D46" w:rsidRDefault="00D87D46" w:rsidP="00D87D46">
      <w:pPr>
        <w:spacing w:after="0" w:line="240" w:lineRule="auto"/>
        <w:jc w:val="both"/>
        <w:rPr>
          <w:rFonts w:ascii="Times New Roman" w:hAnsi="Times New Roman"/>
          <w:sz w:val="28"/>
          <w:szCs w:val="28"/>
        </w:rPr>
      </w:pPr>
    </w:p>
    <w:p w:rsidR="00D87D46" w:rsidRDefault="00D87D46" w:rsidP="00D87D46">
      <w:pPr>
        <w:spacing w:after="0" w:line="240" w:lineRule="auto"/>
        <w:jc w:val="both"/>
        <w:rPr>
          <w:rFonts w:ascii="Times New Roman" w:hAnsi="Times New Roman"/>
          <w:sz w:val="28"/>
          <w:szCs w:val="28"/>
        </w:rPr>
      </w:pPr>
    </w:p>
    <w:p w:rsidR="00D87D46" w:rsidRDefault="00D87D46" w:rsidP="00D87D46">
      <w:pPr>
        <w:spacing w:after="0" w:line="240" w:lineRule="auto"/>
        <w:jc w:val="both"/>
        <w:rPr>
          <w:rFonts w:ascii="Times New Roman" w:hAnsi="Times New Roman"/>
          <w:sz w:val="28"/>
          <w:szCs w:val="28"/>
        </w:rPr>
      </w:pPr>
    </w:p>
    <w:p w:rsidR="00D87D46" w:rsidRDefault="00D87D46" w:rsidP="00D87D46">
      <w:pPr>
        <w:spacing w:after="0" w:line="240" w:lineRule="auto"/>
        <w:jc w:val="center"/>
        <w:rPr>
          <w:rFonts w:ascii="Times New Roman" w:hAnsi="Times New Roman"/>
          <w:sz w:val="28"/>
          <w:szCs w:val="28"/>
        </w:rPr>
      </w:pPr>
      <w:r>
        <w:rPr>
          <w:rFonts w:ascii="Times New Roman" w:hAnsi="Times New Roman"/>
          <w:sz w:val="28"/>
          <w:szCs w:val="28"/>
        </w:rPr>
        <w:t>18</w:t>
      </w:r>
    </w:p>
    <w:p w:rsidR="00BF1DBE" w:rsidRPr="005636B1" w:rsidRDefault="00BF1DBE" w:rsidP="00D87D46">
      <w:pPr>
        <w:spacing w:after="0" w:line="240" w:lineRule="auto"/>
        <w:jc w:val="both"/>
        <w:rPr>
          <w:rFonts w:ascii="Times New Roman" w:hAnsi="Times New Roman"/>
          <w:sz w:val="28"/>
          <w:szCs w:val="28"/>
        </w:rPr>
      </w:pPr>
    </w:p>
    <w:p w:rsidR="00827C0D" w:rsidRPr="00A56260" w:rsidRDefault="00BF1DBE" w:rsidP="00BF1DBE">
      <w:pPr>
        <w:pStyle w:val="10"/>
        <w:pageBreakBefore w:val="0"/>
        <w:tabs>
          <w:tab w:val="clear" w:pos="567"/>
          <w:tab w:val="left" w:pos="284"/>
        </w:tabs>
        <w:spacing w:before="0" w:after="0" w:line="240" w:lineRule="auto"/>
        <w:jc w:val="center"/>
        <w:rPr>
          <w:rFonts w:ascii="Times New Roman" w:hAnsi="Times New Roman"/>
          <w:szCs w:val="28"/>
        </w:rPr>
      </w:pPr>
      <w:bookmarkStart w:id="32" w:name="_Toc61290937"/>
      <w:r>
        <w:rPr>
          <w:rFonts w:ascii="Times New Roman" w:hAnsi="Times New Roman"/>
          <w:szCs w:val="28"/>
          <w:lang w:val="en-US"/>
        </w:rPr>
        <w:t>V</w:t>
      </w:r>
      <w:r w:rsidR="003777CD" w:rsidRPr="005636B1">
        <w:rPr>
          <w:rFonts w:ascii="Times New Roman" w:hAnsi="Times New Roman"/>
          <w:szCs w:val="28"/>
        </w:rPr>
        <w:t xml:space="preserve">. </w:t>
      </w:r>
      <w:r w:rsidR="00655E98" w:rsidRPr="005636B1">
        <w:rPr>
          <w:rFonts w:ascii="Times New Roman" w:hAnsi="Times New Roman"/>
          <w:szCs w:val="28"/>
        </w:rPr>
        <w:t>СТРАТЕГІЧНЕ БАЧЕННЯ РОЗВИТКУ</w:t>
      </w:r>
      <w:r w:rsidR="00FD76DA" w:rsidRPr="005636B1">
        <w:rPr>
          <w:rFonts w:ascii="Times New Roman" w:hAnsi="Times New Roman"/>
          <w:szCs w:val="28"/>
        </w:rPr>
        <w:t xml:space="preserve"> </w:t>
      </w:r>
      <w:r w:rsidR="00F97FA2" w:rsidRPr="005636B1">
        <w:rPr>
          <w:rFonts w:ascii="Times New Roman" w:hAnsi="Times New Roman"/>
          <w:szCs w:val="28"/>
        </w:rPr>
        <w:t xml:space="preserve">ПРОФЕСІЙНОЇ (ПРОФЕСІЙНО-ТЕХНІЧНОЇ) ОСВІТИ </w:t>
      </w:r>
      <w:bookmarkEnd w:id="32"/>
      <w:r w:rsidR="00A56260">
        <w:rPr>
          <w:rFonts w:ascii="Times New Roman" w:hAnsi="Times New Roman"/>
          <w:szCs w:val="28"/>
        </w:rPr>
        <w:t>ОБЛАСТІ</w:t>
      </w:r>
    </w:p>
    <w:p w:rsidR="003777CD" w:rsidRPr="005636B1" w:rsidRDefault="003777CD" w:rsidP="00BF1DBE">
      <w:pPr>
        <w:spacing w:after="0" w:line="240" w:lineRule="auto"/>
        <w:jc w:val="center"/>
        <w:rPr>
          <w:rFonts w:ascii="Times New Roman" w:hAnsi="Times New Roman"/>
          <w:sz w:val="28"/>
          <w:szCs w:val="28"/>
        </w:rPr>
      </w:pPr>
      <w:r w:rsidRPr="005636B1">
        <w:rPr>
          <w:rFonts w:ascii="Times New Roman" w:hAnsi="Times New Roman"/>
          <w:sz w:val="28"/>
          <w:szCs w:val="28"/>
        </w:rPr>
        <w:t xml:space="preserve">(за результатами засідання робочої групи </w:t>
      </w:r>
      <w:r w:rsidR="00BF1DBE">
        <w:rPr>
          <w:rFonts w:ascii="Times New Roman" w:hAnsi="Times New Roman"/>
          <w:sz w:val="28"/>
          <w:szCs w:val="28"/>
        </w:rPr>
        <w:t>0</w:t>
      </w:r>
      <w:r w:rsidR="00BF615C" w:rsidRPr="005636B1">
        <w:rPr>
          <w:rFonts w:ascii="Times New Roman" w:hAnsi="Times New Roman"/>
          <w:sz w:val="28"/>
          <w:szCs w:val="28"/>
        </w:rPr>
        <w:t>9</w:t>
      </w:r>
      <w:r w:rsidRPr="005636B1">
        <w:rPr>
          <w:rFonts w:ascii="Times New Roman" w:hAnsi="Times New Roman"/>
          <w:sz w:val="28"/>
          <w:szCs w:val="28"/>
        </w:rPr>
        <w:t xml:space="preserve"> </w:t>
      </w:r>
      <w:r w:rsidR="00BF615C" w:rsidRPr="005636B1">
        <w:rPr>
          <w:rFonts w:ascii="Times New Roman" w:hAnsi="Times New Roman"/>
          <w:sz w:val="28"/>
          <w:szCs w:val="28"/>
        </w:rPr>
        <w:t>липня</w:t>
      </w:r>
      <w:r w:rsidRPr="005636B1">
        <w:rPr>
          <w:rFonts w:ascii="Times New Roman" w:hAnsi="Times New Roman"/>
          <w:sz w:val="28"/>
          <w:szCs w:val="28"/>
        </w:rPr>
        <w:t xml:space="preserve"> 20</w:t>
      </w:r>
      <w:r w:rsidR="00BF615C" w:rsidRPr="005636B1">
        <w:rPr>
          <w:rFonts w:ascii="Times New Roman" w:hAnsi="Times New Roman"/>
          <w:sz w:val="28"/>
          <w:szCs w:val="28"/>
        </w:rPr>
        <w:t>20</w:t>
      </w:r>
      <w:r w:rsidRPr="005636B1">
        <w:rPr>
          <w:rFonts w:ascii="Times New Roman" w:hAnsi="Times New Roman"/>
          <w:sz w:val="28"/>
          <w:szCs w:val="28"/>
        </w:rPr>
        <w:t xml:space="preserve"> року)</w:t>
      </w:r>
    </w:p>
    <w:p w:rsidR="003777CD" w:rsidRPr="005636B1" w:rsidRDefault="003777CD" w:rsidP="00BF1DBE">
      <w:pPr>
        <w:spacing w:after="0" w:line="240" w:lineRule="auto"/>
        <w:jc w:val="center"/>
        <w:rPr>
          <w:rFonts w:ascii="Times New Roman" w:hAnsi="Times New Roman"/>
          <w:sz w:val="28"/>
          <w:szCs w:val="28"/>
        </w:rPr>
      </w:pPr>
    </w:p>
    <w:p w:rsidR="00BF615C" w:rsidRPr="00837C7B" w:rsidRDefault="00BF615C" w:rsidP="00503A8A">
      <w:pPr>
        <w:spacing w:after="0" w:line="240" w:lineRule="auto"/>
        <w:ind w:firstLine="708"/>
        <w:jc w:val="center"/>
        <w:rPr>
          <w:rFonts w:ascii="Times New Roman" w:hAnsi="Times New Roman"/>
          <w:sz w:val="28"/>
          <w:szCs w:val="28"/>
          <w:lang w:val="ru-RU"/>
        </w:rPr>
      </w:pPr>
      <w:r w:rsidRPr="005636B1">
        <w:rPr>
          <w:rFonts w:ascii="Times New Roman" w:hAnsi="Times New Roman"/>
          <w:sz w:val="28"/>
          <w:szCs w:val="28"/>
        </w:rPr>
        <w:t>Професійна освіта Рівненської області у 2027 році:</w:t>
      </w:r>
    </w:p>
    <w:p w:rsidR="00BF1DBE" w:rsidRPr="00837C7B" w:rsidRDefault="00BF1DBE" w:rsidP="003069DC">
      <w:pPr>
        <w:spacing w:after="0" w:line="240" w:lineRule="auto"/>
        <w:ind w:firstLine="708"/>
        <w:jc w:val="both"/>
        <w:rPr>
          <w:rFonts w:ascii="Times New Roman" w:hAnsi="Times New Roman"/>
          <w:sz w:val="28"/>
          <w:szCs w:val="28"/>
          <w:lang w:val="ru-RU"/>
        </w:rPr>
      </w:pPr>
    </w:p>
    <w:p w:rsidR="00BF615C" w:rsidRPr="00BF1DBE" w:rsidRDefault="00BF615C" w:rsidP="00BF1DBE">
      <w:pPr>
        <w:ind w:firstLine="708"/>
        <w:jc w:val="both"/>
        <w:rPr>
          <w:rFonts w:ascii="Times New Roman" w:hAnsi="Times New Roman"/>
          <w:sz w:val="28"/>
          <w:szCs w:val="28"/>
        </w:rPr>
      </w:pPr>
      <w:r w:rsidRPr="00BF1DBE">
        <w:rPr>
          <w:rFonts w:ascii="Times New Roman" w:hAnsi="Times New Roman"/>
          <w:sz w:val="28"/>
          <w:szCs w:val="28"/>
        </w:rPr>
        <w:t>добре скоординована система закладів, яка забезпечує</w:t>
      </w:r>
      <w:r w:rsidR="00BF1DBE">
        <w:rPr>
          <w:rFonts w:ascii="Times New Roman" w:hAnsi="Times New Roman"/>
          <w:sz w:val="28"/>
          <w:szCs w:val="28"/>
        </w:rPr>
        <w:t xml:space="preserve"> отримання якісної первинної та</w:t>
      </w:r>
      <w:r w:rsidR="00BF1DBE" w:rsidRPr="00BF1DBE">
        <w:rPr>
          <w:rFonts w:ascii="Times New Roman" w:hAnsi="Times New Roman"/>
          <w:sz w:val="28"/>
          <w:szCs w:val="28"/>
        </w:rPr>
        <w:t xml:space="preserve"> </w:t>
      </w:r>
      <w:r w:rsidRPr="00BF1DBE">
        <w:rPr>
          <w:rFonts w:ascii="Times New Roman" w:hAnsi="Times New Roman"/>
          <w:sz w:val="28"/>
          <w:szCs w:val="28"/>
        </w:rPr>
        <w:t xml:space="preserve">безперервної, формальної й неформальної </w:t>
      </w:r>
      <w:r w:rsidR="00F97FA2" w:rsidRPr="00BF1DBE">
        <w:rPr>
          <w:rFonts w:ascii="Times New Roman" w:hAnsi="Times New Roman"/>
          <w:sz w:val="28"/>
          <w:szCs w:val="28"/>
        </w:rPr>
        <w:t xml:space="preserve">професійної (професійно-технічної) освіти </w:t>
      </w:r>
      <w:r w:rsidR="00BF1DBE">
        <w:rPr>
          <w:rFonts w:ascii="Times New Roman" w:hAnsi="Times New Roman"/>
          <w:sz w:val="28"/>
          <w:szCs w:val="28"/>
        </w:rPr>
        <w:t>та навчання для</w:t>
      </w:r>
      <w:r w:rsidR="00BF1DBE" w:rsidRPr="00837C7B">
        <w:rPr>
          <w:rFonts w:ascii="Times New Roman" w:hAnsi="Times New Roman"/>
          <w:sz w:val="28"/>
          <w:szCs w:val="28"/>
          <w:lang w:val="ru-RU"/>
        </w:rPr>
        <w:t xml:space="preserve"> </w:t>
      </w:r>
      <w:r w:rsidRPr="00BF1DBE">
        <w:rPr>
          <w:rFonts w:ascii="Times New Roman" w:hAnsi="Times New Roman"/>
          <w:sz w:val="28"/>
          <w:szCs w:val="28"/>
        </w:rPr>
        <w:t>всіх вікових груп населення;</w:t>
      </w:r>
    </w:p>
    <w:p w:rsidR="00BF1DBE" w:rsidRPr="00837C7B" w:rsidRDefault="00BF615C" w:rsidP="00BF1DBE">
      <w:pPr>
        <w:ind w:firstLine="708"/>
        <w:jc w:val="both"/>
        <w:rPr>
          <w:rFonts w:ascii="Times New Roman" w:hAnsi="Times New Roman"/>
          <w:sz w:val="28"/>
          <w:szCs w:val="28"/>
        </w:rPr>
      </w:pPr>
      <w:r w:rsidRPr="00BF1DBE">
        <w:rPr>
          <w:rFonts w:ascii="Times New Roman" w:hAnsi="Times New Roman"/>
          <w:sz w:val="28"/>
          <w:szCs w:val="28"/>
        </w:rPr>
        <w:t>регулярно відстежує тенденції ринку праці, гнучко забезпечує підготовку кадрів для потреб роботодавців регіону, надає випускникам достатньо компетенцій не тільки для працевлаштування, але і для започаткування власної справи;</w:t>
      </w:r>
      <w:r w:rsidR="00BF1DBE" w:rsidRPr="00BF1DBE">
        <w:rPr>
          <w:rFonts w:ascii="Times New Roman" w:hAnsi="Times New Roman"/>
          <w:sz w:val="28"/>
          <w:szCs w:val="28"/>
        </w:rPr>
        <w:t xml:space="preserve"> </w:t>
      </w:r>
    </w:p>
    <w:p w:rsidR="00BF615C" w:rsidRPr="00BF1DBE" w:rsidRDefault="00BF615C" w:rsidP="00BF1DBE">
      <w:pPr>
        <w:ind w:firstLine="708"/>
        <w:jc w:val="both"/>
        <w:rPr>
          <w:rFonts w:ascii="Times New Roman" w:hAnsi="Times New Roman"/>
          <w:sz w:val="28"/>
          <w:szCs w:val="28"/>
        </w:rPr>
      </w:pPr>
      <w:r w:rsidRPr="00BF1DBE">
        <w:rPr>
          <w:rFonts w:ascii="Times New Roman" w:hAnsi="Times New Roman"/>
          <w:sz w:val="28"/>
          <w:szCs w:val="28"/>
        </w:rPr>
        <w:t xml:space="preserve">має позитивний імідж в середовищі абітурієнтів, тісно співпрацює з бізнесом, має ефективну інфраструктуру, сучасне навчально-виробниче обладнання, методики, широко застосовує цифрові технології в усіх напрямах підготовки, обмінюється досвідом з країнами світу. </w:t>
      </w:r>
    </w:p>
    <w:p w:rsidR="00416D92" w:rsidRDefault="00416D92" w:rsidP="005636B1">
      <w:pPr>
        <w:spacing w:after="0" w:line="240" w:lineRule="auto"/>
        <w:rPr>
          <w:rFonts w:ascii="Times New Roman" w:hAnsi="Times New Roman"/>
          <w:sz w:val="28"/>
          <w:szCs w:val="28"/>
        </w:rPr>
      </w:pPr>
      <w:bookmarkStart w:id="33" w:name="_Toc160249251"/>
    </w:p>
    <w:p w:rsidR="002D08C3" w:rsidRDefault="002D08C3" w:rsidP="005636B1">
      <w:pPr>
        <w:spacing w:after="0" w:line="240" w:lineRule="auto"/>
        <w:rPr>
          <w:rFonts w:ascii="Times New Roman" w:hAnsi="Times New Roman"/>
          <w:sz w:val="28"/>
          <w:szCs w:val="28"/>
        </w:rPr>
      </w:pPr>
    </w:p>
    <w:p w:rsidR="002D08C3" w:rsidRDefault="002D08C3" w:rsidP="005636B1">
      <w:pPr>
        <w:spacing w:after="0" w:line="240" w:lineRule="auto"/>
        <w:rPr>
          <w:rFonts w:ascii="Times New Roman" w:hAnsi="Times New Roman"/>
          <w:sz w:val="28"/>
          <w:szCs w:val="28"/>
        </w:rPr>
      </w:pPr>
    </w:p>
    <w:p w:rsidR="002D08C3" w:rsidRDefault="002D08C3" w:rsidP="005636B1">
      <w:pPr>
        <w:spacing w:after="0" w:line="240" w:lineRule="auto"/>
        <w:rPr>
          <w:rFonts w:ascii="Times New Roman" w:hAnsi="Times New Roman"/>
          <w:sz w:val="28"/>
          <w:szCs w:val="28"/>
        </w:rPr>
      </w:pPr>
    </w:p>
    <w:p w:rsidR="002D08C3" w:rsidRDefault="002D08C3" w:rsidP="005636B1">
      <w:pPr>
        <w:spacing w:after="0" w:line="240" w:lineRule="auto"/>
        <w:rPr>
          <w:rFonts w:ascii="Times New Roman" w:hAnsi="Times New Roman"/>
          <w:sz w:val="28"/>
          <w:szCs w:val="28"/>
        </w:rPr>
      </w:pPr>
    </w:p>
    <w:p w:rsidR="002D08C3" w:rsidRDefault="002D08C3" w:rsidP="005636B1">
      <w:pPr>
        <w:spacing w:after="0" w:line="240" w:lineRule="auto"/>
        <w:rPr>
          <w:rFonts w:ascii="Times New Roman" w:hAnsi="Times New Roman"/>
          <w:sz w:val="28"/>
          <w:szCs w:val="28"/>
        </w:rPr>
      </w:pPr>
    </w:p>
    <w:p w:rsidR="002D08C3" w:rsidRDefault="002D08C3" w:rsidP="005636B1">
      <w:pPr>
        <w:spacing w:after="0" w:line="240" w:lineRule="auto"/>
        <w:rPr>
          <w:rFonts w:ascii="Times New Roman" w:hAnsi="Times New Roman"/>
          <w:sz w:val="28"/>
          <w:szCs w:val="28"/>
        </w:rPr>
      </w:pPr>
    </w:p>
    <w:p w:rsidR="002D08C3" w:rsidRDefault="002D08C3" w:rsidP="005636B1">
      <w:pPr>
        <w:spacing w:after="0" w:line="240" w:lineRule="auto"/>
        <w:rPr>
          <w:rFonts w:ascii="Times New Roman" w:hAnsi="Times New Roman"/>
          <w:sz w:val="28"/>
          <w:szCs w:val="28"/>
        </w:rPr>
      </w:pPr>
    </w:p>
    <w:p w:rsidR="002D08C3" w:rsidRDefault="002D08C3" w:rsidP="005636B1">
      <w:pPr>
        <w:spacing w:after="0" w:line="240" w:lineRule="auto"/>
        <w:rPr>
          <w:rFonts w:ascii="Times New Roman" w:hAnsi="Times New Roman"/>
          <w:sz w:val="28"/>
          <w:szCs w:val="28"/>
        </w:rPr>
      </w:pPr>
    </w:p>
    <w:p w:rsidR="002D08C3" w:rsidRDefault="002D08C3" w:rsidP="005636B1">
      <w:pPr>
        <w:spacing w:after="0" w:line="240" w:lineRule="auto"/>
        <w:rPr>
          <w:rFonts w:ascii="Times New Roman" w:hAnsi="Times New Roman"/>
          <w:sz w:val="28"/>
          <w:szCs w:val="28"/>
        </w:rPr>
      </w:pPr>
    </w:p>
    <w:p w:rsidR="002D08C3" w:rsidRDefault="002D08C3" w:rsidP="005636B1">
      <w:pPr>
        <w:spacing w:after="0" w:line="240" w:lineRule="auto"/>
        <w:rPr>
          <w:rFonts w:ascii="Times New Roman" w:hAnsi="Times New Roman"/>
          <w:sz w:val="28"/>
          <w:szCs w:val="28"/>
        </w:rPr>
      </w:pPr>
    </w:p>
    <w:p w:rsidR="002D08C3" w:rsidRDefault="002D08C3" w:rsidP="005636B1">
      <w:pPr>
        <w:spacing w:after="0" w:line="240" w:lineRule="auto"/>
        <w:rPr>
          <w:rFonts w:ascii="Times New Roman" w:hAnsi="Times New Roman"/>
          <w:sz w:val="28"/>
          <w:szCs w:val="28"/>
        </w:rPr>
      </w:pPr>
    </w:p>
    <w:p w:rsidR="002D08C3" w:rsidRDefault="002D08C3" w:rsidP="005636B1">
      <w:pPr>
        <w:spacing w:after="0" w:line="240" w:lineRule="auto"/>
        <w:rPr>
          <w:rFonts w:ascii="Times New Roman" w:hAnsi="Times New Roman"/>
          <w:sz w:val="28"/>
          <w:szCs w:val="28"/>
        </w:rPr>
      </w:pPr>
    </w:p>
    <w:p w:rsidR="002D08C3" w:rsidRDefault="002D08C3" w:rsidP="005636B1">
      <w:pPr>
        <w:spacing w:after="0" w:line="240" w:lineRule="auto"/>
        <w:rPr>
          <w:rFonts w:ascii="Times New Roman" w:hAnsi="Times New Roman"/>
          <w:sz w:val="28"/>
          <w:szCs w:val="28"/>
        </w:rPr>
      </w:pPr>
    </w:p>
    <w:p w:rsidR="002D08C3" w:rsidRDefault="002D08C3" w:rsidP="005636B1">
      <w:pPr>
        <w:spacing w:after="0" w:line="240" w:lineRule="auto"/>
        <w:rPr>
          <w:rFonts w:ascii="Times New Roman" w:hAnsi="Times New Roman"/>
          <w:sz w:val="28"/>
          <w:szCs w:val="28"/>
        </w:rPr>
      </w:pPr>
    </w:p>
    <w:p w:rsidR="002D08C3" w:rsidRDefault="002D08C3" w:rsidP="005636B1">
      <w:pPr>
        <w:spacing w:after="0" w:line="240" w:lineRule="auto"/>
        <w:rPr>
          <w:rFonts w:ascii="Times New Roman" w:hAnsi="Times New Roman"/>
          <w:sz w:val="28"/>
          <w:szCs w:val="28"/>
        </w:rPr>
      </w:pPr>
    </w:p>
    <w:p w:rsidR="002D08C3" w:rsidRDefault="002D08C3" w:rsidP="005636B1">
      <w:pPr>
        <w:spacing w:after="0" w:line="240" w:lineRule="auto"/>
        <w:rPr>
          <w:rFonts w:ascii="Times New Roman" w:hAnsi="Times New Roman"/>
          <w:sz w:val="28"/>
          <w:szCs w:val="28"/>
        </w:rPr>
      </w:pPr>
    </w:p>
    <w:p w:rsidR="002D08C3" w:rsidRDefault="002D08C3" w:rsidP="005636B1">
      <w:pPr>
        <w:spacing w:after="0" w:line="240" w:lineRule="auto"/>
        <w:rPr>
          <w:rFonts w:ascii="Times New Roman" w:hAnsi="Times New Roman"/>
          <w:sz w:val="28"/>
          <w:szCs w:val="28"/>
        </w:rPr>
      </w:pPr>
    </w:p>
    <w:p w:rsidR="002D08C3" w:rsidRDefault="002D08C3" w:rsidP="005636B1">
      <w:pPr>
        <w:spacing w:after="0" w:line="240" w:lineRule="auto"/>
        <w:rPr>
          <w:rFonts w:ascii="Times New Roman" w:hAnsi="Times New Roman"/>
          <w:sz w:val="28"/>
          <w:szCs w:val="28"/>
        </w:rPr>
      </w:pPr>
    </w:p>
    <w:p w:rsidR="002D08C3" w:rsidRDefault="002D08C3" w:rsidP="005636B1">
      <w:pPr>
        <w:spacing w:after="0" w:line="240" w:lineRule="auto"/>
        <w:rPr>
          <w:rFonts w:ascii="Times New Roman" w:hAnsi="Times New Roman"/>
          <w:sz w:val="28"/>
          <w:szCs w:val="28"/>
        </w:rPr>
      </w:pPr>
    </w:p>
    <w:p w:rsidR="002D08C3" w:rsidRDefault="002D08C3" w:rsidP="005636B1">
      <w:pPr>
        <w:spacing w:after="0" w:line="240" w:lineRule="auto"/>
        <w:rPr>
          <w:rFonts w:ascii="Times New Roman" w:hAnsi="Times New Roman"/>
          <w:sz w:val="28"/>
          <w:szCs w:val="28"/>
        </w:rPr>
      </w:pPr>
    </w:p>
    <w:p w:rsidR="002D08C3" w:rsidRDefault="002D08C3" w:rsidP="005636B1">
      <w:pPr>
        <w:spacing w:after="0" w:line="240" w:lineRule="auto"/>
        <w:rPr>
          <w:rFonts w:ascii="Times New Roman" w:hAnsi="Times New Roman"/>
          <w:sz w:val="28"/>
          <w:szCs w:val="28"/>
        </w:rPr>
      </w:pPr>
    </w:p>
    <w:p w:rsidR="002D08C3" w:rsidRDefault="002D08C3" w:rsidP="005636B1">
      <w:pPr>
        <w:spacing w:after="0" w:line="240" w:lineRule="auto"/>
        <w:rPr>
          <w:rFonts w:ascii="Times New Roman" w:hAnsi="Times New Roman"/>
          <w:sz w:val="28"/>
          <w:szCs w:val="28"/>
        </w:rPr>
      </w:pPr>
    </w:p>
    <w:p w:rsidR="00377A87" w:rsidRDefault="00377A87" w:rsidP="005636B1">
      <w:pPr>
        <w:spacing w:after="0" w:line="240" w:lineRule="auto"/>
        <w:jc w:val="both"/>
        <w:rPr>
          <w:rFonts w:ascii="Times New Roman" w:hAnsi="Times New Roman"/>
          <w:sz w:val="28"/>
          <w:szCs w:val="28"/>
        </w:rPr>
      </w:pPr>
    </w:p>
    <w:p w:rsidR="00D87D46" w:rsidRDefault="00D87D46" w:rsidP="00D87D46">
      <w:pPr>
        <w:spacing w:after="0" w:line="240" w:lineRule="auto"/>
        <w:jc w:val="center"/>
        <w:rPr>
          <w:rFonts w:ascii="Times New Roman" w:hAnsi="Times New Roman"/>
          <w:sz w:val="28"/>
          <w:szCs w:val="28"/>
        </w:rPr>
      </w:pPr>
      <w:r>
        <w:rPr>
          <w:rFonts w:ascii="Times New Roman" w:hAnsi="Times New Roman"/>
          <w:sz w:val="28"/>
          <w:szCs w:val="28"/>
        </w:rPr>
        <w:t>19</w:t>
      </w:r>
    </w:p>
    <w:p w:rsidR="00D87D46" w:rsidRPr="005636B1" w:rsidRDefault="00D87D46" w:rsidP="00D87D46">
      <w:pPr>
        <w:spacing w:after="0" w:line="240" w:lineRule="auto"/>
        <w:jc w:val="center"/>
        <w:rPr>
          <w:rFonts w:ascii="Times New Roman" w:hAnsi="Times New Roman"/>
          <w:sz w:val="28"/>
          <w:szCs w:val="28"/>
        </w:rPr>
      </w:pPr>
    </w:p>
    <w:p w:rsidR="00706710" w:rsidRPr="005636B1" w:rsidRDefault="001B698C" w:rsidP="001B698C">
      <w:pPr>
        <w:pStyle w:val="10"/>
        <w:pageBreakBefore w:val="0"/>
        <w:tabs>
          <w:tab w:val="clear" w:pos="567"/>
          <w:tab w:val="left" w:pos="284"/>
        </w:tabs>
        <w:spacing w:before="0" w:after="0" w:line="240" w:lineRule="auto"/>
        <w:jc w:val="center"/>
        <w:rPr>
          <w:rFonts w:ascii="Times New Roman" w:hAnsi="Times New Roman"/>
          <w:szCs w:val="28"/>
        </w:rPr>
      </w:pPr>
      <w:bookmarkStart w:id="34" w:name="_Toc61290938"/>
      <w:r>
        <w:rPr>
          <w:rFonts w:ascii="Times New Roman" w:hAnsi="Times New Roman"/>
          <w:szCs w:val="28"/>
          <w:lang w:val="en-US"/>
        </w:rPr>
        <w:t>VI</w:t>
      </w:r>
      <w:r w:rsidR="00706710" w:rsidRPr="005636B1">
        <w:rPr>
          <w:rFonts w:ascii="Times New Roman" w:hAnsi="Times New Roman"/>
          <w:szCs w:val="28"/>
        </w:rPr>
        <w:t>. СТРАТЕГІЧНІ, ОПЕРАЦІЙНІ ЦІЛІ ТА ЗАВДАННЯ</w:t>
      </w:r>
      <w:bookmarkEnd w:id="34"/>
    </w:p>
    <w:p w:rsidR="00706710" w:rsidRPr="005636B1" w:rsidRDefault="00706710" w:rsidP="005636B1">
      <w:pPr>
        <w:spacing w:after="0" w:line="240" w:lineRule="auto"/>
        <w:rPr>
          <w:rFonts w:ascii="Times New Roman" w:hAnsi="Times New Roman"/>
          <w:b/>
          <w:sz w:val="28"/>
          <w:szCs w:val="28"/>
        </w:rPr>
      </w:pPr>
    </w:p>
    <w:p w:rsidR="00A95791" w:rsidRPr="005636B1" w:rsidRDefault="00A95791" w:rsidP="003069DC">
      <w:pPr>
        <w:spacing w:after="0" w:line="240" w:lineRule="auto"/>
        <w:ind w:firstLine="708"/>
        <w:jc w:val="both"/>
        <w:rPr>
          <w:rFonts w:ascii="Times New Roman" w:hAnsi="Times New Roman"/>
          <w:sz w:val="28"/>
          <w:szCs w:val="28"/>
        </w:rPr>
      </w:pPr>
      <w:r w:rsidRPr="005636B1">
        <w:rPr>
          <w:rFonts w:ascii="Times New Roman" w:hAnsi="Times New Roman"/>
          <w:sz w:val="28"/>
          <w:szCs w:val="28"/>
        </w:rPr>
        <w:t>Базуючись на результатах с</w:t>
      </w:r>
      <w:r w:rsidR="003343A4" w:rsidRPr="005636B1">
        <w:rPr>
          <w:rFonts w:ascii="Times New Roman" w:hAnsi="Times New Roman"/>
          <w:sz w:val="28"/>
          <w:szCs w:val="28"/>
        </w:rPr>
        <w:t xml:space="preserve">тратегічного </w:t>
      </w:r>
      <w:r w:rsidRPr="005636B1">
        <w:rPr>
          <w:rFonts w:ascii="Times New Roman" w:hAnsi="Times New Roman"/>
          <w:sz w:val="28"/>
          <w:szCs w:val="28"/>
        </w:rPr>
        <w:t xml:space="preserve">аналізу, SWOT-аналізу та </w:t>
      </w:r>
      <w:r w:rsidR="001B698C">
        <w:rPr>
          <w:rFonts w:ascii="Times New Roman" w:hAnsi="Times New Roman"/>
          <w:sz w:val="28"/>
          <w:szCs w:val="28"/>
        </w:rPr>
        <w:t xml:space="preserve">                         </w:t>
      </w:r>
      <w:r w:rsidRPr="005636B1">
        <w:rPr>
          <w:rFonts w:ascii="Times New Roman" w:hAnsi="Times New Roman"/>
          <w:sz w:val="28"/>
          <w:szCs w:val="28"/>
        </w:rPr>
        <w:t>SWOT-матриці, члени робочої групи обрал</w:t>
      </w:r>
      <w:r w:rsidR="003343A4" w:rsidRPr="005636B1">
        <w:rPr>
          <w:rFonts w:ascii="Times New Roman" w:hAnsi="Times New Roman"/>
          <w:sz w:val="28"/>
          <w:szCs w:val="28"/>
        </w:rPr>
        <w:t xml:space="preserve">и </w:t>
      </w:r>
      <w:r w:rsidRPr="005636B1">
        <w:rPr>
          <w:rFonts w:ascii="Times New Roman" w:hAnsi="Times New Roman"/>
          <w:sz w:val="28"/>
          <w:szCs w:val="28"/>
        </w:rPr>
        <w:t>стратегію, яка передбачає формування конкурентних переваг</w:t>
      </w:r>
      <w:r w:rsidR="00093F01" w:rsidRPr="005636B1">
        <w:rPr>
          <w:rFonts w:ascii="Times New Roman" w:hAnsi="Times New Roman"/>
          <w:sz w:val="28"/>
          <w:szCs w:val="28"/>
        </w:rPr>
        <w:t xml:space="preserve"> </w:t>
      </w:r>
      <w:r w:rsidRPr="005636B1">
        <w:rPr>
          <w:rFonts w:ascii="Times New Roman" w:hAnsi="Times New Roman"/>
          <w:sz w:val="28"/>
          <w:szCs w:val="28"/>
        </w:rPr>
        <w:t xml:space="preserve">шляхом мінімізації впливу на розвиток слабких </w:t>
      </w:r>
      <w:r w:rsidR="00530190" w:rsidRPr="005636B1">
        <w:rPr>
          <w:rFonts w:ascii="Times New Roman" w:hAnsi="Times New Roman"/>
          <w:sz w:val="28"/>
          <w:szCs w:val="28"/>
        </w:rPr>
        <w:t xml:space="preserve">сторін </w:t>
      </w:r>
      <w:r w:rsidRPr="005636B1">
        <w:rPr>
          <w:rFonts w:ascii="Times New Roman" w:hAnsi="Times New Roman"/>
          <w:sz w:val="28"/>
          <w:szCs w:val="28"/>
        </w:rPr>
        <w:t xml:space="preserve">за допомогою можливостей, які зараз виникають в нашій країні та у світі. При цьому </w:t>
      </w:r>
      <w:r w:rsidR="00093F01" w:rsidRPr="005636B1">
        <w:rPr>
          <w:rFonts w:ascii="Times New Roman" w:hAnsi="Times New Roman"/>
          <w:sz w:val="28"/>
          <w:szCs w:val="28"/>
        </w:rPr>
        <w:t xml:space="preserve">регіональна система </w:t>
      </w:r>
      <w:r w:rsidR="00F97FA2" w:rsidRPr="005636B1">
        <w:rPr>
          <w:rFonts w:ascii="Times New Roman" w:hAnsi="Times New Roman"/>
          <w:sz w:val="28"/>
          <w:szCs w:val="28"/>
        </w:rPr>
        <w:t xml:space="preserve">професійної (професійно-технічної) освіти </w:t>
      </w:r>
      <w:r w:rsidRPr="005636B1">
        <w:rPr>
          <w:rFonts w:ascii="Times New Roman" w:hAnsi="Times New Roman"/>
          <w:sz w:val="28"/>
          <w:szCs w:val="28"/>
        </w:rPr>
        <w:t>повинн</w:t>
      </w:r>
      <w:r w:rsidR="00530190" w:rsidRPr="005636B1">
        <w:rPr>
          <w:rFonts w:ascii="Times New Roman" w:hAnsi="Times New Roman"/>
          <w:sz w:val="28"/>
          <w:szCs w:val="28"/>
        </w:rPr>
        <w:t>а</w:t>
      </w:r>
      <w:r w:rsidRPr="005636B1">
        <w:rPr>
          <w:rFonts w:ascii="Times New Roman" w:hAnsi="Times New Roman"/>
          <w:sz w:val="28"/>
          <w:szCs w:val="28"/>
        </w:rPr>
        <w:t xml:space="preserve"> максимально використати свої сильні сторони.</w:t>
      </w:r>
    </w:p>
    <w:p w:rsidR="00A95791" w:rsidRPr="005636B1" w:rsidRDefault="00A95791" w:rsidP="003069DC">
      <w:pPr>
        <w:spacing w:after="0" w:line="240" w:lineRule="auto"/>
        <w:ind w:firstLine="708"/>
        <w:jc w:val="both"/>
        <w:rPr>
          <w:rFonts w:ascii="Times New Roman" w:hAnsi="Times New Roman"/>
          <w:sz w:val="28"/>
          <w:szCs w:val="28"/>
        </w:rPr>
      </w:pPr>
      <w:r w:rsidRPr="005636B1">
        <w:rPr>
          <w:rFonts w:ascii="Times New Roman" w:hAnsi="Times New Roman"/>
          <w:sz w:val="28"/>
          <w:szCs w:val="28"/>
        </w:rPr>
        <w:t>Таким чином були обрані дв</w:t>
      </w:r>
      <w:r w:rsidR="004A1329" w:rsidRPr="005636B1">
        <w:rPr>
          <w:rFonts w:ascii="Times New Roman" w:hAnsi="Times New Roman"/>
          <w:sz w:val="28"/>
          <w:szCs w:val="28"/>
        </w:rPr>
        <w:t>і</w:t>
      </w:r>
      <w:r w:rsidR="00093F01" w:rsidRPr="005636B1">
        <w:rPr>
          <w:rFonts w:ascii="Times New Roman" w:hAnsi="Times New Roman"/>
          <w:sz w:val="28"/>
          <w:szCs w:val="28"/>
        </w:rPr>
        <w:t xml:space="preserve"> </w:t>
      </w:r>
      <w:r w:rsidR="004A1329" w:rsidRPr="005636B1">
        <w:rPr>
          <w:rFonts w:ascii="Times New Roman" w:hAnsi="Times New Roman"/>
          <w:sz w:val="28"/>
          <w:szCs w:val="28"/>
        </w:rPr>
        <w:t xml:space="preserve">головні сфери фокусування зусиль з </w:t>
      </w:r>
      <w:r w:rsidRPr="005636B1">
        <w:rPr>
          <w:rFonts w:ascii="Times New Roman" w:hAnsi="Times New Roman"/>
          <w:sz w:val="28"/>
          <w:szCs w:val="28"/>
        </w:rPr>
        <w:t>розвитку</w:t>
      </w:r>
      <w:r w:rsidR="00093F01" w:rsidRPr="005636B1">
        <w:rPr>
          <w:rFonts w:ascii="Times New Roman" w:hAnsi="Times New Roman"/>
          <w:sz w:val="28"/>
          <w:szCs w:val="28"/>
        </w:rPr>
        <w:t xml:space="preserve"> </w:t>
      </w:r>
      <w:r w:rsidR="00F97FA2" w:rsidRPr="005636B1">
        <w:rPr>
          <w:rFonts w:ascii="Times New Roman" w:hAnsi="Times New Roman"/>
          <w:sz w:val="28"/>
          <w:szCs w:val="28"/>
        </w:rPr>
        <w:t xml:space="preserve">професійної (професійно-технічної) освіти </w:t>
      </w:r>
      <w:r w:rsidR="00503A8A">
        <w:rPr>
          <w:rFonts w:ascii="Times New Roman" w:hAnsi="Times New Roman"/>
          <w:sz w:val="28"/>
          <w:szCs w:val="28"/>
        </w:rPr>
        <w:t>області</w:t>
      </w:r>
      <w:r w:rsidRPr="005636B1">
        <w:rPr>
          <w:rFonts w:ascii="Times New Roman" w:hAnsi="Times New Roman"/>
          <w:sz w:val="28"/>
          <w:szCs w:val="28"/>
        </w:rPr>
        <w:t>:</w:t>
      </w:r>
    </w:p>
    <w:p w:rsidR="00A95791" w:rsidRPr="003069DC" w:rsidRDefault="00A95791" w:rsidP="003069DC">
      <w:pPr>
        <w:spacing w:after="0" w:line="240" w:lineRule="auto"/>
        <w:ind w:firstLine="708"/>
        <w:jc w:val="both"/>
        <w:rPr>
          <w:rFonts w:ascii="Times New Roman" w:hAnsi="Times New Roman"/>
          <w:sz w:val="28"/>
          <w:szCs w:val="28"/>
        </w:rPr>
      </w:pPr>
      <w:r w:rsidRPr="003069DC">
        <w:rPr>
          <w:rFonts w:ascii="Times New Roman" w:hAnsi="Times New Roman"/>
          <w:b/>
          <w:sz w:val="28"/>
          <w:szCs w:val="28"/>
        </w:rPr>
        <w:t xml:space="preserve">1. </w:t>
      </w:r>
      <w:r w:rsidR="004A1329" w:rsidRPr="003069DC">
        <w:rPr>
          <w:rFonts w:ascii="Times New Roman" w:hAnsi="Times New Roman"/>
          <w:b/>
          <w:sz w:val="28"/>
          <w:szCs w:val="28"/>
        </w:rPr>
        <w:t>Підвищ</w:t>
      </w:r>
      <w:r w:rsidR="001972F0" w:rsidRPr="003069DC">
        <w:rPr>
          <w:rFonts w:ascii="Times New Roman" w:hAnsi="Times New Roman"/>
          <w:b/>
          <w:sz w:val="28"/>
          <w:szCs w:val="28"/>
        </w:rPr>
        <w:t>ити</w:t>
      </w:r>
      <w:r w:rsidR="004A1329" w:rsidRPr="003069DC">
        <w:rPr>
          <w:rFonts w:ascii="Times New Roman" w:hAnsi="Times New Roman"/>
          <w:b/>
          <w:sz w:val="28"/>
          <w:szCs w:val="28"/>
        </w:rPr>
        <w:t xml:space="preserve"> </w:t>
      </w:r>
      <w:r w:rsidR="00093F01" w:rsidRPr="003069DC">
        <w:rPr>
          <w:rFonts w:ascii="Times New Roman" w:hAnsi="Times New Roman"/>
          <w:b/>
          <w:sz w:val="28"/>
          <w:szCs w:val="28"/>
        </w:rPr>
        <w:t>відповідн</w:t>
      </w:r>
      <w:r w:rsidR="001972F0" w:rsidRPr="003069DC">
        <w:rPr>
          <w:rFonts w:ascii="Times New Roman" w:hAnsi="Times New Roman"/>
          <w:b/>
          <w:sz w:val="28"/>
          <w:szCs w:val="28"/>
        </w:rPr>
        <w:t>і</w:t>
      </w:r>
      <w:r w:rsidR="00093F01" w:rsidRPr="003069DC">
        <w:rPr>
          <w:rFonts w:ascii="Times New Roman" w:hAnsi="Times New Roman"/>
          <w:b/>
          <w:sz w:val="28"/>
          <w:szCs w:val="28"/>
        </w:rPr>
        <w:t>ст</w:t>
      </w:r>
      <w:r w:rsidR="001972F0" w:rsidRPr="003069DC">
        <w:rPr>
          <w:rFonts w:ascii="Times New Roman" w:hAnsi="Times New Roman"/>
          <w:b/>
          <w:sz w:val="28"/>
          <w:szCs w:val="28"/>
        </w:rPr>
        <w:t>ь</w:t>
      </w:r>
      <w:r w:rsidR="00093F01" w:rsidRPr="003069DC">
        <w:rPr>
          <w:rFonts w:ascii="Times New Roman" w:hAnsi="Times New Roman"/>
          <w:b/>
          <w:sz w:val="28"/>
          <w:szCs w:val="28"/>
        </w:rPr>
        <w:t xml:space="preserve"> системи підготовки в закладах </w:t>
      </w:r>
      <w:r w:rsidR="00F97FA2" w:rsidRPr="003069DC">
        <w:rPr>
          <w:rFonts w:ascii="Times New Roman" w:hAnsi="Times New Roman"/>
          <w:b/>
          <w:sz w:val="28"/>
          <w:szCs w:val="28"/>
        </w:rPr>
        <w:t xml:space="preserve">професійної (професійно-технічної) освіти </w:t>
      </w:r>
      <w:r w:rsidR="00093F01" w:rsidRPr="003069DC">
        <w:rPr>
          <w:rFonts w:ascii="Times New Roman" w:hAnsi="Times New Roman"/>
          <w:b/>
          <w:sz w:val="28"/>
          <w:szCs w:val="28"/>
        </w:rPr>
        <w:t>потребам роботодавців</w:t>
      </w:r>
      <w:r w:rsidRPr="003069DC">
        <w:rPr>
          <w:rFonts w:ascii="Times New Roman" w:hAnsi="Times New Roman"/>
          <w:sz w:val="28"/>
          <w:szCs w:val="28"/>
        </w:rPr>
        <w:t>.</w:t>
      </w:r>
    </w:p>
    <w:p w:rsidR="00A95791" w:rsidRPr="003069DC" w:rsidRDefault="00A95791" w:rsidP="003069DC">
      <w:pPr>
        <w:spacing w:after="0" w:line="240" w:lineRule="auto"/>
        <w:ind w:firstLine="708"/>
        <w:jc w:val="both"/>
        <w:rPr>
          <w:rFonts w:ascii="Times New Roman" w:hAnsi="Times New Roman"/>
          <w:sz w:val="28"/>
          <w:szCs w:val="28"/>
        </w:rPr>
      </w:pPr>
      <w:r w:rsidRPr="003069DC">
        <w:rPr>
          <w:rFonts w:ascii="Times New Roman" w:hAnsi="Times New Roman"/>
          <w:b/>
          <w:sz w:val="28"/>
          <w:szCs w:val="28"/>
        </w:rPr>
        <w:t xml:space="preserve">2. </w:t>
      </w:r>
      <w:r w:rsidR="004A1329" w:rsidRPr="003069DC">
        <w:rPr>
          <w:rFonts w:ascii="Times New Roman" w:hAnsi="Times New Roman"/>
          <w:b/>
          <w:sz w:val="28"/>
          <w:szCs w:val="28"/>
        </w:rPr>
        <w:t>Роз</w:t>
      </w:r>
      <w:r w:rsidR="00093F01" w:rsidRPr="003069DC">
        <w:rPr>
          <w:rFonts w:ascii="Times New Roman" w:hAnsi="Times New Roman"/>
          <w:b/>
          <w:sz w:val="28"/>
          <w:szCs w:val="28"/>
        </w:rPr>
        <w:t xml:space="preserve">ширити число клієнтів закладів професійної </w:t>
      </w:r>
      <w:r w:rsidR="00503A8A" w:rsidRPr="003069DC">
        <w:rPr>
          <w:rFonts w:ascii="Times New Roman" w:hAnsi="Times New Roman"/>
          <w:b/>
          <w:sz w:val="28"/>
          <w:szCs w:val="28"/>
        </w:rPr>
        <w:t>(професійно-технічної)</w:t>
      </w:r>
      <w:r w:rsidR="00503A8A">
        <w:rPr>
          <w:rFonts w:ascii="Times New Roman" w:hAnsi="Times New Roman"/>
          <w:b/>
          <w:sz w:val="28"/>
          <w:szCs w:val="28"/>
        </w:rPr>
        <w:t xml:space="preserve"> </w:t>
      </w:r>
      <w:r w:rsidR="00093F01" w:rsidRPr="003069DC">
        <w:rPr>
          <w:rFonts w:ascii="Times New Roman" w:hAnsi="Times New Roman"/>
          <w:b/>
          <w:sz w:val="28"/>
          <w:szCs w:val="28"/>
        </w:rPr>
        <w:t>освіти</w:t>
      </w:r>
      <w:r w:rsidR="001B6C69" w:rsidRPr="003069DC">
        <w:rPr>
          <w:rFonts w:ascii="Times New Roman" w:hAnsi="Times New Roman"/>
          <w:b/>
          <w:sz w:val="28"/>
          <w:szCs w:val="28"/>
        </w:rPr>
        <w:t>.</w:t>
      </w:r>
    </w:p>
    <w:p w:rsidR="00042453" w:rsidRPr="005636B1" w:rsidRDefault="003069DC" w:rsidP="003069DC">
      <w:pPr>
        <w:tabs>
          <w:tab w:val="left" w:pos="8191"/>
        </w:tabs>
        <w:spacing w:after="0" w:line="240" w:lineRule="auto"/>
        <w:jc w:val="both"/>
        <w:rPr>
          <w:rFonts w:ascii="Times New Roman" w:hAnsi="Times New Roman"/>
          <w:sz w:val="28"/>
          <w:szCs w:val="28"/>
        </w:rPr>
      </w:pPr>
      <w:r w:rsidRPr="003069DC">
        <w:rPr>
          <w:rFonts w:ascii="Times New Roman" w:hAnsi="Times New Roman"/>
          <w:sz w:val="28"/>
          <w:szCs w:val="28"/>
        </w:rPr>
        <w:tab/>
      </w:r>
    </w:p>
    <w:p w:rsidR="00CE3EA4" w:rsidRPr="005636B1" w:rsidRDefault="00F07C44" w:rsidP="005636B1">
      <w:pPr>
        <w:spacing w:after="0" w:line="240" w:lineRule="auto"/>
        <w:rPr>
          <w:rFonts w:ascii="Times New Roman" w:hAnsi="Times New Roman"/>
          <w:b/>
          <w:sz w:val="28"/>
          <w:szCs w:val="28"/>
        </w:rPr>
      </w:pPr>
      <w:r>
        <w:rPr>
          <w:rFonts w:ascii="Times New Roman" w:hAnsi="Times New Roman"/>
          <w:noProof/>
          <w:sz w:val="28"/>
          <w:szCs w:val="28"/>
          <w:lang w:eastAsia="uk-UA"/>
        </w:rPr>
        <mc:AlternateContent>
          <mc:Choice Requires="wpc">
            <w:drawing>
              <wp:inline distT="0" distB="0" distL="0" distR="0">
                <wp:extent cx="5979160" cy="5795010"/>
                <wp:effectExtent l="19050" t="0" r="12065" b="0"/>
                <wp:docPr id="15" name="Полотно 2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Oval 5"/>
                        <wps:cNvSpPr>
                          <a:spLocks noChangeArrowheads="1"/>
                        </wps:cNvSpPr>
                        <wps:spPr bwMode="auto">
                          <a:xfrm>
                            <a:off x="0" y="2848503"/>
                            <a:ext cx="3554036" cy="2787001"/>
                          </a:xfrm>
                          <a:prstGeom prst="ellipse">
                            <a:avLst/>
                          </a:prstGeom>
                          <a:solidFill>
                            <a:srgbClr val="5796E3">
                              <a:alpha val="20000"/>
                            </a:srgbClr>
                          </a:solidFill>
                          <a:ln w="25400">
                            <a:solidFill>
                              <a:srgbClr val="2169C1"/>
                            </a:solidFill>
                            <a:round/>
                            <a:headEnd/>
                            <a:tailEnd/>
                          </a:ln>
                        </wps:spPr>
                        <wps:txbx>
                          <w:txbxContent>
                            <w:p w:rsidR="00BB7B02" w:rsidRPr="007E1AEC" w:rsidRDefault="00BB7B02" w:rsidP="00CE3EA4">
                              <w:pPr>
                                <w:autoSpaceDE w:val="0"/>
                                <w:autoSpaceDN w:val="0"/>
                                <w:adjustRightInd w:val="0"/>
                                <w:rPr>
                                  <w:color w:val="000000"/>
                                  <w:sz w:val="31"/>
                                  <w:szCs w:val="48"/>
                                </w:rPr>
                              </w:pPr>
                            </w:p>
                          </w:txbxContent>
                        </wps:txbx>
                        <wps:bodyPr rot="0" vert="horz" wrap="square" lIns="58522" tIns="29261" rIns="58522" bIns="29261" anchor="t" anchorCtr="0" upright="1">
                          <a:noAutofit/>
                        </wps:bodyPr>
                      </wps:wsp>
                      <wps:wsp>
                        <wps:cNvPr id="2" name="Oval 6"/>
                        <wps:cNvSpPr>
                          <a:spLocks noChangeArrowheads="1"/>
                        </wps:cNvSpPr>
                        <wps:spPr bwMode="auto">
                          <a:xfrm>
                            <a:off x="2428624" y="2857004"/>
                            <a:ext cx="3542736" cy="2779001"/>
                          </a:xfrm>
                          <a:prstGeom prst="ellipse">
                            <a:avLst/>
                          </a:prstGeom>
                          <a:solidFill>
                            <a:srgbClr val="DAEEF3">
                              <a:alpha val="20000"/>
                            </a:srgbClr>
                          </a:solidFill>
                          <a:ln w="25400">
                            <a:solidFill>
                              <a:srgbClr val="2169C1"/>
                            </a:solidFill>
                            <a:round/>
                            <a:headEnd/>
                            <a:tailEnd/>
                          </a:ln>
                        </wps:spPr>
                        <wps:bodyPr rot="0" vert="horz" wrap="square" lIns="91440" tIns="45720" rIns="91440" bIns="45720" anchor="t" anchorCtr="0" upright="1">
                          <a:noAutofit/>
                        </wps:bodyPr>
                      </wps:wsp>
                      <wps:wsp>
                        <wps:cNvPr id="3" name="Text Box 7"/>
                        <wps:cNvSpPr txBox="1">
                          <a:spLocks noChangeArrowheads="1"/>
                        </wps:cNvSpPr>
                        <wps:spPr bwMode="auto">
                          <a:xfrm>
                            <a:off x="7600" y="0"/>
                            <a:ext cx="5939860" cy="2621895"/>
                          </a:xfrm>
                          <a:prstGeom prst="rect">
                            <a:avLst/>
                          </a:prstGeom>
                          <a:solidFill>
                            <a:schemeClr val="accent5">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7B02" w:rsidRPr="001B698C" w:rsidRDefault="00BB7B02" w:rsidP="001B698C">
                              <w:pPr>
                                <w:spacing w:after="160" w:line="259" w:lineRule="auto"/>
                                <w:ind w:left="720" w:hanging="360"/>
                                <w:jc w:val="center"/>
                                <w:rPr>
                                  <w:rFonts w:ascii="Times New Roman" w:hAnsi="Times New Roman"/>
                                  <w:b/>
                                  <w:color w:val="FFFFFF" w:themeColor="background1"/>
                                  <w:sz w:val="24"/>
                                  <w:szCs w:val="24"/>
                                </w:rPr>
                              </w:pPr>
                              <w:r w:rsidRPr="001B698C">
                                <w:rPr>
                                  <w:rFonts w:ascii="Times New Roman" w:hAnsi="Times New Roman"/>
                                  <w:b/>
                                  <w:color w:val="FFFFFF" w:themeColor="background1"/>
                                  <w:sz w:val="24"/>
                                  <w:szCs w:val="24"/>
                                </w:rPr>
                                <w:t>Професійна освіта Рівненської області у 2027 році:</w:t>
                              </w:r>
                            </w:p>
                            <w:p w:rsidR="00BB7B02" w:rsidRPr="001B698C" w:rsidRDefault="00BB7B02" w:rsidP="00C42AB1">
                              <w:pPr>
                                <w:pStyle w:val="ae"/>
                                <w:numPr>
                                  <w:ilvl w:val="0"/>
                                  <w:numId w:val="6"/>
                                </w:numPr>
                                <w:spacing w:after="160" w:line="259" w:lineRule="auto"/>
                                <w:jc w:val="both"/>
                                <w:rPr>
                                  <w:rFonts w:ascii="Times New Roman" w:hAnsi="Times New Roman"/>
                                  <w:b/>
                                  <w:color w:val="FFFFFF" w:themeColor="background1"/>
                                  <w:sz w:val="24"/>
                                  <w:szCs w:val="24"/>
                                  <w:lang w:val="uk-UA" w:eastAsia="en-US"/>
                                </w:rPr>
                              </w:pPr>
                              <w:r w:rsidRPr="001B698C">
                                <w:rPr>
                                  <w:rFonts w:ascii="Times New Roman" w:hAnsi="Times New Roman"/>
                                  <w:b/>
                                  <w:color w:val="FFFFFF" w:themeColor="background1"/>
                                  <w:sz w:val="24"/>
                                  <w:szCs w:val="24"/>
                                  <w:lang w:val="uk-UA" w:eastAsia="en-US"/>
                                </w:rPr>
                                <w:t>добре скоординована система закладів, яка забезпечує отримання якісної первинної та безперервної, формальної й неформальної професійної освіти та навчання для всіх вікових груп населення;</w:t>
                              </w:r>
                            </w:p>
                            <w:p w:rsidR="00BB7B02" w:rsidRPr="001B698C" w:rsidRDefault="00BB7B02" w:rsidP="00C42AB1">
                              <w:pPr>
                                <w:pStyle w:val="ae"/>
                                <w:numPr>
                                  <w:ilvl w:val="0"/>
                                  <w:numId w:val="6"/>
                                </w:numPr>
                                <w:spacing w:after="160" w:line="259" w:lineRule="auto"/>
                                <w:jc w:val="both"/>
                                <w:rPr>
                                  <w:rFonts w:ascii="Times New Roman" w:hAnsi="Times New Roman"/>
                                  <w:b/>
                                  <w:color w:val="FFFFFF" w:themeColor="background1"/>
                                  <w:sz w:val="24"/>
                                  <w:szCs w:val="24"/>
                                  <w:lang w:val="uk-UA" w:eastAsia="en-US"/>
                                </w:rPr>
                              </w:pPr>
                              <w:r w:rsidRPr="001B698C">
                                <w:rPr>
                                  <w:rFonts w:ascii="Times New Roman" w:hAnsi="Times New Roman"/>
                                  <w:b/>
                                  <w:color w:val="FFFFFF" w:themeColor="background1"/>
                                  <w:sz w:val="24"/>
                                  <w:szCs w:val="24"/>
                                  <w:lang w:val="uk-UA" w:eastAsia="en-US"/>
                                </w:rPr>
                                <w:t>регулярно відстежує тенденції ринку праці, гнучко забезпечує підготовку кадрів для потреб роботодавців регіону, надає випускникам достатньо компетенцій не тільки для працевлаштування, але і для започаткування власної справи;</w:t>
                              </w:r>
                            </w:p>
                            <w:p w:rsidR="00BB7B02" w:rsidRPr="001B698C" w:rsidRDefault="00BB7B02" w:rsidP="00C42AB1">
                              <w:pPr>
                                <w:pStyle w:val="ae"/>
                                <w:numPr>
                                  <w:ilvl w:val="0"/>
                                  <w:numId w:val="6"/>
                                </w:numPr>
                                <w:tabs>
                                  <w:tab w:val="num" w:pos="720"/>
                                </w:tabs>
                                <w:jc w:val="both"/>
                                <w:rPr>
                                  <w:rFonts w:ascii="Times New Roman" w:hAnsi="Times New Roman"/>
                                  <w:b/>
                                  <w:color w:val="FFFFFF" w:themeColor="background1"/>
                                  <w:sz w:val="24"/>
                                  <w:szCs w:val="24"/>
                                  <w:lang w:val="uk-UA" w:eastAsia="en-US"/>
                                </w:rPr>
                              </w:pPr>
                              <w:r w:rsidRPr="001B698C">
                                <w:rPr>
                                  <w:rFonts w:ascii="Times New Roman" w:hAnsi="Times New Roman"/>
                                  <w:b/>
                                  <w:color w:val="FFFFFF" w:themeColor="background1"/>
                                  <w:sz w:val="24"/>
                                  <w:szCs w:val="24"/>
                                  <w:lang w:val="uk-UA" w:eastAsia="en-US"/>
                                </w:rPr>
                                <w:t>має позитивний імідж в середовищі абітурієнтів, тісно співпрацює з бізнесом, має ефективну інфраструктуру, сучасне навчально-виробниче обладнання, методики, широко застосовує цифрові технології в усіх напрямах підготовки, обмінюється досвідом з країнами світу</w:t>
                              </w:r>
                            </w:p>
                          </w:txbxContent>
                        </wps:txbx>
                        <wps:bodyPr rot="0" vert="horz" wrap="square" lIns="58522" tIns="29261" rIns="58522" bIns="29261" anchor="t" anchorCtr="0" upright="1">
                          <a:noAutofit/>
                        </wps:bodyPr>
                      </wps:wsp>
                      <wps:wsp>
                        <wps:cNvPr id="4" name="Text Box 8"/>
                        <wps:cNvSpPr txBox="1">
                          <a:spLocks noChangeArrowheads="1"/>
                        </wps:cNvSpPr>
                        <wps:spPr bwMode="auto">
                          <a:xfrm>
                            <a:off x="94401" y="2991408"/>
                            <a:ext cx="2765628" cy="684925"/>
                          </a:xfrm>
                          <a:prstGeom prst="rect">
                            <a:avLst/>
                          </a:prstGeom>
                          <a:solidFill>
                            <a:srgbClr val="7030A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7B02" w:rsidRPr="001B698C" w:rsidRDefault="00BB7B02" w:rsidP="001B698C">
                              <w:pPr>
                                <w:spacing w:after="0" w:line="240" w:lineRule="auto"/>
                                <w:jc w:val="center"/>
                                <w:rPr>
                                  <w:rFonts w:ascii="Times New Roman" w:hAnsi="Times New Roman"/>
                                  <w:b/>
                                  <w:color w:val="FFFFFF" w:themeColor="background1"/>
                                  <w:sz w:val="24"/>
                                  <w:szCs w:val="20"/>
                                </w:rPr>
                              </w:pPr>
                              <w:r w:rsidRPr="001B698C">
                                <w:rPr>
                                  <w:rFonts w:ascii="Times New Roman" w:hAnsi="Times New Roman"/>
                                  <w:b/>
                                  <w:color w:val="FFFFFF" w:themeColor="background1"/>
                                  <w:sz w:val="24"/>
                                  <w:szCs w:val="20"/>
                                </w:rPr>
                                <w:t>1. Підвищити відпов</w:t>
                              </w:r>
                              <w:r>
                                <w:rPr>
                                  <w:rFonts w:ascii="Times New Roman" w:hAnsi="Times New Roman"/>
                                  <w:b/>
                                  <w:color w:val="FFFFFF" w:themeColor="background1"/>
                                  <w:sz w:val="24"/>
                                  <w:szCs w:val="20"/>
                                </w:rPr>
                                <w:t>ідність системи підготовки в ЗП(ПТ)О</w:t>
                              </w:r>
                              <w:r w:rsidRPr="001B698C">
                                <w:rPr>
                                  <w:rFonts w:ascii="Times New Roman" w:hAnsi="Times New Roman"/>
                                  <w:b/>
                                  <w:color w:val="FFFFFF" w:themeColor="background1"/>
                                  <w:sz w:val="24"/>
                                  <w:szCs w:val="20"/>
                                </w:rPr>
                                <w:t xml:space="preserve"> потребам роботодавців</w:t>
                              </w:r>
                            </w:p>
                          </w:txbxContent>
                        </wps:txbx>
                        <wps:bodyPr rot="0" vert="horz" wrap="square" lIns="11520" tIns="29261" rIns="11520" bIns="29261" anchor="t" anchorCtr="0" upright="1">
                          <a:noAutofit/>
                        </wps:bodyPr>
                      </wps:wsp>
                      <wps:wsp>
                        <wps:cNvPr id="5" name="Text Box 9"/>
                        <wps:cNvSpPr txBox="1">
                          <a:spLocks noChangeArrowheads="1"/>
                        </wps:cNvSpPr>
                        <wps:spPr bwMode="auto">
                          <a:xfrm>
                            <a:off x="109901" y="3753436"/>
                            <a:ext cx="2775528" cy="483818"/>
                          </a:xfrm>
                          <a:prstGeom prst="rect">
                            <a:avLst/>
                          </a:prstGeom>
                          <a:solidFill>
                            <a:srgbClr val="FFFFFF"/>
                          </a:solidFill>
                          <a:ln w="12700">
                            <a:solidFill>
                              <a:srgbClr val="000000"/>
                            </a:solidFill>
                            <a:miter lim="800000"/>
                            <a:headEnd/>
                            <a:tailEnd/>
                          </a:ln>
                        </wps:spPr>
                        <wps:txbx>
                          <w:txbxContent>
                            <w:p w:rsidR="00BB7B02" w:rsidRPr="001B698C" w:rsidRDefault="00BB7B02" w:rsidP="001B698C">
                              <w:pPr>
                                <w:spacing w:after="0" w:line="240" w:lineRule="auto"/>
                                <w:jc w:val="both"/>
                                <w:rPr>
                                  <w:rFonts w:ascii="Times New Roman" w:hAnsi="Times New Roman"/>
                                  <w:b/>
                                  <w:color w:val="2F5496" w:themeColor="accent5" w:themeShade="BF"/>
                                  <w:sz w:val="24"/>
                                  <w:szCs w:val="20"/>
                                </w:rPr>
                              </w:pPr>
                              <w:r w:rsidRPr="001B698C">
                                <w:rPr>
                                  <w:rFonts w:ascii="Times New Roman" w:hAnsi="Times New Roman"/>
                                  <w:b/>
                                  <w:color w:val="2F5496" w:themeColor="accent5" w:themeShade="BF"/>
                                  <w:sz w:val="24"/>
                                  <w:szCs w:val="20"/>
                                </w:rPr>
                                <w:t xml:space="preserve">1.1. Підвищити ефективність управління системою </w:t>
                              </w:r>
                            </w:p>
                          </w:txbxContent>
                        </wps:txbx>
                        <wps:bodyPr rot="0" vert="horz" wrap="square" lIns="34560" tIns="29261" rIns="34560" bIns="29261" anchor="ctr" anchorCtr="0" upright="1">
                          <a:noAutofit/>
                        </wps:bodyPr>
                      </wps:wsp>
                      <wps:wsp>
                        <wps:cNvPr id="6" name="Line 10"/>
                        <wps:cNvCnPr/>
                        <wps:spPr bwMode="auto">
                          <a:xfrm flipH="1">
                            <a:off x="1764518" y="2635796"/>
                            <a:ext cx="1111211" cy="306011"/>
                          </a:xfrm>
                          <a:prstGeom prst="line">
                            <a:avLst/>
                          </a:prstGeom>
                          <a:noFill/>
                          <a:ln w="57150">
                            <a:solidFill>
                              <a:srgbClr val="2169C1"/>
                            </a:solidFill>
                            <a:round/>
                            <a:headEnd/>
                            <a:tailEnd type="stealth" w="med" len="med"/>
                          </a:ln>
                          <a:extLst>
                            <a:ext uri="{909E8E84-426E-40DD-AFC4-6F175D3DCCD1}">
                              <a14:hiddenFill xmlns:a14="http://schemas.microsoft.com/office/drawing/2010/main">
                                <a:noFill/>
                              </a14:hiddenFill>
                            </a:ext>
                          </a:extLst>
                        </wps:spPr>
                        <wps:bodyPr/>
                      </wps:wsp>
                      <wps:wsp>
                        <wps:cNvPr id="7" name="Line 11"/>
                        <wps:cNvCnPr/>
                        <wps:spPr bwMode="auto">
                          <a:xfrm>
                            <a:off x="2860029" y="2622195"/>
                            <a:ext cx="1125911" cy="306011"/>
                          </a:xfrm>
                          <a:prstGeom prst="line">
                            <a:avLst/>
                          </a:prstGeom>
                          <a:noFill/>
                          <a:ln w="57150">
                            <a:solidFill>
                              <a:srgbClr val="488DE0"/>
                            </a:solidFill>
                            <a:round/>
                            <a:headEnd/>
                            <a:tailEnd type="stealth" w="med" len="med"/>
                          </a:ln>
                          <a:extLst>
                            <a:ext uri="{909E8E84-426E-40DD-AFC4-6F175D3DCCD1}">
                              <a14:hiddenFill xmlns:a14="http://schemas.microsoft.com/office/drawing/2010/main">
                                <a:noFill/>
                              </a14:hiddenFill>
                            </a:ext>
                          </a:extLst>
                        </wps:spPr>
                        <wps:bodyPr/>
                      </wps:wsp>
                      <wps:wsp>
                        <wps:cNvPr id="8" name="Text Box 12"/>
                        <wps:cNvSpPr txBox="1">
                          <a:spLocks noChangeArrowheads="1"/>
                        </wps:cNvSpPr>
                        <wps:spPr bwMode="auto">
                          <a:xfrm>
                            <a:off x="3084531" y="3753436"/>
                            <a:ext cx="2765528" cy="478417"/>
                          </a:xfrm>
                          <a:prstGeom prst="rect">
                            <a:avLst/>
                          </a:prstGeom>
                          <a:solidFill>
                            <a:srgbClr val="FFFFFF"/>
                          </a:solidFill>
                          <a:ln w="12700">
                            <a:solidFill>
                              <a:srgbClr val="205867"/>
                            </a:solidFill>
                            <a:miter lim="800000"/>
                            <a:headEnd/>
                            <a:tailEnd/>
                          </a:ln>
                        </wps:spPr>
                        <wps:txbx>
                          <w:txbxContent>
                            <w:p w:rsidR="00BB7B02" w:rsidRPr="001B698C" w:rsidRDefault="00BB7B02" w:rsidP="001B698C">
                              <w:pPr>
                                <w:spacing w:after="0" w:line="240" w:lineRule="auto"/>
                                <w:jc w:val="both"/>
                                <w:rPr>
                                  <w:rFonts w:ascii="Times New Roman" w:hAnsi="Times New Roman"/>
                                  <w:b/>
                                  <w:bCs/>
                                  <w:color w:val="DB2E0B"/>
                                  <w:sz w:val="20"/>
                                  <w:szCs w:val="18"/>
                                </w:rPr>
                              </w:pPr>
                              <w:r w:rsidRPr="001B698C">
                                <w:rPr>
                                  <w:rFonts w:ascii="Times New Roman" w:hAnsi="Times New Roman"/>
                                  <w:b/>
                                  <w:color w:val="2F5496" w:themeColor="accent5" w:themeShade="BF"/>
                                  <w:sz w:val="24"/>
                                  <w:szCs w:val="20"/>
                                </w:rPr>
                                <w:t>2.1. Підвищити ім</w:t>
                              </w:r>
                              <w:r>
                                <w:rPr>
                                  <w:rFonts w:ascii="Times New Roman" w:hAnsi="Times New Roman"/>
                                  <w:b/>
                                  <w:color w:val="2F5496" w:themeColor="accent5" w:themeShade="BF"/>
                                  <w:sz w:val="24"/>
                                  <w:szCs w:val="20"/>
                                </w:rPr>
                                <w:t>ідж професійної освіти в області</w:t>
                              </w:r>
                            </w:p>
                          </w:txbxContent>
                        </wps:txbx>
                        <wps:bodyPr rot="0" vert="horz" wrap="square" lIns="34560" tIns="29261" rIns="34560" bIns="29261" anchor="ctr" anchorCtr="0" upright="1">
                          <a:noAutofit/>
                        </wps:bodyPr>
                      </wps:wsp>
                      <wps:wsp>
                        <wps:cNvPr id="9" name="Text Box 13"/>
                        <wps:cNvSpPr txBox="1">
                          <a:spLocks noChangeArrowheads="1"/>
                        </wps:cNvSpPr>
                        <wps:spPr bwMode="auto">
                          <a:xfrm>
                            <a:off x="109901" y="4317156"/>
                            <a:ext cx="2765828" cy="529119"/>
                          </a:xfrm>
                          <a:prstGeom prst="rect">
                            <a:avLst/>
                          </a:prstGeom>
                          <a:solidFill>
                            <a:srgbClr val="FFFFFF"/>
                          </a:solidFill>
                          <a:ln w="12700">
                            <a:solidFill>
                              <a:srgbClr val="000000"/>
                            </a:solidFill>
                            <a:miter lim="800000"/>
                            <a:headEnd/>
                            <a:tailEnd/>
                          </a:ln>
                        </wps:spPr>
                        <wps:txbx>
                          <w:txbxContent>
                            <w:p w:rsidR="00BB7B02" w:rsidRPr="00963059" w:rsidRDefault="00BB7B02" w:rsidP="001B698C">
                              <w:pPr>
                                <w:spacing w:after="0" w:line="240" w:lineRule="auto"/>
                                <w:jc w:val="both"/>
                                <w:rPr>
                                  <w:rFonts w:ascii="Arial" w:hAnsi="Arial" w:cs="Arial"/>
                                  <w:b/>
                                  <w:color w:val="2F5496" w:themeColor="accent5" w:themeShade="BF"/>
                                  <w:sz w:val="24"/>
                                  <w:szCs w:val="20"/>
                                </w:rPr>
                              </w:pPr>
                              <w:r w:rsidRPr="00963059">
                                <w:rPr>
                                  <w:rFonts w:ascii="Arial" w:hAnsi="Arial" w:cs="Arial"/>
                                  <w:b/>
                                  <w:color w:val="2F5496" w:themeColor="accent5" w:themeShade="BF"/>
                                  <w:sz w:val="24"/>
                                  <w:szCs w:val="20"/>
                                </w:rPr>
                                <w:t>1</w:t>
                              </w:r>
                              <w:r w:rsidRPr="001B698C">
                                <w:rPr>
                                  <w:rFonts w:ascii="Times New Roman" w:hAnsi="Times New Roman"/>
                                  <w:b/>
                                  <w:color w:val="2F5496" w:themeColor="accent5" w:themeShade="BF"/>
                                  <w:sz w:val="24"/>
                                  <w:szCs w:val="20"/>
                                </w:rPr>
                                <w:t>.2. Оптимізувати професійну структуру підготовки</w:t>
                              </w:r>
                            </w:p>
                          </w:txbxContent>
                        </wps:txbx>
                        <wps:bodyPr rot="0" vert="horz" wrap="square" lIns="34560" tIns="29261" rIns="34560" bIns="29261" anchor="ctr" anchorCtr="0" upright="1">
                          <a:noAutofit/>
                        </wps:bodyPr>
                      </wps:wsp>
                      <wps:wsp>
                        <wps:cNvPr id="10" name="Text Box 14"/>
                        <wps:cNvSpPr txBox="1">
                          <a:spLocks noChangeArrowheads="1"/>
                        </wps:cNvSpPr>
                        <wps:spPr bwMode="auto">
                          <a:xfrm>
                            <a:off x="3091131" y="4405160"/>
                            <a:ext cx="2765528" cy="470617"/>
                          </a:xfrm>
                          <a:prstGeom prst="rect">
                            <a:avLst/>
                          </a:prstGeom>
                          <a:solidFill>
                            <a:srgbClr val="FFFFFF"/>
                          </a:solidFill>
                          <a:ln w="12700">
                            <a:solidFill>
                              <a:srgbClr val="000000"/>
                            </a:solidFill>
                            <a:miter lim="800000"/>
                            <a:headEnd/>
                            <a:tailEnd/>
                          </a:ln>
                        </wps:spPr>
                        <wps:txbx>
                          <w:txbxContent>
                            <w:p w:rsidR="00BB7B02" w:rsidRPr="001B698C" w:rsidRDefault="00BB7B02" w:rsidP="001B698C">
                              <w:pPr>
                                <w:spacing w:after="0" w:line="240" w:lineRule="auto"/>
                                <w:jc w:val="both"/>
                                <w:rPr>
                                  <w:rFonts w:ascii="Times New Roman" w:hAnsi="Times New Roman"/>
                                  <w:b/>
                                  <w:bCs/>
                                  <w:color w:val="DB2E0B"/>
                                  <w:sz w:val="20"/>
                                  <w:szCs w:val="18"/>
                                </w:rPr>
                              </w:pPr>
                              <w:r w:rsidRPr="001B698C">
                                <w:rPr>
                                  <w:rFonts w:ascii="Times New Roman" w:hAnsi="Times New Roman"/>
                                  <w:b/>
                                  <w:color w:val="2F5496" w:themeColor="accent5" w:themeShade="BF"/>
                                  <w:sz w:val="24"/>
                                  <w:szCs w:val="20"/>
                                </w:rPr>
                                <w:t>2.2. Забезпечити рівний доступ для різних категорій населення</w:t>
                              </w:r>
                            </w:p>
                          </w:txbxContent>
                        </wps:txbx>
                        <wps:bodyPr rot="0" vert="horz" wrap="square" lIns="34560" tIns="29261" rIns="34560" bIns="29261" anchor="ctr" anchorCtr="0" upright="1">
                          <a:noAutofit/>
                        </wps:bodyPr>
                      </wps:wsp>
                      <wps:wsp>
                        <wps:cNvPr id="11" name="Text Box 15"/>
                        <wps:cNvSpPr txBox="1">
                          <a:spLocks noChangeArrowheads="1"/>
                        </wps:cNvSpPr>
                        <wps:spPr bwMode="auto">
                          <a:xfrm>
                            <a:off x="3084631" y="3003109"/>
                            <a:ext cx="2765628" cy="659924"/>
                          </a:xfrm>
                          <a:prstGeom prst="rect">
                            <a:avLst/>
                          </a:prstGeom>
                          <a:solidFill>
                            <a:srgbClr val="7030A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7B02" w:rsidRPr="001B698C" w:rsidRDefault="00BB7B02" w:rsidP="00CE3EA4">
                              <w:pPr>
                                <w:jc w:val="center"/>
                                <w:rPr>
                                  <w:rFonts w:ascii="Times New Roman" w:hAnsi="Times New Roman"/>
                                  <w:b/>
                                  <w:color w:val="FFFFFF" w:themeColor="background1"/>
                                  <w:sz w:val="24"/>
                                  <w:szCs w:val="24"/>
                                </w:rPr>
                              </w:pPr>
                              <w:r w:rsidRPr="001B698C">
                                <w:rPr>
                                  <w:rFonts w:ascii="Times New Roman" w:hAnsi="Times New Roman"/>
                                  <w:b/>
                                  <w:color w:val="FFFFFF" w:themeColor="background1"/>
                                  <w:sz w:val="24"/>
                                  <w:szCs w:val="24"/>
                                </w:rPr>
                                <w:t>2. Розширити число клієнтів ЗП</w:t>
                              </w:r>
                              <w:r w:rsidR="00045AA9">
                                <w:rPr>
                                  <w:rFonts w:ascii="Times New Roman" w:hAnsi="Times New Roman"/>
                                  <w:b/>
                                  <w:color w:val="FFFFFF" w:themeColor="background1"/>
                                  <w:sz w:val="24"/>
                                  <w:szCs w:val="24"/>
                                </w:rPr>
                                <w:t>(ПТ)</w:t>
                              </w:r>
                              <w:r w:rsidRPr="001B698C">
                                <w:rPr>
                                  <w:rFonts w:ascii="Times New Roman" w:hAnsi="Times New Roman"/>
                                  <w:b/>
                                  <w:color w:val="FFFFFF" w:themeColor="background1"/>
                                  <w:sz w:val="24"/>
                                  <w:szCs w:val="24"/>
                                </w:rPr>
                                <w:t>О</w:t>
                              </w:r>
                            </w:p>
                          </w:txbxContent>
                        </wps:txbx>
                        <wps:bodyPr rot="0" vert="horz" wrap="square" lIns="11520" tIns="29261" rIns="11520" bIns="29261" anchor="t" anchorCtr="0" upright="1">
                          <a:noAutofit/>
                        </wps:bodyPr>
                      </wps:wsp>
                      <wps:wsp>
                        <wps:cNvPr id="12" name="Text Box 14"/>
                        <wps:cNvSpPr txBox="1">
                          <a:spLocks noChangeArrowheads="1"/>
                        </wps:cNvSpPr>
                        <wps:spPr bwMode="auto">
                          <a:xfrm>
                            <a:off x="3084631" y="5044383"/>
                            <a:ext cx="2765428" cy="528419"/>
                          </a:xfrm>
                          <a:prstGeom prst="rect">
                            <a:avLst/>
                          </a:prstGeom>
                          <a:solidFill>
                            <a:srgbClr val="FFFFFF"/>
                          </a:solidFill>
                          <a:ln w="12700">
                            <a:solidFill>
                              <a:srgbClr val="000000"/>
                            </a:solidFill>
                            <a:miter lim="800000"/>
                            <a:headEnd/>
                            <a:tailEnd/>
                          </a:ln>
                        </wps:spPr>
                        <wps:txbx>
                          <w:txbxContent>
                            <w:p w:rsidR="00BB7B02" w:rsidRPr="001B698C" w:rsidRDefault="00BB7B02" w:rsidP="001B698C">
                              <w:pPr>
                                <w:pStyle w:val="afd"/>
                                <w:spacing w:before="0" w:beforeAutospacing="0" w:after="0" w:afterAutospacing="0"/>
                                <w:jc w:val="both"/>
                                <w:rPr>
                                  <w:rFonts w:eastAsia="Calibri"/>
                                  <w:b/>
                                  <w:color w:val="2F5496" w:themeColor="accent5" w:themeShade="BF"/>
                                  <w:szCs w:val="20"/>
                                  <w:lang w:val="uk-UA" w:eastAsia="en-US"/>
                                </w:rPr>
                              </w:pPr>
                              <w:r w:rsidRPr="001B698C">
                                <w:rPr>
                                  <w:rFonts w:eastAsia="Calibri"/>
                                  <w:b/>
                                  <w:color w:val="2F5496" w:themeColor="accent5" w:themeShade="BF"/>
                                  <w:szCs w:val="20"/>
                                  <w:lang w:val="uk-UA" w:eastAsia="en-US"/>
                                </w:rPr>
                                <w:t xml:space="preserve">2.3. Збільшити спроможність </w:t>
                              </w:r>
                              <w:r>
                                <w:rPr>
                                  <w:rFonts w:eastAsia="Calibri"/>
                                  <w:b/>
                                  <w:color w:val="2F5496" w:themeColor="accent5" w:themeShade="BF"/>
                                  <w:szCs w:val="20"/>
                                  <w:lang w:val="uk-UA" w:eastAsia="en-US"/>
                                </w:rPr>
                                <w:t>ЗП(ПТ)О</w:t>
                              </w:r>
                              <w:r w:rsidRPr="001B698C">
                                <w:rPr>
                                  <w:rFonts w:eastAsia="Calibri"/>
                                  <w:b/>
                                  <w:color w:val="2F5496" w:themeColor="accent5" w:themeShade="BF"/>
                                  <w:szCs w:val="20"/>
                                  <w:lang w:val="uk-UA" w:eastAsia="en-US"/>
                                </w:rPr>
                                <w:t xml:space="preserve"> надавати платні послуги</w:t>
                              </w:r>
                            </w:p>
                          </w:txbxContent>
                        </wps:txbx>
                        <wps:bodyPr rot="0" vert="horz" wrap="square" lIns="34560" tIns="29261" rIns="34560" bIns="29261" anchor="ctr" anchorCtr="0" upright="1">
                          <a:noAutofit/>
                        </wps:bodyPr>
                      </wps:wsp>
                      <wps:wsp>
                        <wps:cNvPr id="13" name="Text Box 13"/>
                        <wps:cNvSpPr txBox="1">
                          <a:spLocks noChangeArrowheads="1"/>
                        </wps:cNvSpPr>
                        <wps:spPr bwMode="auto">
                          <a:xfrm>
                            <a:off x="110301" y="4912178"/>
                            <a:ext cx="2765428" cy="296711"/>
                          </a:xfrm>
                          <a:prstGeom prst="rect">
                            <a:avLst/>
                          </a:prstGeom>
                          <a:solidFill>
                            <a:srgbClr val="FFFFFF"/>
                          </a:solidFill>
                          <a:ln w="12700">
                            <a:solidFill>
                              <a:srgbClr val="000000"/>
                            </a:solidFill>
                            <a:miter lim="800000"/>
                            <a:headEnd/>
                            <a:tailEnd/>
                          </a:ln>
                        </wps:spPr>
                        <wps:txbx>
                          <w:txbxContent>
                            <w:p w:rsidR="00BB7B02" w:rsidRPr="001B698C" w:rsidRDefault="00BB7B02" w:rsidP="001972F0">
                              <w:pPr>
                                <w:rPr>
                                  <w:rFonts w:ascii="Times New Roman" w:hAnsi="Times New Roman"/>
                                </w:rPr>
                              </w:pPr>
                              <w:r w:rsidRPr="001B698C">
                                <w:rPr>
                                  <w:rFonts w:ascii="Times New Roman" w:hAnsi="Times New Roman"/>
                                  <w:b/>
                                  <w:bCs/>
                                  <w:color w:val="2F5496"/>
                                  <w:sz w:val="24"/>
                                  <w:szCs w:val="24"/>
                                </w:rPr>
                                <w:t xml:space="preserve">1.3. </w:t>
                              </w:r>
                              <w:r w:rsidRPr="001B698C">
                                <w:rPr>
                                  <w:rFonts w:ascii="Times New Roman" w:hAnsi="Times New Roman"/>
                                  <w:b/>
                                  <w:color w:val="2F5496" w:themeColor="accent5" w:themeShade="BF"/>
                                  <w:sz w:val="24"/>
                                  <w:szCs w:val="20"/>
                                </w:rPr>
                                <w:t>Покращити метод</w:t>
                              </w:r>
                              <w:r>
                                <w:rPr>
                                  <w:rFonts w:ascii="Times New Roman" w:hAnsi="Times New Roman"/>
                                  <w:b/>
                                  <w:color w:val="2F5496" w:themeColor="accent5" w:themeShade="BF"/>
                                  <w:sz w:val="24"/>
                                  <w:szCs w:val="20"/>
                                </w:rPr>
                                <w:t>ичний</w:t>
                              </w:r>
                              <w:r w:rsidRPr="001B698C">
                                <w:rPr>
                                  <w:rFonts w:ascii="Times New Roman" w:hAnsi="Times New Roman"/>
                                  <w:b/>
                                  <w:color w:val="2F5496" w:themeColor="accent5" w:themeShade="BF"/>
                                  <w:sz w:val="24"/>
                                  <w:szCs w:val="20"/>
                                </w:rPr>
                                <w:t xml:space="preserve"> супровід</w:t>
                              </w:r>
                            </w:p>
                          </w:txbxContent>
                        </wps:txbx>
                        <wps:bodyPr rot="0" vert="horz" wrap="square" lIns="34560" tIns="29261" rIns="34560" bIns="29261" anchor="ctr" anchorCtr="0" upright="1">
                          <a:noAutofit/>
                        </wps:bodyPr>
                      </wps:wsp>
                      <wps:wsp>
                        <wps:cNvPr id="14" name="Text Box 13"/>
                        <wps:cNvSpPr txBox="1">
                          <a:spLocks noChangeArrowheads="1"/>
                        </wps:cNvSpPr>
                        <wps:spPr bwMode="auto">
                          <a:xfrm>
                            <a:off x="119901" y="5283391"/>
                            <a:ext cx="2765528" cy="289410"/>
                          </a:xfrm>
                          <a:prstGeom prst="rect">
                            <a:avLst/>
                          </a:prstGeom>
                          <a:solidFill>
                            <a:srgbClr val="FFFFFF"/>
                          </a:solidFill>
                          <a:ln w="12700">
                            <a:solidFill>
                              <a:srgbClr val="000000"/>
                            </a:solidFill>
                            <a:miter lim="800000"/>
                            <a:headEnd/>
                            <a:tailEnd/>
                          </a:ln>
                        </wps:spPr>
                        <wps:txbx>
                          <w:txbxContent>
                            <w:p w:rsidR="00BB7B02" w:rsidRPr="00963059" w:rsidRDefault="00BB7B02" w:rsidP="001B698C">
                              <w:pPr>
                                <w:jc w:val="both"/>
                              </w:pPr>
                              <w:r w:rsidRPr="00963059">
                                <w:rPr>
                                  <w:rFonts w:ascii="Arial" w:hAnsi="Arial"/>
                                  <w:b/>
                                  <w:bCs/>
                                  <w:color w:val="2F5496"/>
                                  <w:sz w:val="24"/>
                                  <w:szCs w:val="24"/>
                                </w:rPr>
                                <w:t>1</w:t>
                              </w:r>
                              <w:r w:rsidRPr="001B698C">
                                <w:rPr>
                                  <w:rFonts w:ascii="Times New Roman" w:hAnsi="Times New Roman"/>
                                  <w:b/>
                                  <w:bCs/>
                                  <w:color w:val="2F5496"/>
                                  <w:sz w:val="24"/>
                                  <w:szCs w:val="24"/>
                                </w:rPr>
                                <w:t>.4</w:t>
                              </w:r>
                              <w:r w:rsidRPr="001B698C">
                                <w:rPr>
                                  <w:rFonts w:ascii="Times New Roman" w:hAnsi="Times New Roman"/>
                                  <w:b/>
                                  <w:color w:val="2F5496" w:themeColor="accent5" w:themeShade="BF"/>
                                  <w:sz w:val="24"/>
                                  <w:szCs w:val="20"/>
                                </w:rPr>
                                <w:t>. Оптимізувати інфраструктуру</w:t>
                              </w:r>
                              <w:r w:rsidRPr="00963059">
                                <w:rPr>
                                  <w:rFonts w:ascii="Arial" w:hAnsi="Arial" w:cs="Arial"/>
                                  <w:b/>
                                  <w:color w:val="2F5496" w:themeColor="accent5" w:themeShade="BF"/>
                                  <w:sz w:val="24"/>
                                  <w:szCs w:val="20"/>
                                </w:rPr>
                                <w:t xml:space="preserve"> </w:t>
                              </w:r>
                            </w:p>
                          </w:txbxContent>
                        </wps:txbx>
                        <wps:bodyPr rot="0" vert="horz" wrap="square" lIns="34560" tIns="29261" rIns="34560" bIns="29261" anchor="ctr" anchorCtr="0" upright="1">
                          <a:noAutofit/>
                        </wps:bodyPr>
                      </wps:wsp>
                    </wpc:wpc>
                  </a:graphicData>
                </a:graphic>
              </wp:inline>
            </w:drawing>
          </mc:Choice>
          <mc:Fallback>
            <w:pict>
              <v:group id="Полотно 26" o:spid="_x0000_s1029" editas="canvas" style="width:470.8pt;height:456.3pt;mso-position-horizontal-relative:char;mso-position-vertical-relative:line" coordsize="59791,5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59791;height:57950;visibility:visible;mso-wrap-style:square">
                  <v:fill o:detectmouseclick="t"/>
                  <v:path o:connecttype="none"/>
                </v:shape>
                <v:oval id="Oval 5" o:spid="_x0000_s1031" style="position:absolute;top:28485;width:35540;height:27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okA8AA&#10;AADaAAAADwAAAGRycy9kb3ducmV2LnhtbERP3WrCMBS+F/YO4Qy8EU3nYEg1igjDgvNibg9waM6a&#10;YnPSJbGtb78UBl4dPr7fs9kNthEd+VA7VvCyyEAQl07XXCn4/nqfr0CEiKyxcUwK7hRgt32abDDX&#10;rudP6i6xEimEQ44KTIxtLmUoDVkMC9cSJ+7HeYsxQV9J7bFP4baRyyx7kxZrTg0GWzoYKq+Xm1Vw&#10;KPZ4JY+h/jWVPp5mq/Nr+6HU9HnYr0FEGuJD/O8udJoP4yvjld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8okA8AAAADaAAAADwAAAAAAAAAAAAAAAACYAgAAZHJzL2Rvd25y&#10;ZXYueG1sUEsFBgAAAAAEAAQA9QAAAIUDAAAAAA==&#10;" fillcolor="#5796e3" strokecolor="#2169c1" strokeweight="2pt">
                  <v:fill opacity="13107f"/>
                  <v:textbox inset="1.62561mm,.81281mm,1.62561mm,.81281mm">
                    <w:txbxContent>
                      <w:p w:rsidR="00BB7B02" w:rsidRPr="007E1AEC" w:rsidRDefault="00BB7B02" w:rsidP="00CE3EA4">
                        <w:pPr>
                          <w:autoSpaceDE w:val="0"/>
                          <w:autoSpaceDN w:val="0"/>
                          <w:adjustRightInd w:val="0"/>
                          <w:rPr>
                            <w:color w:val="000000"/>
                            <w:sz w:val="31"/>
                            <w:szCs w:val="48"/>
                          </w:rPr>
                        </w:pPr>
                      </w:p>
                    </w:txbxContent>
                  </v:textbox>
                </v:oval>
                <v:oval id="Oval 6" o:spid="_x0000_s1032" style="position:absolute;left:24286;top:28570;width:35427;height:27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rRAcAA&#10;AADaAAAADwAAAGRycy9kb3ducmV2LnhtbESPQYvCMBSE78L+h/AWvGmqB5FqFF1Y3NOC7arXR/Ns&#10;is1LSaLWf28EYY/DzHzDLNe9bcWNfGgcK5iMMxDEldMN1wr+yu/RHESIyBpbx6TgQQHWq4/BEnPt&#10;7rynWxFrkSAcclRgYuxyKUNlyGIYu444eWfnLcYkfS21x3uC21ZOs2wmLTacFgx29GWouhRXq6A6&#10;/fptWe4e9byVJiuOE9qeDkoNP/vNAkSkPv6H3+0frWAKryvpBs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0rRAcAAAADaAAAADwAAAAAAAAAAAAAAAACYAgAAZHJzL2Rvd25y&#10;ZXYueG1sUEsFBgAAAAAEAAQA9QAAAIUDAAAAAA==&#10;" fillcolor="#daeef3" strokecolor="#2169c1" strokeweight="2pt">
                  <v:fill opacity="13107f"/>
                </v:oval>
                <v:shapetype id="_x0000_t202" coordsize="21600,21600" o:spt="202" path="m,l,21600r21600,l21600,xe">
                  <v:stroke joinstyle="miter"/>
                  <v:path gradientshapeok="t" o:connecttype="rect"/>
                </v:shapetype>
                <v:shape id="Text Box 7" o:spid="_x0000_s1033" type="#_x0000_t202" style="position:absolute;left:76;width:59398;height:26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BMIA&#10;AADaAAAADwAAAGRycy9kb3ducmV2LnhtbESPQYvCMBSE74L/ITxhL6KpLqh0jSJFFy8iugt7fTTP&#10;ttq8lCa13X9vBMHjMDPfMMt1Z0pxp9oVlhVMxhEI4tTqgjMFvz+70QKE88gaS8uk4J8crFf93hJj&#10;bVs+0f3sMxEg7GJUkHtfxVK6NCeDbmwr4uBdbG3QB1lnUtfYBrgp5TSKZtJgwWEhx4qSnNLbuTEK&#10;qNgeD/PrvpnrpJn+faftkJONUh+DbvMFwlPn3+FXe68VfMLzSrgB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CoEwgAAANoAAAAPAAAAAAAAAAAAAAAAAJgCAABkcnMvZG93&#10;bnJldi54bWxQSwUGAAAAAAQABAD1AAAAhwMAAAAA&#10;" fillcolor="#4472c4 [3208]" stroked="f">
                  <v:textbox inset="1.62561mm,.81281mm,1.62561mm,.81281mm">
                    <w:txbxContent>
                      <w:p w:rsidR="00BB7B02" w:rsidRPr="001B698C" w:rsidRDefault="00BB7B02" w:rsidP="001B698C">
                        <w:pPr>
                          <w:spacing w:after="160" w:line="259" w:lineRule="auto"/>
                          <w:ind w:left="720" w:hanging="360"/>
                          <w:jc w:val="center"/>
                          <w:rPr>
                            <w:rFonts w:ascii="Times New Roman" w:hAnsi="Times New Roman"/>
                            <w:b/>
                            <w:color w:val="FFFFFF" w:themeColor="background1"/>
                            <w:sz w:val="24"/>
                            <w:szCs w:val="24"/>
                          </w:rPr>
                        </w:pPr>
                        <w:r w:rsidRPr="001B698C">
                          <w:rPr>
                            <w:rFonts w:ascii="Times New Roman" w:hAnsi="Times New Roman"/>
                            <w:b/>
                            <w:color w:val="FFFFFF" w:themeColor="background1"/>
                            <w:sz w:val="24"/>
                            <w:szCs w:val="24"/>
                          </w:rPr>
                          <w:t>Професійна освіта Рівненської області у 2027 році:</w:t>
                        </w:r>
                      </w:p>
                      <w:p w:rsidR="00BB7B02" w:rsidRPr="001B698C" w:rsidRDefault="00BB7B02" w:rsidP="00C42AB1">
                        <w:pPr>
                          <w:pStyle w:val="ae"/>
                          <w:numPr>
                            <w:ilvl w:val="0"/>
                            <w:numId w:val="6"/>
                          </w:numPr>
                          <w:spacing w:after="160" w:line="259" w:lineRule="auto"/>
                          <w:jc w:val="both"/>
                          <w:rPr>
                            <w:rFonts w:ascii="Times New Roman" w:hAnsi="Times New Roman"/>
                            <w:b/>
                            <w:color w:val="FFFFFF" w:themeColor="background1"/>
                            <w:sz w:val="24"/>
                            <w:szCs w:val="24"/>
                            <w:lang w:val="uk-UA" w:eastAsia="en-US"/>
                          </w:rPr>
                        </w:pPr>
                        <w:r w:rsidRPr="001B698C">
                          <w:rPr>
                            <w:rFonts w:ascii="Times New Roman" w:hAnsi="Times New Roman"/>
                            <w:b/>
                            <w:color w:val="FFFFFF" w:themeColor="background1"/>
                            <w:sz w:val="24"/>
                            <w:szCs w:val="24"/>
                            <w:lang w:val="uk-UA" w:eastAsia="en-US"/>
                          </w:rPr>
                          <w:t>добре скоординована система закладів, яка забезпечує отримання якісної первинної та безперервної, формальної й неформальної професійної освіти та навчання для всіх вікових груп населення;</w:t>
                        </w:r>
                      </w:p>
                      <w:p w:rsidR="00BB7B02" w:rsidRPr="001B698C" w:rsidRDefault="00BB7B02" w:rsidP="00C42AB1">
                        <w:pPr>
                          <w:pStyle w:val="ae"/>
                          <w:numPr>
                            <w:ilvl w:val="0"/>
                            <w:numId w:val="6"/>
                          </w:numPr>
                          <w:spacing w:after="160" w:line="259" w:lineRule="auto"/>
                          <w:jc w:val="both"/>
                          <w:rPr>
                            <w:rFonts w:ascii="Times New Roman" w:hAnsi="Times New Roman"/>
                            <w:b/>
                            <w:color w:val="FFFFFF" w:themeColor="background1"/>
                            <w:sz w:val="24"/>
                            <w:szCs w:val="24"/>
                            <w:lang w:val="uk-UA" w:eastAsia="en-US"/>
                          </w:rPr>
                        </w:pPr>
                        <w:r w:rsidRPr="001B698C">
                          <w:rPr>
                            <w:rFonts w:ascii="Times New Roman" w:hAnsi="Times New Roman"/>
                            <w:b/>
                            <w:color w:val="FFFFFF" w:themeColor="background1"/>
                            <w:sz w:val="24"/>
                            <w:szCs w:val="24"/>
                            <w:lang w:val="uk-UA" w:eastAsia="en-US"/>
                          </w:rPr>
                          <w:t>регулярно відстежує тенденції ринку праці, гнучко забезпечує підготовку кадрів для потреб роботодавців регіону, надає випускникам достатньо компетенцій не тільки для працевлаштування, але і для започаткування власної справи;</w:t>
                        </w:r>
                      </w:p>
                      <w:p w:rsidR="00BB7B02" w:rsidRPr="001B698C" w:rsidRDefault="00BB7B02" w:rsidP="00C42AB1">
                        <w:pPr>
                          <w:pStyle w:val="ae"/>
                          <w:numPr>
                            <w:ilvl w:val="0"/>
                            <w:numId w:val="6"/>
                          </w:numPr>
                          <w:tabs>
                            <w:tab w:val="num" w:pos="720"/>
                          </w:tabs>
                          <w:jc w:val="both"/>
                          <w:rPr>
                            <w:rFonts w:ascii="Times New Roman" w:hAnsi="Times New Roman"/>
                            <w:b/>
                            <w:color w:val="FFFFFF" w:themeColor="background1"/>
                            <w:sz w:val="24"/>
                            <w:szCs w:val="24"/>
                            <w:lang w:val="uk-UA" w:eastAsia="en-US"/>
                          </w:rPr>
                        </w:pPr>
                        <w:r w:rsidRPr="001B698C">
                          <w:rPr>
                            <w:rFonts w:ascii="Times New Roman" w:hAnsi="Times New Roman"/>
                            <w:b/>
                            <w:color w:val="FFFFFF" w:themeColor="background1"/>
                            <w:sz w:val="24"/>
                            <w:szCs w:val="24"/>
                            <w:lang w:val="uk-UA" w:eastAsia="en-US"/>
                          </w:rPr>
                          <w:t>має позитивний імідж в середовищі абітурієнтів, тісно співпрацює з бізнесом, має ефективну інфраструктуру, сучасне навчально-виробниче обладнання, методики, широко застосовує цифрові технології в усіх напрямах підготовки, обмінюється досвідом з країнами світу</w:t>
                        </w:r>
                      </w:p>
                    </w:txbxContent>
                  </v:textbox>
                </v:shape>
                <v:shape id="Text Box 8" o:spid="_x0000_s1034" type="#_x0000_t202" style="position:absolute;left:944;top:29914;width:27656;height:6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ViBcIA&#10;AADaAAAADwAAAGRycy9kb3ducmV2LnhtbESPQYvCMBSE74L/IbwFb5quLiJdoyyCIIKHrVLw9mye&#10;bbF5qU3U7L/fCILHYWa+YebLYBpxp87VlhV8jhIQxIXVNZcKDvv1cAbCeWSNjWVS8EcOlot+b46p&#10;tg/+pXvmSxEh7FJUUHnfplK6oiKDbmRb4uidbWfQR9mVUnf4iHDTyHGSTKXBmuNChS2tKiou2c0o&#10;KK7H8z5LdjbP7fV0W03CZVsHpQYf4ecbhKfg3+FXe6MVfMHzSrw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RWIFwgAAANoAAAAPAAAAAAAAAAAAAAAAAJgCAABkcnMvZG93&#10;bnJldi54bWxQSwUGAAAAAAQABAD1AAAAhwMAAAAA&#10;" fillcolor="#7030a0" stroked="f">
                  <v:textbox inset=".32mm,.81281mm,.32mm,.81281mm">
                    <w:txbxContent>
                      <w:p w:rsidR="00BB7B02" w:rsidRPr="001B698C" w:rsidRDefault="00BB7B02" w:rsidP="001B698C">
                        <w:pPr>
                          <w:spacing w:after="0" w:line="240" w:lineRule="auto"/>
                          <w:jc w:val="center"/>
                          <w:rPr>
                            <w:rFonts w:ascii="Times New Roman" w:hAnsi="Times New Roman"/>
                            <w:b/>
                            <w:color w:val="FFFFFF" w:themeColor="background1"/>
                            <w:sz w:val="24"/>
                            <w:szCs w:val="20"/>
                          </w:rPr>
                        </w:pPr>
                        <w:r w:rsidRPr="001B698C">
                          <w:rPr>
                            <w:rFonts w:ascii="Times New Roman" w:hAnsi="Times New Roman"/>
                            <w:b/>
                            <w:color w:val="FFFFFF" w:themeColor="background1"/>
                            <w:sz w:val="24"/>
                            <w:szCs w:val="20"/>
                          </w:rPr>
                          <w:t>1. Підвищити відпов</w:t>
                        </w:r>
                        <w:r>
                          <w:rPr>
                            <w:rFonts w:ascii="Times New Roman" w:hAnsi="Times New Roman"/>
                            <w:b/>
                            <w:color w:val="FFFFFF" w:themeColor="background1"/>
                            <w:sz w:val="24"/>
                            <w:szCs w:val="20"/>
                          </w:rPr>
                          <w:t>ідність системи підготовки в ЗП(ПТ)О</w:t>
                        </w:r>
                        <w:r w:rsidRPr="001B698C">
                          <w:rPr>
                            <w:rFonts w:ascii="Times New Roman" w:hAnsi="Times New Roman"/>
                            <w:b/>
                            <w:color w:val="FFFFFF" w:themeColor="background1"/>
                            <w:sz w:val="24"/>
                            <w:szCs w:val="20"/>
                          </w:rPr>
                          <w:t xml:space="preserve"> потребам роботодавців</w:t>
                        </w:r>
                      </w:p>
                    </w:txbxContent>
                  </v:textbox>
                </v:shape>
                <v:shape id="Text Box 9" o:spid="_x0000_s1035" type="#_x0000_t202" style="position:absolute;left:1099;top:37534;width:27755;height:48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NKqcEA&#10;AADaAAAADwAAAGRycy9kb3ducmV2LnhtbESPT2vCQBDF74V+h2UKvdWNpVaJriIFaQ9iMep9yI5J&#10;MDsbsqNGP70rCB4f78+PN5l1rlYnakPl2UC/l4Aizr2tuDCw3Sw+RqCCIFusPZOBCwWYTV9fJpha&#10;f+Y1nTIpVBzhkKKBUqRJtQ55SQ5DzzfE0dv71qFE2RbatniO467Wn0nyrR1WHAklNvRTUn7Iji5y&#10;9dDa+XUrUruV/f/6Xa532ciY97duPgYl1Mkz/Gj/WQMDuF+JN0BP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DSqnBAAAA2gAAAA8AAAAAAAAAAAAAAAAAmAIAAGRycy9kb3du&#10;cmV2LnhtbFBLBQYAAAAABAAEAPUAAACGAwAAAAA=&#10;" strokeweight="1pt">
                  <v:textbox inset=".96mm,.81281mm,.96mm,.81281mm">
                    <w:txbxContent>
                      <w:p w:rsidR="00BB7B02" w:rsidRPr="001B698C" w:rsidRDefault="00BB7B02" w:rsidP="001B698C">
                        <w:pPr>
                          <w:spacing w:after="0" w:line="240" w:lineRule="auto"/>
                          <w:jc w:val="both"/>
                          <w:rPr>
                            <w:rFonts w:ascii="Times New Roman" w:hAnsi="Times New Roman"/>
                            <w:b/>
                            <w:color w:val="2F5496" w:themeColor="accent5" w:themeShade="BF"/>
                            <w:sz w:val="24"/>
                            <w:szCs w:val="20"/>
                          </w:rPr>
                        </w:pPr>
                        <w:r w:rsidRPr="001B698C">
                          <w:rPr>
                            <w:rFonts w:ascii="Times New Roman" w:hAnsi="Times New Roman"/>
                            <w:b/>
                            <w:color w:val="2F5496" w:themeColor="accent5" w:themeShade="BF"/>
                            <w:sz w:val="24"/>
                            <w:szCs w:val="20"/>
                          </w:rPr>
                          <w:t xml:space="preserve">1.1. Підвищити ефективність управління системою </w:t>
                        </w:r>
                      </w:p>
                    </w:txbxContent>
                  </v:textbox>
                </v:shape>
                <v:line id="Line 10" o:spid="_x0000_s1036" style="position:absolute;flip:x;visibility:visible;mso-wrap-style:square" from="17645,26357" to="28757,294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4yKcQAAADaAAAADwAAAGRycy9kb3ducmV2LnhtbESPT2vCQBTE70K/w/IKvZlNQw1tdA1B&#10;WtqDF02hHh/Zlz80+zbNrpp+e1cQPA4z8xtmlU+mFycaXWdZwXMUgyCurO64UfBdfsxfQTiPrLG3&#10;TAr+yUG+fpitMNP2zDs67X0jAoRdhgpa74dMSle1ZNBFdiAOXm1Hgz7IsZF6xHOAm14mcZxKgx2H&#10;hRYH2rRU/e6PRsHmJYnfy0Qe37ZlQT9dnX4uDn9KPT1OxRKEp8nfw7f2l1aQwvVKuAFyf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jIpxAAAANoAAAAPAAAAAAAAAAAA&#10;AAAAAKECAABkcnMvZG93bnJldi54bWxQSwUGAAAAAAQABAD5AAAAkgMAAAAA&#10;" strokecolor="#2169c1" strokeweight="4.5pt">
                  <v:stroke endarrow="classic"/>
                </v:line>
                <v:line id="Line 11" o:spid="_x0000_s1037" style="position:absolute;visibility:visible;mso-wrap-style:square" from="28600,26221" to="39859,29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WSWcIAAADaAAAADwAAAGRycy9kb3ducmV2LnhtbESPzYrCMBSF98K8Q7gD7jTVhTrVtAwD&#10;guLCUQfcXptrW21uShO1+vQTQXB5OD8fZ5a2phJXalxpWcGgH4EgzqwuOVfwt5v3JiCcR9ZYWSYF&#10;d3KQJh+dGcba3nhD163PRRhhF6OCwvs6ltJlBRl0fVsTB+9oG4M+yCaXusFbGDeVHEbRSBosORAK&#10;rOmnoOy8vZjAtb9mXQ0Ol/XX2J4e7WpJy32tVPez/Z6C8NT6d/jVXmgFY3heCTdAJ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aWSWcIAAADaAAAADwAAAAAAAAAAAAAA&#10;AAChAgAAZHJzL2Rvd25yZXYueG1sUEsFBgAAAAAEAAQA+QAAAJADAAAAAA==&#10;" strokecolor="#488de0" strokeweight="4.5pt">
                  <v:stroke endarrow="classic"/>
                </v:line>
                <v:shape id="Text Box 12" o:spid="_x0000_s1038" type="#_x0000_t202" style="position:absolute;left:30845;top:37534;width:27655;height:47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BoAMAA&#10;AADaAAAADwAAAGRycy9kb3ducmV2LnhtbERPy4rCMBTdC/5DuAOzs6kOqHSMMvgY3ImPjbtrc6cp&#10;Nje1idrx681CcHk478mstZW4UeNLxwr6SQqCOHe65ELBYb/qjUH4gKyxckwK/snDbNrtTDDT7s5b&#10;uu1CIWII+wwVmBDqTEqfG7LoE1cTR+7PNRZDhE0hdYP3GG4rOUjTobRYcmwwWNPcUH7eXa2Cdt4/&#10;P5YjefldmK+TPm5Gcrs6KfX50f58gwjUhrf45V5rBXFrvBJvgJ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BoAMAAAADaAAAADwAAAAAAAAAAAAAAAACYAgAAZHJzL2Rvd25y&#10;ZXYueG1sUEsFBgAAAAAEAAQA9QAAAIUDAAAAAA==&#10;" strokecolor="#205867" strokeweight="1pt">
                  <v:textbox inset=".96mm,.81281mm,.96mm,.81281mm">
                    <w:txbxContent>
                      <w:p w:rsidR="00BB7B02" w:rsidRPr="001B698C" w:rsidRDefault="00BB7B02" w:rsidP="001B698C">
                        <w:pPr>
                          <w:spacing w:after="0" w:line="240" w:lineRule="auto"/>
                          <w:jc w:val="both"/>
                          <w:rPr>
                            <w:rFonts w:ascii="Times New Roman" w:hAnsi="Times New Roman"/>
                            <w:b/>
                            <w:bCs/>
                            <w:color w:val="DB2E0B"/>
                            <w:sz w:val="20"/>
                            <w:szCs w:val="18"/>
                          </w:rPr>
                        </w:pPr>
                        <w:r w:rsidRPr="001B698C">
                          <w:rPr>
                            <w:rFonts w:ascii="Times New Roman" w:hAnsi="Times New Roman"/>
                            <w:b/>
                            <w:color w:val="2F5496" w:themeColor="accent5" w:themeShade="BF"/>
                            <w:sz w:val="24"/>
                            <w:szCs w:val="20"/>
                          </w:rPr>
                          <w:t>2.1. Підвищити ім</w:t>
                        </w:r>
                        <w:r>
                          <w:rPr>
                            <w:rFonts w:ascii="Times New Roman" w:hAnsi="Times New Roman"/>
                            <w:b/>
                            <w:color w:val="2F5496" w:themeColor="accent5" w:themeShade="BF"/>
                            <w:sz w:val="24"/>
                            <w:szCs w:val="20"/>
                          </w:rPr>
                          <w:t>ідж професійної освіти в області</w:t>
                        </w:r>
                      </w:p>
                    </w:txbxContent>
                  </v:textbox>
                </v:shape>
                <v:shape id="Text Box 13" o:spid="_x0000_s1039" type="#_x0000_t202" style="position:absolute;left:1099;top:43171;width:27658;height:52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5ArMIA&#10;AADaAAAADwAAAGRycy9kb3ducmV2LnhtbESPT2vCQBDF74LfYRnBm24qUm10E0QoeigVU3sfsmMS&#10;mp0N2amm/fTdQqHHx/vz423zwbXqRn1oPBt4mCegiEtvG64MXN6eZ2tQQZAttp7JwBcFyLPxaIup&#10;9Xc+062QSsURDikaqEW6VOtQ1uQwzH1HHL2r7x1KlH2lbY/3OO5avUiSR+2w4UiosaN9TeVH8eki&#10;V6+s3X1fRFr3ak/Lw8v5vVgbM50Muw0ooUH+w3/tozXwBL9X4g3Q2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jkCswgAAANoAAAAPAAAAAAAAAAAAAAAAAJgCAABkcnMvZG93&#10;bnJldi54bWxQSwUGAAAAAAQABAD1AAAAhwMAAAAA&#10;" strokeweight="1pt">
                  <v:textbox inset=".96mm,.81281mm,.96mm,.81281mm">
                    <w:txbxContent>
                      <w:p w:rsidR="00BB7B02" w:rsidRPr="00963059" w:rsidRDefault="00BB7B02" w:rsidP="001B698C">
                        <w:pPr>
                          <w:spacing w:after="0" w:line="240" w:lineRule="auto"/>
                          <w:jc w:val="both"/>
                          <w:rPr>
                            <w:rFonts w:ascii="Arial" w:hAnsi="Arial" w:cs="Arial"/>
                            <w:b/>
                            <w:color w:val="2F5496" w:themeColor="accent5" w:themeShade="BF"/>
                            <w:sz w:val="24"/>
                            <w:szCs w:val="20"/>
                          </w:rPr>
                        </w:pPr>
                        <w:r w:rsidRPr="00963059">
                          <w:rPr>
                            <w:rFonts w:ascii="Arial" w:hAnsi="Arial" w:cs="Arial"/>
                            <w:b/>
                            <w:color w:val="2F5496" w:themeColor="accent5" w:themeShade="BF"/>
                            <w:sz w:val="24"/>
                            <w:szCs w:val="20"/>
                          </w:rPr>
                          <w:t>1</w:t>
                        </w:r>
                        <w:r w:rsidRPr="001B698C">
                          <w:rPr>
                            <w:rFonts w:ascii="Times New Roman" w:hAnsi="Times New Roman"/>
                            <w:b/>
                            <w:color w:val="2F5496" w:themeColor="accent5" w:themeShade="BF"/>
                            <w:sz w:val="24"/>
                            <w:szCs w:val="20"/>
                          </w:rPr>
                          <w:t>.2. Оптимізувати професійну структуру підготовки</w:t>
                        </w:r>
                      </w:p>
                    </w:txbxContent>
                  </v:textbox>
                </v:shape>
                <v:shape id="Text Box 14" o:spid="_x0000_s1040" type="#_x0000_t202" style="position:absolute;left:30911;top:44051;width:27655;height:47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FsIA&#10;AADbAAAADwAAAGRycy9kb3ducmV2LnhtbESPTWvCQBCG7wX/wzJCb3VTKVVSVxFB9FBajHofstMk&#10;NDsbsqOm/fWdQ8HbDPN+PLNYDaE1V+pTE9nB8yQDQ1xG33Dl4HTcPs3BJEH22EYmBz+UYLUcPSww&#10;9/HGB7oWUhkN4ZSjg1qky61NZU0B0yR2xHr7in1A0bWvrO/xpuGhtdMse7UBG9aGGjva1FR+F5eg&#10;vXbm/fr3JNKGD//5sns/nIu5c4/jYf0GRmiQu/jfvfeKr/T6iw5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7/UWwgAAANsAAAAPAAAAAAAAAAAAAAAAAJgCAABkcnMvZG93&#10;bnJldi54bWxQSwUGAAAAAAQABAD1AAAAhwMAAAAA&#10;" strokeweight="1pt">
                  <v:textbox inset=".96mm,.81281mm,.96mm,.81281mm">
                    <w:txbxContent>
                      <w:p w:rsidR="00BB7B02" w:rsidRPr="001B698C" w:rsidRDefault="00BB7B02" w:rsidP="001B698C">
                        <w:pPr>
                          <w:spacing w:after="0" w:line="240" w:lineRule="auto"/>
                          <w:jc w:val="both"/>
                          <w:rPr>
                            <w:rFonts w:ascii="Times New Roman" w:hAnsi="Times New Roman"/>
                            <w:b/>
                            <w:bCs/>
                            <w:color w:val="DB2E0B"/>
                            <w:sz w:val="20"/>
                            <w:szCs w:val="18"/>
                          </w:rPr>
                        </w:pPr>
                        <w:r w:rsidRPr="001B698C">
                          <w:rPr>
                            <w:rFonts w:ascii="Times New Roman" w:hAnsi="Times New Roman"/>
                            <w:b/>
                            <w:color w:val="2F5496" w:themeColor="accent5" w:themeShade="BF"/>
                            <w:sz w:val="24"/>
                            <w:szCs w:val="20"/>
                          </w:rPr>
                          <w:t>2.2. Забезпечити рівний доступ для різних категорій населення</w:t>
                        </w:r>
                      </w:p>
                    </w:txbxContent>
                  </v:textbox>
                </v:shape>
                <v:shape id="Text Box 15" o:spid="_x0000_s1041" type="#_x0000_t202" style="position:absolute;left:30846;top:30031;width:27656;height:65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nbK8AA&#10;AADbAAAADwAAAGRycy9kb3ducmV2LnhtbERPTYvCMBC9C/sfwix401QFka5RFkEQwYNVBG9jM7bF&#10;ZlKbqPHfG0HwNo/3OdN5MLW4U+sqywoG/QQEcW51xYWC/W7Zm4BwHlljbZkUPMnBfPbTmWKq7YO3&#10;dM98IWIIuxQVlN43qZQuL8mg69uGOHJn2xr0EbaF1C0+Yrip5TBJxtJgxbGhxIYWJeWX7GYU5Nfj&#10;eZclG3s42OvpthiFy7oKSnV/w/8fCE/Bf8Uf90rH+QN4/xIPkLM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XnbK8AAAADbAAAADwAAAAAAAAAAAAAAAACYAgAAZHJzL2Rvd25y&#10;ZXYueG1sUEsFBgAAAAAEAAQA9QAAAIUDAAAAAA==&#10;" fillcolor="#7030a0" stroked="f">
                  <v:textbox inset=".32mm,.81281mm,.32mm,.81281mm">
                    <w:txbxContent>
                      <w:p w:rsidR="00BB7B02" w:rsidRPr="001B698C" w:rsidRDefault="00BB7B02" w:rsidP="00CE3EA4">
                        <w:pPr>
                          <w:jc w:val="center"/>
                          <w:rPr>
                            <w:rFonts w:ascii="Times New Roman" w:hAnsi="Times New Roman"/>
                            <w:b/>
                            <w:color w:val="FFFFFF" w:themeColor="background1"/>
                            <w:sz w:val="24"/>
                            <w:szCs w:val="24"/>
                          </w:rPr>
                        </w:pPr>
                        <w:r w:rsidRPr="001B698C">
                          <w:rPr>
                            <w:rFonts w:ascii="Times New Roman" w:hAnsi="Times New Roman"/>
                            <w:b/>
                            <w:color w:val="FFFFFF" w:themeColor="background1"/>
                            <w:sz w:val="24"/>
                            <w:szCs w:val="24"/>
                          </w:rPr>
                          <w:t>2. Розширити число клієнтів ЗП</w:t>
                        </w:r>
                        <w:r w:rsidR="00045AA9">
                          <w:rPr>
                            <w:rFonts w:ascii="Times New Roman" w:hAnsi="Times New Roman"/>
                            <w:b/>
                            <w:color w:val="FFFFFF" w:themeColor="background1"/>
                            <w:sz w:val="24"/>
                            <w:szCs w:val="24"/>
                          </w:rPr>
                          <w:t>(ПТ)</w:t>
                        </w:r>
                        <w:r w:rsidRPr="001B698C">
                          <w:rPr>
                            <w:rFonts w:ascii="Times New Roman" w:hAnsi="Times New Roman"/>
                            <w:b/>
                            <w:color w:val="FFFFFF" w:themeColor="background1"/>
                            <w:sz w:val="24"/>
                            <w:szCs w:val="24"/>
                          </w:rPr>
                          <w:t>О</w:t>
                        </w:r>
                      </w:p>
                    </w:txbxContent>
                  </v:textbox>
                </v:shape>
                <v:shape id="Text Box 14" o:spid="_x0000_s1042" type="#_x0000_t202" style="position:absolute;left:30846;top:50443;width:27654;height:52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HO+sIA&#10;AADbAAAADwAAAGRycy9kb3ducmV2LnhtbESPQWvCQBCF7wX/wzJCb3WjiJXoKiKIHkrFqPchOybB&#10;7GzIjpr213cFobcZ3pv3vZkvO1erO7Wh8mxgOEhAEefeVlwYOB03H1NQQZAt1p7JwA8FWC56b3NM&#10;rX/wge6ZFCqGcEjRQCnSpFqHvCSHYeAb4qhdfOtQ4toW2rb4iOGu1qMkmWiHFUdCiQ2tS8qv2c1F&#10;rv60dvV7Eqndt92Pt1+HczY15r3frWaghDr5N7+udzbWH8HzlziAXv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cc76wgAAANsAAAAPAAAAAAAAAAAAAAAAAJgCAABkcnMvZG93&#10;bnJldi54bWxQSwUGAAAAAAQABAD1AAAAhwMAAAAA&#10;" strokeweight="1pt">
                  <v:textbox inset=".96mm,.81281mm,.96mm,.81281mm">
                    <w:txbxContent>
                      <w:p w:rsidR="00BB7B02" w:rsidRPr="001B698C" w:rsidRDefault="00BB7B02" w:rsidP="001B698C">
                        <w:pPr>
                          <w:pStyle w:val="afd"/>
                          <w:spacing w:before="0" w:beforeAutospacing="0" w:after="0" w:afterAutospacing="0"/>
                          <w:jc w:val="both"/>
                          <w:rPr>
                            <w:rFonts w:eastAsia="Calibri"/>
                            <w:b/>
                            <w:color w:val="2F5496" w:themeColor="accent5" w:themeShade="BF"/>
                            <w:szCs w:val="20"/>
                            <w:lang w:val="uk-UA" w:eastAsia="en-US"/>
                          </w:rPr>
                        </w:pPr>
                        <w:r w:rsidRPr="001B698C">
                          <w:rPr>
                            <w:rFonts w:eastAsia="Calibri"/>
                            <w:b/>
                            <w:color w:val="2F5496" w:themeColor="accent5" w:themeShade="BF"/>
                            <w:szCs w:val="20"/>
                            <w:lang w:val="uk-UA" w:eastAsia="en-US"/>
                          </w:rPr>
                          <w:t xml:space="preserve">2.3. Збільшити спроможність </w:t>
                        </w:r>
                        <w:r>
                          <w:rPr>
                            <w:rFonts w:eastAsia="Calibri"/>
                            <w:b/>
                            <w:color w:val="2F5496" w:themeColor="accent5" w:themeShade="BF"/>
                            <w:szCs w:val="20"/>
                            <w:lang w:val="uk-UA" w:eastAsia="en-US"/>
                          </w:rPr>
                          <w:t>ЗП(ПТ)О</w:t>
                        </w:r>
                        <w:r w:rsidRPr="001B698C">
                          <w:rPr>
                            <w:rFonts w:eastAsia="Calibri"/>
                            <w:b/>
                            <w:color w:val="2F5496" w:themeColor="accent5" w:themeShade="BF"/>
                            <w:szCs w:val="20"/>
                            <w:lang w:val="uk-UA" w:eastAsia="en-US"/>
                          </w:rPr>
                          <w:t xml:space="preserve"> надавати платні послуги</w:t>
                        </w:r>
                      </w:p>
                    </w:txbxContent>
                  </v:textbox>
                </v:shape>
                <v:shape id="Text Box 13" o:spid="_x0000_s1043" type="#_x0000_t202" style="position:absolute;left:1103;top:49121;width:27654;height:29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1rYcMA&#10;AADbAAAADwAAAGRycy9kb3ducmV2LnhtbESPQWvCQBCF70L/wzKF3nRjK1aimyCF0h5EMep9yI5J&#10;MDsbslNN++vdQqG3Gd6b971Z5YNr1ZX60Hg2MJ0koIhLbxuuDBwP7+MFqCDIFlvPZOCbAuTZw2iF&#10;qfU33tO1kErFEA4pGqhFulTrUNbkMEx8Rxy1s+8dSlz7StsebzHctfo5SebaYcORUGNHbzWVl+LL&#10;Ra5+tXb9cxRp3dbuZh+b/alYGPP0OKyXoIQG+Tf/XX/aWP8Ffn+JA+j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1rYcMAAADbAAAADwAAAAAAAAAAAAAAAACYAgAAZHJzL2Rv&#10;d25yZXYueG1sUEsFBgAAAAAEAAQA9QAAAIgDAAAAAA==&#10;" strokeweight="1pt">
                  <v:textbox inset=".96mm,.81281mm,.96mm,.81281mm">
                    <w:txbxContent>
                      <w:p w:rsidR="00BB7B02" w:rsidRPr="001B698C" w:rsidRDefault="00BB7B02" w:rsidP="001972F0">
                        <w:pPr>
                          <w:rPr>
                            <w:rFonts w:ascii="Times New Roman" w:hAnsi="Times New Roman"/>
                          </w:rPr>
                        </w:pPr>
                        <w:r w:rsidRPr="001B698C">
                          <w:rPr>
                            <w:rFonts w:ascii="Times New Roman" w:hAnsi="Times New Roman"/>
                            <w:b/>
                            <w:bCs/>
                            <w:color w:val="2F5496"/>
                            <w:sz w:val="24"/>
                            <w:szCs w:val="24"/>
                          </w:rPr>
                          <w:t xml:space="preserve">1.3. </w:t>
                        </w:r>
                        <w:r w:rsidRPr="001B698C">
                          <w:rPr>
                            <w:rFonts w:ascii="Times New Roman" w:hAnsi="Times New Roman"/>
                            <w:b/>
                            <w:color w:val="2F5496" w:themeColor="accent5" w:themeShade="BF"/>
                            <w:sz w:val="24"/>
                            <w:szCs w:val="20"/>
                          </w:rPr>
                          <w:t>Покращити метод</w:t>
                        </w:r>
                        <w:r>
                          <w:rPr>
                            <w:rFonts w:ascii="Times New Roman" w:hAnsi="Times New Roman"/>
                            <w:b/>
                            <w:color w:val="2F5496" w:themeColor="accent5" w:themeShade="BF"/>
                            <w:sz w:val="24"/>
                            <w:szCs w:val="20"/>
                          </w:rPr>
                          <w:t>ичний</w:t>
                        </w:r>
                        <w:r w:rsidRPr="001B698C">
                          <w:rPr>
                            <w:rFonts w:ascii="Times New Roman" w:hAnsi="Times New Roman"/>
                            <w:b/>
                            <w:color w:val="2F5496" w:themeColor="accent5" w:themeShade="BF"/>
                            <w:sz w:val="24"/>
                            <w:szCs w:val="20"/>
                          </w:rPr>
                          <w:t xml:space="preserve"> супровід</w:t>
                        </w:r>
                      </w:p>
                    </w:txbxContent>
                  </v:textbox>
                </v:shape>
                <v:shape id="Text Box 13" o:spid="_x0000_s1044" type="#_x0000_t202" style="position:absolute;left:1199;top:52833;width:27655;height:2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TzFcMA&#10;AADbAAAADwAAAGRycy9kb3ducmV2LnhtbESPQWvCQBCF70L/wzKF3nSjSA1pNiKF0h6KYmrvQ3aa&#10;BLOzITtq2l/vFgRvM7w373uTr0fXqTMNofVsYD5LQBFX3rZcGzh8vU1TUEGQLXaeycAvBVgXD5Mc&#10;M+svvKdzKbWKIRwyNNCI9JnWoWrIYZj5njhqP35wKHEdam0HvMRw1+lFkjxrhy1HQoM9vTZUHcuT&#10;i1y9snbzdxDp3Nbulu+f++8yNebpcdy8gBIa5W6+XX/YWH8J/7/EAXRx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TzFcMAAADbAAAADwAAAAAAAAAAAAAAAACYAgAAZHJzL2Rv&#10;d25yZXYueG1sUEsFBgAAAAAEAAQA9QAAAIgDAAAAAA==&#10;" strokeweight="1pt">
                  <v:textbox inset=".96mm,.81281mm,.96mm,.81281mm">
                    <w:txbxContent>
                      <w:p w:rsidR="00BB7B02" w:rsidRPr="00963059" w:rsidRDefault="00BB7B02" w:rsidP="001B698C">
                        <w:pPr>
                          <w:jc w:val="both"/>
                        </w:pPr>
                        <w:r w:rsidRPr="00963059">
                          <w:rPr>
                            <w:rFonts w:ascii="Arial" w:hAnsi="Arial"/>
                            <w:b/>
                            <w:bCs/>
                            <w:color w:val="2F5496"/>
                            <w:sz w:val="24"/>
                            <w:szCs w:val="24"/>
                          </w:rPr>
                          <w:t>1</w:t>
                        </w:r>
                        <w:r w:rsidRPr="001B698C">
                          <w:rPr>
                            <w:rFonts w:ascii="Times New Roman" w:hAnsi="Times New Roman"/>
                            <w:b/>
                            <w:bCs/>
                            <w:color w:val="2F5496"/>
                            <w:sz w:val="24"/>
                            <w:szCs w:val="24"/>
                          </w:rPr>
                          <w:t>.4</w:t>
                        </w:r>
                        <w:r w:rsidRPr="001B698C">
                          <w:rPr>
                            <w:rFonts w:ascii="Times New Roman" w:hAnsi="Times New Roman"/>
                            <w:b/>
                            <w:color w:val="2F5496" w:themeColor="accent5" w:themeShade="BF"/>
                            <w:sz w:val="24"/>
                            <w:szCs w:val="20"/>
                          </w:rPr>
                          <w:t>. Оптимізувати інфраструктуру</w:t>
                        </w:r>
                        <w:r w:rsidRPr="00963059">
                          <w:rPr>
                            <w:rFonts w:ascii="Arial" w:hAnsi="Arial" w:cs="Arial"/>
                            <w:b/>
                            <w:color w:val="2F5496" w:themeColor="accent5" w:themeShade="BF"/>
                            <w:sz w:val="24"/>
                            <w:szCs w:val="20"/>
                          </w:rPr>
                          <w:t xml:space="preserve"> </w:t>
                        </w:r>
                      </w:p>
                    </w:txbxContent>
                  </v:textbox>
                </v:shape>
                <w10:anchorlock/>
              </v:group>
            </w:pict>
          </mc:Fallback>
        </mc:AlternateContent>
      </w:r>
    </w:p>
    <w:p w:rsidR="004A1329" w:rsidRPr="00D87D46" w:rsidRDefault="00254E3C" w:rsidP="00362818">
      <w:pPr>
        <w:pStyle w:val="1"/>
        <w:numPr>
          <w:ilvl w:val="0"/>
          <w:numId w:val="0"/>
        </w:numPr>
        <w:rPr>
          <w:rFonts w:ascii="Times New Roman" w:hAnsi="Times New Roman" w:cs="Times New Roman"/>
          <w:color w:val="auto"/>
          <w:sz w:val="28"/>
          <w:szCs w:val="28"/>
        </w:rPr>
      </w:pPr>
      <w:bookmarkStart w:id="35" w:name="_Toc60575097"/>
      <w:r w:rsidRPr="00D87D46">
        <w:rPr>
          <w:rFonts w:ascii="Times New Roman" w:hAnsi="Times New Roman" w:cs="Times New Roman"/>
          <w:color w:val="auto"/>
          <w:sz w:val="28"/>
          <w:szCs w:val="28"/>
        </w:rPr>
        <w:t>Рис. 4</w:t>
      </w:r>
      <w:r w:rsidR="00362818" w:rsidRPr="00D87D46">
        <w:rPr>
          <w:rFonts w:ascii="Times New Roman" w:hAnsi="Times New Roman" w:cs="Times New Roman"/>
          <w:color w:val="auto"/>
          <w:sz w:val="28"/>
          <w:szCs w:val="28"/>
        </w:rPr>
        <w:t xml:space="preserve">   </w:t>
      </w:r>
      <w:r w:rsidR="001B698C" w:rsidRPr="00D87D46">
        <w:rPr>
          <w:rFonts w:ascii="Times New Roman" w:hAnsi="Times New Roman" w:cs="Times New Roman"/>
          <w:color w:val="auto"/>
          <w:sz w:val="28"/>
          <w:szCs w:val="28"/>
        </w:rPr>
        <w:t xml:space="preserve"> </w:t>
      </w:r>
      <w:r w:rsidR="004A1329" w:rsidRPr="00D87D46">
        <w:rPr>
          <w:rFonts w:ascii="Times New Roman" w:hAnsi="Times New Roman" w:cs="Times New Roman"/>
          <w:color w:val="auto"/>
          <w:sz w:val="28"/>
          <w:szCs w:val="28"/>
        </w:rPr>
        <w:t>Стратегічн</w:t>
      </w:r>
      <w:r w:rsidR="00A32FCD" w:rsidRPr="00D87D46">
        <w:rPr>
          <w:rFonts w:ascii="Times New Roman" w:hAnsi="Times New Roman" w:cs="Times New Roman"/>
          <w:color w:val="auto"/>
          <w:sz w:val="28"/>
          <w:szCs w:val="28"/>
        </w:rPr>
        <w:t>е бачення, стратегічні</w:t>
      </w:r>
      <w:r w:rsidR="004A1329" w:rsidRPr="00D87D46">
        <w:rPr>
          <w:rFonts w:ascii="Times New Roman" w:hAnsi="Times New Roman" w:cs="Times New Roman"/>
          <w:color w:val="auto"/>
          <w:sz w:val="28"/>
          <w:szCs w:val="28"/>
        </w:rPr>
        <w:t xml:space="preserve"> та операційні цілі</w:t>
      </w:r>
      <w:bookmarkEnd w:id="35"/>
    </w:p>
    <w:p w:rsidR="00D87D46" w:rsidRPr="00D87D46" w:rsidRDefault="00D87D46" w:rsidP="0093452A">
      <w:pPr>
        <w:pStyle w:val="1"/>
        <w:numPr>
          <w:ilvl w:val="0"/>
          <w:numId w:val="0"/>
        </w:numPr>
        <w:jc w:val="center"/>
        <w:rPr>
          <w:rFonts w:ascii="Times New Roman" w:hAnsi="Times New Roman" w:cs="Times New Roman"/>
          <w:b w:val="0"/>
          <w:color w:val="auto"/>
          <w:sz w:val="28"/>
          <w:szCs w:val="28"/>
        </w:rPr>
      </w:pPr>
      <w:r w:rsidRPr="00D87D46">
        <w:rPr>
          <w:rFonts w:ascii="Times New Roman" w:hAnsi="Times New Roman" w:cs="Times New Roman"/>
          <w:b w:val="0"/>
          <w:color w:val="auto"/>
          <w:sz w:val="28"/>
          <w:szCs w:val="28"/>
        </w:rPr>
        <w:t>20</w:t>
      </w:r>
    </w:p>
    <w:p w:rsidR="00D87D46" w:rsidRPr="005636B1" w:rsidRDefault="00D87D46" w:rsidP="0093452A">
      <w:pPr>
        <w:pStyle w:val="1"/>
        <w:numPr>
          <w:ilvl w:val="0"/>
          <w:numId w:val="0"/>
        </w:numPr>
        <w:rPr>
          <w:rFonts w:ascii="Times New Roman" w:hAnsi="Times New Roman" w:cs="Times New Roman"/>
          <w:sz w:val="28"/>
          <w:szCs w:val="28"/>
        </w:rPr>
      </w:pPr>
    </w:p>
    <w:p w:rsidR="004A1329" w:rsidRPr="00635EB6" w:rsidRDefault="00596E80" w:rsidP="0093452A">
      <w:pPr>
        <w:spacing w:after="0" w:line="240" w:lineRule="auto"/>
        <w:ind w:firstLine="708"/>
        <w:jc w:val="both"/>
        <w:rPr>
          <w:rFonts w:ascii="Times New Roman" w:hAnsi="Times New Roman"/>
          <w:sz w:val="28"/>
          <w:szCs w:val="28"/>
        </w:rPr>
      </w:pPr>
      <w:r w:rsidRPr="005636B1">
        <w:rPr>
          <w:rFonts w:ascii="Times New Roman" w:hAnsi="Times New Roman"/>
          <w:sz w:val="28"/>
          <w:szCs w:val="28"/>
        </w:rPr>
        <w:t xml:space="preserve">Для досягнення стратегічного бачення, за кожною стратегічного ціллю були визначені операційні цілі. </w:t>
      </w:r>
      <w:r w:rsidR="00042453" w:rsidRPr="005636B1">
        <w:rPr>
          <w:rFonts w:ascii="Times New Roman" w:hAnsi="Times New Roman"/>
          <w:sz w:val="28"/>
          <w:szCs w:val="28"/>
        </w:rPr>
        <w:t xml:space="preserve">Операційні цілі деталізовані в завданнях. Завдання </w:t>
      </w:r>
      <w:r w:rsidR="00A32FCD" w:rsidRPr="005636B1">
        <w:rPr>
          <w:rFonts w:ascii="Times New Roman" w:hAnsi="Times New Roman"/>
          <w:sz w:val="28"/>
          <w:szCs w:val="28"/>
        </w:rPr>
        <w:t xml:space="preserve">дають </w:t>
      </w:r>
      <w:r w:rsidR="00042453" w:rsidRPr="005636B1">
        <w:rPr>
          <w:rFonts w:ascii="Times New Roman" w:hAnsi="Times New Roman"/>
          <w:sz w:val="28"/>
          <w:szCs w:val="28"/>
        </w:rPr>
        <w:t>відповід</w:t>
      </w:r>
      <w:r w:rsidR="00A32FCD" w:rsidRPr="005636B1">
        <w:rPr>
          <w:rFonts w:ascii="Times New Roman" w:hAnsi="Times New Roman"/>
          <w:sz w:val="28"/>
          <w:szCs w:val="28"/>
        </w:rPr>
        <w:t>і</w:t>
      </w:r>
      <w:r w:rsidR="00042453" w:rsidRPr="005636B1">
        <w:rPr>
          <w:rFonts w:ascii="Times New Roman" w:hAnsi="Times New Roman"/>
          <w:sz w:val="28"/>
          <w:szCs w:val="28"/>
        </w:rPr>
        <w:t xml:space="preserve"> на питання, яким шляхом, яким чином </w:t>
      </w:r>
      <w:r w:rsidR="00963059" w:rsidRPr="005636B1">
        <w:rPr>
          <w:rFonts w:ascii="Times New Roman" w:hAnsi="Times New Roman"/>
          <w:sz w:val="28"/>
          <w:szCs w:val="28"/>
        </w:rPr>
        <w:t xml:space="preserve">система </w:t>
      </w:r>
      <w:r w:rsidR="00F97FA2" w:rsidRPr="005636B1">
        <w:rPr>
          <w:rFonts w:ascii="Times New Roman" w:hAnsi="Times New Roman"/>
          <w:sz w:val="28"/>
          <w:szCs w:val="28"/>
        </w:rPr>
        <w:t xml:space="preserve">професійної (професійно-технічної) освіти </w:t>
      </w:r>
      <w:r w:rsidR="00042453" w:rsidRPr="005636B1">
        <w:rPr>
          <w:rFonts w:ascii="Times New Roman" w:hAnsi="Times New Roman"/>
          <w:sz w:val="28"/>
          <w:szCs w:val="28"/>
        </w:rPr>
        <w:t xml:space="preserve">намагатиметься досягнути цілей </w:t>
      </w:r>
      <w:r w:rsidR="00042453" w:rsidRPr="00635EB6">
        <w:rPr>
          <w:rFonts w:ascii="Times New Roman" w:hAnsi="Times New Roman"/>
          <w:sz w:val="28"/>
          <w:szCs w:val="28"/>
        </w:rPr>
        <w:t>розвитку.</w:t>
      </w:r>
    </w:p>
    <w:p w:rsidR="00D24223" w:rsidRPr="0093452A" w:rsidRDefault="00D24223" w:rsidP="0093452A">
      <w:pPr>
        <w:spacing w:after="0" w:line="240" w:lineRule="auto"/>
        <w:ind w:firstLine="708"/>
        <w:jc w:val="both"/>
        <w:rPr>
          <w:rFonts w:ascii="Times New Roman" w:hAnsi="Times New Roman"/>
          <w:sz w:val="20"/>
          <w:szCs w:val="20"/>
        </w:rPr>
      </w:pPr>
    </w:p>
    <w:p w:rsidR="008C1241" w:rsidRPr="00635EB6" w:rsidRDefault="00635EB6" w:rsidP="003B1B49">
      <w:pPr>
        <w:pStyle w:val="TableTitle"/>
      </w:pPr>
      <w:bookmarkStart w:id="36" w:name="_Toc60575089"/>
      <w:r w:rsidRPr="00635EB6">
        <w:t xml:space="preserve">Таблиця 2. </w:t>
      </w:r>
      <w:r w:rsidR="00A95791" w:rsidRPr="00635EB6">
        <w:t>Стратегічні, операційні цілі та завдання</w:t>
      </w:r>
      <w:bookmarkEnd w:id="36"/>
    </w:p>
    <w:p w:rsidR="00706710" w:rsidRPr="0093452A" w:rsidRDefault="00706710" w:rsidP="0093452A">
      <w:pPr>
        <w:spacing w:after="0" w:line="240" w:lineRule="auto"/>
        <w:jc w:val="both"/>
        <w:rPr>
          <w:rFonts w:ascii="Times New Roman" w:hAnsi="Times New Roman"/>
          <w:sz w:val="20"/>
          <w:szCs w:val="20"/>
        </w:rPr>
      </w:pPr>
    </w:p>
    <w:p w:rsidR="005F3DE3" w:rsidRPr="00635EB6" w:rsidRDefault="005F3DE3" w:rsidP="0093452A">
      <w:pPr>
        <w:spacing w:after="0" w:line="240" w:lineRule="auto"/>
        <w:ind w:firstLine="708"/>
        <w:jc w:val="both"/>
        <w:rPr>
          <w:rFonts w:ascii="Times New Roman" w:hAnsi="Times New Roman"/>
          <w:b/>
          <w:sz w:val="28"/>
          <w:szCs w:val="28"/>
        </w:rPr>
      </w:pPr>
      <w:r w:rsidRPr="00635EB6">
        <w:rPr>
          <w:rFonts w:ascii="Times New Roman" w:hAnsi="Times New Roman"/>
          <w:b/>
          <w:sz w:val="28"/>
          <w:szCs w:val="28"/>
        </w:rPr>
        <w:t>Стратегічна ціль 1. Підвищити відповідність системи підготовки в ЗП</w:t>
      </w:r>
      <w:r w:rsidR="00181A95" w:rsidRPr="00635EB6">
        <w:rPr>
          <w:rFonts w:ascii="Times New Roman" w:hAnsi="Times New Roman"/>
          <w:b/>
          <w:sz w:val="28"/>
          <w:szCs w:val="28"/>
        </w:rPr>
        <w:t>(ПТ)</w:t>
      </w:r>
      <w:r w:rsidRPr="00635EB6">
        <w:rPr>
          <w:rFonts w:ascii="Times New Roman" w:hAnsi="Times New Roman"/>
          <w:b/>
          <w:sz w:val="28"/>
          <w:szCs w:val="28"/>
        </w:rPr>
        <w:t>О потребам роботодавців</w:t>
      </w:r>
    </w:p>
    <w:p w:rsidR="002D08C3" w:rsidRPr="0093452A" w:rsidRDefault="002D08C3" w:rsidP="0093452A">
      <w:pPr>
        <w:spacing w:after="0" w:line="240" w:lineRule="auto"/>
        <w:rPr>
          <w:rFonts w:ascii="Times New Roman" w:hAnsi="Times New Roman"/>
          <w:b/>
          <w:sz w:val="20"/>
          <w:szCs w:val="20"/>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6633"/>
      </w:tblGrid>
      <w:tr w:rsidR="005F3DE3" w:rsidRPr="005636B1" w:rsidTr="00D24223">
        <w:tc>
          <w:tcPr>
            <w:tcW w:w="3114" w:type="dxa"/>
            <w:shd w:val="clear" w:color="auto" w:fill="D9D9D9"/>
          </w:tcPr>
          <w:p w:rsidR="005F3DE3" w:rsidRPr="005636B1" w:rsidRDefault="005F3DE3" w:rsidP="005636B1">
            <w:pPr>
              <w:spacing w:after="0" w:line="240" w:lineRule="auto"/>
              <w:jc w:val="center"/>
              <w:rPr>
                <w:rFonts w:ascii="Times New Roman" w:hAnsi="Times New Roman"/>
                <w:b/>
                <w:sz w:val="28"/>
                <w:szCs w:val="28"/>
              </w:rPr>
            </w:pPr>
            <w:r w:rsidRPr="005636B1">
              <w:rPr>
                <w:rFonts w:ascii="Times New Roman" w:hAnsi="Times New Roman"/>
                <w:b/>
                <w:sz w:val="28"/>
                <w:szCs w:val="28"/>
              </w:rPr>
              <w:t>Операційні цілі</w:t>
            </w:r>
          </w:p>
        </w:tc>
        <w:tc>
          <w:tcPr>
            <w:tcW w:w="6633" w:type="dxa"/>
            <w:shd w:val="clear" w:color="auto" w:fill="D9D9D9"/>
          </w:tcPr>
          <w:p w:rsidR="005F3DE3" w:rsidRPr="005636B1" w:rsidRDefault="005F3DE3" w:rsidP="005636B1">
            <w:pPr>
              <w:spacing w:after="0" w:line="240" w:lineRule="auto"/>
              <w:jc w:val="center"/>
              <w:rPr>
                <w:rFonts w:ascii="Times New Roman" w:hAnsi="Times New Roman"/>
                <w:b/>
                <w:sz w:val="28"/>
                <w:szCs w:val="28"/>
              </w:rPr>
            </w:pPr>
            <w:r w:rsidRPr="005636B1">
              <w:rPr>
                <w:rFonts w:ascii="Times New Roman" w:hAnsi="Times New Roman"/>
                <w:b/>
                <w:sz w:val="28"/>
                <w:szCs w:val="28"/>
              </w:rPr>
              <w:t>Завдання</w:t>
            </w:r>
          </w:p>
        </w:tc>
      </w:tr>
      <w:tr w:rsidR="006D128D" w:rsidRPr="005636B1" w:rsidTr="00D24223">
        <w:tc>
          <w:tcPr>
            <w:tcW w:w="3114" w:type="dxa"/>
            <w:vMerge w:val="restart"/>
            <w:shd w:val="clear" w:color="auto" w:fill="auto"/>
          </w:tcPr>
          <w:p w:rsidR="006D128D" w:rsidRPr="005636B1" w:rsidRDefault="006D128D" w:rsidP="00D24223">
            <w:pPr>
              <w:spacing w:after="0" w:line="240" w:lineRule="auto"/>
              <w:rPr>
                <w:rFonts w:ascii="Times New Roman" w:hAnsi="Times New Roman"/>
                <w:sz w:val="28"/>
                <w:szCs w:val="28"/>
              </w:rPr>
            </w:pPr>
            <w:r w:rsidRPr="005636B1">
              <w:rPr>
                <w:rFonts w:ascii="Times New Roman" w:hAnsi="Times New Roman"/>
                <w:sz w:val="28"/>
                <w:szCs w:val="28"/>
              </w:rPr>
              <w:t>1.1. Підвищити ефек</w:t>
            </w:r>
            <w:r w:rsidR="00045AA9">
              <w:rPr>
                <w:rFonts w:ascii="Times New Roman" w:hAnsi="Times New Roman"/>
                <w:sz w:val="28"/>
                <w:szCs w:val="28"/>
              </w:rPr>
              <w:t>-</w:t>
            </w:r>
            <w:r w:rsidRPr="005636B1">
              <w:rPr>
                <w:rFonts w:ascii="Times New Roman" w:hAnsi="Times New Roman"/>
                <w:sz w:val="28"/>
                <w:szCs w:val="28"/>
              </w:rPr>
              <w:t>тивність управління регіональною системою професійної освіти</w:t>
            </w:r>
          </w:p>
        </w:tc>
        <w:tc>
          <w:tcPr>
            <w:tcW w:w="6633" w:type="dxa"/>
            <w:shd w:val="clear" w:color="auto" w:fill="auto"/>
          </w:tcPr>
          <w:p w:rsidR="006D128D" w:rsidRPr="005636B1" w:rsidRDefault="006D128D" w:rsidP="00D24223">
            <w:pPr>
              <w:spacing w:after="0" w:line="240" w:lineRule="auto"/>
              <w:jc w:val="both"/>
              <w:rPr>
                <w:rFonts w:ascii="Times New Roman" w:hAnsi="Times New Roman"/>
                <w:sz w:val="28"/>
                <w:szCs w:val="28"/>
              </w:rPr>
            </w:pPr>
            <w:r w:rsidRPr="005636B1">
              <w:rPr>
                <w:rFonts w:ascii="Times New Roman" w:hAnsi="Times New Roman"/>
                <w:sz w:val="28"/>
                <w:szCs w:val="28"/>
              </w:rPr>
              <w:t xml:space="preserve">1.1.1. Посилити компетенції членів регіональної ради </w:t>
            </w:r>
            <w:r w:rsidR="00F97FA2" w:rsidRPr="005636B1">
              <w:rPr>
                <w:rFonts w:ascii="Times New Roman" w:hAnsi="Times New Roman"/>
                <w:sz w:val="28"/>
                <w:szCs w:val="28"/>
              </w:rPr>
              <w:t xml:space="preserve">професійної (професійно-технічної) освіти </w:t>
            </w:r>
            <w:r w:rsidRPr="005636B1">
              <w:rPr>
                <w:rFonts w:ascii="Times New Roman" w:hAnsi="Times New Roman"/>
                <w:sz w:val="28"/>
                <w:szCs w:val="28"/>
              </w:rPr>
              <w:t>у питаннях функціонування мережі ЗП(ПТ)О</w:t>
            </w:r>
          </w:p>
        </w:tc>
      </w:tr>
      <w:tr w:rsidR="006D128D" w:rsidRPr="005636B1" w:rsidTr="00D24223">
        <w:tc>
          <w:tcPr>
            <w:tcW w:w="3114" w:type="dxa"/>
            <w:vMerge/>
            <w:shd w:val="clear" w:color="auto" w:fill="auto"/>
          </w:tcPr>
          <w:p w:rsidR="006D128D" w:rsidRPr="005636B1" w:rsidRDefault="006D128D" w:rsidP="005636B1">
            <w:pPr>
              <w:spacing w:after="0" w:line="240" w:lineRule="auto"/>
              <w:rPr>
                <w:rFonts w:ascii="Times New Roman" w:hAnsi="Times New Roman"/>
                <w:sz w:val="28"/>
                <w:szCs w:val="28"/>
              </w:rPr>
            </w:pPr>
          </w:p>
        </w:tc>
        <w:tc>
          <w:tcPr>
            <w:tcW w:w="6633" w:type="dxa"/>
            <w:shd w:val="clear" w:color="auto" w:fill="auto"/>
          </w:tcPr>
          <w:p w:rsidR="006D128D" w:rsidRPr="005636B1" w:rsidRDefault="006D128D" w:rsidP="00D24223">
            <w:pPr>
              <w:spacing w:after="0" w:line="240" w:lineRule="auto"/>
              <w:jc w:val="both"/>
              <w:rPr>
                <w:rFonts w:ascii="Times New Roman" w:hAnsi="Times New Roman"/>
                <w:sz w:val="28"/>
                <w:szCs w:val="28"/>
              </w:rPr>
            </w:pPr>
            <w:r w:rsidRPr="005636B1">
              <w:rPr>
                <w:rFonts w:ascii="Times New Roman" w:hAnsi="Times New Roman"/>
                <w:sz w:val="28"/>
                <w:szCs w:val="28"/>
              </w:rPr>
              <w:t xml:space="preserve">1.1.2. Створити наглядові (піклувальні) ради </w:t>
            </w:r>
            <w:r w:rsidR="00181A95" w:rsidRPr="005636B1">
              <w:rPr>
                <w:rFonts w:ascii="Times New Roman" w:hAnsi="Times New Roman"/>
                <w:sz w:val="28"/>
                <w:szCs w:val="28"/>
              </w:rPr>
              <w:t>ЗП(ПТ)О</w:t>
            </w:r>
          </w:p>
        </w:tc>
      </w:tr>
      <w:tr w:rsidR="006D128D" w:rsidRPr="005636B1" w:rsidTr="00D24223">
        <w:tc>
          <w:tcPr>
            <w:tcW w:w="3114" w:type="dxa"/>
            <w:vMerge/>
            <w:shd w:val="clear" w:color="auto" w:fill="auto"/>
          </w:tcPr>
          <w:p w:rsidR="006D128D" w:rsidRPr="005636B1" w:rsidRDefault="006D128D" w:rsidP="005636B1">
            <w:pPr>
              <w:spacing w:after="0" w:line="240" w:lineRule="auto"/>
              <w:rPr>
                <w:rFonts w:ascii="Times New Roman" w:hAnsi="Times New Roman"/>
                <w:sz w:val="28"/>
                <w:szCs w:val="28"/>
              </w:rPr>
            </w:pPr>
          </w:p>
        </w:tc>
        <w:tc>
          <w:tcPr>
            <w:tcW w:w="6633" w:type="dxa"/>
            <w:shd w:val="clear" w:color="auto" w:fill="auto"/>
          </w:tcPr>
          <w:p w:rsidR="006D128D" w:rsidRPr="005636B1" w:rsidRDefault="006D128D" w:rsidP="00D24223">
            <w:pPr>
              <w:spacing w:after="0" w:line="240" w:lineRule="auto"/>
              <w:jc w:val="both"/>
              <w:rPr>
                <w:rFonts w:ascii="Times New Roman" w:hAnsi="Times New Roman"/>
                <w:sz w:val="28"/>
                <w:szCs w:val="28"/>
              </w:rPr>
            </w:pPr>
            <w:r w:rsidRPr="005636B1">
              <w:rPr>
                <w:rFonts w:ascii="Times New Roman" w:hAnsi="Times New Roman"/>
                <w:sz w:val="28"/>
                <w:szCs w:val="28"/>
              </w:rPr>
              <w:t>1.1.3. Упродовж 5 років  оптимізувати мережу ЗП(ПТ)О шляхом реорганізації</w:t>
            </w:r>
          </w:p>
        </w:tc>
      </w:tr>
      <w:tr w:rsidR="006D128D" w:rsidRPr="005636B1" w:rsidTr="00D24223">
        <w:tc>
          <w:tcPr>
            <w:tcW w:w="3114" w:type="dxa"/>
            <w:vMerge/>
            <w:shd w:val="clear" w:color="auto" w:fill="auto"/>
          </w:tcPr>
          <w:p w:rsidR="006D128D" w:rsidRPr="005636B1" w:rsidRDefault="006D128D" w:rsidP="005636B1">
            <w:pPr>
              <w:spacing w:after="0" w:line="240" w:lineRule="auto"/>
              <w:rPr>
                <w:rFonts w:ascii="Times New Roman" w:hAnsi="Times New Roman"/>
                <w:sz w:val="28"/>
                <w:szCs w:val="28"/>
              </w:rPr>
            </w:pPr>
          </w:p>
        </w:tc>
        <w:tc>
          <w:tcPr>
            <w:tcW w:w="6633" w:type="dxa"/>
            <w:shd w:val="clear" w:color="auto" w:fill="auto"/>
          </w:tcPr>
          <w:p w:rsidR="006D128D" w:rsidRPr="005636B1" w:rsidRDefault="006D128D" w:rsidP="00D24223">
            <w:pPr>
              <w:spacing w:after="0" w:line="240" w:lineRule="auto"/>
              <w:jc w:val="both"/>
              <w:rPr>
                <w:rFonts w:ascii="Times New Roman" w:hAnsi="Times New Roman"/>
                <w:sz w:val="28"/>
                <w:szCs w:val="28"/>
              </w:rPr>
            </w:pPr>
            <w:r w:rsidRPr="005636B1">
              <w:rPr>
                <w:rFonts w:ascii="Times New Roman" w:hAnsi="Times New Roman"/>
                <w:sz w:val="28"/>
                <w:szCs w:val="28"/>
              </w:rPr>
              <w:t>1.1.4. Системно здійснювати моніторинг регіонального ринку праці</w:t>
            </w:r>
          </w:p>
        </w:tc>
      </w:tr>
      <w:tr w:rsidR="005F3DE3" w:rsidRPr="005636B1" w:rsidTr="00D24223">
        <w:tc>
          <w:tcPr>
            <w:tcW w:w="3114" w:type="dxa"/>
            <w:vMerge w:val="restart"/>
            <w:shd w:val="clear" w:color="auto" w:fill="auto"/>
          </w:tcPr>
          <w:p w:rsidR="005F3DE3" w:rsidRPr="005636B1" w:rsidRDefault="005F3DE3" w:rsidP="005636B1">
            <w:pPr>
              <w:spacing w:after="0" w:line="240" w:lineRule="auto"/>
              <w:rPr>
                <w:rFonts w:ascii="Times New Roman" w:hAnsi="Times New Roman"/>
                <w:sz w:val="28"/>
                <w:szCs w:val="28"/>
              </w:rPr>
            </w:pPr>
            <w:r w:rsidRPr="005636B1">
              <w:rPr>
                <w:rFonts w:ascii="Times New Roman" w:hAnsi="Times New Roman"/>
                <w:sz w:val="28"/>
                <w:szCs w:val="28"/>
              </w:rPr>
              <w:t>1.</w:t>
            </w:r>
            <w:r w:rsidR="006D128D" w:rsidRPr="005636B1">
              <w:rPr>
                <w:rFonts w:ascii="Times New Roman" w:hAnsi="Times New Roman"/>
                <w:sz w:val="28"/>
                <w:szCs w:val="28"/>
              </w:rPr>
              <w:t>2</w:t>
            </w:r>
            <w:r w:rsidRPr="005636B1">
              <w:rPr>
                <w:rFonts w:ascii="Times New Roman" w:hAnsi="Times New Roman"/>
                <w:sz w:val="28"/>
                <w:szCs w:val="28"/>
              </w:rPr>
              <w:t>. Покращити методичний супровід професійної освіти</w:t>
            </w:r>
          </w:p>
        </w:tc>
        <w:tc>
          <w:tcPr>
            <w:tcW w:w="6633" w:type="dxa"/>
            <w:shd w:val="clear" w:color="auto" w:fill="auto"/>
          </w:tcPr>
          <w:p w:rsidR="005F3DE3" w:rsidRPr="005636B1" w:rsidRDefault="005F3DE3" w:rsidP="00D24223">
            <w:pPr>
              <w:spacing w:after="0" w:line="240" w:lineRule="auto"/>
              <w:jc w:val="both"/>
              <w:rPr>
                <w:rFonts w:ascii="Times New Roman" w:hAnsi="Times New Roman"/>
                <w:sz w:val="28"/>
                <w:szCs w:val="28"/>
              </w:rPr>
            </w:pPr>
            <w:r w:rsidRPr="005636B1">
              <w:rPr>
                <w:rFonts w:ascii="Times New Roman" w:hAnsi="Times New Roman"/>
                <w:sz w:val="28"/>
                <w:szCs w:val="28"/>
              </w:rPr>
              <w:t>1.</w:t>
            </w:r>
            <w:r w:rsidR="006D128D" w:rsidRPr="005636B1">
              <w:rPr>
                <w:rFonts w:ascii="Times New Roman" w:hAnsi="Times New Roman"/>
                <w:sz w:val="28"/>
                <w:szCs w:val="28"/>
              </w:rPr>
              <w:t>2</w:t>
            </w:r>
            <w:r w:rsidRPr="005636B1">
              <w:rPr>
                <w:rFonts w:ascii="Times New Roman" w:hAnsi="Times New Roman"/>
                <w:sz w:val="28"/>
                <w:szCs w:val="28"/>
              </w:rPr>
              <w:t xml:space="preserve">.1. Посилити методичний супровід підготовки майстрів виробничого навчання на основі результатів інституційного аудиту </w:t>
            </w:r>
            <w:r w:rsidR="00181A95" w:rsidRPr="005636B1">
              <w:rPr>
                <w:rFonts w:ascii="Times New Roman" w:hAnsi="Times New Roman"/>
                <w:sz w:val="28"/>
                <w:szCs w:val="28"/>
              </w:rPr>
              <w:t>ЗП(ПТ)О</w:t>
            </w:r>
          </w:p>
        </w:tc>
      </w:tr>
      <w:tr w:rsidR="005F3DE3" w:rsidRPr="005636B1" w:rsidTr="00D24223">
        <w:tc>
          <w:tcPr>
            <w:tcW w:w="3114" w:type="dxa"/>
            <w:vMerge/>
            <w:shd w:val="clear" w:color="auto" w:fill="auto"/>
          </w:tcPr>
          <w:p w:rsidR="005F3DE3" w:rsidRPr="005636B1" w:rsidRDefault="005F3DE3" w:rsidP="005636B1">
            <w:pPr>
              <w:spacing w:after="0" w:line="240" w:lineRule="auto"/>
              <w:rPr>
                <w:rFonts w:ascii="Times New Roman" w:hAnsi="Times New Roman"/>
                <w:sz w:val="28"/>
                <w:szCs w:val="28"/>
              </w:rPr>
            </w:pPr>
          </w:p>
        </w:tc>
        <w:tc>
          <w:tcPr>
            <w:tcW w:w="6633" w:type="dxa"/>
            <w:shd w:val="clear" w:color="auto" w:fill="auto"/>
          </w:tcPr>
          <w:p w:rsidR="005F3DE3" w:rsidRPr="005636B1" w:rsidRDefault="005F3DE3" w:rsidP="00D24223">
            <w:pPr>
              <w:spacing w:after="0" w:line="240" w:lineRule="auto"/>
              <w:jc w:val="both"/>
              <w:rPr>
                <w:rFonts w:ascii="Times New Roman" w:hAnsi="Times New Roman"/>
                <w:sz w:val="28"/>
                <w:szCs w:val="28"/>
              </w:rPr>
            </w:pPr>
            <w:r w:rsidRPr="005636B1">
              <w:rPr>
                <w:rFonts w:ascii="Times New Roman" w:hAnsi="Times New Roman"/>
                <w:sz w:val="28"/>
                <w:szCs w:val="28"/>
              </w:rPr>
              <w:t>1.</w:t>
            </w:r>
            <w:r w:rsidR="006D128D" w:rsidRPr="005636B1">
              <w:rPr>
                <w:rFonts w:ascii="Times New Roman" w:hAnsi="Times New Roman"/>
                <w:sz w:val="28"/>
                <w:szCs w:val="28"/>
              </w:rPr>
              <w:t>2</w:t>
            </w:r>
            <w:r w:rsidRPr="005636B1">
              <w:rPr>
                <w:rFonts w:ascii="Times New Roman" w:hAnsi="Times New Roman"/>
                <w:sz w:val="28"/>
                <w:szCs w:val="28"/>
              </w:rPr>
              <w:t>.</w:t>
            </w:r>
            <w:r w:rsidR="006D128D" w:rsidRPr="005636B1">
              <w:rPr>
                <w:rFonts w:ascii="Times New Roman" w:hAnsi="Times New Roman"/>
                <w:sz w:val="28"/>
                <w:szCs w:val="28"/>
              </w:rPr>
              <w:t>2</w:t>
            </w:r>
            <w:r w:rsidRPr="005636B1">
              <w:rPr>
                <w:rFonts w:ascii="Times New Roman" w:hAnsi="Times New Roman"/>
                <w:sz w:val="28"/>
                <w:szCs w:val="28"/>
              </w:rPr>
              <w:t>. Підвищити спроможність викладачів</w:t>
            </w:r>
            <w:r w:rsidR="008473B1" w:rsidRPr="005636B1">
              <w:rPr>
                <w:rFonts w:ascii="Times New Roman" w:hAnsi="Times New Roman"/>
                <w:sz w:val="28"/>
                <w:szCs w:val="28"/>
              </w:rPr>
              <w:t xml:space="preserve"> / викладачок</w:t>
            </w:r>
            <w:r w:rsidRPr="005636B1">
              <w:rPr>
                <w:rFonts w:ascii="Times New Roman" w:hAnsi="Times New Roman"/>
                <w:sz w:val="28"/>
                <w:szCs w:val="28"/>
              </w:rPr>
              <w:t xml:space="preserve"> спецдисциплін та майстрів виробничого навчанн</w:t>
            </w:r>
            <w:r w:rsidR="00AE4F52">
              <w:rPr>
                <w:rFonts w:ascii="Times New Roman" w:hAnsi="Times New Roman"/>
                <w:sz w:val="28"/>
                <w:szCs w:val="28"/>
              </w:rPr>
              <w:t>я змінювати навчальні програми відповідно</w:t>
            </w:r>
            <w:r w:rsidRPr="005636B1">
              <w:rPr>
                <w:rFonts w:ascii="Times New Roman" w:hAnsi="Times New Roman"/>
                <w:sz w:val="28"/>
                <w:szCs w:val="28"/>
              </w:rPr>
              <w:t xml:space="preserve"> до потреб роботодавців</w:t>
            </w:r>
          </w:p>
        </w:tc>
      </w:tr>
      <w:tr w:rsidR="005F3DE3" w:rsidRPr="005636B1" w:rsidTr="00D24223">
        <w:tc>
          <w:tcPr>
            <w:tcW w:w="3114" w:type="dxa"/>
            <w:vMerge/>
            <w:shd w:val="clear" w:color="auto" w:fill="auto"/>
          </w:tcPr>
          <w:p w:rsidR="005F3DE3" w:rsidRPr="005636B1" w:rsidRDefault="005F3DE3" w:rsidP="005636B1">
            <w:pPr>
              <w:spacing w:after="0" w:line="240" w:lineRule="auto"/>
              <w:rPr>
                <w:rFonts w:ascii="Times New Roman" w:hAnsi="Times New Roman"/>
                <w:sz w:val="28"/>
                <w:szCs w:val="28"/>
              </w:rPr>
            </w:pPr>
          </w:p>
        </w:tc>
        <w:tc>
          <w:tcPr>
            <w:tcW w:w="6633" w:type="dxa"/>
            <w:shd w:val="clear" w:color="auto" w:fill="auto"/>
          </w:tcPr>
          <w:p w:rsidR="005F3DE3" w:rsidRPr="005636B1" w:rsidRDefault="005F3DE3" w:rsidP="00AE4F52">
            <w:pPr>
              <w:spacing w:after="0" w:line="240" w:lineRule="auto"/>
              <w:jc w:val="both"/>
              <w:rPr>
                <w:rFonts w:ascii="Times New Roman" w:hAnsi="Times New Roman"/>
                <w:sz w:val="28"/>
                <w:szCs w:val="28"/>
              </w:rPr>
            </w:pPr>
            <w:r w:rsidRPr="005636B1">
              <w:rPr>
                <w:rFonts w:ascii="Times New Roman" w:hAnsi="Times New Roman"/>
                <w:sz w:val="28"/>
                <w:szCs w:val="28"/>
              </w:rPr>
              <w:t>1.</w:t>
            </w:r>
            <w:r w:rsidR="006D128D" w:rsidRPr="005636B1">
              <w:rPr>
                <w:rFonts w:ascii="Times New Roman" w:hAnsi="Times New Roman"/>
                <w:sz w:val="28"/>
                <w:szCs w:val="28"/>
              </w:rPr>
              <w:t>2</w:t>
            </w:r>
            <w:r w:rsidRPr="005636B1">
              <w:rPr>
                <w:rFonts w:ascii="Times New Roman" w:hAnsi="Times New Roman"/>
                <w:sz w:val="28"/>
                <w:szCs w:val="28"/>
              </w:rPr>
              <w:t>.</w:t>
            </w:r>
            <w:r w:rsidR="006D128D" w:rsidRPr="005636B1">
              <w:rPr>
                <w:rFonts w:ascii="Times New Roman" w:hAnsi="Times New Roman"/>
                <w:sz w:val="28"/>
                <w:szCs w:val="28"/>
              </w:rPr>
              <w:t>3</w:t>
            </w:r>
            <w:r w:rsidRPr="005636B1">
              <w:rPr>
                <w:rFonts w:ascii="Times New Roman" w:hAnsi="Times New Roman"/>
                <w:sz w:val="28"/>
                <w:szCs w:val="28"/>
              </w:rPr>
              <w:t>. Підвищити спроможність пед</w:t>
            </w:r>
            <w:r w:rsidR="00AE4F52">
              <w:rPr>
                <w:rFonts w:ascii="Times New Roman" w:hAnsi="Times New Roman"/>
                <w:sz w:val="28"/>
                <w:szCs w:val="28"/>
              </w:rPr>
              <w:t xml:space="preserve">агогічних працівників </w:t>
            </w:r>
            <w:r w:rsidR="00181A95" w:rsidRPr="005636B1">
              <w:rPr>
                <w:rFonts w:ascii="Times New Roman" w:hAnsi="Times New Roman"/>
                <w:sz w:val="28"/>
                <w:szCs w:val="28"/>
              </w:rPr>
              <w:t>ЗП(ПТ)О</w:t>
            </w:r>
            <w:r w:rsidR="00AE4F52">
              <w:rPr>
                <w:rFonts w:ascii="Times New Roman" w:hAnsi="Times New Roman"/>
                <w:sz w:val="28"/>
                <w:szCs w:val="28"/>
              </w:rPr>
              <w:t xml:space="preserve"> до участі в проє</w:t>
            </w:r>
            <w:r w:rsidRPr="005636B1">
              <w:rPr>
                <w:rFonts w:ascii="Times New Roman" w:hAnsi="Times New Roman"/>
                <w:sz w:val="28"/>
                <w:szCs w:val="28"/>
              </w:rPr>
              <w:t>ктах, програмах міжнародних обмінів та стажувань</w:t>
            </w:r>
          </w:p>
        </w:tc>
      </w:tr>
      <w:tr w:rsidR="005F3DE3" w:rsidRPr="005636B1" w:rsidTr="00D24223">
        <w:tc>
          <w:tcPr>
            <w:tcW w:w="3114" w:type="dxa"/>
            <w:vMerge/>
            <w:shd w:val="clear" w:color="auto" w:fill="auto"/>
          </w:tcPr>
          <w:p w:rsidR="005F3DE3" w:rsidRPr="005636B1" w:rsidRDefault="005F3DE3" w:rsidP="005636B1">
            <w:pPr>
              <w:spacing w:after="0" w:line="240" w:lineRule="auto"/>
              <w:rPr>
                <w:rFonts w:ascii="Times New Roman" w:hAnsi="Times New Roman"/>
                <w:sz w:val="28"/>
                <w:szCs w:val="28"/>
              </w:rPr>
            </w:pPr>
          </w:p>
        </w:tc>
        <w:tc>
          <w:tcPr>
            <w:tcW w:w="6633" w:type="dxa"/>
            <w:shd w:val="clear" w:color="auto" w:fill="auto"/>
          </w:tcPr>
          <w:p w:rsidR="005F3DE3" w:rsidRPr="005636B1" w:rsidRDefault="005F3DE3" w:rsidP="00AD4689">
            <w:pPr>
              <w:spacing w:after="0" w:line="240" w:lineRule="auto"/>
              <w:jc w:val="both"/>
              <w:rPr>
                <w:rFonts w:ascii="Times New Roman" w:hAnsi="Times New Roman"/>
                <w:sz w:val="28"/>
                <w:szCs w:val="28"/>
              </w:rPr>
            </w:pPr>
            <w:r w:rsidRPr="005636B1">
              <w:rPr>
                <w:rFonts w:ascii="Times New Roman" w:hAnsi="Times New Roman"/>
                <w:sz w:val="28"/>
                <w:szCs w:val="28"/>
              </w:rPr>
              <w:t>1.</w:t>
            </w:r>
            <w:r w:rsidR="006D128D" w:rsidRPr="005636B1">
              <w:rPr>
                <w:rFonts w:ascii="Times New Roman" w:hAnsi="Times New Roman"/>
                <w:sz w:val="28"/>
                <w:szCs w:val="28"/>
              </w:rPr>
              <w:t>2</w:t>
            </w:r>
            <w:r w:rsidRPr="005636B1">
              <w:rPr>
                <w:rFonts w:ascii="Times New Roman" w:hAnsi="Times New Roman"/>
                <w:sz w:val="28"/>
                <w:szCs w:val="28"/>
              </w:rPr>
              <w:t>.</w:t>
            </w:r>
            <w:r w:rsidR="006D128D" w:rsidRPr="005636B1">
              <w:rPr>
                <w:rFonts w:ascii="Times New Roman" w:hAnsi="Times New Roman"/>
                <w:sz w:val="28"/>
                <w:szCs w:val="28"/>
              </w:rPr>
              <w:t>4</w:t>
            </w:r>
            <w:r w:rsidRPr="005636B1">
              <w:rPr>
                <w:rFonts w:ascii="Times New Roman" w:hAnsi="Times New Roman"/>
                <w:sz w:val="28"/>
                <w:szCs w:val="28"/>
              </w:rPr>
              <w:t>. Підвищити спроможність пед</w:t>
            </w:r>
            <w:r w:rsidR="00AD4689">
              <w:rPr>
                <w:rFonts w:ascii="Times New Roman" w:hAnsi="Times New Roman"/>
                <w:sz w:val="28"/>
                <w:szCs w:val="28"/>
              </w:rPr>
              <w:t>агогічних працівників</w:t>
            </w:r>
            <w:r w:rsidRPr="005636B1">
              <w:rPr>
                <w:rFonts w:ascii="Times New Roman" w:hAnsi="Times New Roman"/>
                <w:sz w:val="28"/>
                <w:szCs w:val="28"/>
              </w:rPr>
              <w:t xml:space="preserve"> </w:t>
            </w:r>
            <w:r w:rsidR="00181A95" w:rsidRPr="005636B1">
              <w:rPr>
                <w:rFonts w:ascii="Times New Roman" w:hAnsi="Times New Roman"/>
                <w:sz w:val="28"/>
                <w:szCs w:val="28"/>
              </w:rPr>
              <w:t>ЗП(ПТ)О</w:t>
            </w:r>
            <w:r w:rsidRPr="005636B1">
              <w:rPr>
                <w:rFonts w:ascii="Times New Roman" w:hAnsi="Times New Roman"/>
                <w:sz w:val="28"/>
                <w:szCs w:val="28"/>
              </w:rPr>
              <w:t xml:space="preserve"> до формування в учнів «м’яких» навичок (робота в команді, планування, комунікації) та підприємницьких навичок</w:t>
            </w:r>
          </w:p>
        </w:tc>
      </w:tr>
      <w:tr w:rsidR="005F3DE3" w:rsidRPr="005636B1" w:rsidTr="00D24223">
        <w:tc>
          <w:tcPr>
            <w:tcW w:w="3114" w:type="dxa"/>
            <w:vMerge/>
            <w:shd w:val="clear" w:color="auto" w:fill="auto"/>
          </w:tcPr>
          <w:p w:rsidR="005F3DE3" w:rsidRPr="005636B1" w:rsidRDefault="005F3DE3" w:rsidP="005636B1">
            <w:pPr>
              <w:spacing w:after="0" w:line="240" w:lineRule="auto"/>
              <w:rPr>
                <w:rFonts w:ascii="Times New Roman" w:hAnsi="Times New Roman"/>
                <w:sz w:val="28"/>
                <w:szCs w:val="28"/>
              </w:rPr>
            </w:pPr>
          </w:p>
        </w:tc>
        <w:tc>
          <w:tcPr>
            <w:tcW w:w="6633" w:type="dxa"/>
            <w:shd w:val="clear" w:color="auto" w:fill="auto"/>
          </w:tcPr>
          <w:p w:rsidR="005F3DE3" w:rsidRPr="005636B1" w:rsidRDefault="005F3DE3" w:rsidP="00D24223">
            <w:pPr>
              <w:spacing w:after="0" w:line="240" w:lineRule="auto"/>
              <w:jc w:val="both"/>
              <w:rPr>
                <w:rFonts w:ascii="Times New Roman" w:hAnsi="Times New Roman"/>
                <w:sz w:val="28"/>
                <w:szCs w:val="28"/>
              </w:rPr>
            </w:pPr>
            <w:r w:rsidRPr="005636B1">
              <w:rPr>
                <w:rFonts w:ascii="Times New Roman" w:hAnsi="Times New Roman"/>
                <w:sz w:val="28"/>
                <w:szCs w:val="28"/>
              </w:rPr>
              <w:t>1.</w:t>
            </w:r>
            <w:r w:rsidR="006D128D" w:rsidRPr="005636B1">
              <w:rPr>
                <w:rFonts w:ascii="Times New Roman" w:hAnsi="Times New Roman"/>
                <w:sz w:val="28"/>
                <w:szCs w:val="28"/>
              </w:rPr>
              <w:t>2</w:t>
            </w:r>
            <w:r w:rsidRPr="005636B1">
              <w:rPr>
                <w:rFonts w:ascii="Times New Roman" w:hAnsi="Times New Roman"/>
                <w:sz w:val="28"/>
                <w:szCs w:val="28"/>
              </w:rPr>
              <w:t>.</w:t>
            </w:r>
            <w:r w:rsidR="006D128D" w:rsidRPr="005636B1">
              <w:rPr>
                <w:rFonts w:ascii="Times New Roman" w:hAnsi="Times New Roman"/>
                <w:sz w:val="28"/>
                <w:szCs w:val="28"/>
              </w:rPr>
              <w:t>5</w:t>
            </w:r>
            <w:r w:rsidRPr="005636B1">
              <w:rPr>
                <w:rFonts w:ascii="Times New Roman" w:hAnsi="Times New Roman"/>
                <w:sz w:val="28"/>
                <w:szCs w:val="28"/>
              </w:rPr>
              <w:t xml:space="preserve">. Навчити педперсонал </w:t>
            </w:r>
            <w:r w:rsidR="00181A95" w:rsidRPr="005636B1">
              <w:rPr>
                <w:rFonts w:ascii="Times New Roman" w:hAnsi="Times New Roman"/>
                <w:sz w:val="28"/>
                <w:szCs w:val="28"/>
              </w:rPr>
              <w:t>ЗП(ПТ)О</w:t>
            </w:r>
            <w:r w:rsidRPr="005636B1">
              <w:rPr>
                <w:rFonts w:ascii="Times New Roman" w:hAnsi="Times New Roman"/>
                <w:sz w:val="28"/>
                <w:szCs w:val="28"/>
              </w:rPr>
              <w:t xml:space="preserve"> використанню цифрових технологій у навчально-виробничому процесі</w:t>
            </w:r>
          </w:p>
        </w:tc>
      </w:tr>
      <w:tr w:rsidR="005F3DE3" w:rsidRPr="005636B1" w:rsidTr="00D24223">
        <w:tc>
          <w:tcPr>
            <w:tcW w:w="3114" w:type="dxa"/>
            <w:vMerge w:val="restart"/>
            <w:shd w:val="clear" w:color="auto" w:fill="auto"/>
          </w:tcPr>
          <w:p w:rsidR="005F3DE3" w:rsidRPr="005636B1" w:rsidRDefault="005F3DE3" w:rsidP="005636B1">
            <w:pPr>
              <w:spacing w:after="0" w:line="240" w:lineRule="auto"/>
              <w:rPr>
                <w:rFonts w:ascii="Times New Roman" w:hAnsi="Times New Roman"/>
                <w:sz w:val="28"/>
                <w:szCs w:val="28"/>
              </w:rPr>
            </w:pPr>
            <w:r w:rsidRPr="005636B1">
              <w:rPr>
                <w:rFonts w:ascii="Times New Roman" w:hAnsi="Times New Roman"/>
                <w:sz w:val="28"/>
                <w:szCs w:val="28"/>
              </w:rPr>
              <w:t>1.</w:t>
            </w:r>
            <w:r w:rsidR="006D128D" w:rsidRPr="005636B1">
              <w:rPr>
                <w:rFonts w:ascii="Times New Roman" w:hAnsi="Times New Roman"/>
                <w:sz w:val="28"/>
                <w:szCs w:val="28"/>
              </w:rPr>
              <w:t>3</w:t>
            </w:r>
            <w:r w:rsidRPr="005636B1">
              <w:rPr>
                <w:rFonts w:ascii="Times New Roman" w:hAnsi="Times New Roman"/>
                <w:sz w:val="28"/>
                <w:szCs w:val="28"/>
              </w:rPr>
              <w:t xml:space="preserve">. Оптимізувати інфраструктуру </w:t>
            </w:r>
            <w:r w:rsidR="00181A95" w:rsidRPr="005636B1">
              <w:rPr>
                <w:rFonts w:ascii="Times New Roman" w:hAnsi="Times New Roman"/>
                <w:sz w:val="28"/>
                <w:szCs w:val="28"/>
              </w:rPr>
              <w:t>ЗП(ПТ)О</w:t>
            </w:r>
          </w:p>
        </w:tc>
        <w:tc>
          <w:tcPr>
            <w:tcW w:w="6633" w:type="dxa"/>
            <w:shd w:val="clear" w:color="auto" w:fill="auto"/>
          </w:tcPr>
          <w:p w:rsidR="005F3DE3" w:rsidRPr="005636B1" w:rsidRDefault="005F3DE3" w:rsidP="00D24223">
            <w:pPr>
              <w:spacing w:after="0" w:line="240" w:lineRule="auto"/>
              <w:jc w:val="both"/>
              <w:rPr>
                <w:rFonts w:ascii="Times New Roman" w:hAnsi="Times New Roman"/>
                <w:sz w:val="28"/>
                <w:szCs w:val="28"/>
              </w:rPr>
            </w:pPr>
            <w:r w:rsidRPr="005636B1">
              <w:rPr>
                <w:rFonts w:ascii="Times New Roman" w:hAnsi="Times New Roman"/>
                <w:sz w:val="28"/>
                <w:szCs w:val="28"/>
              </w:rPr>
              <w:t>1.</w:t>
            </w:r>
            <w:r w:rsidR="006D128D" w:rsidRPr="005636B1">
              <w:rPr>
                <w:rFonts w:ascii="Times New Roman" w:hAnsi="Times New Roman"/>
                <w:sz w:val="28"/>
                <w:szCs w:val="28"/>
              </w:rPr>
              <w:t>3</w:t>
            </w:r>
            <w:r w:rsidRPr="005636B1">
              <w:rPr>
                <w:rFonts w:ascii="Times New Roman" w:hAnsi="Times New Roman"/>
                <w:sz w:val="28"/>
                <w:szCs w:val="28"/>
              </w:rPr>
              <w:t>.1. Створити центр</w:t>
            </w:r>
            <w:r w:rsidR="006D128D" w:rsidRPr="005636B1">
              <w:rPr>
                <w:rFonts w:ascii="Times New Roman" w:hAnsi="Times New Roman"/>
                <w:sz w:val="28"/>
                <w:szCs w:val="28"/>
              </w:rPr>
              <w:t>и</w:t>
            </w:r>
            <w:r w:rsidRPr="005636B1">
              <w:rPr>
                <w:rFonts w:ascii="Times New Roman" w:hAnsi="Times New Roman"/>
                <w:sz w:val="28"/>
                <w:szCs w:val="28"/>
              </w:rPr>
              <w:t xml:space="preserve"> професійної досконалості</w:t>
            </w:r>
          </w:p>
        </w:tc>
      </w:tr>
      <w:tr w:rsidR="005F3DE3" w:rsidRPr="005636B1" w:rsidTr="00D24223">
        <w:tc>
          <w:tcPr>
            <w:tcW w:w="3114" w:type="dxa"/>
            <w:vMerge/>
            <w:shd w:val="clear" w:color="auto" w:fill="auto"/>
          </w:tcPr>
          <w:p w:rsidR="005F3DE3" w:rsidRPr="005636B1" w:rsidRDefault="005F3DE3" w:rsidP="005636B1">
            <w:pPr>
              <w:spacing w:after="0" w:line="240" w:lineRule="auto"/>
              <w:rPr>
                <w:rFonts w:ascii="Times New Roman" w:hAnsi="Times New Roman"/>
                <w:sz w:val="28"/>
                <w:szCs w:val="28"/>
              </w:rPr>
            </w:pPr>
          </w:p>
        </w:tc>
        <w:tc>
          <w:tcPr>
            <w:tcW w:w="6633" w:type="dxa"/>
            <w:shd w:val="clear" w:color="auto" w:fill="auto"/>
          </w:tcPr>
          <w:p w:rsidR="005F3DE3" w:rsidRPr="005636B1" w:rsidRDefault="005F3DE3" w:rsidP="00D24223">
            <w:pPr>
              <w:spacing w:after="0" w:line="240" w:lineRule="auto"/>
              <w:jc w:val="both"/>
              <w:rPr>
                <w:rFonts w:ascii="Times New Roman" w:hAnsi="Times New Roman"/>
                <w:sz w:val="28"/>
                <w:szCs w:val="28"/>
              </w:rPr>
            </w:pPr>
            <w:r w:rsidRPr="005636B1">
              <w:rPr>
                <w:rFonts w:ascii="Times New Roman" w:hAnsi="Times New Roman"/>
                <w:sz w:val="28"/>
                <w:szCs w:val="28"/>
              </w:rPr>
              <w:t>1.</w:t>
            </w:r>
            <w:r w:rsidR="006D128D" w:rsidRPr="005636B1">
              <w:rPr>
                <w:rFonts w:ascii="Times New Roman" w:hAnsi="Times New Roman"/>
                <w:sz w:val="28"/>
                <w:szCs w:val="28"/>
              </w:rPr>
              <w:t>3</w:t>
            </w:r>
            <w:r w:rsidRPr="005636B1">
              <w:rPr>
                <w:rFonts w:ascii="Times New Roman" w:hAnsi="Times New Roman"/>
                <w:sz w:val="28"/>
                <w:szCs w:val="28"/>
              </w:rPr>
              <w:t>.2. Відремонтувати учнівські гуртожитки та спортивну інфраструктуру</w:t>
            </w:r>
          </w:p>
        </w:tc>
      </w:tr>
      <w:tr w:rsidR="005F3DE3" w:rsidRPr="005636B1" w:rsidTr="00D24223">
        <w:tc>
          <w:tcPr>
            <w:tcW w:w="3114" w:type="dxa"/>
            <w:vMerge/>
            <w:shd w:val="clear" w:color="auto" w:fill="auto"/>
          </w:tcPr>
          <w:p w:rsidR="005F3DE3" w:rsidRPr="005636B1" w:rsidRDefault="005F3DE3" w:rsidP="005636B1">
            <w:pPr>
              <w:spacing w:after="0" w:line="240" w:lineRule="auto"/>
              <w:rPr>
                <w:rFonts w:ascii="Times New Roman" w:hAnsi="Times New Roman"/>
                <w:sz w:val="28"/>
                <w:szCs w:val="28"/>
              </w:rPr>
            </w:pPr>
          </w:p>
        </w:tc>
        <w:tc>
          <w:tcPr>
            <w:tcW w:w="6633" w:type="dxa"/>
            <w:shd w:val="clear" w:color="auto" w:fill="auto"/>
          </w:tcPr>
          <w:p w:rsidR="005F3DE3" w:rsidRPr="005636B1" w:rsidRDefault="005F3DE3" w:rsidP="00D24223">
            <w:pPr>
              <w:spacing w:after="0" w:line="240" w:lineRule="auto"/>
              <w:jc w:val="both"/>
              <w:rPr>
                <w:rFonts w:ascii="Times New Roman" w:hAnsi="Times New Roman"/>
                <w:sz w:val="28"/>
                <w:szCs w:val="28"/>
              </w:rPr>
            </w:pPr>
            <w:r w:rsidRPr="005636B1">
              <w:rPr>
                <w:rFonts w:ascii="Times New Roman" w:hAnsi="Times New Roman"/>
                <w:sz w:val="28"/>
                <w:szCs w:val="28"/>
              </w:rPr>
              <w:t>1.</w:t>
            </w:r>
            <w:r w:rsidR="006D128D" w:rsidRPr="005636B1">
              <w:rPr>
                <w:rFonts w:ascii="Times New Roman" w:hAnsi="Times New Roman"/>
                <w:sz w:val="28"/>
                <w:szCs w:val="28"/>
              </w:rPr>
              <w:t>3</w:t>
            </w:r>
            <w:r w:rsidRPr="005636B1">
              <w:rPr>
                <w:rFonts w:ascii="Times New Roman" w:hAnsi="Times New Roman"/>
                <w:sz w:val="28"/>
                <w:szCs w:val="28"/>
              </w:rPr>
              <w:t xml:space="preserve">.3. Модернізувати освітньо-технологічний простір </w:t>
            </w:r>
            <w:r w:rsidR="00181A95" w:rsidRPr="005636B1">
              <w:rPr>
                <w:rFonts w:ascii="Times New Roman" w:hAnsi="Times New Roman"/>
                <w:sz w:val="28"/>
                <w:szCs w:val="28"/>
              </w:rPr>
              <w:t>ЗП(ПТ)О</w:t>
            </w:r>
          </w:p>
        </w:tc>
      </w:tr>
      <w:tr w:rsidR="005F3DE3" w:rsidRPr="005636B1" w:rsidTr="00D24223">
        <w:tc>
          <w:tcPr>
            <w:tcW w:w="3114" w:type="dxa"/>
            <w:vMerge/>
            <w:shd w:val="clear" w:color="auto" w:fill="auto"/>
          </w:tcPr>
          <w:p w:rsidR="005F3DE3" w:rsidRPr="005636B1" w:rsidRDefault="005F3DE3" w:rsidP="005636B1">
            <w:pPr>
              <w:spacing w:after="0" w:line="240" w:lineRule="auto"/>
              <w:rPr>
                <w:rFonts w:ascii="Times New Roman" w:hAnsi="Times New Roman"/>
                <w:sz w:val="28"/>
                <w:szCs w:val="28"/>
              </w:rPr>
            </w:pPr>
          </w:p>
        </w:tc>
        <w:tc>
          <w:tcPr>
            <w:tcW w:w="6633" w:type="dxa"/>
            <w:shd w:val="clear" w:color="auto" w:fill="auto"/>
          </w:tcPr>
          <w:p w:rsidR="005F3DE3" w:rsidRPr="005636B1" w:rsidRDefault="005F3DE3" w:rsidP="003A0A13">
            <w:pPr>
              <w:spacing w:after="0" w:line="240" w:lineRule="auto"/>
              <w:jc w:val="both"/>
              <w:rPr>
                <w:rFonts w:ascii="Times New Roman" w:hAnsi="Times New Roman"/>
                <w:sz w:val="28"/>
                <w:szCs w:val="28"/>
              </w:rPr>
            </w:pPr>
            <w:r w:rsidRPr="005636B1">
              <w:rPr>
                <w:rFonts w:ascii="Times New Roman" w:hAnsi="Times New Roman"/>
                <w:sz w:val="28"/>
                <w:szCs w:val="28"/>
              </w:rPr>
              <w:t>1.</w:t>
            </w:r>
            <w:r w:rsidR="006D128D" w:rsidRPr="005636B1">
              <w:rPr>
                <w:rFonts w:ascii="Times New Roman" w:hAnsi="Times New Roman"/>
                <w:sz w:val="28"/>
                <w:szCs w:val="28"/>
              </w:rPr>
              <w:t>3</w:t>
            </w:r>
            <w:r w:rsidRPr="005636B1">
              <w:rPr>
                <w:rFonts w:ascii="Times New Roman" w:hAnsi="Times New Roman"/>
                <w:sz w:val="28"/>
                <w:szCs w:val="28"/>
              </w:rPr>
              <w:t xml:space="preserve">.4 Покращити забезпечення </w:t>
            </w:r>
            <w:r w:rsidR="00181A95" w:rsidRPr="005636B1">
              <w:rPr>
                <w:rFonts w:ascii="Times New Roman" w:hAnsi="Times New Roman"/>
                <w:sz w:val="28"/>
                <w:szCs w:val="28"/>
              </w:rPr>
              <w:t>ЗП(ПТ)О</w:t>
            </w:r>
            <w:r w:rsidRPr="005636B1">
              <w:rPr>
                <w:rFonts w:ascii="Times New Roman" w:hAnsi="Times New Roman"/>
                <w:sz w:val="28"/>
                <w:szCs w:val="28"/>
              </w:rPr>
              <w:t xml:space="preserve"> цифровими засобами навчання </w:t>
            </w:r>
          </w:p>
        </w:tc>
      </w:tr>
    </w:tbl>
    <w:p w:rsidR="00D87D46" w:rsidRPr="00D87D46" w:rsidRDefault="00D87D46" w:rsidP="00D87D46">
      <w:pPr>
        <w:spacing w:after="0" w:line="240" w:lineRule="auto"/>
        <w:jc w:val="center"/>
        <w:rPr>
          <w:rFonts w:ascii="Times New Roman" w:hAnsi="Times New Roman"/>
          <w:sz w:val="28"/>
          <w:szCs w:val="28"/>
        </w:rPr>
      </w:pPr>
      <w:r w:rsidRPr="00D87D46">
        <w:rPr>
          <w:rFonts w:ascii="Times New Roman" w:hAnsi="Times New Roman"/>
          <w:sz w:val="28"/>
          <w:szCs w:val="28"/>
        </w:rPr>
        <w:t>21</w:t>
      </w:r>
    </w:p>
    <w:p w:rsidR="00D87D46" w:rsidRDefault="00D87D46" w:rsidP="00D87D46">
      <w:pPr>
        <w:spacing w:after="0" w:line="240" w:lineRule="auto"/>
        <w:rPr>
          <w:rFonts w:ascii="Times New Roman" w:hAnsi="Times New Roman"/>
          <w:b/>
          <w:sz w:val="28"/>
          <w:szCs w:val="28"/>
        </w:rPr>
      </w:pPr>
    </w:p>
    <w:p w:rsidR="005F3DE3" w:rsidRDefault="005F3DE3" w:rsidP="00D87D46">
      <w:pPr>
        <w:spacing w:after="0" w:line="240" w:lineRule="auto"/>
        <w:ind w:firstLine="708"/>
        <w:rPr>
          <w:rFonts w:ascii="Times New Roman" w:hAnsi="Times New Roman"/>
          <w:b/>
          <w:sz w:val="28"/>
          <w:szCs w:val="28"/>
        </w:rPr>
      </w:pPr>
      <w:r w:rsidRPr="005636B1">
        <w:rPr>
          <w:rFonts w:ascii="Times New Roman" w:hAnsi="Times New Roman"/>
          <w:b/>
          <w:sz w:val="28"/>
          <w:szCs w:val="28"/>
        </w:rPr>
        <w:t xml:space="preserve">Стратегічна ціль 2. Розширити число клієнтів системи </w:t>
      </w:r>
      <w:r w:rsidR="00181A95" w:rsidRPr="005636B1">
        <w:rPr>
          <w:rFonts w:ascii="Times New Roman" w:hAnsi="Times New Roman"/>
          <w:b/>
          <w:sz w:val="28"/>
          <w:szCs w:val="28"/>
        </w:rPr>
        <w:t>ЗП(ПТ)О</w:t>
      </w:r>
    </w:p>
    <w:p w:rsidR="002D08C3" w:rsidRPr="005636B1" w:rsidRDefault="002D08C3" w:rsidP="005636B1">
      <w:pPr>
        <w:spacing w:after="0" w:line="240" w:lineRule="auto"/>
        <w:rPr>
          <w:rFonts w:ascii="Times New Roman" w:hAnsi="Times New Roman"/>
          <w:b/>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6633"/>
      </w:tblGrid>
      <w:tr w:rsidR="005F3DE3" w:rsidRPr="005636B1" w:rsidTr="003A0A13">
        <w:tc>
          <w:tcPr>
            <w:tcW w:w="3114" w:type="dxa"/>
            <w:shd w:val="clear" w:color="auto" w:fill="D9D9D9"/>
          </w:tcPr>
          <w:p w:rsidR="005F3DE3" w:rsidRPr="005636B1" w:rsidRDefault="005F3DE3" w:rsidP="005636B1">
            <w:pPr>
              <w:spacing w:after="0" w:line="240" w:lineRule="auto"/>
              <w:jc w:val="center"/>
              <w:rPr>
                <w:rFonts w:ascii="Times New Roman" w:hAnsi="Times New Roman"/>
                <w:b/>
                <w:sz w:val="28"/>
                <w:szCs w:val="28"/>
              </w:rPr>
            </w:pPr>
            <w:r w:rsidRPr="005636B1">
              <w:rPr>
                <w:rFonts w:ascii="Times New Roman" w:hAnsi="Times New Roman"/>
                <w:b/>
                <w:sz w:val="28"/>
                <w:szCs w:val="28"/>
              </w:rPr>
              <w:t>Операційні цілі</w:t>
            </w:r>
          </w:p>
        </w:tc>
        <w:tc>
          <w:tcPr>
            <w:tcW w:w="6633" w:type="dxa"/>
            <w:shd w:val="clear" w:color="auto" w:fill="D9D9D9"/>
          </w:tcPr>
          <w:p w:rsidR="005F3DE3" w:rsidRPr="005636B1" w:rsidRDefault="005F3DE3" w:rsidP="005636B1">
            <w:pPr>
              <w:spacing w:after="0" w:line="240" w:lineRule="auto"/>
              <w:jc w:val="center"/>
              <w:rPr>
                <w:rFonts w:ascii="Times New Roman" w:hAnsi="Times New Roman"/>
                <w:b/>
                <w:sz w:val="28"/>
                <w:szCs w:val="28"/>
              </w:rPr>
            </w:pPr>
            <w:r w:rsidRPr="005636B1">
              <w:rPr>
                <w:rFonts w:ascii="Times New Roman" w:hAnsi="Times New Roman"/>
                <w:b/>
                <w:sz w:val="28"/>
                <w:szCs w:val="28"/>
              </w:rPr>
              <w:t>Завдання</w:t>
            </w:r>
          </w:p>
        </w:tc>
      </w:tr>
      <w:tr w:rsidR="005F3DE3" w:rsidRPr="005636B1" w:rsidTr="003A0A13">
        <w:tc>
          <w:tcPr>
            <w:tcW w:w="3114" w:type="dxa"/>
            <w:vMerge w:val="restart"/>
            <w:shd w:val="clear" w:color="auto" w:fill="auto"/>
          </w:tcPr>
          <w:p w:rsidR="005F3DE3" w:rsidRPr="005636B1" w:rsidRDefault="005F3DE3" w:rsidP="005636B1">
            <w:pPr>
              <w:spacing w:after="0" w:line="240" w:lineRule="auto"/>
              <w:rPr>
                <w:rFonts w:ascii="Times New Roman" w:hAnsi="Times New Roman"/>
                <w:sz w:val="28"/>
                <w:szCs w:val="28"/>
              </w:rPr>
            </w:pPr>
            <w:r w:rsidRPr="005636B1">
              <w:rPr>
                <w:rFonts w:ascii="Times New Roman" w:hAnsi="Times New Roman"/>
                <w:sz w:val="28"/>
                <w:szCs w:val="28"/>
              </w:rPr>
              <w:t xml:space="preserve">2.1. Підвищити імідж </w:t>
            </w:r>
            <w:r w:rsidR="00F97FA2" w:rsidRPr="005636B1">
              <w:rPr>
                <w:rFonts w:ascii="Times New Roman" w:hAnsi="Times New Roman"/>
                <w:sz w:val="28"/>
                <w:szCs w:val="28"/>
              </w:rPr>
              <w:t xml:space="preserve">професійної (професійно-технічної) освіти </w:t>
            </w:r>
            <w:r w:rsidR="003A0A13">
              <w:rPr>
                <w:rFonts w:ascii="Times New Roman" w:hAnsi="Times New Roman"/>
                <w:sz w:val="28"/>
                <w:szCs w:val="28"/>
              </w:rPr>
              <w:t>в області</w:t>
            </w:r>
          </w:p>
        </w:tc>
        <w:tc>
          <w:tcPr>
            <w:tcW w:w="6633" w:type="dxa"/>
            <w:shd w:val="clear" w:color="auto" w:fill="auto"/>
          </w:tcPr>
          <w:p w:rsidR="005F3DE3" w:rsidRPr="005636B1" w:rsidRDefault="005F3DE3" w:rsidP="003A0A13">
            <w:pPr>
              <w:spacing w:after="0" w:line="240" w:lineRule="auto"/>
              <w:jc w:val="both"/>
              <w:rPr>
                <w:rFonts w:ascii="Times New Roman" w:hAnsi="Times New Roman"/>
                <w:sz w:val="28"/>
                <w:szCs w:val="28"/>
              </w:rPr>
            </w:pPr>
            <w:r w:rsidRPr="005636B1">
              <w:rPr>
                <w:rFonts w:ascii="Times New Roman" w:hAnsi="Times New Roman"/>
                <w:sz w:val="28"/>
                <w:szCs w:val="28"/>
              </w:rPr>
              <w:t>2.1.1. Систематизувати профорієнтаційну роботу в закладах загальної середньої освіти</w:t>
            </w:r>
          </w:p>
        </w:tc>
      </w:tr>
      <w:tr w:rsidR="005F3DE3" w:rsidRPr="005636B1" w:rsidTr="003A0A13">
        <w:tc>
          <w:tcPr>
            <w:tcW w:w="3114" w:type="dxa"/>
            <w:vMerge/>
            <w:shd w:val="clear" w:color="auto" w:fill="auto"/>
          </w:tcPr>
          <w:p w:rsidR="005F3DE3" w:rsidRPr="005636B1" w:rsidRDefault="005F3DE3" w:rsidP="005636B1">
            <w:pPr>
              <w:spacing w:after="0" w:line="240" w:lineRule="auto"/>
              <w:rPr>
                <w:rFonts w:ascii="Times New Roman" w:hAnsi="Times New Roman"/>
                <w:sz w:val="28"/>
                <w:szCs w:val="28"/>
              </w:rPr>
            </w:pPr>
          </w:p>
        </w:tc>
        <w:tc>
          <w:tcPr>
            <w:tcW w:w="6633" w:type="dxa"/>
            <w:shd w:val="clear" w:color="auto" w:fill="auto"/>
          </w:tcPr>
          <w:p w:rsidR="005F3DE3" w:rsidRPr="005636B1" w:rsidRDefault="005F3DE3" w:rsidP="003A0A13">
            <w:pPr>
              <w:spacing w:after="0" w:line="240" w:lineRule="auto"/>
              <w:jc w:val="both"/>
              <w:rPr>
                <w:rFonts w:ascii="Times New Roman" w:hAnsi="Times New Roman"/>
                <w:sz w:val="28"/>
                <w:szCs w:val="28"/>
              </w:rPr>
            </w:pPr>
            <w:r w:rsidRPr="005636B1">
              <w:rPr>
                <w:rFonts w:ascii="Times New Roman" w:hAnsi="Times New Roman"/>
                <w:sz w:val="28"/>
                <w:szCs w:val="28"/>
              </w:rPr>
              <w:t xml:space="preserve">2.1.2. Створити сучасні </w:t>
            </w:r>
            <w:r w:rsidR="00E64283" w:rsidRPr="005636B1">
              <w:rPr>
                <w:rFonts w:ascii="Times New Roman" w:hAnsi="Times New Roman"/>
                <w:sz w:val="28"/>
                <w:szCs w:val="28"/>
              </w:rPr>
              <w:t xml:space="preserve">ґендерно чутливі </w:t>
            </w:r>
            <w:r w:rsidRPr="005636B1">
              <w:rPr>
                <w:rFonts w:ascii="Times New Roman" w:hAnsi="Times New Roman"/>
                <w:sz w:val="28"/>
                <w:szCs w:val="28"/>
              </w:rPr>
              <w:t xml:space="preserve">промоційні матеріали </w:t>
            </w:r>
            <w:r w:rsidR="00181A95" w:rsidRPr="005636B1">
              <w:rPr>
                <w:rFonts w:ascii="Times New Roman" w:hAnsi="Times New Roman"/>
                <w:sz w:val="28"/>
                <w:szCs w:val="28"/>
              </w:rPr>
              <w:t>ЗП(ПТ)О</w:t>
            </w:r>
            <w:r w:rsidRPr="005636B1">
              <w:rPr>
                <w:rFonts w:ascii="Times New Roman" w:hAnsi="Times New Roman"/>
                <w:sz w:val="28"/>
                <w:szCs w:val="28"/>
              </w:rPr>
              <w:t xml:space="preserve"> для різних цільових аудиторій</w:t>
            </w:r>
          </w:p>
        </w:tc>
      </w:tr>
      <w:tr w:rsidR="005F3DE3" w:rsidRPr="005636B1" w:rsidTr="003A0A13">
        <w:tc>
          <w:tcPr>
            <w:tcW w:w="3114" w:type="dxa"/>
            <w:vMerge/>
            <w:shd w:val="clear" w:color="auto" w:fill="auto"/>
          </w:tcPr>
          <w:p w:rsidR="005F3DE3" w:rsidRPr="005636B1" w:rsidRDefault="005F3DE3" w:rsidP="005636B1">
            <w:pPr>
              <w:spacing w:after="0" w:line="240" w:lineRule="auto"/>
              <w:rPr>
                <w:rFonts w:ascii="Times New Roman" w:hAnsi="Times New Roman"/>
                <w:sz w:val="28"/>
                <w:szCs w:val="28"/>
              </w:rPr>
            </w:pPr>
          </w:p>
        </w:tc>
        <w:tc>
          <w:tcPr>
            <w:tcW w:w="6633" w:type="dxa"/>
            <w:shd w:val="clear" w:color="auto" w:fill="auto"/>
          </w:tcPr>
          <w:p w:rsidR="005F3DE3" w:rsidRPr="005636B1" w:rsidRDefault="005F3DE3" w:rsidP="003A0A13">
            <w:pPr>
              <w:spacing w:after="0" w:line="240" w:lineRule="auto"/>
              <w:jc w:val="both"/>
              <w:rPr>
                <w:rFonts w:ascii="Times New Roman" w:hAnsi="Times New Roman"/>
                <w:sz w:val="28"/>
                <w:szCs w:val="28"/>
              </w:rPr>
            </w:pPr>
            <w:r w:rsidRPr="005636B1">
              <w:rPr>
                <w:rFonts w:ascii="Times New Roman" w:hAnsi="Times New Roman"/>
                <w:sz w:val="28"/>
                <w:szCs w:val="28"/>
              </w:rPr>
              <w:t xml:space="preserve">2.1.3. Навчити працівників </w:t>
            </w:r>
            <w:r w:rsidR="008473B1" w:rsidRPr="005636B1">
              <w:rPr>
                <w:rFonts w:ascii="Times New Roman" w:hAnsi="Times New Roman"/>
                <w:sz w:val="28"/>
                <w:szCs w:val="28"/>
              </w:rPr>
              <w:t xml:space="preserve">та працівниць </w:t>
            </w:r>
            <w:r w:rsidR="00181A95" w:rsidRPr="005636B1">
              <w:rPr>
                <w:rFonts w:ascii="Times New Roman" w:hAnsi="Times New Roman"/>
                <w:sz w:val="28"/>
                <w:szCs w:val="28"/>
              </w:rPr>
              <w:t>ЗП(ПТ)О</w:t>
            </w:r>
            <w:r w:rsidRPr="005636B1">
              <w:rPr>
                <w:rFonts w:ascii="Times New Roman" w:hAnsi="Times New Roman"/>
                <w:sz w:val="28"/>
                <w:szCs w:val="28"/>
              </w:rPr>
              <w:t xml:space="preserve"> використовувати сучасні маркетингові технології </w:t>
            </w:r>
          </w:p>
        </w:tc>
      </w:tr>
      <w:tr w:rsidR="005F3DE3" w:rsidRPr="005636B1" w:rsidTr="003A0A13">
        <w:tc>
          <w:tcPr>
            <w:tcW w:w="3114" w:type="dxa"/>
            <w:vMerge w:val="restart"/>
            <w:shd w:val="clear" w:color="auto" w:fill="auto"/>
          </w:tcPr>
          <w:p w:rsidR="005F3DE3" w:rsidRPr="005636B1" w:rsidRDefault="005F3DE3" w:rsidP="005636B1">
            <w:pPr>
              <w:spacing w:after="0" w:line="240" w:lineRule="auto"/>
              <w:rPr>
                <w:rFonts w:ascii="Times New Roman" w:hAnsi="Times New Roman"/>
                <w:sz w:val="28"/>
                <w:szCs w:val="28"/>
              </w:rPr>
            </w:pPr>
            <w:r w:rsidRPr="005636B1">
              <w:rPr>
                <w:rFonts w:ascii="Times New Roman" w:hAnsi="Times New Roman"/>
                <w:sz w:val="28"/>
                <w:szCs w:val="28"/>
              </w:rPr>
              <w:t xml:space="preserve">2.2. Забезпечити рівний доступ до </w:t>
            </w:r>
            <w:r w:rsidR="00F97FA2" w:rsidRPr="005636B1">
              <w:rPr>
                <w:rFonts w:ascii="Times New Roman" w:hAnsi="Times New Roman"/>
                <w:sz w:val="28"/>
                <w:szCs w:val="28"/>
              </w:rPr>
              <w:t xml:space="preserve">професійної (професійно-технічної) освіти </w:t>
            </w:r>
            <w:r w:rsidRPr="005636B1">
              <w:rPr>
                <w:rFonts w:ascii="Times New Roman" w:hAnsi="Times New Roman"/>
                <w:sz w:val="28"/>
                <w:szCs w:val="28"/>
              </w:rPr>
              <w:t>для різних категорій населення</w:t>
            </w:r>
          </w:p>
        </w:tc>
        <w:tc>
          <w:tcPr>
            <w:tcW w:w="6633" w:type="dxa"/>
            <w:shd w:val="clear" w:color="auto" w:fill="auto"/>
          </w:tcPr>
          <w:p w:rsidR="005F3DE3" w:rsidRPr="005636B1" w:rsidRDefault="005F3DE3" w:rsidP="003A0A13">
            <w:pPr>
              <w:spacing w:after="0" w:line="240" w:lineRule="auto"/>
              <w:jc w:val="both"/>
              <w:rPr>
                <w:rFonts w:ascii="Times New Roman" w:hAnsi="Times New Roman"/>
                <w:sz w:val="28"/>
                <w:szCs w:val="28"/>
              </w:rPr>
            </w:pPr>
            <w:r w:rsidRPr="005636B1">
              <w:rPr>
                <w:rFonts w:ascii="Times New Roman" w:hAnsi="Times New Roman"/>
                <w:sz w:val="28"/>
                <w:szCs w:val="28"/>
              </w:rPr>
              <w:t xml:space="preserve">2.2.1. Здійснити аудит доступності інфраструктури </w:t>
            </w:r>
            <w:r w:rsidR="00181A95" w:rsidRPr="005636B1">
              <w:rPr>
                <w:rFonts w:ascii="Times New Roman" w:hAnsi="Times New Roman"/>
                <w:sz w:val="28"/>
                <w:szCs w:val="28"/>
              </w:rPr>
              <w:t>ЗП(ПТ)О</w:t>
            </w:r>
            <w:r w:rsidRPr="005636B1">
              <w:rPr>
                <w:rFonts w:ascii="Times New Roman" w:hAnsi="Times New Roman"/>
                <w:sz w:val="28"/>
                <w:szCs w:val="28"/>
              </w:rPr>
              <w:t xml:space="preserve"> </w:t>
            </w:r>
          </w:p>
        </w:tc>
      </w:tr>
      <w:tr w:rsidR="005F3DE3" w:rsidRPr="005636B1" w:rsidTr="003A0A13">
        <w:tc>
          <w:tcPr>
            <w:tcW w:w="3114" w:type="dxa"/>
            <w:vMerge/>
            <w:shd w:val="clear" w:color="auto" w:fill="auto"/>
          </w:tcPr>
          <w:p w:rsidR="005F3DE3" w:rsidRPr="005636B1" w:rsidRDefault="005F3DE3" w:rsidP="005636B1">
            <w:pPr>
              <w:spacing w:after="0" w:line="240" w:lineRule="auto"/>
              <w:rPr>
                <w:rFonts w:ascii="Times New Roman" w:hAnsi="Times New Roman"/>
                <w:sz w:val="28"/>
                <w:szCs w:val="28"/>
              </w:rPr>
            </w:pPr>
          </w:p>
        </w:tc>
        <w:tc>
          <w:tcPr>
            <w:tcW w:w="6633" w:type="dxa"/>
            <w:shd w:val="clear" w:color="auto" w:fill="auto"/>
          </w:tcPr>
          <w:p w:rsidR="005F3DE3" w:rsidRPr="005636B1" w:rsidRDefault="003A0A13" w:rsidP="003A0A13">
            <w:pPr>
              <w:spacing w:after="0" w:line="240" w:lineRule="auto"/>
              <w:jc w:val="both"/>
              <w:rPr>
                <w:rFonts w:ascii="Times New Roman" w:hAnsi="Times New Roman"/>
                <w:sz w:val="28"/>
                <w:szCs w:val="28"/>
              </w:rPr>
            </w:pPr>
            <w:r>
              <w:rPr>
                <w:rFonts w:ascii="Times New Roman" w:hAnsi="Times New Roman"/>
                <w:sz w:val="28"/>
                <w:szCs w:val="28"/>
              </w:rPr>
              <w:t>2.2.2. Створити безбар’</w:t>
            </w:r>
            <w:r w:rsidR="005F3DE3" w:rsidRPr="005636B1">
              <w:rPr>
                <w:rFonts w:ascii="Times New Roman" w:hAnsi="Times New Roman"/>
                <w:sz w:val="28"/>
                <w:szCs w:val="28"/>
              </w:rPr>
              <w:t xml:space="preserve">єрний доступ до усієї інфраструктури </w:t>
            </w:r>
            <w:r w:rsidR="00181A95" w:rsidRPr="005636B1">
              <w:rPr>
                <w:rFonts w:ascii="Times New Roman" w:hAnsi="Times New Roman"/>
                <w:sz w:val="28"/>
                <w:szCs w:val="28"/>
              </w:rPr>
              <w:t>ЗП(ПТ)О</w:t>
            </w:r>
          </w:p>
        </w:tc>
      </w:tr>
      <w:tr w:rsidR="005F3DE3" w:rsidRPr="005636B1" w:rsidTr="003A0A13">
        <w:tc>
          <w:tcPr>
            <w:tcW w:w="3114" w:type="dxa"/>
            <w:vMerge/>
            <w:shd w:val="clear" w:color="auto" w:fill="auto"/>
          </w:tcPr>
          <w:p w:rsidR="005F3DE3" w:rsidRPr="005636B1" w:rsidRDefault="005F3DE3" w:rsidP="005636B1">
            <w:pPr>
              <w:spacing w:after="0" w:line="240" w:lineRule="auto"/>
              <w:rPr>
                <w:rFonts w:ascii="Times New Roman" w:hAnsi="Times New Roman"/>
                <w:sz w:val="28"/>
                <w:szCs w:val="28"/>
              </w:rPr>
            </w:pPr>
          </w:p>
        </w:tc>
        <w:tc>
          <w:tcPr>
            <w:tcW w:w="6633" w:type="dxa"/>
            <w:shd w:val="clear" w:color="auto" w:fill="auto"/>
          </w:tcPr>
          <w:p w:rsidR="005F3DE3" w:rsidRPr="005636B1" w:rsidRDefault="005F3DE3" w:rsidP="003A0A13">
            <w:pPr>
              <w:spacing w:after="0" w:line="240" w:lineRule="auto"/>
              <w:jc w:val="both"/>
              <w:rPr>
                <w:rFonts w:ascii="Times New Roman" w:hAnsi="Times New Roman"/>
                <w:sz w:val="28"/>
                <w:szCs w:val="28"/>
              </w:rPr>
            </w:pPr>
            <w:r w:rsidRPr="005636B1">
              <w:rPr>
                <w:rFonts w:ascii="Times New Roman" w:hAnsi="Times New Roman"/>
                <w:sz w:val="28"/>
                <w:szCs w:val="28"/>
              </w:rPr>
              <w:t xml:space="preserve">2.2.3. Підготувати персонал </w:t>
            </w:r>
            <w:r w:rsidR="00181A95" w:rsidRPr="005636B1">
              <w:rPr>
                <w:rFonts w:ascii="Times New Roman" w:hAnsi="Times New Roman"/>
                <w:sz w:val="28"/>
                <w:szCs w:val="28"/>
              </w:rPr>
              <w:t>ЗП(ПТ)О</w:t>
            </w:r>
            <w:r w:rsidRPr="005636B1">
              <w:rPr>
                <w:rFonts w:ascii="Times New Roman" w:hAnsi="Times New Roman"/>
                <w:sz w:val="28"/>
                <w:szCs w:val="28"/>
              </w:rPr>
              <w:t xml:space="preserve"> до надання послуг для осіб з особливими освітніми потребами</w:t>
            </w:r>
          </w:p>
        </w:tc>
      </w:tr>
      <w:tr w:rsidR="005F3DE3" w:rsidRPr="005636B1" w:rsidTr="003A0A13">
        <w:tc>
          <w:tcPr>
            <w:tcW w:w="3114" w:type="dxa"/>
            <w:vMerge w:val="restart"/>
            <w:shd w:val="clear" w:color="auto" w:fill="auto"/>
          </w:tcPr>
          <w:p w:rsidR="005F3DE3" w:rsidRPr="005636B1" w:rsidRDefault="005F3DE3" w:rsidP="005636B1">
            <w:pPr>
              <w:spacing w:after="0" w:line="240" w:lineRule="auto"/>
              <w:rPr>
                <w:rFonts w:ascii="Times New Roman" w:hAnsi="Times New Roman"/>
                <w:sz w:val="28"/>
                <w:szCs w:val="28"/>
              </w:rPr>
            </w:pPr>
            <w:r w:rsidRPr="005636B1">
              <w:rPr>
                <w:rFonts w:ascii="Times New Roman" w:hAnsi="Times New Roman"/>
                <w:sz w:val="28"/>
                <w:szCs w:val="28"/>
              </w:rPr>
              <w:t xml:space="preserve">2.3. Збільшити спроможність </w:t>
            </w:r>
            <w:r w:rsidR="00181A95" w:rsidRPr="005636B1">
              <w:rPr>
                <w:rFonts w:ascii="Times New Roman" w:hAnsi="Times New Roman"/>
                <w:sz w:val="28"/>
                <w:szCs w:val="28"/>
              </w:rPr>
              <w:t>ЗП(ПТ)О</w:t>
            </w:r>
            <w:r w:rsidRPr="005636B1">
              <w:rPr>
                <w:rFonts w:ascii="Times New Roman" w:hAnsi="Times New Roman"/>
                <w:sz w:val="28"/>
                <w:szCs w:val="28"/>
              </w:rPr>
              <w:t xml:space="preserve"> надавати платні послуги </w:t>
            </w:r>
          </w:p>
        </w:tc>
        <w:tc>
          <w:tcPr>
            <w:tcW w:w="6633" w:type="dxa"/>
            <w:shd w:val="clear" w:color="auto" w:fill="auto"/>
          </w:tcPr>
          <w:p w:rsidR="005F3DE3" w:rsidRPr="005636B1" w:rsidRDefault="005F3DE3" w:rsidP="003A0A13">
            <w:pPr>
              <w:spacing w:after="0" w:line="240" w:lineRule="auto"/>
              <w:jc w:val="both"/>
              <w:rPr>
                <w:rFonts w:ascii="Times New Roman" w:hAnsi="Times New Roman"/>
                <w:sz w:val="28"/>
                <w:szCs w:val="28"/>
              </w:rPr>
            </w:pPr>
            <w:r w:rsidRPr="005636B1">
              <w:rPr>
                <w:rFonts w:ascii="Times New Roman" w:hAnsi="Times New Roman"/>
                <w:sz w:val="28"/>
                <w:szCs w:val="28"/>
              </w:rPr>
              <w:t xml:space="preserve">2.3.1. Розробити пакет платних послуг </w:t>
            </w:r>
            <w:r w:rsidR="00181A95" w:rsidRPr="005636B1">
              <w:rPr>
                <w:rFonts w:ascii="Times New Roman" w:hAnsi="Times New Roman"/>
                <w:sz w:val="28"/>
                <w:szCs w:val="28"/>
              </w:rPr>
              <w:t>ЗП(ПТ)О</w:t>
            </w:r>
            <w:r w:rsidRPr="005636B1">
              <w:rPr>
                <w:rFonts w:ascii="Times New Roman" w:hAnsi="Times New Roman"/>
                <w:sz w:val="28"/>
                <w:szCs w:val="28"/>
              </w:rPr>
              <w:t xml:space="preserve"> </w:t>
            </w:r>
          </w:p>
        </w:tc>
      </w:tr>
      <w:tr w:rsidR="005F3DE3" w:rsidRPr="005636B1" w:rsidTr="003A0A13">
        <w:tc>
          <w:tcPr>
            <w:tcW w:w="3114" w:type="dxa"/>
            <w:vMerge/>
            <w:shd w:val="clear" w:color="auto" w:fill="auto"/>
          </w:tcPr>
          <w:p w:rsidR="005F3DE3" w:rsidRPr="005636B1" w:rsidRDefault="005F3DE3" w:rsidP="005636B1">
            <w:pPr>
              <w:spacing w:after="0" w:line="240" w:lineRule="auto"/>
              <w:rPr>
                <w:rFonts w:ascii="Times New Roman" w:hAnsi="Times New Roman"/>
                <w:sz w:val="28"/>
                <w:szCs w:val="28"/>
              </w:rPr>
            </w:pPr>
          </w:p>
        </w:tc>
        <w:tc>
          <w:tcPr>
            <w:tcW w:w="6633" w:type="dxa"/>
            <w:shd w:val="clear" w:color="auto" w:fill="auto"/>
          </w:tcPr>
          <w:p w:rsidR="005F3DE3" w:rsidRPr="005636B1" w:rsidRDefault="005F3DE3" w:rsidP="003A0A13">
            <w:pPr>
              <w:spacing w:after="0" w:line="240" w:lineRule="auto"/>
              <w:jc w:val="both"/>
              <w:rPr>
                <w:rFonts w:ascii="Times New Roman" w:hAnsi="Times New Roman"/>
                <w:sz w:val="28"/>
                <w:szCs w:val="28"/>
              </w:rPr>
            </w:pPr>
            <w:r w:rsidRPr="005636B1">
              <w:rPr>
                <w:rFonts w:ascii="Times New Roman" w:hAnsi="Times New Roman"/>
                <w:sz w:val="28"/>
                <w:szCs w:val="28"/>
              </w:rPr>
              <w:t xml:space="preserve">2.3.2. Підвищити компетенції адмінперсоналу </w:t>
            </w:r>
            <w:r w:rsidR="00181A95" w:rsidRPr="005636B1">
              <w:rPr>
                <w:rFonts w:ascii="Times New Roman" w:hAnsi="Times New Roman"/>
                <w:sz w:val="28"/>
                <w:szCs w:val="28"/>
              </w:rPr>
              <w:t>ЗП(ПТ)О</w:t>
            </w:r>
            <w:r w:rsidRPr="005636B1">
              <w:rPr>
                <w:rFonts w:ascii="Times New Roman" w:hAnsi="Times New Roman"/>
                <w:sz w:val="28"/>
                <w:szCs w:val="28"/>
              </w:rPr>
              <w:t xml:space="preserve"> стосовно надання платних послуг</w:t>
            </w:r>
          </w:p>
        </w:tc>
      </w:tr>
      <w:tr w:rsidR="005F3DE3" w:rsidRPr="005636B1" w:rsidTr="003A0A13">
        <w:tc>
          <w:tcPr>
            <w:tcW w:w="3114" w:type="dxa"/>
            <w:vMerge/>
            <w:shd w:val="clear" w:color="auto" w:fill="auto"/>
          </w:tcPr>
          <w:p w:rsidR="005F3DE3" w:rsidRPr="005636B1" w:rsidRDefault="005F3DE3" w:rsidP="005636B1">
            <w:pPr>
              <w:spacing w:after="0" w:line="240" w:lineRule="auto"/>
              <w:rPr>
                <w:rFonts w:ascii="Times New Roman" w:hAnsi="Times New Roman"/>
                <w:sz w:val="28"/>
                <w:szCs w:val="28"/>
              </w:rPr>
            </w:pPr>
          </w:p>
        </w:tc>
        <w:tc>
          <w:tcPr>
            <w:tcW w:w="6633" w:type="dxa"/>
            <w:shd w:val="clear" w:color="auto" w:fill="auto"/>
          </w:tcPr>
          <w:p w:rsidR="005F3DE3" w:rsidRPr="005636B1" w:rsidRDefault="005F3DE3" w:rsidP="003A0A13">
            <w:pPr>
              <w:spacing w:after="0" w:line="240" w:lineRule="auto"/>
              <w:jc w:val="both"/>
              <w:rPr>
                <w:rFonts w:ascii="Times New Roman" w:hAnsi="Times New Roman"/>
                <w:sz w:val="28"/>
                <w:szCs w:val="28"/>
              </w:rPr>
            </w:pPr>
            <w:r w:rsidRPr="005636B1">
              <w:rPr>
                <w:rFonts w:ascii="Times New Roman" w:hAnsi="Times New Roman"/>
                <w:sz w:val="28"/>
                <w:szCs w:val="28"/>
              </w:rPr>
              <w:t xml:space="preserve">2.3.3. Провести </w:t>
            </w:r>
            <w:r w:rsidR="008473B1" w:rsidRPr="005636B1">
              <w:rPr>
                <w:rFonts w:ascii="Times New Roman" w:hAnsi="Times New Roman"/>
                <w:sz w:val="28"/>
                <w:szCs w:val="28"/>
              </w:rPr>
              <w:t xml:space="preserve">ґендерно чутливу </w:t>
            </w:r>
            <w:r w:rsidRPr="005636B1">
              <w:rPr>
                <w:rFonts w:ascii="Times New Roman" w:hAnsi="Times New Roman"/>
                <w:sz w:val="28"/>
                <w:szCs w:val="28"/>
              </w:rPr>
              <w:t>інформаційну кампанію, спрямовану на залучення платоспроможних клієнтів</w:t>
            </w:r>
          </w:p>
        </w:tc>
      </w:tr>
    </w:tbl>
    <w:p w:rsidR="005F3DE3" w:rsidRPr="005636B1" w:rsidRDefault="005F3DE3" w:rsidP="005636B1">
      <w:pPr>
        <w:tabs>
          <w:tab w:val="left" w:pos="3347"/>
        </w:tabs>
        <w:spacing w:after="0" w:line="240" w:lineRule="auto"/>
        <w:rPr>
          <w:rFonts w:ascii="Times New Roman" w:hAnsi="Times New Roman"/>
          <w:sz w:val="28"/>
          <w:szCs w:val="28"/>
        </w:rPr>
      </w:pPr>
    </w:p>
    <w:p w:rsidR="00416D92" w:rsidRPr="005636B1" w:rsidRDefault="00416D92" w:rsidP="005636B1">
      <w:pPr>
        <w:spacing w:after="0" w:line="240" w:lineRule="auto"/>
        <w:jc w:val="both"/>
        <w:rPr>
          <w:rFonts w:ascii="Times New Roman" w:hAnsi="Times New Roman"/>
          <w:sz w:val="28"/>
          <w:szCs w:val="28"/>
        </w:rPr>
      </w:pPr>
    </w:p>
    <w:p w:rsidR="00416D92" w:rsidRDefault="00416D92" w:rsidP="002D08C3">
      <w:pPr>
        <w:spacing w:after="160" w:line="259" w:lineRule="auto"/>
        <w:rPr>
          <w:rFonts w:ascii="Times New Roman" w:hAnsi="Times New Roman"/>
          <w:sz w:val="28"/>
          <w:szCs w:val="28"/>
        </w:rPr>
      </w:pPr>
    </w:p>
    <w:p w:rsidR="00D87D46" w:rsidRDefault="00D87D46" w:rsidP="002D08C3">
      <w:pPr>
        <w:spacing w:after="160" w:line="259" w:lineRule="auto"/>
        <w:rPr>
          <w:rFonts w:ascii="Times New Roman" w:hAnsi="Times New Roman"/>
          <w:sz w:val="28"/>
          <w:szCs w:val="28"/>
        </w:rPr>
      </w:pPr>
    </w:p>
    <w:p w:rsidR="00D87D46" w:rsidRDefault="00D87D46" w:rsidP="002D08C3">
      <w:pPr>
        <w:spacing w:after="160" w:line="259" w:lineRule="auto"/>
        <w:rPr>
          <w:rFonts w:ascii="Times New Roman" w:hAnsi="Times New Roman"/>
          <w:sz w:val="28"/>
          <w:szCs w:val="28"/>
        </w:rPr>
      </w:pPr>
    </w:p>
    <w:p w:rsidR="00D87D46" w:rsidRDefault="00D87D46" w:rsidP="002D08C3">
      <w:pPr>
        <w:spacing w:after="160" w:line="259" w:lineRule="auto"/>
        <w:rPr>
          <w:rFonts w:ascii="Times New Roman" w:hAnsi="Times New Roman"/>
          <w:sz w:val="28"/>
          <w:szCs w:val="28"/>
        </w:rPr>
      </w:pPr>
    </w:p>
    <w:p w:rsidR="00D87D46" w:rsidRDefault="00D87D46" w:rsidP="002D08C3">
      <w:pPr>
        <w:spacing w:after="160" w:line="259" w:lineRule="auto"/>
        <w:rPr>
          <w:rFonts w:ascii="Times New Roman" w:hAnsi="Times New Roman"/>
          <w:sz w:val="28"/>
          <w:szCs w:val="28"/>
        </w:rPr>
      </w:pPr>
    </w:p>
    <w:p w:rsidR="00D87D46" w:rsidRDefault="00D87D46" w:rsidP="002D08C3">
      <w:pPr>
        <w:spacing w:after="160" w:line="259" w:lineRule="auto"/>
        <w:rPr>
          <w:rFonts w:ascii="Times New Roman" w:hAnsi="Times New Roman"/>
          <w:sz w:val="28"/>
          <w:szCs w:val="28"/>
        </w:rPr>
      </w:pPr>
    </w:p>
    <w:p w:rsidR="00D87D46" w:rsidRDefault="00D87D46" w:rsidP="002D08C3">
      <w:pPr>
        <w:spacing w:after="160" w:line="259" w:lineRule="auto"/>
        <w:rPr>
          <w:rFonts w:ascii="Times New Roman" w:hAnsi="Times New Roman"/>
          <w:sz w:val="28"/>
          <w:szCs w:val="28"/>
        </w:rPr>
      </w:pPr>
    </w:p>
    <w:p w:rsidR="00D87D46" w:rsidRDefault="00D87D46" w:rsidP="002D08C3">
      <w:pPr>
        <w:spacing w:after="160" w:line="259" w:lineRule="auto"/>
        <w:rPr>
          <w:rFonts w:ascii="Times New Roman" w:hAnsi="Times New Roman"/>
          <w:sz w:val="28"/>
          <w:szCs w:val="28"/>
        </w:rPr>
      </w:pPr>
    </w:p>
    <w:p w:rsidR="00D87D46" w:rsidRDefault="00D87D46" w:rsidP="002D08C3">
      <w:pPr>
        <w:spacing w:after="160" w:line="259" w:lineRule="auto"/>
        <w:rPr>
          <w:rFonts w:ascii="Times New Roman" w:hAnsi="Times New Roman"/>
          <w:sz w:val="28"/>
          <w:szCs w:val="28"/>
        </w:rPr>
      </w:pPr>
    </w:p>
    <w:p w:rsidR="00D87D46" w:rsidRDefault="00D87D46" w:rsidP="002D08C3">
      <w:pPr>
        <w:spacing w:after="160" w:line="259" w:lineRule="auto"/>
        <w:rPr>
          <w:rFonts w:ascii="Times New Roman" w:hAnsi="Times New Roman"/>
          <w:sz w:val="28"/>
          <w:szCs w:val="28"/>
        </w:rPr>
      </w:pPr>
    </w:p>
    <w:p w:rsidR="00D87D46" w:rsidRDefault="00D87D46" w:rsidP="002D08C3">
      <w:pPr>
        <w:spacing w:after="160" w:line="259" w:lineRule="auto"/>
        <w:rPr>
          <w:rFonts w:ascii="Times New Roman" w:hAnsi="Times New Roman"/>
          <w:sz w:val="28"/>
          <w:szCs w:val="28"/>
        </w:rPr>
      </w:pPr>
    </w:p>
    <w:p w:rsidR="00D87D46" w:rsidRDefault="00D87D46" w:rsidP="002D08C3">
      <w:pPr>
        <w:spacing w:after="160" w:line="259" w:lineRule="auto"/>
        <w:rPr>
          <w:rFonts w:ascii="Times New Roman" w:hAnsi="Times New Roman"/>
          <w:sz w:val="28"/>
          <w:szCs w:val="28"/>
        </w:rPr>
      </w:pPr>
    </w:p>
    <w:p w:rsidR="00D87D46" w:rsidRDefault="00D87D46" w:rsidP="002D08C3">
      <w:pPr>
        <w:spacing w:after="160" w:line="259" w:lineRule="auto"/>
        <w:rPr>
          <w:rFonts w:ascii="Times New Roman" w:hAnsi="Times New Roman"/>
          <w:sz w:val="28"/>
          <w:szCs w:val="28"/>
        </w:rPr>
      </w:pPr>
    </w:p>
    <w:p w:rsidR="00D87D46" w:rsidRDefault="00D87D46" w:rsidP="002D08C3">
      <w:pPr>
        <w:spacing w:after="160" w:line="259" w:lineRule="auto"/>
        <w:rPr>
          <w:rFonts w:ascii="Times New Roman" w:hAnsi="Times New Roman"/>
          <w:sz w:val="28"/>
          <w:szCs w:val="28"/>
        </w:rPr>
      </w:pPr>
    </w:p>
    <w:p w:rsidR="00D87D46" w:rsidRDefault="00D87D46" w:rsidP="00D87D46">
      <w:pPr>
        <w:spacing w:after="0" w:line="240" w:lineRule="auto"/>
        <w:jc w:val="center"/>
        <w:rPr>
          <w:rFonts w:ascii="Times New Roman" w:hAnsi="Times New Roman"/>
          <w:sz w:val="28"/>
          <w:szCs w:val="28"/>
        </w:rPr>
      </w:pPr>
      <w:r>
        <w:rPr>
          <w:rFonts w:ascii="Times New Roman" w:hAnsi="Times New Roman"/>
          <w:sz w:val="28"/>
          <w:szCs w:val="28"/>
        </w:rPr>
        <w:t>22</w:t>
      </w:r>
    </w:p>
    <w:p w:rsidR="00D87D46" w:rsidRPr="00F574A6" w:rsidRDefault="00D87D46" w:rsidP="00D87D46">
      <w:pPr>
        <w:spacing w:after="0" w:line="240" w:lineRule="auto"/>
        <w:jc w:val="center"/>
        <w:rPr>
          <w:rFonts w:ascii="Arial" w:hAnsi="Arial" w:cs="Arial"/>
        </w:rPr>
      </w:pPr>
    </w:p>
    <w:p w:rsidR="00416D92" w:rsidRPr="005636B1" w:rsidRDefault="00416D92" w:rsidP="00D87D46">
      <w:pPr>
        <w:pStyle w:val="10"/>
        <w:pageBreakBefore w:val="0"/>
        <w:tabs>
          <w:tab w:val="clear" w:pos="567"/>
          <w:tab w:val="left" w:pos="284"/>
        </w:tabs>
        <w:spacing w:before="0" w:after="0" w:line="240" w:lineRule="auto"/>
        <w:jc w:val="center"/>
        <w:rPr>
          <w:rFonts w:ascii="Times New Roman" w:hAnsi="Times New Roman"/>
          <w:szCs w:val="28"/>
        </w:rPr>
      </w:pPr>
      <w:bookmarkStart w:id="37" w:name="_Toc61290939"/>
      <w:r w:rsidRPr="005636B1">
        <w:rPr>
          <w:rFonts w:ascii="Times New Roman" w:hAnsi="Times New Roman"/>
          <w:szCs w:val="28"/>
        </w:rPr>
        <w:t xml:space="preserve">Стратегічна ціль 1. </w:t>
      </w:r>
      <w:r w:rsidR="0049044D" w:rsidRPr="005636B1">
        <w:rPr>
          <w:rFonts w:ascii="Times New Roman" w:hAnsi="Times New Roman"/>
          <w:szCs w:val="28"/>
        </w:rPr>
        <w:t xml:space="preserve">Підвищити відповідність системи підготовки в </w:t>
      </w:r>
      <w:r w:rsidR="00181A95" w:rsidRPr="005636B1">
        <w:rPr>
          <w:rFonts w:ascii="Times New Roman" w:hAnsi="Times New Roman"/>
          <w:szCs w:val="28"/>
        </w:rPr>
        <w:t>ЗП(ПТ)О</w:t>
      </w:r>
      <w:r w:rsidR="0049044D" w:rsidRPr="005636B1">
        <w:rPr>
          <w:rFonts w:ascii="Times New Roman" w:hAnsi="Times New Roman"/>
          <w:szCs w:val="28"/>
        </w:rPr>
        <w:t xml:space="preserve"> потребам роботодавців</w:t>
      </w:r>
      <w:bookmarkEnd w:id="37"/>
    </w:p>
    <w:p w:rsidR="009740A2" w:rsidRPr="005636B1" w:rsidRDefault="009740A2" w:rsidP="00C26451">
      <w:pPr>
        <w:spacing w:after="0" w:line="240" w:lineRule="auto"/>
        <w:jc w:val="center"/>
        <w:rPr>
          <w:rFonts w:ascii="Times New Roman" w:hAnsi="Times New Roman"/>
          <w:sz w:val="28"/>
          <w:szCs w:val="28"/>
        </w:rPr>
      </w:pPr>
    </w:p>
    <w:p w:rsidR="00416D92" w:rsidRPr="005636B1" w:rsidRDefault="00190FB2" w:rsidP="00190FB2">
      <w:pPr>
        <w:pStyle w:val="2"/>
        <w:spacing w:before="0" w:after="0"/>
        <w:ind w:left="0" w:firstLine="0"/>
        <w:jc w:val="both"/>
        <w:rPr>
          <w:rFonts w:ascii="Times New Roman" w:hAnsi="Times New Roman"/>
          <w:sz w:val="28"/>
          <w:szCs w:val="28"/>
        </w:rPr>
      </w:pPr>
      <w:bookmarkStart w:id="38" w:name="_Toc61290940"/>
      <w:r>
        <w:rPr>
          <w:rFonts w:ascii="Times New Roman" w:hAnsi="Times New Roman"/>
          <w:sz w:val="28"/>
          <w:szCs w:val="28"/>
        </w:rPr>
        <w:tab/>
      </w:r>
      <w:r w:rsidR="009D2770" w:rsidRPr="005636B1">
        <w:rPr>
          <w:rFonts w:ascii="Times New Roman" w:hAnsi="Times New Roman"/>
          <w:sz w:val="28"/>
          <w:szCs w:val="28"/>
        </w:rPr>
        <w:t xml:space="preserve">Операційна ціль </w:t>
      </w:r>
      <w:r w:rsidR="00ED7DE6" w:rsidRPr="005636B1">
        <w:rPr>
          <w:rFonts w:ascii="Times New Roman" w:hAnsi="Times New Roman"/>
          <w:sz w:val="28"/>
          <w:szCs w:val="28"/>
        </w:rPr>
        <w:t xml:space="preserve">1.1. </w:t>
      </w:r>
      <w:r w:rsidR="0049044D" w:rsidRPr="005636B1">
        <w:rPr>
          <w:rFonts w:ascii="Times New Roman" w:hAnsi="Times New Roman"/>
          <w:sz w:val="28"/>
          <w:szCs w:val="28"/>
        </w:rPr>
        <w:t xml:space="preserve">Підвищити ефективність управління регіональною системою </w:t>
      </w:r>
      <w:r w:rsidR="00F97FA2" w:rsidRPr="005636B1">
        <w:rPr>
          <w:rFonts w:ascii="Times New Roman" w:hAnsi="Times New Roman"/>
          <w:sz w:val="28"/>
          <w:szCs w:val="28"/>
        </w:rPr>
        <w:t>професійної (професійно-технічної) освіти</w:t>
      </w:r>
      <w:bookmarkEnd w:id="38"/>
    </w:p>
    <w:p w:rsidR="002A714B" w:rsidRPr="005636B1" w:rsidRDefault="002A714B" w:rsidP="00C26451">
      <w:pPr>
        <w:spacing w:after="0" w:line="240" w:lineRule="auto"/>
        <w:jc w:val="center"/>
        <w:rPr>
          <w:rFonts w:ascii="Times New Roman" w:hAnsi="Times New Roman"/>
          <w:sz w:val="28"/>
          <w:szCs w:val="28"/>
        </w:rPr>
      </w:pPr>
    </w:p>
    <w:p w:rsidR="00FE208C" w:rsidRPr="005636B1" w:rsidRDefault="008D7C22" w:rsidP="000A2AFE">
      <w:pPr>
        <w:shd w:val="clear" w:color="auto" w:fill="FFFFFF"/>
        <w:spacing w:after="0" w:line="240" w:lineRule="auto"/>
        <w:ind w:right="450" w:firstLine="708"/>
        <w:rPr>
          <w:rFonts w:ascii="Times New Roman" w:eastAsia="Times New Roman" w:hAnsi="Times New Roman"/>
          <w:b/>
          <w:color w:val="000000"/>
          <w:sz w:val="28"/>
          <w:szCs w:val="28"/>
          <w:lang w:eastAsia="uk-UA"/>
        </w:rPr>
      </w:pPr>
      <w:r w:rsidRPr="005636B1">
        <w:rPr>
          <w:rFonts w:ascii="Times New Roman" w:eastAsia="Times New Roman" w:hAnsi="Times New Roman"/>
          <w:b/>
          <w:color w:val="000000"/>
          <w:sz w:val="28"/>
          <w:szCs w:val="28"/>
          <w:lang w:eastAsia="uk-UA"/>
        </w:rPr>
        <w:t>О</w:t>
      </w:r>
      <w:r w:rsidR="002A714B" w:rsidRPr="005636B1">
        <w:rPr>
          <w:rFonts w:ascii="Times New Roman" w:eastAsia="Times New Roman" w:hAnsi="Times New Roman"/>
          <w:b/>
          <w:color w:val="000000"/>
          <w:sz w:val="28"/>
          <w:szCs w:val="28"/>
          <w:lang w:eastAsia="uk-UA"/>
        </w:rPr>
        <w:t>бґрунтування вибору операційної цілі</w:t>
      </w:r>
    </w:p>
    <w:p w:rsidR="00775A13" w:rsidRPr="005636B1" w:rsidRDefault="008D7C22" w:rsidP="00C24C91">
      <w:pPr>
        <w:shd w:val="clear" w:color="auto" w:fill="FFFFFF"/>
        <w:spacing w:after="0" w:line="240" w:lineRule="auto"/>
        <w:ind w:right="450" w:firstLine="708"/>
        <w:jc w:val="both"/>
        <w:rPr>
          <w:rFonts w:ascii="Times New Roman" w:hAnsi="Times New Roman"/>
          <w:sz w:val="28"/>
          <w:szCs w:val="28"/>
        </w:rPr>
      </w:pPr>
      <w:r w:rsidRPr="005636B1">
        <w:rPr>
          <w:rFonts w:ascii="Times New Roman" w:hAnsi="Times New Roman"/>
          <w:sz w:val="28"/>
          <w:szCs w:val="28"/>
        </w:rPr>
        <w:t xml:space="preserve">Управління децентралізованою системою </w:t>
      </w:r>
      <w:r w:rsidR="00F97FA2" w:rsidRPr="005636B1">
        <w:rPr>
          <w:rFonts w:ascii="Times New Roman" w:hAnsi="Times New Roman"/>
          <w:sz w:val="28"/>
          <w:szCs w:val="28"/>
        </w:rPr>
        <w:t xml:space="preserve">професійної (професійно-технічної) освіти </w:t>
      </w:r>
      <w:r w:rsidR="00FE208C">
        <w:rPr>
          <w:rFonts w:ascii="Times New Roman" w:hAnsi="Times New Roman"/>
          <w:sz w:val="28"/>
          <w:szCs w:val="28"/>
        </w:rPr>
        <w:t xml:space="preserve">вимагає в </w:t>
      </w:r>
      <w:r w:rsidRPr="005636B1">
        <w:rPr>
          <w:rFonts w:ascii="Times New Roman" w:hAnsi="Times New Roman"/>
          <w:sz w:val="28"/>
          <w:szCs w:val="28"/>
        </w:rPr>
        <w:t>управління освіти</w:t>
      </w:r>
      <w:r w:rsidR="00FE208C">
        <w:rPr>
          <w:rFonts w:ascii="Times New Roman" w:hAnsi="Times New Roman"/>
          <w:sz w:val="28"/>
          <w:szCs w:val="28"/>
        </w:rPr>
        <w:t xml:space="preserve"> і науки облдержадміністрації</w:t>
      </w:r>
      <w:r w:rsidRPr="005636B1">
        <w:rPr>
          <w:rFonts w:ascii="Times New Roman" w:hAnsi="Times New Roman"/>
          <w:sz w:val="28"/>
          <w:szCs w:val="28"/>
        </w:rPr>
        <w:t xml:space="preserve"> забезпечення підготовки кадрів для потреб регіональних роботодавців в умовах дефіциту бюджетних коштів, зменшення кількості абітурієнтів через природні, міграційні та іміджеві фактори, в закладах освіти із застарілим обладнанням. Затвердження бюджетних видатків та визначення пріоритетів розвитку закладів </w:t>
      </w:r>
      <w:r w:rsidR="00F97FA2" w:rsidRPr="005636B1">
        <w:rPr>
          <w:rFonts w:ascii="Times New Roman" w:hAnsi="Times New Roman"/>
          <w:sz w:val="28"/>
          <w:szCs w:val="28"/>
        </w:rPr>
        <w:t xml:space="preserve">професійної (професійно-технічної) освіти </w:t>
      </w:r>
      <w:r w:rsidRPr="005636B1">
        <w:rPr>
          <w:rFonts w:ascii="Times New Roman" w:hAnsi="Times New Roman"/>
          <w:sz w:val="28"/>
          <w:szCs w:val="28"/>
        </w:rPr>
        <w:t xml:space="preserve">потрібно узгоджувати з великою кількістю стейкхолдерів, таких як роботодавці, регіональні політики, працівники закладів професійної освіти, органи місцевого самоврядування. </w:t>
      </w:r>
      <w:r w:rsidR="00775A13" w:rsidRPr="005636B1">
        <w:rPr>
          <w:rFonts w:ascii="Times New Roman" w:hAnsi="Times New Roman"/>
          <w:sz w:val="28"/>
          <w:szCs w:val="28"/>
        </w:rPr>
        <w:t xml:space="preserve">Серед ключових факторів впливу на розвиток системи </w:t>
      </w:r>
      <w:r w:rsidR="00F97FA2" w:rsidRPr="005636B1">
        <w:rPr>
          <w:rFonts w:ascii="Times New Roman" w:hAnsi="Times New Roman"/>
          <w:sz w:val="28"/>
          <w:szCs w:val="28"/>
        </w:rPr>
        <w:t xml:space="preserve">професійної (професійно-технічної) освіти </w:t>
      </w:r>
      <w:r w:rsidR="00FE208C">
        <w:rPr>
          <w:rFonts w:ascii="Times New Roman" w:hAnsi="Times New Roman"/>
          <w:sz w:val="28"/>
          <w:szCs w:val="28"/>
        </w:rPr>
        <w:t>Рівненщини група розробників Стратегічного плану</w:t>
      </w:r>
      <w:r w:rsidR="00775A13" w:rsidRPr="005636B1">
        <w:rPr>
          <w:rFonts w:ascii="Times New Roman" w:hAnsi="Times New Roman"/>
          <w:sz w:val="28"/>
          <w:szCs w:val="28"/>
        </w:rPr>
        <w:t xml:space="preserve"> зазначила дієвість (у порівнянні з іншими регіонами) регіональної ради професійної (професійно-технічної) освіти</w:t>
      </w:r>
      <w:r w:rsidR="00FE208C">
        <w:rPr>
          <w:rFonts w:ascii="Times New Roman" w:hAnsi="Times New Roman"/>
          <w:sz w:val="28"/>
          <w:szCs w:val="28"/>
        </w:rPr>
        <w:t xml:space="preserve"> Рівненської області</w:t>
      </w:r>
      <w:r w:rsidR="00775A13" w:rsidRPr="005636B1">
        <w:rPr>
          <w:rFonts w:ascii="Times New Roman" w:hAnsi="Times New Roman"/>
          <w:sz w:val="28"/>
          <w:szCs w:val="28"/>
        </w:rPr>
        <w:t xml:space="preserve">.   </w:t>
      </w:r>
    </w:p>
    <w:p w:rsidR="002A025E" w:rsidRDefault="002A3AE0" w:rsidP="002A025E">
      <w:pPr>
        <w:shd w:val="clear" w:color="auto" w:fill="FFFFFF"/>
        <w:spacing w:after="0" w:line="240" w:lineRule="auto"/>
        <w:ind w:right="450" w:firstLine="708"/>
        <w:jc w:val="both"/>
        <w:rPr>
          <w:rFonts w:ascii="Times New Roman" w:hAnsi="Times New Roman"/>
          <w:sz w:val="28"/>
          <w:szCs w:val="28"/>
        </w:rPr>
      </w:pPr>
      <w:r w:rsidRPr="005636B1">
        <w:rPr>
          <w:rFonts w:ascii="Times New Roman" w:hAnsi="Times New Roman"/>
          <w:sz w:val="28"/>
          <w:szCs w:val="28"/>
        </w:rPr>
        <w:t>Процедури та інструменти</w:t>
      </w:r>
      <w:r w:rsidR="00164D17" w:rsidRPr="005636B1">
        <w:rPr>
          <w:rFonts w:ascii="Times New Roman" w:hAnsi="Times New Roman"/>
          <w:sz w:val="28"/>
          <w:szCs w:val="28"/>
        </w:rPr>
        <w:t xml:space="preserve"> управління </w:t>
      </w:r>
      <w:r w:rsidRPr="005636B1">
        <w:rPr>
          <w:rFonts w:ascii="Times New Roman" w:hAnsi="Times New Roman"/>
          <w:sz w:val="28"/>
          <w:szCs w:val="28"/>
        </w:rPr>
        <w:t xml:space="preserve">регіональною системою </w:t>
      </w:r>
      <w:r w:rsidR="00F97FA2" w:rsidRPr="005636B1">
        <w:rPr>
          <w:rFonts w:ascii="Times New Roman" w:hAnsi="Times New Roman"/>
          <w:sz w:val="28"/>
          <w:szCs w:val="28"/>
        </w:rPr>
        <w:t xml:space="preserve">професійної (професійно-технічної) освіти </w:t>
      </w:r>
      <w:r w:rsidR="00164D17" w:rsidRPr="005636B1">
        <w:rPr>
          <w:rFonts w:ascii="Times New Roman" w:hAnsi="Times New Roman"/>
          <w:sz w:val="28"/>
          <w:szCs w:val="28"/>
        </w:rPr>
        <w:t xml:space="preserve">є </w:t>
      </w:r>
      <w:r w:rsidR="00FC5AE2">
        <w:rPr>
          <w:rFonts w:ascii="Times New Roman" w:hAnsi="Times New Roman"/>
          <w:sz w:val="28"/>
          <w:szCs w:val="28"/>
        </w:rPr>
        <w:t>однією</w:t>
      </w:r>
      <w:r w:rsidRPr="005636B1">
        <w:rPr>
          <w:rFonts w:ascii="Times New Roman" w:hAnsi="Times New Roman"/>
          <w:sz w:val="28"/>
          <w:szCs w:val="28"/>
        </w:rPr>
        <w:t xml:space="preserve"> </w:t>
      </w:r>
      <w:r w:rsidR="00FC5AE2">
        <w:rPr>
          <w:rFonts w:ascii="Times New Roman" w:hAnsi="Times New Roman"/>
          <w:sz w:val="28"/>
          <w:szCs w:val="28"/>
        </w:rPr>
        <w:t>і</w:t>
      </w:r>
      <w:r w:rsidRPr="005636B1">
        <w:rPr>
          <w:rFonts w:ascii="Times New Roman" w:hAnsi="Times New Roman"/>
          <w:sz w:val="28"/>
          <w:szCs w:val="28"/>
        </w:rPr>
        <w:t xml:space="preserve">з </w:t>
      </w:r>
      <w:r w:rsidR="00FC5AE2">
        <w:rPr>
          <w:rFonts w:ascii="Times New Roman" w:hAnsi="Times New Roman"/>
          <w:sz w:val="28"/>
          <w:szCs w:val="28"/>
        </w:rPr>
        <w:t>основних складових</w:t>
      </w:r>
      <w:r w:rsidRPr="005636B1">
        <w:rPr>
          <w:rFonts w:ascii="Times New Roman" w:hAnsi="Times New Roman"/>
          <w:sz w:val="28"/>
          <w:szCs w:val="28"/>
        </w:rPr>
        <w:t xml:space="preserve"> підготовки кваліфікованих робітників та спеціаліс</w:t>
      </w:r>
      <w:r w:rsidR="00FC5AE2">
        <w:rPr>
          <w:rFonts w:ascii="Times New Roman" w:hAnsi="Times New Roman"/>
          <w:sz w:val="28"/>
          <w:szCs w:val="28"/>
        </w:rPr>
        <w:t>тів для потреб економіки області</w:t>
      </w:r>
      <w:r w:rsidRPr="005636B1">
        <w:rPr>
          <w:rFonts w:ascii="Times New Roman" w:hAnsi="Times New Roman"/>
          <w:sz w:val="28"/>
          <w:szCs w:val="28"/>
        </w:rPr>
        <w:t>.</w:t>
      </w:r>
      <w:r w:rsidR="00164D17" w:rsidRPr="005636B1">
        <w:rPr>
          <w:rFonts w:ascii="Times New Roman" w:hAnsi="Times New Roman"/>
          <w:sz w:val="28"/>
          <w:szCs w:val="28"/>
        </w:rPr>
        <w:t xml:space="preserve"> У рамках операційної цілі 1.1. передбачається здійснити спектр втручань, які забезпечать досягнення</w:t>
      </w:r>
      <w:r w:rsidR="00164D17" w:rsidRPr="005636B1">
        <w:rPr>
          <w:rFonts w:ascii="Times New Roman" w:hAnsi="Times New Roman"/>
          <w:b/>
          <w:bCs/>
          <w:sz w:val="28"/>
          <w:szCs w:val="28"/>
        </w:rPr>
        <w:t xml:space="preserve"> наступних результатів</w:t>
      </w:r>
      <w:r w:rsidR="003F13EA" w:rsidRPr="005636B1">
        <w:rPr>
          <w:rFonts w:ascii="Times New Roman" w:hAnsi="Times New Roman"/>
          <w:b/>
          <w:bCs/>
          <w:sz w:val="28"/>
          <w:szCs w:val="28"/>
        </w:rPr>
        <w:t>:</w:t>
      </w:r>
      <w:r w:rsidR="002A025E">
        <w:rPr>
          <w:rFonts w:ascii="Times New Roman" w:hAnsi="Times New Roman"/>
          <w:sz w:val="28"/>
          <w:szCs w:val="28"/>
        </w:rPr>
        <w:t xml:space="preserve"> </w:t>
      </w:r>
    </w:p>
    <w:p w:rsidR="002A025E" w:rsidRDefault="002A025E" w:rsidP="002A025E">
      <w:pPr>
        <w:shd w:val="clear" w:color="auto" w:fill="FFFFFF"/>
        <w:spacing w:after="0" w:line="240" w:lineRule="auto"/>
        <w:ind w:right="450" w:firstLine="708"/>
        <w:jc w:val="both"/>
        <w:rPr>
          <w:rFonts w:ascii="Times New Roman" w:hAnsi="Times New Roman"/>
          <w:sz w:val="28"/>
          <w:szCs w:val="28"/>
        </w:rPr>
      </w:pPr>
      <w:r>
        <w:rPr>
          <w:rFonts w:ascii="Times New Roman" w:hAnsi="Times New Roman"/>
          <w:sz w:val="28"/>
          <w:szCs w:val="28"/>
        </w:rPr>
        <w:t>б</w:t>
      </w:r>
      <w:r w:rsidR="008C33A9" w:rsidRPr="002A025E">
        <w:rPr>
          <w:rFonts w:ascii="Times New Roman" w:eastAsia="Times New Roman" w:hAnsi="Times New Roman"/>
          <w:color w:val="000000"/>
          <w:sz w:val="28"/>
          <w:szCs w:val="28"/>
          <w:lang w:eastAsia="uk-UA"/>
        </w:rPr>
        <w:t>ільш ефективна регіональна рада професійної</w:t>
      </w:r>
      <w:r>
        <w:rPr>
          <w:rFonts w:ascii="Times New Roman" w:eastAsia="Times New Roman" w:hAnsi="Times New Roman"/>
          <w:color w:val="000000"/>
          <w:sz w:val="28"/>
          <w:szCs w:val="28"/>
          <w:lang w:eastAsia="uk-UA"/>
        </w:rPr>
        <w:t xml:space="preserve"> (професійно-технічної)</w:t>
      </w:r>
      <w:r w:rsidR="008C33A9" w:rsidRPr="002A025E">
        <w:rPr>
          <w:rFonts w:ascii="Times New Roman" w:eastAsia="Times New Roman" w:hAnsi="Times New Roman"/>
          <w:color w:val="000000"/>
          <w:sz w:val="28"/>
          <w:szCs w:val="28"/>
          <w:lang w:eastAsia="uk-UA"/>
        </w:rPr>
        <w:t xml:space="preserve"> освіти</w:t>
      </w:r>
      <w:r>
        <w:rPr>
          <w:rFonts w:ascii="Times New Roman" w:eastAsia="Times New Roman" w:hAnsi="Times New Roman"/>
          <w:color w:val="000000"/>
          <w:sz w:val="28"/>
          <w:szCs w:val="28"/>
          <w:lang w:eastAsia="uk-UA"/>
        </w:rPr>
        <w:t xml:space="preserve"> Рівненської області</w:t>
      </w:r>
      <w:r w:rsidR="008C33A9" w:rsidRPr="002A025E">
        <w:rPr>
          <w:rFonts w:ascii="Times New Roman" w:eastAsia="Times New Roman" w:hAnsi="Times New Roman"/>
          <w:color w:val="000000"/>
          <w:sz w:val="28"/>
          <w:szCs w:val="28"/>
          <w:lang w:eastAsia="uk-UA"/>
        </w:rPr>
        <w:t xml:space="preserve">, яка має доступ до достовірних даних про актуальний стан та перспективні потреби ринку праці, а також відповідні компетенції стосовно питань функціонування мережі </w:t>
      </w:r>
      <w:r w:rsidR="00181A95" w:rsidRPr="002A025E">
        <w:rPr>
          <w:rFonts w:ascii="Times New Roman" w:eastAsia="Times New Roman" w:hAnsi="Times New Roman"/>
          <w:color w:val="000000"/>
          <w:sz w:val="28"/>
          <w:szCs w:val="28"/>
          <w:lang w:eastAsia="uk-UA"/>
        </w:rPr>
        <w:t>ЗП(ПТ)О</w:t>
      </w:r>
      <w:r w:rsidR="008C33A9" w:rsidRPr="002A025E">
        <w:rPr>
          <w:rFonts w:ascii="Times New Roman" w:eastAsia="Times New Roman" w:hAnsi="Times New Roman"/>
          <w:color w:val="000000"/>
          <w:sz w:val="28"/>
          <w:szCs w:val="28"/>
          <w:lang w:eastAsia="uk-UA"/>
        </w:rPr>
        <w:t>;</w:t>
      </w:r>
      <w:r>
        <w:rPr>
          <w:rFonts w:ascii="Times New Roman" w:hAnsi="Times New Roman"/>
          <w:sz w:val="28"/>
          <w:szCs w:val="28"/>
        </w:rPr>
        <w:t xml:space="preserve"> </w:t>
      </w:r>
    </w:p>
    <w:p w:rsidR="002A025E" w:rsidRDefault="002A025E" w:rsidP="002A025E">
      <w:pPr>
        <w:shd w:val="clear" w:color="auto" w:fill="FFFFFF"/>
        <w:spacing w:after="0" w:line="240" w:lineRule="auto"/>
        <w:ind w:right="450" w:firstLine="708"/>
        <w:jc w:val="both"/>
        <w:rPr>
          <w:rFonts w:ascii="Times New Roman" w:hAnsi="Times New Roman"/>
          <w:sz w:val="28"/>
          <w:szCs w:val="28"/>
        </w:rPr>
      </w:pPr>
      <w:r>
        <w:rPr>
          <w:rFonts w:ascii="Times New Roman" w:hAnsi="Times New Roman"/>
          <w:sz w:val="28"/>
          <w:szCs w:val="28"/>
        </w:rPr>
        <w:t>з</w:t>
      </w:r>
      <w:r w:rsidR="008C33A9" w:rsidRPr="002A025E">
        <w:rPr>
          <w:rFonts w:ascii="Times New Roman" w:eastAsia="Times New Roman" w:hAnsi="Times New Roman"/>
          <w:color w:val="000000"/>
          <w:sz w:val="28"/>
          <w:szCs w:val="28"/>
          <w:lang w:eastAsia="uk-UA"/>
        </w:rPr>
        <w:t xml:space="preserve">абезпечення ефективного нагляду за діяльністю </w:t>
      </w:r>
      <w:r w:rsidR="00181A95" w:rsidRPr="002A025E">
        <w:rPr>
          <w:rFonts w:ascii="Times New Roman" w:eastAsia="Times New Roman" w:hAnsi="Times New Roman"/>
          <w:color w:val="000000"/>
          <w:sz w:val="28"/>
          <w:szCs w:val="28"/>
          <w:lang w:eastAsia="uk-UA"/>
        </w:rPr>
        <w:t>ЗП(ПТ)О</w:t>
      </w:r>
      <w:r w:rsidR="008C33A9" w:rsidRPr="002A025E">
        <w:rPr>
          <w:rFonts w:ascii="Times New Roman" w:eastAsia="Times New Roman" w:hAnsi="Times New Roman"/>
          <w:color w:val="000000"/>
          <w:sz w:val="28"/>
          <w:szCs w:val="28"/>
          <w:lang w:eastAsia="uk-UA"/>
        </w:rPr>
        <w:t xml:space="preserve"> в умовах надання більш широких повноважень (прогнозується у разі схвалення нової редакції Закону </w:t>
      </w:r>
      <w:r w:rsidR="000A2AFE">
        <w:rPr>
          <w:rFonts w:ascii="Times New Roman" w:eastAsia="Times New Roman" w:hAnsi="Times New Roman"/>
          <w:color w:val="000000"/>
          <w:sz w:val="28"/>
          <w:szCs w:val="28"/>
          <w:lang w:eastAsia="uk-UA"/>
        </w:rPr>
        <w:t>України «П</w:t>
      </w:r>
      <w:r w:rsidR="008C33A9" w:rsidRPr="002A025E">
        <w:rPr>
          <w:rFonts w:ascii="Times New Roman" w:eastAsia="Times New Roman" w:hAnsi="Times New Roman"/>
          <w:color w:val="000000"/>
          <w:sz w:val="28"/>
          <w:szCs w:val="28"/>
          <w:lang w:eastAsia="uk-UA"/>
        </w:rPr>
        <w:t>ро професійну освіту</w:t>
      </w:r>
      <w:r w:rsidR="000A2AFE">
        <w:rPr>
          <w:rFonts w:ascii="Times New Roman" w:eastAsia="Times New Roman" w:hAnsi="Times New Roman"/>
          <w:color w:val="000000"/>
          <w:sz w:val="28"/>
          <w:szCs w:val="28"/>
          <w:lang w:eastAsia="uk-UA"/>
        </w:rPr>
        <w:t>»</w:t>
      </w:r>
      <w:r w:rsidR="008C33A9" w:rsidRPr="002A025E">
        <w:rPr>
          <w:rFonts w:ascii="Times New Roman" w:eastAsia="Times New Roman" w:hAnsi="Times New Roman"/>
          <w:color w:val="000000"/>
          <w:sz w:val="28"/>
          <w:szCs w:val="28"/>
          <w:lang w:eastAsia="uk-UA"/>
        </w:rPr>
        <w:t>);</w:t>
      </w:r>
      <w:r>
        <w:rPr>
          <w:rFonts w:ascii="Times New Roman" w:hAnsi="Times New Roman"/>
          <w:sz w:val="28"/>
          <w:szCs w:val="28"/>
        </w:rPr>
        <w:t xml:space="preserve"> </w:t>
      </w:r>
    </w:p>
    <w:p w:rsidR="00164D17" w:rsidRPr="002A025E" w:rsidRDefault="002A025E" w:rsidP="002A025E">
      <w:pPr>
        <w:shd w:val="clear" w:color="auto" w:fill="FFFFFF"/>
        <w:spacing w:after="0" w:line="240" w:lineRule="auto"/>
        <w:ind w:right="450" w:firstLine="708"/>
        <w:jc w:val="both"/>
        <w:rPr>
          <w:rFonts w:ascii="Times New Roman" w:hAnsi="Times New Roman"/>
          <w:sz w:val="28"/>
          <w:szCs w:val="28"/>
        </w:rPr>
      </w:pPr>
      <w:r>
        <w:rPr>
          <w:rFonts w:ascii="Times New Roman" w:hAnsi="Times New Roman"/>
          <w:sz w:val="28"/>
          <w:szCs w:val="28"/>
        </w:rPr>
        <w:t>о</w:t>
      </w:r>
      <w:r w:rsidR="008C33A9" w:rsidRPr="002A025E">
        <w:rPr>
          <w:rFonts w:ascii="Times New Roman" w:eastAsia="Times New Roman" w:hAnsi="Times New Roman"/>
          <w:color w:val="000000"/>
          <w:sz w:val="28"/>
          <w:szCs w:val="28"/>
          <w:lang w:eastAsia="uk-UA"/>
        </w:rPr>
        <w:t xml:space="preserve">птимізована мережа </w:t>
      </w:r>
      <w:r w:rsidR="00181A95" w:rsidRPr="002A025E">
        <w:rPr>
          <w:rFonts w:ascii="Times New Roman" w:eastAsia="Times New Roman" w:hAnsi="Times New Roman"/>
          <w:color w:val="000000"/>
          <w:sz w:val="28"/>
          <w:szCs w:val="28"/>
          <w:lang w:eastAsia="uk-UA"/>
        </w:rPr>
        <w:t>ЗП(ПТ)О</w:t>
      </w:r>
      <w:r w:rsidR="008C33A9" w:rsidRPr="002A025E">
        <w:rPr>
          <w:rFonts w:ascii="Times New Roman" w:eastAsia="Times New Roman" w:hAnsi="Times New Roman"/>
          <w:color w:val="000000"/>
          <w:sz w:val="28"/>
          <w:szCs w:val="28"/>
          <w:lang w:eastAsia="uk-UA"/>
        </w:rPr>
        <w:t>, яка гнучко забезпечує потреби регіонального ринку праці у кваліфікованих робітниках та спеціалістах.</w:t>
      </w:r>
    </w:p>
    <w:p w:rsidR="002A714B" w:rsidRPr="005636B1" w:rsidRDefault="008D7C22" w:rsidP="00C24C91">
      <w:pPr>
        <w:shd w:val="clear" w:color="auto" w:fill="FFFFFF"/>
        <w:spacing w:after="0" w:line="240" w:lineRule="auto"/>
        <w:ind w:right="450" w:firstLine="708"/>
        <w:jc w:val="both"/>
        <w:rPr>
          <w:rFonts w:ascii="Times New Roman" w:eastAsia="Times New Roman" w:hAnsi="Times New Roman"/>
          <w:b/>
          <w:color w:val="000000"/>
          <w:sz w:val="28"/>
          <w:szCs w:val="28"/>
          <w:lang w:eastAsia="uk-UA"/>
        </w:rPr>
      </w:pPr>
      <w:r w:rsidRPr="005636B1">
        <w:rPr>
          <w:rFonts w:ascii="Times New Roman" w:eastAsia="Times New Roman" w:hAnsi="Times New Roman"/>
          <w:b/>
          <w:color w:val="000000"/>
          <w:sz w:val="28"/>
          <w:szCs w:val="28"/>
          <w:lang w:eastAsia="uk-UA"/>
        </w:rPr>
        <w:t>П</w:t>
      </w:r>
      <w:r w:rsidR="002A714B" w:rsidRPr="005636B1">
        <w:rPr>
          <w:rFonts w:ascii="Times New Roman" w:eastAsia="Times New Roman" w:hAnsi="Times New Roman"/>
          <w:b/>
          <w:color w:val="000000"/>
          <w:sz w:val="28"/>
          <w:szCs w:val="28"/>
          <w:lang w:eastAsia="uk-UA"/>
        </w:rPr>
        <w:t>оказник</w:t>
      </w:r>
      <w:r w:rsidRPr="005636B1">
        <w:rPr>
          <w:rFonts w:ascii="Times New Roman" w:eastAsia="Times New Roman" w:hAnsi="Times New Roman"/>
          <w:b/>
          <w:color w:val="000000"/>
          <w:sz w:val="28"/>
          <w:szCs w:val="28"/>
          <w:lang w:eastAsia="uk-UA"/>
        </w:rPr>
        <w:t xml:space="preserve">и </w:t>
      </w:r>
      <w:r w:rsidR="002A714B" w:rsidRPr="005636B1">
        <w:rPr>
          <w:rFonts w:ascii="Times New Roman" w:eastAsia="Times New Roman" w:hAnsi="Times New Roman"/>
          <w:b/>
          <w:color w:val="000000"/>
          <w:sz w:val="28"/>
          <w:szCs w:val="28"/>
          <w:lang w:eastAsia="uk-UA"/>
        </w:rPr>
        <w:t>досягнення цілі</w:t>
      </w:r>
      <w:r w:rsidR="000A2AFE">
        <w:rPr>
          <w:rFonts w:ascii="Times New Roman" w:eastAsia="Times New Roman" w:hAnsi="Times New Roman"/>
          <w:b/>
          <w:color w:val="000000"/>
          <w:sz w:val="28"/>
          <w:szCs w:val="28"/>
          <w:lang w:eastAsia="uk-UA"/>
        </w:rPr>
        <w:t>:</w:t>
      </w:r>
    </w:p>
    <w:p w:rsidR="008D7C22" w:rsidRPr="005636B1" w:rsidRDefault="000A2AFE" w:rsidP="000A2AFE">
      <w:pPr>
        <w:pStyle w:val="ae"/>
        <w:shd w:val="clear" w:color="auto" w:fill="FFFFFF"/>
        <w:ind w:left="360" w:right="450" w:firstLine="348"/>
        <w:contextualSpacing w:val="0"/>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п</w:t>
      </w:r>
      <w:r w:rsidR="008D7C22" w:rsidRPr="005636B1">
        <w:rPr>
          <w:rFonts w:ascii="Times New Roman" w:eastAsia="Times New Roman" w:hAnsi="Times New Roman"/>
          <w:color w:val="000000"/>
          <w:sz w:val="28"/>
          <w:szCs w:val="28"/>
          <w:lang w:val="uk-UA" w:eastAsia="uk-UA"/>
        </w:rPr>
        <w:t>окращено знання та навички 25 членів регіональної ради ПТО;</w:t>
      </w:r>
    </w:p>
    <w:p w:rsidR="008D7C22" w:rsidRPr="005636B1" w:rsidRDefault="000A2AFE" w:rsidP="000A2AFE">
      <w:pPr>
        <w:pStyle w:val="ae"/>
        <w:shd w:val="clear" w:color="auto" w:fill="FFFFFF"/>
        <w:ind w:left="360" w:right="450" w:firstLine="348"/>
        <w:contextualSpacing w:val="0"/>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с</w:t>
      </w:r>
      <w:r w:rsidR="008D7C22" w:rsidRPr="005636B1">
        <w:rPr>
          <w:rFonts w:ascii="Times New Roman" w:eastAsia="Times New Roman" w:hAnsi="Times New Roman"/>
          <w:color w:val="000000"/>
          <w:sz w:val="28"/>
          <w:szCs w:val="28"/>
          <w:lang w:val="uk-UA" w:eastAsia="uk-UA"/>
        </w:rPr>
        <w:t xml:space="preserve">творено 21 наглядову раду </w:t>
      </w:r>
      <w:r w:rsidR="00181A95" w:rsidRPr="005636B1">
        <w:rPr>
          <w:rFonts w:ascii="Times New Roman" w:eastAsia="Times New Roman" w:hAnsi="Times New Roman"/>
          <w:color w:val="000000"/>
          <w:sz w:val="28"/>
          <w:szCs w:val="28"/>
          <w:lang w:val="uk-UA" w:eastAsia="uk-UA"/>
        </w:rPr>
        <w:t>ЗП(ПТ)О</w:t>
      </w:r>
      <w:r w:rsidR="008D7C22" w:rsidRPr="005636B1">
        <w:rPr>
          <w:rFonts w:ascii="Times New Roman" w:eastAsia="Times New Roman" w:hAnsi="Times New Roman"/>
          <w:color w:val="000000"/>
          <w:sz w:val="28"/>
          <w:szCs w:val="28"/>
          <w:lang w:val="uk-UA" w:eastAsia="uk-UA"/>
        </w:rPr>
        <w:t>;</w:t>
      </w:r>
    </w:p>
    <w:p w:rsidR="008D7C22" w:rsidRPr="005636B1" w:rsidRDefault="000A2AFE" w:rsidP="000A2AFE">
      <w:pPr>
        <w:pStyle w:val="ae"/>
        <w:shd w:val="clear" w:color="auto" w:fill="FFFFFF"/>
        <w:ind w:left="360" w:right="450" w:firstLine="348"/>
        <w:contextualSpacing w:val="0"/>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п</w:t>
      </w:r>
      <w:r w:rsidR="008D7C22" w:rsidRPr="005636B1">
        <w:rPr>
          <w:rFonts w:ascii="Times New Roman" w:eastAsia="Times New Roman" w:hAnsi="Times New Roman"/>
          <w:color w:val="000000"/>
          <w:sz w:val="28"/>
          <w:szCs w:val="28"/>
          <w:lang w:val="uk-UA" w:eastAsia="uk-UA"/>
        </w:rPr>
        <w:t xml:space="preserve">окращено знання та навички членів 21 наглядових рад </w:t>
      </w:r>
      <w:r w:rsidR="00181A95" w:rsidRPr="005636B1">
        <w:rPr>
          <w:rFonts w:ascii="Times New Roman" w:eastAsia="Times New Roman" w:hAnsi="Times New Roman"/>
          <w:color w:val="000000"/>
          <w:sz w:val="28"/>
          <w:szCs w:val="28"/>
          <w:lang w:val="uk-UA" w:eastAsia="uk-UA"/>
        </w:rPr>
        <w:t>ЗП(ПТ)О</w:t>
      </w:r>
      <w:r w:rsidR="008D7C22" w:rsidRPr="005636B1">
        <w:rPr>
          <w:rFonts w:ascii="Times New Roman" w:eastAsia="Times New Roman" w:hAnsi="Times New Roman"/>
          <w:color w:val="000000"/>
          <w:sz w:val="28"/>
          <w:szCs w:val="28"/>
          <w:lang w:val="uk-UA" w:eastAsia="uk-UA"/>
        </w:rPr>
        <w:t>;</w:t>
      </w:r>
    </w:p>
    <w:p w:rsidR="000A2AFE" w:rsidRDefault="000A2AFE" w:rsidP="000A2AFE">
      <w:pPr>
        <w:shd w:val="clear" w:color="auto" w:fill="FFFFFF"/>
        <w:spacing w:after="0" w:line="240" w:lineRule="auto"/>
        <w:ind w:right="448" w:firstLine="709"/>
        <w:jc w:val="both"/>
        <w:rPr>
          <w:rFonts w:ascii="Times New Roman" w:eastAsia="Times New Roman" w:hAnsi="Times New Roman"/>
          <w:color w:val="000000"/>
          <w:sz w:val="28"/>
          <w:szCs w:val="28"/>
          <w:lang w:eastAsia="uk-UA"/>
        </w:rPr>
      </w:pPr>
      <w:r w:rsidRPr="000A2AFE">
        <w:rPr>
          <w:rFonts w:ascii="Times New Roman" w:eastAsia="Times New Roman" w:hAnsi="Times New Roman"/>
          <w:color w:val="000000"/>
          <w:sz w:val="28"/>
          <w:szCs w:val="28"/>
          <w:lang w:eastAsia="uk-UA"/>
        </w:rPr>
        <w:t>с</w:t>
      </w:r>
      <w:r w:rsidR="008D7C22" w:rsidRPr="000A2AFE">
        <w:rPr>
          <w:rFonts w:ascii="Times New Roman" w:eastAsia="Times New Roman" w:hAnsi="Times New Roman"/>
          <w:color w:val="000000"/>
          <w:sz w:val="28"/>
          <w:szCs w:val="28"/>
          <w:lang w:eastAsia="uk-UA"/>
        </w:rPr>
        <w:t>формовані пропозиції до  корегування регіонального замовлення з врахуванням результатів моніторингу потреб ринку праці;</w:t>
      </w:r>
      <w:r>
        <w:rPr>
          <w:rFonts w:ascii="Times New Roman" w:eastAsia="Times New Roman" w:hAnsi="Times New Roman"/>
          <w:color w:val="000000"/>
          <w:sz w:val="28"/>
          <w:szCs w:val="28"/>
          <w:lang w:eastAsia="uk-UA"/>
        </w:rPr>
        <w:t xml:space="preserve"> </w:t>
      </w:r>
    </w:p>
    <w:p w:rsidR="008D7C22" w:rsidRDefault="000A2AFE" w:rsidP="00F20273">
      <w:pPr>
        <w:shd w:val="clear" w:color="auto" w:fill="FFFFFF"/>
        <w:spacing w:after="0" w:line="240" w:lineRule="auto"/>
        <w:ind w:right="448" w:firstLine="709"/>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сформовані пропозиції до</w:t>
      </w:r>
      <w:r w:rsidR="008D7C22" w:rsidRPr="000A2AFE">
        <w:rPr>
          <w:rFonts w:ascii="Times New Roman" w:eastAsia="Times New Roman" w:hAnsi="Times New Roman"/>
          <w:color w:val="000000"/>
          <w:sz w:val="28"/>
          <w:szCs w:val="28"/>
          <w:lang w:eastAsia="uk-UA"/>
        </w:rPr>
        <w:t xml:space="preserve"> корегу</w:t>
      </w:r>
      <w:r>
        <w:rPr>
          <w:rFonts w:ascii="Times New Roman" w:eastAsia="Times New Roman" w:hAnsi="Times New Roman"/>
          <w:color w:val="000000"/>
          <w:sz w:val="28"/>
          <w:szCs w:val="28"/>
          <w:lang w:eastAsia="uk-UA"/>
        </w:rPr>
        <w:t xml:space="preserve">вання регіонального замовлення </w:t>
      </w:r>
      <w:r w:rsidR="008D7C22" w:rsidRPr="000A2AFE">
        <w:rPr>
          <w:rFonts w:ascii="Times New Roman" w:eastAsia="Times New Roman" w:hAnsi="Times New Roman"/>
          <w:color w:val="000000"/>
          <w:sz w:val="28"/>
          <w:szCs w:val="28"/>
          <w:lang w:eastAsia="uk-UA"/>
        </w:rPr>
        <w:t>з врахуванням опитування роботодавців.</w:t>
      </w:r>
    </w:p>
    <w:p w:rsidR="00F20273" w:rsidRPr="000A2AFE" w:rsidRDefault="00F20273" w:rsidP="00F20273">
      <w:pPr>
        <w:shd w:val="clear" w:color="auto" w:fill="FFFFFF"/>
        <w:spacing w:after="0" w:line="240" w:lineRule="auto"/>
        <w:ind w:right="448" w:firstLine="709"/>
        <w:jc w:val="both"/>
        <w:rPr>
          <w:rFonts w:ascii="Times New Roman" w:eastAsia="Times New Roman" w:hAnsi="Times New Roman"/>
          <w:color w:val="000000"/>
          <w:sz w:val="28"/>
          <w:szCs w:val="28"/>
          <w:lang w:eastAsia="uk-UA"/>
        </w:rPr>
      </w:pPr>
    </w:p>
    <w:p w:rsidR="002651BE" w:rsidRDefault="002651BE" w:rsidP="00F20273">
      <w:pPr>
        <w:shd w:val="clear" w:color="auto" w:fill="FFFFFF"/>
        <w:spacing w:after="0" w:line="240" w:lineRule="auto"/>
        <w:ind w:right="-1" w:firstLine="708"/>
        <w:jc w:val="both"/>
        <w:rPr>
          <w:rFonts w:ascii="Times New Roman" w:eastAsia="Times New Roman" w:hAnsi="Times New Roman"/>
          <w:color w:val="000000"/>
          <w:sz w:val="28"/>
          <w:szCs w:val="28"/>
          <w:lang w:eastAsia="uk-UA"/>
        </w:rPr>
      </w:pPr>
      <w:r w:rsidRPr="00F20273">
        <w:rPr>
          <w:rFonts w:ascii="Times New Roman" w:eastAsia="Times New Roman" w:hAnsi="Times New Roman"/>
          <w:color w:val="000000"/>
          <w:sz w:val="28"/>
          <w:szCs w:val="28"/>
          <w:lang w:eastAsia="uk-UA"/>
        </w:rPr>
        <w:t>Досягнення цілі передбачається шляхом виконання наступних завдань:</w:t>
      </w:r>
    </w:p>
    <w:p w:rsidR="00E03DCD" w:rsidRDefault="00D87D46" w:rsidP="00D87D46">
      <w:pPr>
        <w:shd w:val="clear" w:color="auto" w:fill="FFFFFF"/>
        <w:spacing w:after="0" w:line="240" w:lineRule="auto"/>
        <w:ind w:right="-1"/>
        <w:jc w:val="center"/>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23</w:t>
      </w:r>
    </w:p>
    <w:p w:rsidR="00D87D46" w:rsidRPr="00D87D46" w:rsidRDefault="00D87D46" w:rsidP="00F20273">
      <w:pPr>
        <w:shd w:val="clear" w:color="auto" w:fill="FFFFFF"/>
        <w:spacing w:after="0" w:line="240" w:lineRule="auto"/>
        <w:ind w:right="-1" w:firstLine="708"/>
        <w:jc w:val="both"/>
        <w:rPr>
          <w:rFonts w:ascii="Times New Roman" w:eastAsia="Times New Roman" w:hAnsi="Times New Roman"/>
          <w:color w:val="000000"/>
          <w:sz w:val="28"/>
          <w:szCs w:val="28"/>
          <w:lang w:eastAsia="uk-UA"/>
        </w:rPr>
      </w:pPr>
    </w:p>
    <w:p w:rsidR="002971FC" w:rsidRDefault="002971FC" w:rsidP="003F387A">
      <w:pPr>
        <w:spacing w:after="0" w:line="240" w:lineRule="auto"/>
        <w:ind w:firstLine="708"/>
        <w:jc w:val="both"/>
        <w:rPr>
          <w:rFonts w:ascii="Times New Roman" w:hAnsi="Times New Roman"/>
          <w:b/>
          <w:sz w:val="28"/>
          <w:szCs w:val="28"/>
        </w:rPr>
      </w:pPr>
      <w:r w:rsidRPr="005636B1">
        <w:rPr>
          <w:rFonts w:ascii="Times New Roman" w:hAnsi="Times New Roman"/>
          <w:b/>
          <w:sz w:val="28"/>
          <w:szCs w:val="28"/>
        </w:rPr>
        <w:t xml:space="preserve">Завдання 1.1.1. </w:t>
      </w:r>
      <w:r w:rsidR="0049044D" w:rsidRPr="005636B1">
        <w:rPr>
          <w:rFonts w:ascii="Times New Roman" w:hAnsi="Times New Roman"/>
          <w:b/>
          <w:sz w:val="28"/>
          <w:szCs w:val="28"/>
        </w:rPr>
        <w:t xml:space="preserve">Посилити компетенції членів регіональної ради </w:t>
      </w:r>
      <w:r w:rsidR="00F97FA2" w:rsidRPr="005636B1">
        <w:rPr>
          <w:rFonts w:ascii="Times New Roman" w:hAnsi="Times New Roman"/>
          <w:b/>
          <w:sz w:val="28"/>
          <w:szCs w:val="28"/>
        </w:rPr>
        <w:t xml:space="preserve">професійної (професійно-технічної) освіти </w:t>
      </w:r>
      <w:r w:rsidR="00F20273">
        <w:rPr>
          <w:rFonts w:ascii="Times New Roman" w:hAnsi="Times New Roman"/>
          <w:b/>
          <w:sz w:val="28"/>
          <w:szCs w:val="28"/>
        </w:rPr>
        <w:t xml:space="preserve">Рівненської області </w:t>
      </w:r>
      <w:r w:rsidR="0049044D" w:rsidRPr="005636B1">
        <w:rPr>
          <w:rFonts w:ascii="Times New Roman" w:hAnsi="Times New Roman"/>
          <w:b/>
          <w:sz w:val="28"/>
          <w:szCs w:val="28"/>
        </w:rPr>
        <w:t>у питаннях функціонування мережі ЗП(ПТ)О</w:t>
      </w:r>
    </w:p>
    <w:p w:rsidR="00E03DCD" w:rsidRPr="005636B1" w:rsidRDefault="00E03DCD" w:rsidP="00E03DCD">
      <w:pPr>
        <w:spacing w:after="0" w:line="240" w:lineRule="auto"/>
        <w:ind w:firstLine="708"/>
        <w:jc w:val="center"/>
        <w:rPr>
          <w:rFonts w:ascii="Times New Roman" w:hAnsi="Times New Roman"/>
          <w:b/>
          <w:sz w:val="28"/>
          <w:szCs w:val="28"/>
        </w:rPr>
      </w:pPr>
    </w:p>
    <w:p w:rsidR="006C76DA" w:rsidRDefault="0049044D" w:rsidP="006C76DA">
      <w:pPr>
        <w:spacing w:after="0" w:line="240" w:lineRule="auto"/>
        <w:ind w:firstLine="708"/>
        <w:jc w:val="both"/>
        <w:rPr>
          <w:rFonts w:ascii="Times New Roman" w:hAnsi="Times New Roman"/>
          <w:sz w:val="28"/>
          <w:szCs w:val="28"/>
        </w:rPr>
      </w:pPr>
      <w:r w:rsidRPr="005636B1">
        <w:rPr>
          <w:rFonts w:ascii="Times New Roman" w:hAnsi="Times New Roman"/>
          <w:sz w:val="28"/>
          <w:szCs w:val="28"/>
        </w:rPr>
        <w:t xml:space="preserve">Регіональна рада професійної (професійно-технічної) освіти </w:t>
      </w:r>
      <w:r w:rsidR="006C76DA">
        <w:rPr>
          <w:rFonts w:ascii="Times New Roman" w:hAnsi="Times New Roman"/>
          <w:sz w:val="28"/>
          <w:szCs w:val="28"/>
        </w:rPr>
        <w:t xml:space="preserve">Рівненської області (далі – </w:t>
      </w:r>
      <w:r w:rsidR="00503A8A">
        <w:rPr>
          <w:rFonts w:ascii="Times New Roman" w:hAnsi="Times New Roman"/>
          <w:sz w:val="28"/>
          <w:szCs w:val="28"/>
        </w:rPr>
        <w:t>р</w:t>
      </w:r>
      <w:r w:rsidR="00E03DCD">
        <w:rPr>
          <w:rFonts w:ascii="Times New Roman" w:hAnsi="Times New Roman"/>
          <w:sz w:val="28"/>
          <w:szCs w:val="28"/>
        </w:rPr>
        <w:t>егіональна рада</w:t>
      </w:r>
      <w:r w:rsidRPr="005636B1">
        <w:rPr>
          <w:rFonts w:ascii="Times New Roman" w:hAnsi="Times New Roman"/>
          <w:sz w:val="28"/>
          <w:szCs w:val="28"/>
        </w:rPr>
        <w:t>) є консультативно-дорадчим органом, який має широкий спектр завдань, спрямованих на формування та реалізацію регіональної політики у сфері професійної (професійно-технічної) освіти, серед яких:</w:t>
      </w:r>
      <w:r w:rsidR="006C76DA">
        <w:rPr>
          <w:rFonts w:ascii="Times New Roman" w:hAnsi="Times New Roman"/>
          <w:sz w:val="28"/>
          <w:szCs w:val="28"/>
        </w:rPr>
        <w:t xml:space="preserve"> </w:t>
      </w:r>
    </w:p>
    <w:p w:rsidR="006C76DA" w:rsidRDefault="0049044D" w:rsidP="006C76DA">
      <w:pPr>
        <w:spacing w:after="0" w:line="240" w:lineRule="auto"/>
        <w:ind w:firstLine="708"/>
        <w:jc w:val="both"/>
        <w:rPr>
          <w:rFonts w:ascii="Times New Roman" w:hAnsi="Times New Roman"/>
          <w:sz w:val="28"/>
          <w:szCs w:val="28"/>
        </w:rPr>
      </w:pPr>
      <w:r w:rsidRPr="006C76DA">
        <w:rPr>
          <w:rFonts w:ascii="Times New Roman" w:hAnsi="Times New Roman"/>
          <w:sz w:val="28"/>
          <w:szCs w:val="28"/>
        </w:rPr>
        <w:t>подання пропо</w:t>
      </w:r>
      <w:r w:rsidR="00503A8A">
        <w:rPr>
          <w:rFonts w:ascii="Times New Roman" w:hAnsi="Times New Roman"/>
          <w:sz w:val="28"/>
          <w:szCs w:val="28"/>
        </w:rPr>
        <w:t>зицій щодо розроблення Стратегічного плану</w:t>
      </w:r>
      <w:r w:rsidRPr="006C76DA">
        <w:rPr>
          <w:rFonts w:ascii="Times New Roman" w:hAnsi="Times New Roman"/>
          <w:sz w:val="28"/>
          <w:szCs w:val="28"/>
        </w:rPr>
        <w:t xml:space="preserve"> розвитку професійної (проф</w:t>
      </w:r>
      <w:r w:rsidR="00503A8A">
        <w:rPr>
          <w:rFonts w:ascii="Times New Roman" w:hAnsi="Times New Roman"/>
          <w:sz w:val="28"/>
          <w:szCs w:val="28"/>
        </w:rPr>
        <w:t>есійно-технічної) освіти області</w:t>
      </w:r>
      <w:r w:rsidRPr="006C76DA">
        <w:rPr>
          <w:rFonts w:ascii="Times New Roman" w:hAnsi="Times New Roman"/>
          <w:sz w:val="28"/>
          <w:szCs w:val="28"/>
        </w:rPr>
        <w:t>;</w:t>
      </w:r>
      <w:bookmarkStart w:id="39" w:name="n16"/>
      <w:bookmarkEnd w:id="39"/>
      <w:r w:rsidR="006C76DA">
        <w:rPr>
          <w:rFonts w:ascii="Times New Roman" w:hAnsi="Times New Roman"/>
          <w:sz w:val="28"/>
          <w:szCs w:val="28"/>
        </w:rPr>
        <w:t xml:space="preserve"> </w:t>
      </w:r>
    </w:p>
    <w:p w:rsidR="006C76DA" w:rsidRDefault="0049044D" w:rsidP="006C76DA">
      <w:pPr>
        <w:spacing w:after="0" w:line="240" w:lineRule="auto"/>
        <w:ind w:firstLine="708"/>
        <w:jc w:val="both"/>
        <w:rPr>
          <w:rFonts w:ascii="Times New Roman" w:hAnsi="Times New Roman"/>
          <w:sz w:val="28"/>
          <w:szCs w:val="28"/>
        </w:rPr>
      </w:pPr>
      <w:r w:rsidRPr="006C76DA">
        <w:rPr>
          <w:rFonts w:ascii="Times New Roman" w:hAnsi="Times New Roman"/>
          <w:sz w:val="28"/>
          <w:szCs w:val="28"/>
        </w:rPr>
        <w:t>ініціювання проведення дослідження стану та тенденцій розвитку регіонального ринку праці;</w:t>
      </w:r>
      <w:bookmarkStart w:id="40" w:name="n17"/>
      <w:bookmarkStart w:id="41" w:name="n18"/>
      <w:bookmarkEnd w:id="40"/>
      <w:bookmarkEnd w:id="41"/>
      <w:r w:rsidR="006C76DA">
        <w:rPr>
          <w:rFonts w:ascii="Times New Roman" w:hAnsi="Times New Roman"/>
          <w:sz w:val="28"/>
          <w:szCs w:val="28"/>
        </w:rPr>
        <w:t xml:space="preserve"> </w:t>
      </w:r>
    </w:p>
    <w:p w:rsidR="006C76DA" w:rsidRDefault="0049044D" w:rsidP="006C76DA">
      <w:pPr>
        <w:spacing w:after="0" w:line="240" w:lineRule="auto"/>
        <w:ind w:firstLine="708"/>
        <w:jc w:val="both"/>
        <w:rPr>
          <w:rFonts w:ascii="Times New Roman" w:hAnsi="Times New Roman"/>
          <w:sz w:val="28"/>
          <w:szCs w:val="28"/>
        </w:rPr>
      </w:pPr>
      <w:r w:rsidRPr="006C76DA">
        <w:rPr>
          <w:rFonts w:ascii="Times New Roman" w:hAnsi="Times New Roman"/>
          <w:sz w:val="28"/>
          <w:szCs w:val="28"/>
        </w:rPr>
        <w:t>розроблення пропозицій щодо формування регіонального замовлення на основі аналізу інформації про стан ринку праці;</w:t>
      </w:r>
      <w:bookmarkStart w:id="42" w:name="n19"/>
      <w:bookmarkEnd w:id="42"/>
      <w:r w:rsidR="006C76DA">
        <w:rPr>
          <w:rFonts w:ascii="Times New Roman" w:hAnsi="Times New Roman"/>
          <w:sz w:val="28"/>
          <w:szCs w:val="28"/>
        </w:rPr>
        <w:t xml:space="preserve"> </w:t>
      </w:r>
    </w:p>
    <w:p w:rsidR="006C76DA" w:rsidRDefault="0049044D" w:rsidP="006C76DA">
      <w:pPr>
        <w:spacing w:after="0" w:line="240" w:lineRule="auto"/>
        <w:ind w:firstLine="708"/>
        <w:jc w:val="both"/>
        <w:rPr>
          <w:rFonts w:ascii="Times New Roman" w:hAnsi="Times New Roman"/>
          <w:sz w:val="28"/>
          <w:szCs w:val="28"/>
        </w:rPr>
      </w:pPr>
      <w:r w:rsidRPr="006C76DA">
        <w:rPr>
          <w:rFonts w:ascii="Times New Roman" w:hAnsi="Times New Roman"/>
          <w:sz w:val="28"/>
          <w:szCs w:val="28"/>
        </w:rPr>
        <w:t>погодження регіонального замовлення на підготовку робітничих кадрів і фахівців;</w:t>
      </w:r>
      <w:bookmarkStart w:id="43" w:name="n20"/>
      <w:bookmarkEnd w:id="43"/>
      <w:r w:rsidR="006C76DA">
        <w:rPr>
          <w:rFonts w:ascii="Times New Roman" w:hAnsi="Times New Roman"/>
          <w:sz w:val="28"/>
          <w:szCs w:val="28"/>
        </w:rPr>
        <w:t xml:space="preserve"> </w:t>
      </w:r>
    </w:p>
    <w:p w:rsidR="006C76DA" w:rsidRDefault="0049044D" w:rsidP="006C76DA">
      <w:pPr>
        <w:spacing w:after="0" w:line="240" w:lineRule="auto"/>
        <w:ind w:firstLine="708"/>
        <w:jc w:val="both"/>
        <w:rPr>
          <w:rFonts w:ascii="Times New Roman" w:hAnsi="Times New Roman"/>
          <w:sz w:val="28"/>
          <w:szCs w:val="28"/>
        </w:rPr>
      </w:pPr>
      <w:r w:rsidRPr="006C76DA">
        <w:rPr>
          <w:rFonts w:ascii="Times New Roman" w:hAnsi="Times New Roman"/>
          <w:sz w:val="28"/>
          <w:szCs w:val="28"/>
        </w:rPr>
        <w:t>надання рекомендацій щодо розвитку мережі закладів професійної (професійно-технічної) освіти та їх фінансування, забезпечення доступності професійної (професійно-технічної) освіти;</w:t>
      </w:r>
      <w:bookmarkStart w:id="44" w:name="n26"/>
      <w:bookmarkEnd w:id="44"/>
      <w:r w:rsidR="006C76DA">
        <w:rPr>
          <w:rFonts w:ascii="Times New Roman" w:hAnsi="Times New Roman"/>
          <w:sz w:val="28"/>
          <w:szCs w:val="28"/>
        </w:rPr>
        <w:t xml:space="preserve"> </w:t>
      </w:r>
    </w:p>
    <w:p w:rsidR="006C76DA" w:rsidRDefault="0049044D" w:rsidP="006C76DA">
      <w:pPr>
        <w:spacing w:after="0" w:line="240" w:lineRule="auto"/>
        <w:ind w:firstLine="708"/>
        <w:jc w:val="both"/>
        <w:rPr>
          <w:rFonts w:ascii="Times New Roman" w:hAnsi="Times New Roman"/>
          <w:sz w:val="28"/>
          <w:szCs w:val="28"/>
        </w:rPr>
      </w:pPr>
      <w:r w:rsidRPr="006C76DA">
        <w:rPr>
          <w:rFonts w:ascii="Times New Roman" w:hAnsi="Times New Roman"/>
          <w:sz w:val="28"/>
          <w:szCs w:val="28"/>
        </w:rPr>
        <w:t>формування пропозицій щодо започаткування підготовки за новими професіями, затребуваними на регіональному ринку праці, відкриття/закриття освітніх програм підготовки, перепідготовки, підвищення кваліфікації кадрів з урахуванням інклюзивного навчання;</w:t>
      </w:r>
      <w:bookmarkStart w:id="45" w:name="n27"/>
      <w:bookmarkStart w:id="46" w:name="n28"/>
      <w:bookmarkEnd w:id="45"/>
      <w:bookmarkEnd w:id="46"/>
      <w:r w:rsidR="006C76DA">
        <w:rPr>
          <w:rFonts w:ascii="Times New Roman" w:hAnsi="Times New Roman"/>
          <w:sz w:val="28"/>
          <w:szCs w:val="28"/>
        </w:rPr>
        <w:t xml:space="preserve"> </w:t>
      </w:r>
    </w:p>
    <w:p w:rsidR="0049044D" w:rsidRPr="006C76DA" w:rsidRDefault="0049044D" w:rsidP="006C76DA">
      <w:pPr>
        <w:spacing w:after="0" w:line="240" w:lineRule="auto"/>
        <w:ind w:firstLine="708"/>
        <w:jc w:val="both"/>
        <w:rPr>
          <w:rFonts w:ascii="Times New Roman" w:hAnsi="Times New Roman"/>
          <w:sz w:val="28"/>
          <w:szCs w:val="28"/>
        </w:rPr>
      </w:pPr>
      <w:r w:rsidRPr="006C76DA">
        <w:rPr>
          <w:rFonts w:ascii="Times New Roman" w:hAnsi="Times New Roman"/>
          <w:sz w:val="28"/>
          <w:szCs w:val="28"/>
        </w:rPr>
        <w:t>надання рекомендацій щодо визначення регіональної політики у сфері профорієнтації та популяризації професійної (професійно-технічної) освіти.</w:t>
      </w:r>
    </w:p>
    <w:p w:rsidR="0049044D" w:rsidRPr="005636B1" w:rsidRDefault="006C76DA" w:rsidP="00E03DCD">
      <w:pPr>
        <w:spacing w:after="0" w:line="240" w:lineRule="auto"/>
        <w:ind w:firstLine="708"/>
        <w:jc w:val="both"/>
        <w:rPr>
          <w:rFonts w:ascii="Times New Roman" w:hAnsi="Times New Roman"/>
          <w:sz w:val="28"/>
          <w:szCs w:val="28"/>
        </w:rPr>
      </w:pPr>
      <w:r>
        <w:rPr>
          <w:rFonts w:ascii="Times New Roman" w:hAnsi="Times New Roman"/>
          <w:sz w:val="28"/>
          <w:szCs w:val="28"/>
        </w:rPr>
        <w:t xml:space="preserve">Персональний склад </w:t>
      </w:r>
      <w:r w:rsidR="00503A8A">
        <w:rPr>
          <w:rFonts w:ascii="Times New Roman" w:hAnsi="Times New Roman"/>
          <w:sz w:val="28"/>
          <w:szCs w:val="28"/>
        </w:rPr>
        <w:t>р</w:t>
      </w:r>
      <w:r w:rsidR="00E03DCD">
        <w:rPr>
          <w:rFonts w:ascii="Times New Roman" w:hAnsi="Times New Roman"/>
          <w:sz w:val="28"/>
          <w:szCs w:val="28"/>
        </w:rPr>
        <w:t>егіональної ради</w:t>
      </w:r>
      <w:r w:rsidR="0049044D" w:rsidRPr="005636B1">
        <w:rPr>
          <w:rFonts w:ascii="Times New Roman" w:hAnsi="Times New Roman"/>
          <w:sz w:val="28"/>
          <w:szCs w:val="28"/>
        </w:rPr>
        <w:t xml:space="preserve"> сформовано з фахівців підприємств, установ та організацій, які є фахівцями у окремих сферах, що мають стосунок до регіонального ринку праці. Однак, для більш ефективного виконанн</w:t>
      </w:r>
      <w:r w:rsidR="00503A8A">
        <w:rPr>
          <w:rFonts w:ascii="Times New Roman" w:hAnsi="Times New Roman"/>
          <w:sz w:val="28"/>
          <w:szCs w:val="28"/>
        </w:rPr>
        <w:t>я поставлених завдань члени р</w:t>
      </w:r>
      <w:r w:rsidR="00E03DCD">
        <w:rPr>
          <w:rFonts w:ascii="Times New Roman" w:hAnsi="Times New Roman"/>
          <w:sz w:val="28"/>
          <w:szCs w:val="28"/>
        </w:rPr>
        <w:t>егіональної ради</w:t>
      </w:r>
      <w:r w:rsidR="0049044D" w:rsidRPr="005636B1">
        <w:rPr>
          <w:rFonts w:ascii="Times New Roman" w:hAnsi="Times New Roman"/>
          <w:sz w:val="28"/>
          <w:szCs w:val="28"/>
        </w:rPr>
        <w:t xml:space="preserve"> повинні володіти більш широким колом питань, які охоплюють весь спектр </w:t>
      </w:r>
      <w:r w:rsidR="00E03DCD">
        <w:rPr>
          <w:rFonts w:ascii="Times New Roman" w:hAnsi="Times New Roman"/>
          <w:sz w:val="28"/>
          <w:szCs w:val="28"/>
        </w:rPr>
        <w:t>її повноважень</w:t>
      </w:r>
      <w:r w:rsidR="0049044D" w:rsidRPr="005636B1">
        <w:rPr>
          <w:rFonts w:ascii="Times New Roman" w:hAnsi="Times New Roman"/>
          <w:sz w:val="28"/>
          <w:szCs w:val="28"/>
        </w:rPr>
        <w:t>. Таким чином, є доці</w:t>
      </w:r>
      <w:r w:rsidR="00503A8A">
        <w:rPr>
          <w:rFonts w:ascii="Times New Roman" w:hAnsi="Times New Roman"/>
          <w:sz w:val="28"/>
          <w:szCs w:val="28"/>
        </w:rPr>
        <w:t>льним проведення для членів р</w:t>
      </w:r>
      <w:r w:rsidR="00E03DCD">
        <w:rPr>
          <w:rFonts w:ascii="Times New Roman" w:hAnsi="Times New Roman"/>
          <w:sz w:val="28"/>
          <w:szCs w:val="28"/>
        </w:rPr>
        <w:t>егіональної ради</w:t>
      </w:r>
      <w:r w:rsidR="0049044D" w:rsidRPr="005636B1">
        <w:rPr>
          <w:rFonts w:ascii="Times New Roman" w:hAnsi="Times New Roman"/>
          <w:sz w:val="28"/>
          <w:szCs w:val="28"/>
        </w:rPr>
        <w:t xml:space="preserve"> серії навчань, спрямованих на посилення їх компетенцій, передусім, у питаннях:</w:t>
      </w:r>
    </w:p>
    <w:p w:rsidR="00E03DCD" w:rsidRDefault="00E03DCD" w:rsidP="00E03DCD">
      <w:pPr>
        <w:spacing w:after="0" w:line="240" w:lineRule="auto"/>
        <w:ind w:left="708"/>
        <w:jc w:val="both"/>
        <w:rPr>
          <w:rFonts w:ascii="Times New Roman" w:hAnsi="Times New Roman"/>
          <w:sz w:val="28"/>
          <w:szCs w:val="28"/>
        </w:rPr>
      </w:pPr>
      <w:r>
        <w:rPr>
          <w:rFonts w:ascii="Times New Roman" w:hAnsi="Times New Roman"/>
          <w:sz w:val="28"/>
          <w:szCs w:val="28"/>
        </w:rPr>
        <w:t>д</w:t>
      </w:r>
      <w:r w:rsidR="0049044D" w:rsidRPr="00E03DCD">
        <w:rPr>
          <w:rFonts w:ascii="Times New Roman" w:hAnsi="Times New Roman"/>
          <w:sz w:val="28"/>
          <w:szCs w:val="28"/>
        </w:rPr>
        <w:t>жерела даних та механізми вивчення</w:t>
      </w:r>
      <w:r>
        <w:rPr>
          <w:rFonts w:ascii="Times New Roman" w:hAnsi="Times New Roman"/>
          <w:sz w:val="28"/>
          <w:szCs w:val="28"/>
        </w:rPr>
        <w:t xml:space="preserve"> регіонального ринку праці; а</w:t>
      </w:r>
      <w:r w:rsidR="0049044D" w:rsidRPr="00E03DCD">
        <w:rPr>
          <w:rFonts w:ascii="Times New Roman" w:hAnsi="Times New Roman"/>
          <w:sz w:val="28"/>
          <w:szCs w:val="28"/>
        </w:rPr>
        <w:t>ктуальні тенденції регіонального ринку праці</w:t>
      </w:r>
      <w:r>
        <w:rPr>
          <w:rFonts w:ascii="Times New Roman" w:hAnsi="Times New Roman"/>
          <w:sz w:val="28"/>
          <w:szCs w:val="28"/>
        </w:rPr>
        <w:t xml:space="preserve">;  </w:t>
      </w:r>
    </w:p>
    <w:p w:rsidR="00E03DCD" w:rsidRDefault="00E03DCD" w:rsidP="00E03DCD">
      <w:pPr>
        <w:spacing w:after="0" w:line="240" w:lineRule="auto"/>
        <w:ind w:firstLine="708"/>
        <w:jc w:val="both"/>
        <w:rPr>
          <w:rFonts w:ascii="Times New Roman" w:hAnsi="Times New Roman"/>
          <w:sz w:val="28"/>
          <w:szCs w:val="28"/>
        </w:rPr>
      </w:pPr>
      <w:r>
        <w:rPr>
          <w:rFonts w:ascii="Times New Roman" w:hAnsi="Times New Roman"/>
          <w:sz w:val="28"/>
          <w:szCs w:val="28"/>
        </w:rPr>
        <w:t>а</w:t>
      </w:r>
      <w:r w:rsidR="0049044D" w:rsidRPr="00E03DCD">
        <w:rPr>
          <w:rFonts w:ascii="Times New Roman" w:hAnsi="Times New Roman"/>
          <w:sz w:val="28"/>
          <w:szCs w:val="28"/>
        </w:rPr>
        <w:t>ктуальний стан, проблеми, потреби та можливості р</w:t>
      </w:r>
      <w:r>
        <w:rPr>
          <w:rFonts w:ascii="Times New Roman" w:hAnsi="Times New Roman"/>
          <w:sz w:val="28"/>
          <w:szCs w:val="28"/>
        </w:rPr>
        <w:t xml:space="preserve">озвитку ЗП(ПТ)О області; </w:t>
      </w:r>
    </w:p>
    <w:p w:rsidR="0049044D" w:rsidRPr="00E03DCD" w:rsidRDefault="00E03DCD" w:rsidP="00E03DCD">
      <w:pPr>
        <w:spacing w:after="0" w:line="240" w:lineRule="auto"/>
        <w:ind w:left="708"/>
        <w:jc w:val="both"/>
        <w:rPr>
          <w:rFonts w:ascii="Times New Roman" w:hAnsi="Times New Roman"/>
          <w:sz w:val="28"/>
          <w:szCs w:val="28"/>
        </w:rPr>
      </w:pPr>
      <w:r>
        <w:rPr>
          <w:rFonts w:ascii="Times New Roman" w:hAnsi="Times New Roman"/>
          <w:sz w:val="28"/>
          <w:szCs w:val="28"/>
        </w:rPr>
        <w:t>с</w:t>
      </w:r>
      <w:r w:rsidR="0049044D" w:rsidRPr="00E03DCD">
        <w:rPr>
          <w:rFonts w:ascii="Times New Roman" w:hAnsi="Times New Roman"/>
          <w:sz w:val="28"/>
          <w:szCs w:val="28"/>
        </w:rPr>
        <w:t>учасні інструменти профорієнтаційної роботи.</w:t>
      </w:r>
    </w:p>
    <w:p w:rsidR="00C24C91" w:rsidRDefault="0049044D" w:rsidP="00E03DCD">
      <w:pPr>
        <w:spacing w:after="0" w:line="240" w:lineRule="auto"/>
        <w:ind w:firstLine="708"/>
        <w:jc w:val="both"/>
        <w:rPr>
          <w:rFonts w:ascii="Times New Roman" w:hAnsi="Times New Roman"/>
          <w:sz w:val="28"/>
          <w:szCs w:val="28"/>
        </w:rPr>
      </w:pPr>
      <w:r w:rsidRPr="005636B1">
        <w:rPr>
          <w:rFonts w:ascii="Times New Roman" w:hAnsi="Times New Roman"/>
          <w:sz w:val="28"/>
          <w:szCs w:val="28"/>
        </w:rPr>
        <w:t>Врахо</w:t>
      </w:r>
      <w:r w:rsidR="00503A8A">
        <w:rPr>
          <w:rFonts w:ascii="Times New Roman" w:hAnsi="Times New Roman"/>
          <w:sz w:val="28"/>
          <w:szCs w:val="28"/>
        </w:rPr>
        <w:t>вуючи рівень зайнятості членів р</w:t>
      </w:r>
      <w:r w:rsidR="00E03DCD">
        <w:rPr>
          <w:rFonts w:ascii="Times New Roman" w:hAnsi="Times New Roman"/>
          <w:sz w:val="28"/>
          <w:szCs w:val="28"/>
        </w:rPr>
        <w:t>егіональної ради</w:t>
      </w:r>
      <w:r w:rsidRPr="005636B1">
        <w:rPr>
          <w:rFonts w:ascii="Times New Roman" w:hAnsi="Times New Roman"/>
          <w:sz w:val="28"/>
          <w:szCs w:val="28"/>
        </w:rPr>
        <w:t xml:space="preserve"> доцільно проводити такі навчання у формі одноденних семінарів з періодичністю двічі на рік.</w:t>
      </w:r>
    </w:p>
    <w:p w:rsidR="00D87D46" w:rsidRDefault="00D87D46" w:rsidP="00D87D46">
      <w:pPr>
        <w:spacing w:after="0" w:line="240" w:lineRule="auto"/>
        <w:jc w:val="both"/>
        <w:rPr>
          <w:rFonts w:ascii="Times New Roman" w:hAnsi="Times New Roman"/>
          <w:sz w:val="28"/>
          <w:szCs w:val="28"/>
        </w:rPr>
      </w:pPr>
    </w:p>
    <w:p w:rsidR="00D87D46" w:rsidRDefault="00D87D46" w:rsidP="00D87D46">
      <w:pPr>
        <w:spacing w:after="0" w:line="240" w:lineRule="auto"/>
        <w:jc w:val="both"/>
        <w:rPr>
          <w:rFonts w:ascii="Times New Roman" w:hAnsi="Times New Roman"/>
          <w:sz w:val="28"/>
          <w:szCs w:val="28"/>
        </w:rPr>
      </w:pPr>
    </w:p>
    <w:p w:rsidR="00D87D46" w:rsidRDefault="00D87D46" w:rsidP="00D87D46">
      <w:pPr>
        <w:spacing w:after="0" w:line="240" w:lineRule="auto"/>
        <w:jc w:val="both"/>
        <w:rPr>
          <w:rFonts w:ascii="Times New Roman" w:hAnsi="Times New Roman"/>
          <w:sz w:val="28"/>
          <w:szCs w:val="28"/>
        </w:rPr>
      </w:pPr>
    </w:p>
    <w:p w:rsidR="00D87D46" w:rsidRDefault="00D87D46" w:rsidP="00D87D46">
      <w:pPr>
        <w:spacing w:after="0" w:line="240" w:lineRule="auto"/>
        <w:jc w:val="both"/>
        <w:rPr>
          <w:rFonts w:ascii="Times New Roman" w:hAnsi="Times New Roman"/>
          <w:sz w:val="28"/>
          <w:szCs w:val="28"/>
        </w:rPr>
      </w:pPr>
    </w:p>
    <w:p w:rsidR="00D87D46" w:rsidRDefault="00D87D46" w:rsidP="00D87D46">
      <w:pPr>
        <w:spacing w:after="0" w:line="240" w:lineRule="auto"/>
        <w:jc w:val="center"/>
        <w:rPr>
          <w:rFonts w:ascii="Times New Roman" w:hAnsi="Times New Roman"/>
          <w:sz w:val="28"/>
          <w:szCs w:val="28"/>
        </w:rPr>
      </w:pPr>
      <w:r>
        <w:rPr>
          <w:rFonts w:ascii="Times New Roman" w:hAnsi="Times New Roman"/>
          <w:sz w:val="28"/>
          <w:szCs w:val="28"/>
        </w:rPr>
        <w:t>24</w:t>
      </w:r>
    </w:p>
    <w:p w:rsidR="00D87D46" w:rsidRPr="00D87D46" w:rsidRDefault="00D87D46" w:rsidP="00D87D46">
      <w:pPr>
        <w:spacing w:after="0" w:line="240" w:lineRule="auto"/>
        <w:jc w:val="center"/>
        <w:rPr>
          <w:rFonts w:ascii="Times New Roman" w:hAnsi="Times New Roman"/>
          <w:sz w:val="28"/>
          <w:szCs w:val="28"/>
        </w:rPr>
      </w:pPr>
    </w:p>
    <w:p w:rsidR="0049044D" w:rsidRDefault="0049044D" w:rsidP="003F387A">
      <w:pPr>
        <w:spacing w:after="0" w:line="240" w:lineRule="auto"/>
        <w:ind w:firstLine="708"/>
        <w:jc w:val="both"/>
        <w:rPr>
          <w:rFonts w:ascii="Times New Roman" w:hAnsi="Times New Roman"/>
          <w:b/>
          <w:sz w:val="28"/>
          <w:szCs w:val="28"/>
        </w:rPr>
      </w:pPr>
      <w:r w:rsidRPr="005636B1">
        <w:rPr>
          <w:rFonts w:ascii="Times New Roman" w:hAnsi="Times New Roman"/>
          <w:b/>
          <w:sz w:val="28"/>
          <w:szCs w:val="28"/>
        </w:rPr>
        <w:t xml:space="preserve">Завдання 1.1.2. Створити наглядові (піклувальні) ради </w:t>
      </w:r>
      <w:r w:rsidR="00181A95" w:rsidRPr="005636B1">
        <w:rPr>
          <w:rFonts w:ascii="Times New Roman" w:hAnsi="Times New Roman"/>
          <w:b/>
          <w:sz w:val="28"/>
          <w:szCs w:val="28"/>
        </w:rPr>
        <w:t>ЗП(ПТ)О</w:t>
      </w:r>
    </w:p>
    <w:p w:rsidR="00E03DCD" w:rsidRPr="005636B1" w:rsidRDefault="00E03DCD" w:rsidP="00E03DCD">
      <w:pPr>
        <w:spacing w:after="0" w:line="240" w:lineRule="auto"/>
        <w:ind w:firstLine="708"/>
        <w:jc w:val="center"/>
        <w:rPr>
          <w:rFonts w:ascii="Times New Roman" w:hAnsi="Times New Roman"/>
          <w:b/>
          <w:sz w:val="28"/>
          <w:szCs w:val="28"/>
        </w:rPr>
      </w:pPr>
    </w:p>
    <w:p w:rsidR="0049044D" w:rsidRPr="005636B1" w:rsidRDefault="0049044D" w:rsidP="00C24C91">
      <w:pPr>
        <w:spacing w:after="0" w:line="240" w:lineRule="auto"/>
        <w:ind w:firstLine="708"/>
        <w:jc w:val="both"/>
        <w:rPr>
          <w:rFonts w:ascii="Times New Roman" w:hAnsi="Times New Roman"/>
          <w:sz w:val="28"/>
          <w:szCs w:val="28"/>
        </w:rPr>
      </w:pPr>
      <w:r w:rsidRPr="005636B1">
        <w:rPr>
          <w:rFonts w:ascii="Times New Roman" w:hAnsi="Times New Roman"/>
          <w:sz w:val="28"/>
          <w:szCs w:val="28"/>
        </w:rPr>
        <w:t>Закон України «Про освіту» передбачає створення наглядових (піклувальних) рад закладів освіти. Наглядові (піклувальні) ради закладів освіти повинні сприяти вирішенню перспективних завдань розвитку закладу,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 Виконання цього завдання необхідно буде розпочати після ухвалення Закону України «Про професійну освіту», яким буде визначений порядок формування наглядової (піклувальної) ради, її відповідальність, перелік і строк повноважень, а також порядок її діяльності.</w:t>
      </w:r>
    </w:p>
    <w:p w:rsidR="0049044D" w:rsidRPr="005636B1" w:rsidRDefault="0049044D" w:rsidP="005636B1">
      <w:pPr>
        <w:spacing w:after="0" w:line="240" w:lineRule="auto"/>
        <w:jc w:val="both"/>
        <w:rPr>
          <w:rFonts w:ascii="Times New Roman" w:hAnsi="Times New Roman"/>
          <w:b/>
          <w:sz w:val="28"/>
          <w:szCs w:val="28"/>
        </w:rPr>
      </w:pPr>
    </w:p>
    <w:p w:rsidR="0049044D" w:rsidRDefault="0049044D" w:rsidP="003F387A">
      <w:pPr>
        <w:spacing w:after="0" w:line="240" w:lineRule="auto"/>
        <w:ind w:firstLine="708"/>
        <w:jc w:val="both"/>
        <w:rPr>
          <w:rFonts w:ascii="Times New Roman" w:hAnsi="Times New Roman"/>
          <w:b/>
          <w:sz w:val="28"/>
          <w:szCs w:val="28"/>
        </w:rPr>
      </w:pPr>
      <w:r w:rsidRPr="005636B1">
        <w:rPr>
          <w:rFonts w:ascii="Times New Roman" w:hAnsi="Times New Roman"/>
          <w:b/>
          <w:sz w:val="28"/>
          <w:szCs w:val="28"/>
        </w:rPr>
        <w:t>За</w:t>
      </w:r>
      <w:r w:rsidR="00E03DCD">
        <w:rPr>
          <w:rFonts w:ascii="Times New Roman" w:hAnsi="Times New Roman"/>
          <w:b/>
          <w:sz w:val="28"/>
          <w:szCs w:val="28"/>
        </w:rPr>
        <w:t xml:space="preserve">вдання 1.1.3. Упродовж 5 років </w:t>
      </w:r>
      <w:r w:rsidRPr="005636B1">
        <w:rPr>
          <w:rFonts w:ascii="Times New Roman" w:hAnsi="Times New Roman"/>
          <w:b/>
          <w:sz w:val="28"/>
          <w:szCs w:val="28"/>
        </w:rPr>
        <w:t>оптимізувати мережу ЗП(ПТ)О шляхом реорганізації</w:t>
      </w:r>
    </w:p>
    <w:p w:rsidR="00E03DCD" w:rsidRPr="005636B1" w:rsidRDefault="00E03DCD" w:rsidP="00E03DCD">
      <w:pPr>
        <w:spacing w:after="0" w:line="240" w:lineRule="auto"/>
        <w:jc w:val="center"/>
        <w:rPr>
          <w:rFonts w:ascii="Times New Roman" w:hAnsi="Times New Roman"/>
          <w:b/>
          <w:sz w:val="28"/>
          <w:szCs w:val="28"/>
        </w:rPr>
      </w:pPr>
    </w:p>
    <w:p w:rsidR="000D561F" w:rsidRPr="005636B1" w:rsidRDefault="000D561F" w:rsidP="00C24C91">
      <w:pPr>
        <w:spacing w:after="0" w:line="240" w:lineRule="auto"/>
        <w:ind w:firstLine="708"/>
        <w:jc w:val="both"/>
        <w:rPr>
          <w:rFonts w:ascii="Times New Roman" w:hAnsi="Times New Roman"/>
          <w:sz w:val="28"/>
          <w:szCs w:val="28"/>
        </w:rPr>
      </w:pPr>
      <w:r w:rsidRPr="005636B1">
        <w:rPr>
          <w:rFonts w:ascii="Times New Roman" w:hAnsi="Times New Roman"/>
          <w:sz w:val="28"/>
          <w:szCs w:val="28"/>
        </w:rPr>
        <w:t>Упродовж останніх десятиліть все інтенсивніше відбувається урбанізація та міграція населення, внаслідок чого між громадами та регіонами здійснюється перерозподіл мешканців</w:t>
      </w:r>
      <w:r w:rsidR="00E03DCD">
        <w:rPr>
          <w:rFonts w:ascii="Times New Roman" w:hAnsi="Times New Roman"/>
          <w:sz w:val="28"/>
          <w:szCs w:val="28"/>
        </w:rPr>
        <w:t xml:space="preserve"> – </w:t>
      </w:r>
      <w:r w:rsidRPr="005636B1">
        <w:rPr>
          <w:rFonts w:ascii="Times New Roman" w:hAnsi="Times New Roman"/>
          <w:sz w:val="28"/>
          <w:szCs w:val="28"/>
        </w:rPr>
        <w:t xml:space="preserve">споживачів послуг освіти, </w:t>
      </w:r>
      <w:r w:rsidR="00E03DCD">
        <w:rPr>
          <w:rFonts w:ascii="Times New Roman" w:hAnsi="Times New Roman"/>
          <w:sz w:val="28"/>
          <w:szCs w:val="28"/>
        </w:rPr>
        <w:t>охорони здоров’я, культури тощо</w:t>
      </w:r>
      <w:r w:rsidRPr="005636B1">
        <w:rPr>
          <w:rFonts w:ascii="Times New Roman" w:hAnsi="Times New Roman"/>
          <w:sz w:val="28"/>
          <w:szCs w:val="28"/>
        </w:rPr>
        <w:t xml:space="preserve">. На даний час немає підстав припускати, що ця тенденція зупиниться в перспективі найближчих кількох десятків років. Неминучим наслідком зміни системи розселення мешканців є оптимізація мереж закладів соціальної сфери. У системі закладів професійної освіти упродовж багатьох років триває втрата контингенту. Найбільш інтенсивно це відбувається в закладах, розміщених у сільських територіях.  </w:t>
      </w:r>
    </w:p>
    <w:p w:rsidR="000D561F" w:rsidRPr="005636B1" w:rsidRDefault="000D561F" w:rsidP="00C24C91">
      <w:pPr>
        <w:spacing w:after="0" w:line="240" w:lineRule="auto"/>
        <w:ind w:firstLine="708"/>
        <w:jc w:val="both"/>
        <w:rPr>
          <w:rFonts w:ascii="Times New Roman" w:hAnsi="Times New Roman"/>
          <w:sz w:val="28"/>
          <w:szCs w:val="28"/>
        </w:rPr>
      </w:pPr>
      <w:r w:rsidRPr="005636B1">
        <w:rPr>
          <w:rFonts w:ascii="Times New Roman" w:hAnsi="Times New Roman"/>
          <w:sz w:val="28"/>
          <w:szCs w:val="28"/>
        </w:rPr>
        <w:t>За даними аудиту закладів професійної</w:t>
      </w:r>
      <w:r w:rsidR="00E03DCD">
        <w:rPr>
          <w:rFonts w:ascii="Times New Roman" w:hAnsi="Times New Roman"/>
          <w:sz w:val="28"/>
          <w:szCs w:val="28"/>
        </w:rPr>
        <w:t xml:space="preserve"> (професійно-технічної)</w:t>
      </w:r>
      <w:r w:rsidRPr="005636B1">
        <w:rPr>
          <w:rFonts w:ascii="Times New Roman" w:hAnsi="Times New Roman"/>
          <w:sz w:val="28"/>
          <w:szCs w:val="28"/>
        </w:rPr>
        <w:t xml:space="preserve"> освіти, проведеного на початку 2020 року, </w:t>
      </w:r>
      <w:r w:rsidRPr="0006563F">
        <w:rPr>
          <w:rFonts w:ascii="Times New Roman" w:hAnsi="Times New Roman"/>
          <w:bCs/>
          <w:sz w:val="28"/>
          <w:szCs w:val="28"/>
        </w:rPr>
        <w:t>в Рівненській області немає ЗП(ПТ)О, які мають контингент менше 200 осіб. Тому питання оптимізації</w:t>
      </w:r>
      <w:r w:rsidR="00E03DCD" w:rsidRPr="0006563F">
        <w:rPr>
          <w:rFonts w:ascii="Times New Roman" w:hAnsi="Times New Roman"/>
          <w:bCs/>
          <w:sz w:val="28"/>
          <w:szCs w:val="28"/>
        </w:rPr>
        <w:t xml:space="preserve"> на момент розроблення Стратегічного плану</w:t>
      </w:r>
      <w:r w:rsidRPr="0006563F">
        <w:rPr>
          <w:rFonts w:ascii="Times New Roman" w:hAnsi="Times New Roman"/>
          <w:bCs/>
          <w:sz w:val="28"/>
          <w:szCs w:val="28"/>
        </w:rPr>
        <w:t xml:space="preserve"> не є </w:t>
      </w:r>
      <w:r w:rsidR="0006563F" w:rsidRPr="0006563F">
        <w:rPr>
          <w:rFonts w:ascii="Times New Roman" w:hAnsi="Times New Roman"/>
          <w:bCs/>
          <w:sz w:val="28"/>
          <w:szCs w:val="28"/>
        </w:rPr>
        <w:t>достатньо актуальним для області</w:t>
      </w:r>
      <w:r w:rsidRPr="0006563F">
        <w:rPr>
          <w:rFonts w:ascii="Times New Roman" w:hAnsi="Times New Roman"/>
          <w:bCs/>
          <w:sz w:val="28"/>
          <w:szCs w:val="28"/>
        </w:rPr>
        <w:t>.</w:t>
      </w:r>
      <w:r w:rsidRPr="005636B1">
        <w:rPr>
          <w:rFonts w:ascii="Times New Roman" w:hAnsi="Times New Roman"/>
          <w:sz w:val="28"/>
          <w:szCs w:val="28"/>
        </w:rPr>
        <w:t xml:space="preserve"> Однак, з високою і</w:t>
      </w:r>
      <w:r w:rsidR="0006563F">
        <w:rPr>
          <w:rFonts w:ascii="Times New Roman" w:hAnsi="Times New Roman"/>
          <w:sz w:val="28"/>
          <w:szCs w:val="28"/>
        </w:rPr>
        <w:t>мовірністю, це питання буде</w:t>
      </w:r>
      <w:r w:rsidRPr="005636B1">
        <w:rPr>
          <w:rFonts w:ascii="Times New Roman" w:hAnsi="Times New Roman"/>
          <w:sz w:val="28"/>
          <w:szCs w:val="28"/>
        </w:rPr>
        <w:t xml:space="preserve"> актуальним для </w:t>
      </w:r>
      <w:r w:rsidR="00AB48C9" w:rsidRPr="005636B1">
        <w:rPr>
          <w:rFonts w:ascii="Times New Roman" w:hAnsi="Times New Roman"/>
          <w:sz w:val="28"/>
          <w:szCs w:val="28"/>
        </w:rPr>
        <w:t>Рівненщини</w:t>
      </w:r>
      <w:r w:rsidRPr="005636B1">
        <w:rPr>
          <w:rFonts w:ascii="Times New Roman" w:hAnsi="Times New Roman"/>
          <w:sz w:val="28"/>
          <w:szCs w:val="28"/>
        </w:rPr>
        <w:t xml:space="preserve"> у середньостроков</w:t>
      </w:r>
      <w:r w:rsidR="0006563F">
        <w:rPr>
          <w:rFonts w:ascii="Times New Roman" w:hAnsi="Times New Roman"/>
          <w:sz w:val="28"/>
          <w:szCs w:val="28"/>
        </w:rPr>
        <w:t>ій перспективі, особливо, у випадку</w:t>
      </w:r>
      <w:r w:rsidRPr="005636B1">
        <w:rPr>
          <w:rFonts w:ascii="Times New Roman" w:hAnsi="Times New Roman"/>
          <w:sz w:val="28"/>
          <w:szCs w:val="28"/>
        </w:rPr>
        <w:t xml:space="preserve"> погіршення демографічних та міграційних впливів. </w:t>
      </w:r>
    </w:p>
    <w:p w:rsidR="0006563F" w:rsidRDefault="000D561F" w:rsidP="0006563F">
      <w:pPr>
        <w:spacing w:after="0" w:line="240" w:lineRule="auto"/>
        <w:ind w:firstLine="708"/>
        <w:jc w:val="both"/>
        <w:rPr>
          <w:rFonts w:ascii="Times New Roman" w:hAnsi="Times New Roman"/>
          <w:sz w:val="28"/>
          <w:szCs w:val="28"/>
        </w:rPr>
      </w:pPr>
      <w:r w:rsidRPr="005636B1">
        <w:rPr>
          <w:rFonts w:ascii="Times New Roman" w:hAnsi="Times New Roman"/>
          <w:sz w:val="28"/>
          <w:szCs w:val="28"/>
        </w:rPr>
        <w:t xml:space="preserve">Кінцевою метою оптимізації є підвищення ефективності бюджетних коштів, які спрямовуються у сферу професійної освіти. Тому критично важливим у процесі оптимізації є збереження загального обсягу фінансування мережі ЗП(ПТ)О. Оптимізація повинна відбуватися на основі розроблених сценаріїв, які мають відображати пропозиції щодо: </w:t>
      </w:r>
      <w:r w:rsidR="0006563F">
        <w:rPr>
          <w:rFonts w:ascii="Times New Roman" w:hAnsi="Times New Roman"/>
          <w:sz w:val="28"/>
          <w:szCs w:val="28"/>
        </w:rPr>
        <w:t xml:space="preserve"> </w:t>
      </w:r>
    </w:p>
    <w:p w:rsidR="000D561F" w:rsidRPr="0006563F" w:rsidRDefault="000D561F" w:rsidP="0006563F">
      <w:pPr>
        <w:spacing w:after="0" w:line="240" w:lineRule="auto"/>
        <w:ind w:firstLine="708"/>
        <w:jc w:val="both"/>
        <w:rPr>
          <w:rFonts w:ascii="Times New Roman" w:hAnsi="Times New Roman"/>
          <w:sz w:val="28"/>
          <w:szCs w:val="28"/>
        </w:rPr>
      </w:pPr>
      <w:r w:rsidRPr="0006563F">
        <w:rPr>
          <w:rFonts w:ascii="Times New Roman" w:hAnsi="Times New Roman"/>
          <w:sz w:val="28"/>
          <w:szCs w:val="28"/>
        </w:rPr>
        <w:t xml:space="preserve">забезпечення професійної структури регіонального замовлення; </w:t>
      </w:r>
    </w:p>
    <w:p w:rsidR="000D561F" w:rsidRPr="005636B1" w:rsidRDefault="000D561F" w:rsidP="0006563F">
      <w:pPr>
        <w:pStyle w:val="ae"/>
        <w:rPr>
          <w:rFonts w:ascii="Times New Roman" w:hAnsi="Times New Roman"/>
          <w:sz w:val="28"/>
          <w:szCs w:val="28"/>
          <w:lang w:val="uk-UA"/>
        </w:rPr>
      </w:pPr>
      <w:r w:rsidRPr="005636B1">
        <w:rPr>
          <w:rFonts w:ascii="Times New Roman" w:hAnsi="Times New Roman"/>
          <w:sz w:val="28"/>
          <w:szCs w:val="28"/>
          <w:lang w:val="uk-UA"/>
        </w:rPr>
        <w:t xml:space="preserve">інвестицій в заклади, у яких зросте кількість учнів; </w:t>
      </w:r>
    </w:p>
    <w:p w:rsidR="0006563F" w:rsidRDefault="0006563F" w:rsidP="0006563F">
      <w:pPr>
        <w:spacing w:after="0" w:line="240" w:lineRule="auto"/>
        <w:ind w:firstLine="708"/>
        <w:rPr>
          <w:rFonts w:ascii="Times New Roman" w:hAnsi="Times New Roman"/>
          <w:sz w:val="28"/>
          <w:szCs w:val="28"/>
        </w:rPr>
      </w:pPr>
      <w:r>
        <w:rPr>
          <w:rFonts w:ascii="Times New Roman" w:hAnsi="Times New Roman"/>
          <w:sz w:val="28"/>
          <w:szCs w:val="28"/>
        </w:rPr>
        <w:t>змін у</w:t>
      </w:r>
      <w:r w:rsidR="000D561F" w:rsidRPr="0006563F">
        <w:rPr>
          <w:rFonts w:ascii="Times New Roman" w:hAnsi="Times New Roman"/>
          <w:sz w:val="28"/>
          <w:szCs w:val="28"/>
        </w:rPr>
        <w:t xml:space="preserve"> зайнятості пед</w:t>
      </w:r>
      <w:r w:rsidRPr="0006563F">
        <w:rPr>
          <w:rFonts w:ascii="Times New Roman" w:hAnsi="Times New Roman"/>
          <w:sz w:val="28"/>
          <w:szCs w:val="28"/>
        </w:rPr>
        <w:t>агогічних працівників</w:t>
      </w:r>
      <w:r w:rsidR="000D561F" w:rsidRPr="0006563F">
        <w:rPr>
          <w:rFonts w:ascii="Times New Roman" w:hAnsi="Times New Roman"/>
          <w:sz w:val="28"/>
          <w:szCs w:val="28"/>
        </w:rPr>
        <w:t xml:space="preserve"> та технічно</w:t>
      </w:r>
      <w:r>
        <w:rPr>
          <w:rFonts w:ascii="Times New Roman" w:hAnsi="Times New Roman"/>
          <w:sz w:val="28"/>
          <w:szCs w:val="28"/>
        </w:rPr>
        <w:t>го персоналу, в</w:t>
      </w:r>
      <w:r w:rsidR="000D561F" w:rsidRPr="0006563F">
        <w:rPr>
          <w:rFonts w:ascii="Times New Roman" w:hAnsi="Times New Roman"/>
          <w:sz w:val="28"/>
          <w:szCs w:val="28"/>
        </w:rPr>
        <w:t xml:space="preserve"> т</w:t>
      </w:r>
      <w:r w:rsidRPr="0006563F">
        <w:rPr>
          <w:rFonts w:ascii="Times New Roman" w:hAnsi="Times New Roman"/>
          <w:sz w:val="28"/>
          <w:szCs w:val="28"/>
        </w:rPr>
        <w:t>ому числі</w:t>
      </w:r>
      <w:r w:rsidR="000D561F" w:rsidRPr="0006563F">
        <w:rPr>
          <w:rFonts w:ascii="Times New Roman" w:hAnsi="Times New Roman"/>
          <w:sz w:val="28"/>
          <w:szCs w:val="28"/>
        </w:rPr>
        <w:t xml:space="preserve"> пропозиції альтернативної зайнятості; </w:t>
      </w:r>
    </w:p>
    <w:p w:rsidR="0006563F" w:rsidRDefault="000D561F" w:rsidP="0006563F">
      <w:pPr>
        <w:spacing w:after="0" w:line="240" w:lineRule="auto"/>
        <w:ind w:firstLine="708"/>
        <w:rPr>
          <w:rFonts w:ascii="Times New Roman" w:hAnsi="Times New Roman"/>
          <w:sz w:val="28"/>
          <w:szCs w:val="28"/>
        </w:rPr>
      </w:pPr>
      <w:r w:rsidRPr="0006563F">
        <w:rPr>
          <w:rFonts w:ascii="Times New Roman" w:hAnsi="Times New Roman"/>
          <w:sz w:val="28"/>
          <w:szCs w:val="28"/>
        </w:rPr>
        <w:t xml:space="preserve">використання вивільнених будівель; </w:t>
      </w:r>
    </w:p>
    <w:p w:rsidR="000D561F" w:rsidRDefault="000D561F" w:rsidP="0006563F">
      <w:pPr>
        <w:spacing w:after="0" w:line="240" w:lineRule="auto"/>
        <w:ind w:firstLine="708"/>
        <w:rPr>
          <w:rFonts w:ascii="Times New Roman" w:hAnsi="Times New Roman"/>
          <w:sz w:val="28"/>
          <w:szCs w:val="28"/>
        </w:rPr>
      </w:pPr>
      <w:r w:rsidRPr="0006563F">
        <w:rPr>
          <w:rFonts w:ascii="Times New Roman" w:hAnsi="Times New Roman"/>
          <w:sz w:val="28"/>
          <w:szCs w:val="28"/>
        </w:rPr>
        <w:t xml:space="preserve">оцінка бюджетних наслідків оптимізації. </w:t>
      </w:r>
    </w:p>
    <w:p w:rsidR="00D87D46" w:rsidRDefault="00D87D46" w:rsidP="0006563F">
      <w:pPr>
        <w:spacing w:after="0" w:line="240" w:lineRule="auto"/>
        <w:ind w:firstLine="708"/>
        <w:rPr>
          <w:rFonts w:ascii="Times New Roman" w:hAnsi="Times New Roman"/>
          <w:sz w:val="28"/>
          <w:szCs w:val="28"/>
        </w:rPr>
      </w:pPr>
    </w:p>
    <w:p w:rsidR="00D87D46" w:rsidRDefault="00D87D46" w:rsidP="00D87D46">
      <w:pPr>
        <w:spacing w:after="0" w:line="240" w:lineRule="auto"/>
        <w:ind w:firstLine="708"/>
        <w:jc w:val="center"/>
        <w:rPr>
          <w:rFonts w:ascii="Times New Roman" w:hAnsi="Times New Roman"/>
          <w:sz w:val="28"/>
          <w:szCs w:val="28"/>
        </w:rPr>
      </w:pPr>
      <w:r>
        <w:rPr>
          <w:rFonts w:ascii="Times New Roman" w:hAnsi="Times New Roman"/>
          <w:sz w:val="28"/>
          <w:szCs w:val="28"/>
        </w:rPr>
        <w:t>25</w:t>
      </w:r>
    </w:p>
    <w:p w:rsidR="00D87D46" w:rsidRPr="0006563F" w:rsidRDefault="00D87D46" w:rsidP="00D87D46">
      <w:pPr>
        <w:spacing w:after="0" w:line="240" w:lineRule="auto"/>
        <w:ind w:firstLine="708"/>
        <w:jc w:val="center"/>
        <w:rPr>
          <w:rFonts w:ascii="Times New Roman" w:hAnsi="Times New Roman"/>
          <w:sz w:val="28"/>
          <w:szCs w:val="28"/>
        </w:rPr>
      </w:pPr>
    </w:p>
    <w:p w:rsidR="000D561F" w:rsidRDefault="000D561F" w:rsidP="00D87D46">
      <w:pPr>
        <w:spacing w:after="0" w:line="240" w:lineRule="auto"/>
        <w:ind w:firstLine="708"/>
        <w:jc w:val="both"/>
        <w:rPr>
          <w:rFonts w:ascii="Times New Roman" w:hAnsi="Times New Roman"/>
          <w:sz w:val="28"/>
          <w:szCs w:val="28"/>
        </w:rPr>
      </w:pPr>
      <w:r w:rsidRPr="005636B1">
        <w:rPr>
          <w:rFonts w:ascii="Times New Roman" w:hAnsi="Times New Roman"/>
          <w:sz w:val="28"/>
          <w:szCs w:val="28"/>
        </w:rPr>
        <w:t>Станом на 2020 рік найменший контингент ма</w:t>
      </w:r>
      <w:r w:rsidR="00AB48C9" w:rsidRPr="005636B1">
        <w:rPr>
          <w:rFonts w:ascii="Times New Roman" w:hAnsi="Times New Roman"/>
          <w:sz w:val="28"/>
          <w:szCs w:val="28"/>
        </w:rPr>
        <w:t>є</w:t>
      </w:r>
      <w:r w:rsidR="00C24C91">
        <w:rPr>
          <w:rFonts w:ascii="Times New Roman" w:hAnsi="Times New Roman"/>
          <w:sz w:val="28"/>
          <w:szCs w:val="28"/>
        </w:rPr>
        <w:t xml:space="preserve"> ДПТНЗ «</w:t>
      </w:r>
      <w:r w:rsidR="00AB48C9" w:rsidRPr="005636B1">
        <w:rPr>
          <w:rFonts w:ascii="Times New Roman" w:hAnsi="Times New Roman"/>
          <w:sz w:val="28"/>
          <w:szCs w:val="28"/>
        </w:rPr>
        <w:t>Дубровицький</w:t>
      </w:r>
      <w:r w:rsidR="00C24C91">
        <w:rPr>
          <w:rFonts w:ascii="Times New Roman" w:hAnsi="Times New Roman"/>
          <w:sz w:val="28"/>
          <w:szCs w:val="28"/>
        </w:rPr>
        <w:t xml:space="preserve"> професійний ліцей»</w:t>
      </w:r>
      <w:r w:rsidRPr="005636B1">
        <w:rPr>
          <w:rFonts w:ascii="Times New Roman" w:hAnsi="Times New Roman"/>
          <w:sz w:val="28"/>
          <w:szCs w:val="28"/>
        </w:rPr>
        <w:t xml:space="preserve"> (2</w:t>
      </w:r>
      <w:r w:rsidR="00AB48C9" w:rsidRPr="005636B1">
        <w:rPr>
          <w:rFonts w:ascii="Times New Roman" w:hAnsi="Times New Roman"/>
          <w:sz w:val="28"/>
          <w:szCs w:val="28"/>
        </w:rPr>
        <w:t>04</w:t>
      </w:r>
      <w:r w:rsidRPr="005636B1">
        <w:rPr>
          <w:rFonts w:ascii="Times New Roman" w:hAnsi="Times New Roman"/>
          <w:sz w:val="28"/>
          <w:szCs w:val="28"/>
        </w:rPr>
        <w:t xml:space="preserve"> особи).</w:t>
      </w:r>
    </w:p>
    <w:p w:rsidR="0006563F" w:rsidRPr="005636B1" w:rsidRDefault="0006563F" w:rsidP="00C24C91">
      <w:pPr>
        <w:spacing w:after="0" w:line="240" w:lineRule="auto"/>
        <w:ind w:firstLine="708"/>
        <w:jc w:val="both"/>
        <w:rPr>
          <w:rFonts w:ascii="Times New Roman" w:hAnsi="Times New Roman"/>
          <w:sz w:val="28"/>
          <w:szCs w:val="28"/>
        </w:rPr>
      </w:pPr>
    </w:p>
    <w:p w:rsidR="0049044D" w:rsidRDefault="0049044D" w:rsidP="003F387A">
      <w:pPr>
        <w:spacing w:after="0" w:line="240" w:lineRule="auto"/>
        <w:ind w:firstLine="708"/>
        <w:jc w:val="both"/>
        <w:rPr>
          <w:rFonts w:ascii="Times New Roman" w:hAnsi="Times New Roman"/>
          <w:b/>
          <w:sz w:val="28"/>
          <w:szCs w:val="28"/>
        </w:rPr>
      </w:pPr>
      <w:r w:rsidRPr="005636B1">
        <w:rPr>
          <w:rFonts w:ascii="Times New Roman" w:hAnsi="Times New Roman"/>
          <w:b/>
          <w:sz w:val="28"/>
          <w:szCs w:val="28"/>
        </w:rPr>
        <w:t>Завдання 1.</w:t>
      </w:r>
      <w:r w:rsidR="006D128D" w:rsidRPr="005636B1">
        <w:rPr>
          <w:rFonts w:ascii="Times New Roman" w:hAnsi="Times New Roman"/>
          <w:b/>
          <w:sz w:val="28"/>
          <w:szCs w:val="28"/>
        </w:rPr>
        <w:t>1</w:t>
      </w:r>
      <w:r w:rsidRPr="005636B1">
        <w:rPr>
          <w:rFonts w:ascii="Times New Roman" w:hAnsi="Times New Roman"/>
          <w:b/>
          <w:sz w:val="28"/>
          <w:szCs w:val="28"/>
        </w:rPr>
        <w:t>.</w:t>
      </w:r>
      <w:r w:rsidR="006D128D" w:rsidRPr="005636B1">
        <w:rPr>
          <w:rFonts w:ascii="Times New Roman" w:hAnsi="Times New Roman"/>
          <w:b/>
          <w:sz w:val="28"/>
          <w:szCs w:val="28"/>
        </w:rPr>
        <w:t>4</w:t>
      </w:r>
      <w:r w:rsidRPr="005636B1">
        <w:rPr>
          <w:rFonts w:ascii="Times New Roman" w:hAnsi="Times New Roman"/>
          <w:b/>
          <w:sz w:val="28"/>
          <w:szCs w:val="28"/>
        </w:rPr>
        <w:t>. Системно здійснювати моніторинг регіонального ринку праці</w:t>
      </w:r>
    </w:p>
    <w:p w:rsidR="0006563F" w:rsidRPr="005636B1" w:rsidRDefault="0006563F" w:rsidP="0006563F">
      <w:pPr>
        <w:spacing w:after="0" w:line="240" w:lineRule="auto"/>
        <w:jc w:val="center"/>
        <w:rPr>
          <w:rFonts w:ascii="Times New Roman" w:hAnsi="Times New Roman"/>
          <w:b/>
          <w:sz w:val="28"/>
          <w:szCs w:val="28"/>
        </w:rPr>
      </w:pPr>
    </w:p>
    <w:p w:rsidR="00AB48C9" w:rsidRPr="005636B1" w:rsidRDefault="00AB48C9" w:rsidP="00C24C91">
      <w:pPr>
        <w:spacing w:after="0" w:line="240" w:lineRule="auto"/>
        <w:ind w:firstLine="708"/>
        <w:jc w:val="both"/>
        <w:rPr>
          <w:rFonts w:ascii="Times New Roman" w:hAnsi="Times New Roman"/>
          <w:sz w:val="28"/>
          <w:szCs w:val="28"/>
        </w:rPr>
      </w:pPr>
      <w:r w:rsidRPr="005636B1">
        <w:rPr>
          <w:rFonts w:ascii="Times New Roman" w:hAnsi="Times New Roman"/>
          <w:sz w:val="28"/>
          <w:szCs w:val="28"/>
        </w:rPr>
        <w:t xml:space="preserve">На дисбаланси в підготовці кадрів нарікають роботодавці в усіх регіонах України. Не є виключенням і Рівненська область. Недостатня кількість та якість підготовки випускників </w:t>
      </w:r>
      <w:r w:rsidR="00181A95" w:rsidRPr="005636B1">
        <w:rPr>
          <w:rFonts w:ascii="Times New Roman" w:hAnsi="Times New Roman"/>
          <w:sz w:val="28"/>
          <w:szCs w:val="28"/>
        </w:rPr>
        <w:t>ЗП(ПТ)О</w:t>
      </w:r>
      <w:r w:rsidRPr="005636B1">
        <w:rPr>
          <w:rFonts w:ascii="Times New Roman" w:hAnsi="Times New Roman"/>
          <w:sz w:val="28"/>
          <w:szCs w:val="28"/>
        </w:rPr>
        <w:t xml:space="preserve"> за окремими професіями гальмує розвиток економіки регіону, надлишок випускників за іншими професіями підвищує рівень безробіття та трудової міграції. Однією з причин таких дисбалансів є брак достовірних даних про актуальний стан та перспективні потреби регіонального ринку праці, що призводить до помилок у формуванні регіонального замовлення – браку учнів, що здобувають одні професії та надлишку учнів, які здобувають інші професії.</w:t>
      </w:r>
    </w:p>
    <w:p w:rsidR="00AB48C9" w:rsidRPr="005636B1" w:rsidRDefault="00AB48C9" w:rsidP="00C24C91">
      <w:pPr>
        <w:spacing w:after="0" w:line="240" w:lineRule="auto"/>
        <w:ind w:firstLine="708"/>
        <w:jc w:val="both"/>
        <w:rPr>
          <w:rFonts w:ascii="Times New Roman" w:hAnsi="Times New Roman"/>
          <w:sz w:val="28"/>
          <w:szCs w:val="28"/>
        </w:rPr>
      </w:pPr>
      <w:r w:rsidRPr="005636B1">
        <w:rPr>
          <w:rFonts w:ascii="Times New Roman" w:hAnsi="Times New Roman"/>
          <w:sz w:val="28"/>
          <w:szCs w:val="28"/>
        </w:rPr>
        <w:t>Для отримання більш точної інформації про актуальний стан та перспективні зміни в професійній структурі працівників регіону в Рівненській області були проведені масштабні дослідженн</w:t>
      </w:r>
      <w:r w:rsidR="0006563F">
        <w:rPr>
          <w:rFonts w:ascii="Times New Roman" w:hAnsi="Times New Roman"/>
          <w:sz w:val="28"/>
          <w:szCs w:val="28"/>
        </w:rPr>
        <w:t>я ринку праці у 2008 та                        2018 роках.</w:t>
      </w:r>
      <w:r w:rsidRPr="005636B1">
        <w:rPr>
          <w:rFonts w:ascii="Times New Roman" w:hAnsi="Times New Roman"/>
          <w:sz w:val="28"/>
          <w:szCs w:val="28"/>
        </w:rPr>
        <w:t xml:space="preserve"> Вони дозволили апробувати методику дослідження та набути досвід використання його результатів для оптимізації професійної структури регіонального замовлення. Для отримання достовірних даних про динаміку змін ринку праці, доцільно проводити такі дослідження, принаймні, один раз на два роки. Враховуючи швидкі темпи змін в структурі зайнятості, існування тіньового працевлаштування, доцільним є створення регіональної системи дослідження ринку праці, яка базується на різноманітних джерелах даних, найважливішими з яких є наступні: </w:t>
      </w:r>
    </w:p>
    <w:p w:rsidR="00AB48C9" w:rsidRPr="005636B1" w:rsidRDefault="00AB48C9" w:rsidP="0006563F">
      <w:pPr>
        <w:pStyle w:val="ae"/>
        <w:rPr>
          <w:rFonts w:ascii="Times New Roman" w:hAnsi="Times New Roman"/>
          <w:sz w:val="28"/>
          <w:szCs w:val="28"/>
          <w:lang w:val="uk-UA"/>
        </w:rPr>
      </w:pPr>
      <w:r w:rsidRPr="005636B1">
        <w:rPr>
          <w:rFonts w:ascii="Times New Roman" w:hAnsi="Times New Roman"/>
          <w:sz w:val="28"/>
          <w:szCs w:val="28"/>
          <w:lang w:val="uk-UA"/>
        </w:rPr>
        <w:t>статистична та адміністративна інформація про ринок праці;</w:t>
      </w:r>
    </w:p>
    <w:p w:rsidR="00AB48C9" w:rsidRPr="005636B1" w:rsidRDefault="00503A8A" w:rsidP="0006563F">
      <w:pPr>
        <w:pStyle w:val="ae"/>
        <w:rPr>
          <w:rFonts w:ascii="Times New Roman" w:hAnsi="Times New Roman"/>
          <w:sz w:val="28"/>
          <w:szCs w:val="28"/>
          <w:lang w:val="uk-UA"/>
        </w:rPr>
      </w:pPr>
      <w:r>
        <w:rPr>
          <w:rFonts w:ascii="Times New Roman" w:hAnsi="Times New Roman"/>
          <w:sz w:val="28"/>
          <w:szCs w:val="28"/>
          <w:lang w:val="uk-UA"/>
        </w:rPr>
        <w:t>опитування роботодавців області</w:t>
      </w:r>
      <w:r w:rsidR="00AB48C9" w:rsidRPr="005636B1">
        <w:rPr>
          <w:rFonts w:ascii="Times New Roman" w:hAnsi="Times New Roman"/>
          <w:sz w:val="28"/>
          <w:szCs w:val="28"/>
          <w:lang w:val="uk-UA"/>
        </w:rPr>
        <w:t>;</w:t>
      </w:r>
    </w:p>
    <w:p w:rsidR="00AB48C9" w:rsidRPr="0006563F" w:rsidRDefault="00AB48C9" w:rsidP="0006563F">
      <w:pPr>
        <w:ind w:firstLine="708"/>
        <w:jc w:val="both"/>
        <w:rPr>
          <w:rFonts w:ascii="Times New Roman" w:hAnsi="Times New Roman"/>
          <w:sz w:val="28"/>
          <w:szCs w:val="28"/>
        </w:rPr>
      </w:pPr>
      <w:r w:rsidRPr="0006563F">
        <w:rPr>
          <w:rFonts w:ascii="Times New Roman" w:hAnsi="Times New Roman"/>
          <w:sz w:val="28"/>
          <w:szCs w:val="28"/>
        </w:rPr>
        <w:t>дослідження стану закріплення на робочому місці випускників попереднього року.</w:t>
      </w:r>
    </w:p>
    <w:p w:rsidR="006D128D" w:rsidRPr="005636B1" w:rsidRDefault="00190FB2" w:rsidP="00190FB2">
      <w:pPr>
        <w:pStyle w:val="2"/>
        <w:spacing w:before="0" w:after="0"/>
        <w:ind w:left="0" w:firstLine="0"/>
        <w:jc w:val="both"/>
        <w:rPr>
          <w:rFonts w:ascii="Times New Roman" w:hAnsi="Times New Roman"/>
          <w:sz w:val="28"/>
          <w:szCs w:val="28"/>
        </w:rPr>
      </w:pPr>
      <w:bookmarkStart w:id="47" w:name="_Toc61290941"/>
      <w:r>
        <w:rPr>
          <w:rFonts w:ascii="Times New Roman" w:hAnsi="Times New Roman"/>
          <w:sz w:val="28"/>
          <w:szCs w:val="28"/>
        </w:rPr>
        <w:tab/>
      </w:r>
      <w:r w:rsidR="006D128D" w:rsidRPr="005636B1">
        <w:rPr>
          <w:rFonts w:ascii="Times New Roman" w:hAnsi="Times New Roman"/>
          <w:sz w:val="28"/>
          <w:szCs w:val="28"/>
        </w:rPr>
        <w:t>Операційна ціль 1.2. Покращити методичний супровід професійної освіти</w:t>
      </w:r>
      <w:bookmarkEnd w:id="47"/>
    </w:p>
    <w:p w:rsidR="0049044D" w:rsidRPr="005636B1" w:rsidRDefault="0049044D" w:rsidP="005636B1">
      <w:pPr>
        <w:spacing w:after="0" w:line="240" w:lineRule="auto"/>
        <w:jc w:val="both"/>
        <w:rPr>
          <w:rFonts w:ascii="Times New Roman" w:hAnsi="Times New Roman"/>
          <w:b/>
          <w:sz w:val="28"/>
          <w:szCs w:val="28"/>
        </w:rPr>
      </w:pPr>
    </w:p>
    <w:p w:rsidR="00596E80" w:rsidRPr="005636B1" w:rsidRDefault="00596E80" w:rsidP="0006563F">
      <w:pPr>
        <w:shd w:val="clear" w:color="auto" w:fill="FFFFFF"/>
        <w:spacing w:after="0" w:line="240" w:lineRule="auto"/>
        <w:ind w:right="450" w:firstLine="708"/>
        <w:jc w:val="both"/>
        <w:rPr>
          <w:rFonts w:ascii="Times New Roman" w:eastAsia="Times New Roman" w:hAnsi="Times New Roman"/>
          <w:b/>
          <w:color w:val="000000"/>
          <w:sz w:val="28"/>
          <w:szCs w:val="28"/>
          <w:lang w:eastAsia="uk-UA"/>
        </w:rPr>
      </w:pPr>
      <w:r w:rsidRPr="005636B1">
        <w:rPr>
          <w:rFonts w:ascii="Times New Roman" w:eastAsia="Times New Roman" w:hAnsi="Times New Roman"/>
          <w:b/>
          <w:color w:val="000000"/>
          <w:sz w:val="28"/>
          <w:szCs w:val="28"/>
          <w:lang w:eastAsia="uk-UA"/>
        </w:rPr>
        <w:t>Обґрунтування вибору операційної цілі</w:t>
      </w:r>
    </w:p>
    <w:p w:rsidR="006726BF" w:rsidRDefault="00775A13" w:rsidP="00C24C91">
      <w:pPr>
        <w:shd w:val="clear" w:color="auto" w:fill="FFFFFF"/>
        <w:spacing w:after="0" w:line="240" w:lineRule="auto"/>
        <w:ind w:right="450" w:firstLine="708"/>
        <w:jc w:val="both"/>
        <w:rPr>
          <w:rFonts w:ascii="Times New Roman" w:hAnsi="Times New Roman"/>
          <w:sz w:val="28"/>
          <w:szCs w:val="28"/>
        </w:rPr>
      </w:pPr>
      <w:r w:rsidRPr="005636B1">
        <w:rPr>
          <w:rFonts w:ascii="Times New Roman" w:hAnsi="Times New Roman"/>
          <w:sz w:val="28"/>
          <w:szCs w:val="28"/>
        </w:rPr>
        <w:t xml:space="preserve">Під час аналізу факторів, які мають найбільший вплив на систему професійної освіти, група розробників стратегії зазначила серед слабких сторін брак навчальних компонентів з розвитку «м’яких» навичок, цифрових компетенцій та підприємництва. </w:t>
      </w:r>
      <w:r w:rsidR="006726BF" w:rsidRPr="005636B1">
        <w:rPr>
          <w:rFonts w:ascii="Times New Roman" w:hAnsi="Times New Roman"/>
          <w:sz w:val="28"/>
          <w:szCs w:val="28"/>
        </w:rPr>
        <w:t xml:space="preserve">Дослідження ринку праці, проведені </w:t>
      </w:r>
      <w:r w:rsidR="006F6446" w:rsidRPr="005636B1">
        <w:rPr>
          <w:rFonts w:ascii="Times New Roman" w:hAnsi="Times New Roman"/>
          <w:sz w:val="28"/>
          <w:szCs w:val="28"/>
        </w:rPr>
        <w:t>у Рівненській області,</w:t>
      </w:r>
      <w:r w:rsidR="006726BF" w:rsidRPr="005636B1">
        <w:rPr>
          <w:rFonts w:ascii="Times New Roman" w:hAnsi="Times New Roman"/>
          <w:sz w:val="28"/>
          <w:szCs w:val="28"/>
        </w:rPr>
        <w:t xml:space="preserve"> свідчать, що роботодавці все частіше наголошують </w:t>
      </w:r>
      <w:r w:rsidR="006F6446" w:rsidRPr="005636B1">
        <w:rPr>
          <w:rFonts w:ascii="Times New Roman" w:hAnsi="Times New Roman"/>
          <w:sz w:val="28"/>
          <w:szCs w:val="28"/>
        </w:rPr>
        <w:t>н</w:t>
      </w:r>
      <w:r w:rsidR="006726BF" w:rsidRPr="005636B1">
        <w:rPr>
          <w:rFonts w:ascii="Times New Roman" w:hAnsi="Times New Roman"/>
          <w:sz w:val="28"/>
          <w:szCs w:val="28"/>
        </w:rPr>
        <w:t xml:space="preserve">а важливості цих компетенцій для </w:t>
      </w:r>
      <w:r w:rsidR="006F6446" w:rsidRPr="005636B1">
        <w:rPr>
          <w:rFonts w:ascii="Times New Roman" w:hAnsi="Times New Roman"/>
          <w:sz w:val="28"/>
          <w:szCs w:val="28"/>
        </w:rPr>
        <w:t xml:space="preserve">своїх </w:t>
      </w:r>
      <w:r w:rsidR="006726BF" w:rsidRPr="005636B1">
        <w:rPr>
          <w:rFonts w:ascii="Times New Roman" w:hAnsi="Times New Roman"/>
          <w:sz w:val="28"/>
          <w:szCs w:val="28"/>
        </w:rPr>
        <w:t xml:space="preserve">працівників. Однак, навчально-виробничий процес у закладах професійної освіти, переважно, не містить компонентів з формування серед учнів відповідних навичок. Щоб виправити цей дисбаланс необхідно відкорегувати навчальні методики та навчити педперсонал </w:t>
      </w:r>
      <w:r w:rsidR="00181A95" w:rsidRPr="005636B1">
        <w:rPr>
          <w:rFonts w:ascii="Times New Roman" w:hAnsi="Times New Roman"/>
          <w:sz w:val="28"/>
          <w:szCs w:val="28"/>
        </w:rPr>
        <w:t>ЗП(ПТ)О</w:t>
      </w:r>
      <w:r w:rsidR="009F71D2" w:rsidRPr="005636B1">
        <w:rPr>
          <w:rFonts w:ascii="Times New Roman" w:hAnsi="Times New Roman"/>
          <w:sz w:val="28"/>
          <w:szCs w:val="28"/>
        </w:rPr>
        <w:t xml:space="preserve"> їх використанню</w:t>
      </w:r>
      <w:r w:rsidR="006726BF" w:rsidRPr="005636B1">
        <w:rPr>
          <w:rFonts w:ascii="Times New Roman" w:hAnsi="Times New Roman"/>
          <w:sz w:val="28"/>
          <w:szCs w:val="28"/>
        </w:rPr>
        <w:t>.</w:t>
      </w:r>
    </w:p>
    <w:p w:rsidR="00D87D46" w:rsidRDefault="00D87D46" w:rsidP="00D87D46">
      <w:pPr>
        <w:shd w:val="clear" w:color="auto" w:fill="FFFFFF"/>
        <w:spacing w:after="0" w:line="240" w:lineRule="auto"/>
        <w:ind w:right="450"/>
        <w:jc w:val="center"/>
        <w:rPr>
          <w:rFonts w:ascii="Times New Roman" w:hAnsi="Times New Roman"/>
          <w:sz w:val="28"/>
          <w:szCs w:val="28"/>
        </w:rPr>
      </w:pPr>
      <w:r>
        <w:rPr>
          <w:rFonts w:ascii="Times New Roman" w:hAnsi="Times New Roman"/>
          <w:sz w:val="28"/>
          <w:szCs w:val="28"/>
        </w:rPr>
        <w:t>26</w:t>
      </w:r>
    </w:p>
    <w:p w:rsidR="00D87D46" w:rsidRPr="005636B1" w:rsidRDefault="00D87D46" w:rsidP="00D87D46">
      <w:pPr>
        <w:shd w:val="clear" w:color="auto" w:fill="FFFFFF"/>
        <w:spacing w:after="0" w:line="240" w:lineRule="auto"/>
        <w:ind w:right="450"/>
        <w:jc w:val="center"/>
        <w:rPr>
          <w:rFonts w:ascii="Times New Roman" w:hAnsi="Times New Roman"/>
          <w:sz w:val="28"/>
          <w:szCs w:val="28"/>
        </w:rPr>
      </w:pPr>
    </w:p>
    <w:p w:rsidR="00596E80" w:rsidRPr="005636B1" w:rsidRDefault="00596E80" w:rsidP="00C24C91">
      <w:pPr>
        <w:shd w:val="clear" w:color="auto" w:fill="FFFFFF"/>
        <w:spacing w:after="0" w:line="240" w:lineRule="auto"/>
        <w:ind w:right="450" w:firstLine="708"/>
        <w:jc w:val="both"/>
        <w:rPr>
          <w:rFonts w:ascii="Times New Roman" w:hAnsi="Times New Roman"/>
          <w:sz w:val="28"/>
          <w:szCs w:val="28"/>
        </w:rPr>
      </w:pPr>
      <w:r w:rsidRPr="005636B1">
        <w:rPr>
          <w:rFonts w:ascii="Times New Roman" w:hAnsi="Times New Roman"/>
          <w:sz w:val="28"/>
          <w:szCs w:val="28"/>
        </w:rPr>
        <w:t>У рамках операційної цілі 1.</w:t>
      </w:r>
      <w:r w:rsidR="006F6446" w:rsidRPr="005636B1">
        <w:rPr>
          <w:rFonts w:ascii="Times New Roman" w:hAnsi="Times New Roman"/>
          <w:sz w:val="28"/>
          <w:szCs w:val="28"/>
        </w:rPr>
        <w:t>2</w:t>
      </w:r>
      <w:r w:rsidRPr="005636B1">
        <w:rPr>
          <w:rFonts w:ascii="Times New Roman" w:hAnsi="Times New Roman"/>
          <w:sz w:val="28"/>
          <w:szCs w:val="28"/>
        </w:rPr>
        <w:t>. передбачається здійснити спектр втручань, які забезпечать досягнення</w:t>
      </w:r>
      <w:r w:rsidRPr="005636B1">
        <w:rPr>
          <w:rFonts w:ascii="Times New Roman" w:hAnsi="Times New Roman"/>
          <w:b/>
          <w:bCs/>
          <w:sz w:val="28"/>
          <w:szCs w:val="28"/>
        </w:rPr>
        <w:t xml:space="preserve"> наступних результатів:</w:t>
      </w:r>
    </w:p>
    <w:p w:rsidR="0003529B" w:rsidRPr="005636B1" w:rsidRDefault="00190FB2" w:rsidP="00190FB2">
      <w:pPr>
        <w:pStyle w:val="ae"/>
        <w:shd w:val="clear" w:color="auto" w:fill="FFFFFF"/>
        <w:ind w:left="0" w:right="448" w:firstLine="709"/>
        <w:contextualSpacing w:val="0"/>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б</w:t>
      </w:r>
      <w:r w:rsidR="009F71D2" w:rsidRPr="005636B1">
        <w:rPr>
          <w:rFonts w:ascii="Times New Roman" w:eastAsia="Times New Roman" w:hAnsi="Times New Roman"/>
          <w:color w:val="000000"/>
          <w:sz w:val="28"/>
          <w:szCs w:val="28"/>
          <w:lang w:val="uk-UA" w:eastAsia="uk-UA"/>
        </w:rPr>
        <w:t xml:space="preserve">ільша відповідність </w:t>
      </w:r>
      <w:r w:rsidR="0003529B" w:rsidRPr="005636B1">
        <w:rPr>
          <w:rFonts w:ascii="Times New Roman" w:eastAsia="Times New Roman" w:hAnsi="Times New Roman"/>
          <w:color w:val="000000"/>
          <w:sz w:val="28"/>
          <w:szCs w:val="28"/>
          <w:lang w:val="uk-UA" w:eastAsia="uk-UA"/>
        </w:rPr>
        <w:t>навчальн</w:t>
      </w:r>
      <w:r w:rsidR="009F71D2" w:rsidRPr="005636B1">
        <w:rPr>
          <w:rFonts w:ascii="Times New Roman" w:eastAsia="Times New Roman" w:hAnsi="Times New Roman"/>
          <w:color w:val="000000"/>
          <w:sz w:val="28"/>
          <w:szCs w:val="28"/>
          <w:lang w:val="uk-UA" w:eastAsia="uk-UA"/>
        </w:rPr>
        <w:t>их</w:t>
      </w:r>
      <w:r w:rsidR="0003529B" w:rsidRPr="005636B1">
        <w:rPr>
          <w:rFonts w:ascii="Times New Roman" w:eastAsia="Times New Roman" w:hAnsi="Times New Roman"/>
          <w:color w:val="000000"/>
          <w:sz w:val="28"/>
          <w:szCs w:val="28"/>
          <w:lang w:val="uk-UA" w:eastAsia="uk-UA"/>
        </w:rPr>
        <w:t xml:space="preserve"> програм </w:t>
      </w:r>
      <w:r w:rsidR="009F71D2" w:rsidRPr="005636B1">
        <w:rPr>
          <w:rFonts w:ascii="Times New Roman" w:eastAsia="Times New Roman" w:hAnsi="Times New Roman"/>
          <w:color w:val="000000"/>
          <w:sz w:val="28"/>
          <w:szCs w:val="28"/>
          <w:lang w:val="uk-UA" w:eastAsia="uk-UA"/>
        </w:rPr>
        <w:t xml:space="preserve">професійної підготовки </w:t>
      </w:r>
      <w:r w:rsidR="0003529B" w:rsidRPr="005636B1">
        <w:rPr>
          <w:rFonts w:ascii="Times New Roman" w:eastAsia="Times New Roman" w:hAnsi="Times New Roman"/>
          <w:color w:val="000000"/>
          <w:sz w:val="28"/>
          <w:szCs w:val="28"/>
          <w:lang w:val="uk-UA" w:eastAsia="uk-UA"/>
        </w:rPr>
        <w:t>потреб</w:t>
      </w:r>
      <w:r w:rsidR="009F71D2" w:rsidRPr="005636B1">
        <w:rPr>
          <w:rFonts w:ascii="Times New Roman" w:eastAsia="Times New Roman" w:hAnsi="Times New Roman"/>
          <w:color w:val="000000"/>
          <w:sz w:val="28"/>
          <w:szCs w:val="28"/>
          <w:lang w:val="uk-UA" w:eastAsia="uk-UA"/>
        </w:rPr>
        <w:t>ам</w:t>
      </w:r>
      <w:r w:rsidR="0003529B" w:rsidRPr="005636B1">
        <w:rPr>
          <w:rFonts w:ascii="Times New Roman" w:eastAsia="Times New Roman" w:hAnsi="Times New Roman"/>
          <w:color w:val="000000"/>
          <w:sz w:val="28"/>
          <w:szCs w:val="28"/>
          <w:lang w:val="uk-UA" w:eastAsia="uk-UA"/>
        </w:rPr>
        <w:t xml:space="preserve"> роботодавців</w:t>
      </w:r>
      <w:r w:rsidR="00503A8A">
        <w:rPr>
          <w:rFonts w:ascii="Times New Roman" w:eastAsia="Times New Roman" w:hAnsi="Times New Roman"/>
          <w:color w:val="000000"/>
          <w:sz w:val="28"/>
          <w:szCs w:val="28"/>
          <w:lang w:val="uk-UA" w:eastAsia="uk-UA"/>
        </w:rPr>
        <w:t xml:space="preserve"> області</w:t>
      </w:r>
      <w:r w:rsidR="009F71D2" w:rsidRPr="005636B1">
        <w:rPr>
          <w:rFonts w:ascii="Times New Roman" w:eastAsia="Times New Roman" w:hAnsi="Times New Roman"/>
          <w:color w:val="000000"/>
          <w:sz w:val="28"/>
          <w:szCs w:val="28"/>
          <w:lang w:val="uk-UA" w:eastAsia="uk-UA"/>
        </w:rPr>
        <w:t>;</w:t>
      </w:r>
    </w:p>
    <w:p w:rsidR="00190FB2" w:rsidRDefault="00190FB2" w:rsidP="00190FB2">
      <w:pPr>
        <w:shd w:val="clear" w:color="auto" w:fill="FFFFFF"/>
        <w:spacing w:after="0" w:line="240" w:lineRule="auto"/>
        <w:ind w:right="448" w:firstLine="709"/>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б</w:t>
      </w:r>
      <w:r w:rsidR="009F71D2" w:rsidRPr="00190FB2">
        <w:rPr>
          <w:rFonts w:ascii="Times New Roman" w:eastAsia="Times New Roman" w:hAnsi="Times New Roman"/>
          <w:color w:val="000000"/>
          <w:sz w:val="28"/>
          <w:szCs w:val="28"/>
          <w:lang w:eastAsia="uk-UA"/>
        </w:rPr>
        <w:t xml:space="preserve">ільш активна участь </w:t>
      </w:r>
      <w:r w:rsidR="00181A95" w:rsidRPr="00190FB2">
        <w:rPr>
          <w:rFonts w:ascii="Times New Roman" w:eastAsia="Times New Roman" w:hAnsi="Times New Roman"/>
          <w:color w:val="000000"/>
          <w:sz w:val="28"/>
          <w:szCs w:val="28"/>
          <w:lang w:eastAsia="uk-UA"/>
        </w:rPr>
        <w:t>ЗП(ПТ)О</w:t>
      </w:r>
      <w:r w:rsidR="00D82460">
        <w:rPr>
          <w:rFonts w:ascii="Times New Roman" w:eastAsia="Times New Roman" w:hAnsi="Times New Roman"/>
          <w:color w:val="000000"/>
          <w:sz w:val="28"/>
          <w:szCs w:val="28"/>
          <w:lang w:eastAsia="uk-UA"/>
        </w:rPr>
        <w:t xml:space="preserve"> в проє</w:t>
      </w:r>
      <w:r w:rsidR="0003529B" w:rsidRPr="00190FB2">
        <w:rPr>
          <w:rFonts w:ascii="Times New Roman" w:eastAsia="Times New Roman" w:hAnsi="Times New Roman"/>
          <w:color w:val="000000"/>
          <w:sz w:val="28"/>
          <w:szCs w:val="28"/>
          <w:lang w:eastAsia="uk-UA"/>
        </w:rPr>
        <w:t>ктах, програмах міжнародних обмінів та стажувань</w:t>
      </w:r>
      <w:r w:rsidR="009F71D2" w:rsidRPr="00190FB2">
        <w:rPr>
          <w:rFonts w:ascii="Times New Roman" w:eastAsia="Times New Roman" w:hAnsi="Times New Roman"/>
          <w:color w:val="000000"/>
          <w:sz w:val="28"/>
          <w:szCs w:val="28"/>
          <w:lang w:eastAsia="uk-UA"/>
        </w:rPr>
        <w:t>;</w:t>
      </w:r>
      <w:r>
        <w:rPr>
          <w:rFonts w:ascii="Times New Roman" w:eastAsia="Times New Roman" w:hAnsi="Times New Roman"/>
          <w:color w:val="000000"/>
          <w:sz w:val="28"/>
          <w:szCs w:val="28"/>
          <w:lang w:eastAsia="uk-UA"/>
        </w:rPr>
        <w:t xml:space="preserve"> </w:t>
      </w:r>
    </w:p>
    <w:p w:rsidR="00190FB2" w:rsidRDefault="00190FB2" w:rsidP="00190FB2">
      <w:pPr>
        <w:shd w:val="clear" w:color="auto" w:fill="FFFFFF"/>
        <w:spacing w:after="0" w:line="240" w:lineRule="auto"/>
        <w:ind w:right="448" w:firstLine="709"/>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в</w:t>
      </w:r>
      <w:r w:rsidR="009F71D2" w:rsidRPr="00190FB2">
        <w:rPr>
          <w:rFonts w:ascii="Times New Roman" w:eastAsia="Times New Roman" w:hAnsi="Times New Roman"/>
          <w:color w:val="000000"/>
          <w:sz w:val="28"/>
          <w:szCs w:val="28"/>
          <w:lang w:eastAsia="uk-UA"/>
        </w:rPr>
        <w:t xml:space="preserve">ипускники </w:t>
      </w:r>
      <w:r w:rsidR="00181A95" w:rsidRPr="00190FB2">
        <w:rPr>
          <w:rFonts w:ascii="Times New Roman" w:eastAsia="Times New Roman" w:hAnsi="Times New Roman"/>
          <w:color w:val="000000"/>
          <w:sz w:val="28"/>
          <w:szCs w:val="28"/>
          <w:lang w:eastAsia="uk-UA"/>
        </w:rPr>
        <w:t>ЗП(ПТ)О</w:t>
      </w:r>
      <w:r w:rsidR="0003529B" w:rsidRPr="00190FB2">
        <w:rPr>
          <w:rFonts w:ascii="Times New Roman" w:eastAsia="Times New Roman" w:hAnsi="Times New Roman"/>
          <w:color w:val="000000"/>
          <w:sz w:val="28"/>
          <w:szCs w:val="28"/>
          <w:lang w:eastAsia="uk-UA"/>
        </w:rPr>
        <w:t xml:space="preserve"> </w:t>
      </w:r>
      <w:r w:rsidR="009F71D2" w:rsidRPr="00190FB2">
        <w:rPr>
          <w:rFonts w:ascii="Times New Roman" w:eastAsia="Times New Roman" w:hAnsi="Times New Roman"/>
          <w:color w:val="000000"/>
          <w:sz w:val="28"/>
          <w:szCs w:val="28"/>
          <w:lang w:eastAsia="uk-UA"/>
        </w:rPr>
        <w:t xml:space="preserve">володітимуть набором </w:t>
      </w:r>
      <w:r w:rsidR="0003529B" w:rsidRPr="00190FB2">
        <w:rPr>
          <w:rFonts w:ascii="Times New Roman" w:eastAsia="Times New Roman" w:hAnsi="Times New Roman"/>
          <w:color w:val="000000"/>
          <w:sz w:val="28"/>
          <w:szCs w:val="28"/>
          <w:lang w:eastAsia="uk-UA"/>
        </w:rPr>
        <w:t>«м’яких» навичок (робота в команді, планування, комунікації) та підприємницьких навичо</w:t>
      </w:r>
      <w:r w:rsidR="009F71D2" w:rsidRPr="00190FB2">
        <w:rPr>
          <w:rFonts w:ascii="Times New Roman" w:eastAsia="Times New Roman" w:hAnsi="Times New Roman"/>
          <w:color w:val="000000"/>
          <w:sz w:val="28"/>
          <w:szCs w:val="28"/>
          <w:lang w:eastAsia="uk-UA"/>
        </w:rPr>
        <w:t>к, що спри</w:t>
      </w:r>
      <w:r w:rsidR="00503A8A">
        <w:rPr>
          <w:rFonts w:ascii="Times New Roman" w:eastAsia="Times New Roman" w:hAnsi="Times New Roman"/>
          <w:color w:val="000000"/>
          <w:sz w:val="28"/>
          <w:szCs w:val="28"/>
          <w:lang w:eastAsia="uk-UA"/>
        </w:rPr>
        <w:t>ятиме росту зайнятості в області</w:t>
      </w:r>
      <w:r w:rsidR="009F71D2" w:rsidRPr="00190FB2">
        <w:rPr>
          <w:rFonts w:ascii="Times New Roman" w:eastAsia="Times New Roman" w:hAnsi="Times New Roman"/>
          <w:color w:val="000000"/>
          <w:sz w:val="28"/>
          <w:szCs w:val="28"/>
          <w:lang w:eastAsia="uk-UA"/>
        </w:rPr>
        <w:t>;</w:t>
      </w:r>
      <w:r>
        <w:rPr>
          <w:rFonts w:ascii="Times New Roman" w:eastAsia="Times New Roman" w:hAnsi="Times New Roman"/>
          <w:color w:val="000000"/>
          <w:sz w:val="28"/>
          <w:szCs w:val="28"/>
          <w:lang w:eastAsia="uk-UA"/>
        </w:rPr>
        <w:t xml:space="preserve"> </w:t>
      </w:r>
    </w:p>
    <w:p w:rsidR="0003529B" w:rsidRPr="00190FB2" w:rsidRDefault="00190FB2" w:rsidP="00190FB2">
      <w:pPr>
        <w:shd w:val="clear" w:color="auto" w:fill="FFFFFF"/>
        <w:spacing w:after="0" w:line="240" w:lineRule="auto"/>
        <w:ind w:right="448" w:firstLine="709"/>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ц</w:t>
      </w:r>
      <w:r w:rsidR="0003529B" w:rsidRPr="00190FB2">
        <w:rPr>
          <w:rFonts w:ascii="Times New Roman" w:eastAsia="Times New Roman" w:hAnsi="Times New Roman"/>
          <w:color w:val="000000"/>
          <w:sz w:val="28"/>
          <w:szCs w:val="28"/>
          <w:lang w:eastAsia="uk-UA"/>
        </w:rPr>
        <w:t>ифров</w:t>
      </w:r>
      <w:r w:rsidR="009F71D2" w:rsidRPr="00190FB2">
        <w:rPr>
          <w:rFonts w:ascii="Times New Roman" w:eastAsia="Times New Roman" w:hAnsi="Times New Roman"/>
          <w:color w:val="000000"/>
          <w:sz w:val="28"/>
          <w:szCs w:val="28"/>
          <w:lang w:eastAsia="uk-UA"/>
        </w:rPr>
        <w:t xml:space="preserve">і </w:t>
      </w:r>
      <w:r w:rsidR="0003529B" w:rsidRPr="00190FB2">
        <w:rPr>
          <w:rFonts w:ascii="Times New Roman" w:eastAsia="Times New Roman" w:hAnsi="Times New Roman"/>
          <w:color w:val="000000"/>
          <w:sz w:val="28"/>
          <w:szCs w:val="28"/>
          <w:lang w:eastAsia="uk-UA"/>
        </w:rPr>
        <w:t>технологі</w:t>
      </w:r>
      <w:r w:rsidR="009F71D2" w:rsidRPr="00190FB2">
        <w:rPr>
          <w:rFonts w:ascii="Times New Roman" w:eastAsia="Times New Roman" w:hAnsi="Times New Roman"/>
          <w:color w:val="000000"/>
          <w:sz w:val="28"/>
          <w:szCs w:val="28"/>
          <w:lang w:eastAsia="uk-UA"/>
        </w:rPr>
        <w:t>ї б</w:t>
      </w:r>
      <w:r w:rsidR="00D7429C" w:rsidRPr="00190FB2">
        <w:rPr>
          <w:rFonts w:ascii="Times New Roman" w:eastAsia="Times New Roman" w:hAnsi="Times New Roman"/>
          <w:color w:val="000000"/>
          <w:sz w:val="28"/>
          <w:szCs w:val="28"/>
          <w:lang w:eastAsia="uk-UA"/>
        </w:rPr>
        <w:t>і</w:t>
      </w:r>
      <w:r w:rsidR="009F71D2" w:rsidRPr="00190FB2">
        <w:rPr>
          <w:rFonts w:ascii="Times New Roman" w:eastAsia="Times New Roman" w:hAnsi="Times New Roman"/>
          <w:color w:val="000000"/>
          <w:sz w:val="28"/>
          <w:szCs w:val="28"/>
          <w:lang w:eastAsia="uk-UA"/>
        </w:rPr>
        <w:t xml:space="preserve">льш широко застосовуватимуться у </w:t>
      </w:r>
      <w:r w:rsidR="0003529B" w:rsidRPr="00190FB2">
        <w:rPr>
          <w:rFonts w:ascii="Times New Roman" w:eastAsia="Times New Roman" w:hAnsi="Times New Roman"/>
          <w:color w:val="000000"/>
          <w:sz w:val="28"/>
          <w:szCs w:val="28"/>
          <w:lang w:eastAsia="uk-UA"/>
        </w:rPr>
        <w:t>навчально-виробничому процесі</w:t>
      </w:r>
      <w:r w:rsidR="009F71D2" w:rsidRPr="00190FB2">
        <w:rPr>
          <w:rFonts w:ascii="Times New Roman" w:eastAsia="Times New Roman" w:hAnsi="Times New Roman"/>
          <w:color w:val="000000"/>
          <w:sz w:val="28"/>
          <w:szCs w:val="28"/>
          <w:lang w:eastAsia="uk-UA"/>
        </w:rPr>
        <w:t xml:space="preserve">, що підвищуватиме конкурентоспроможність випускників </w:t>
      </w:r>
      <w:r w:rsidR="00181A95" w:rsidRPr="00190FB2">
        <w:rPr>
          <w:rFonts w:ascii="Times New Roman" w:eastAsia="Times New Roman" w:hAnsi="Times New Roman"/>
          <w:color w:val="000000"/>
          <w:sz w:val="28"/>
          <w:szCs w:val="28"/>
          <w:lang w:eastAsia="uk-UA"/>
        </w:rPr>
        <w:t>ЗП(ПТ)О</w:t>
      </w:r>
      <w:r w:rsidR="009F71D2" w:rsidRPr="00190FB2">
        <w:rPr>
          <w:rFonts w:ascii="Times New Roman" w:eastAsia="Times New Roman" w:hAnsi="Times New Roman"/>
          <w:color w:val="000000"/>
          <w:sz w:val="28"/>
          <w:szCs w:val="28"/>
          <w:lang w:eastAsia="uk-UA"/>
        </w:rPr>
        <w:t xml:space="preserve">. </w:t>
      </w:r>
    </w:p>
    <w:p w:rsidR="00B91879" w:rsidRDefault="00596E80" w:rsidP="00B91879">
      <w:pPr>
        <w:shd w:val="clear" w:color="auto" w:fill="FFFFFF"/>
        <w:spacing w:after="0" w:line="240" w:lineRule="auto"/>
        <w:ind w:right="450" w:firstLine="708"/>
        <w:jc w:val="both"/>
        <w:rPr>
          <w:rFonts w:ascii="Times New Roman" w:eastAsia="Times New Roman" w:hAnsi="Times New Roman"/>
          <w:b/>
          <w:color w:val="000000"/>
          <w:sz w:val="28"/>
          <w:szCs w:val="28"/>
          <w:lang w:eastAsia="uk-UA"/>
        </w:rPr>
      </w:pPr>
      <w:r w:rsidRPr="005636B1">
        <w:rPr>
          <w:rFonts w:ascii="Times New Roman" w:eastAsia="Times New Roman" w:hAnsi="Times New Roman"/>
          <w:b/>
          <w:color w:val="000000"/>
          <w:sz w:val="28"/>
          <w:szCs w:val="28"/>
          <w:lang w:eastAsia="uk-UA"/>
        </w:rPr>
        <w:t>Показники досягнення цілі</w:t>
      </w:r>
      <w:r w:rsidR="00B91879">
        <w:rPr>
          <w:rFonts w:ascii="Times New Roman" w:eastAsia="Times New Roman" w:hAnsi="Times New Roman"/>
          <w:b/>
          <w:color w:val="000000"/>
          <w:sz w:val="28"/>
          <w:szCs w:val="28"/>
          <w:lang w:eastAsia="uk-UA"/>
        </w:rPr>
        <w:t xml:space="preserve">: </w:t>
      </w:r>
    </w:p>
    <w:p w:rsidR="00B91879" w:rsidRDefault="00B91879" w:rsidP="00B91879">
      <w:pPr>
        <w:shd w:val="clear" w:color="auto" w:fill="FFFFFF"/>
        <w:spacing w:after="0" w:line="240" w:lineRule="auto"/>
        <w:ind w:right="450" w:firstLine="708"/>
        <w:jc w:val="both"/>
        <w:rPr>
          <w:rFonts w:ascii="Times New Roman" w:eastAsia="Times New Roman" w:hAnsi="Times New Roman"/>
          <w:b/>
          <w:color w:val="000000"/>
          <w:sz w:val="28"/>
          <w:szCs w:val="28"/>
          <w:lang w:eastAsia="uk-UA"/>
        </w:rPr>
      </w:pPr>
      <w:r w:rsidRPr="00B91879">
        <w:rPr>
          <w:rFonts w:ascii="Times New Roman" w:eastAsia="Times New Roman" w:hAnsi="Times New Roman"/>
          <w:color w:val="000000"/>
          <w:sz w:val="28"/>
          <w:szCs w:val="28"/>
          <w:lang w:eastAsia="uk-UA"/>
        </w:rPr>
        <w:t>к</w:t>
      </w:r>
      <w:r w:rsidR="007A1167" w:rsidRPr="00B91879">
        <w:rPr>
          <w:rFonts w:ascii="Times New Roman" w:eastAsia="Times New Roman" w:hAnsi="Times New Roman"/>
          <w:color w:val="000000"/>
          <w:sz w:val="28"/>
          <w:szCs w:val="28"/>
          <w:lang w:eastAsia="uk-UA"/>
        </w:rPr>
        <w:t xml:space="preserve">ерівники </w:t>
      </w:r>
      <w:r w:rsidR="00181A95" w:rsidRPr="00B91879">
        <w:rPr>
          <w:rFonts w:ascii="Times New Roman" w:eastAsia="Times New Roman" w:hAnsi="Times New Roman"/>
          <w:color w:val="000000"/>
          <w:sz w:val="28"/>
          <w:szCs w:val="28"/>
          <w:lang w:eastAsia="uk-UA"/>
        </w:rPr>
        <w:t>ЗП(ПТ)О</w:t>
      </w:r>
      <w:r w:rsidR="007A1167" w:rsidRPr="00B91879">
        <w:rPr>
          <w:rFonts w:ascii="Times New Roman" w:eastAsia="Times New Roman" w:hAnsi="Times New Roman"/>
          <w:color w:val="000000"/>
          <w:sz w:val="28"/>
          <w:szCs w:val="28"/>
          <w:lang w:eastAsia="uk-UA"/>
        </w:rPr>
        <w:t xml:space="preserve"> навчаться використовувати результати аналізу регіонального ринку праці для вибору подальшої стратегії розвитку закладу;</w:t>
      </w:r>
      <w:r>
        <w:rPr>
          <w:rFonts w:ascii="Times New Roman" w:eastAsia="Times New Roman" w:hAnsi="Times New Roman"/>
          <w:b/>
          <w:color w:val="000000"/>
          <w:sz w:val="28"/>
          <w:szCs w:val="28"/>
          <w:lang w:eastAsia="uk-UA"/>
        </w:rPr>
        <w:t xml:space="preserve"> </w:t>
      </w:r>
    </w:p>
    <w:p w:rsidR="00B91879" w:rsidRDefault="007A1167" w:rsidP="00B91879">
      <w:pPr>
        <w:shd w:val="clear" w:color="auto" w:fill="FFFFFF"/>
        <w:spacing w:after="0" w:line="240" w:lineRule="auto"/>
        <w:ind w:right="450" w:firstLine="708"/>
        <w:jc w:val="both"/>
        <w:rPr>
          <w:rFonts w:ascii="Times New Roman" w:eastAsia="Times New Roman" w:hAnsi="Times New Roman"/>
          <w:b/>
          <w:color w:val="000000"/>
          <w:sz w:val="28"/>
          <w:szCs w:val="28"/>
          <w:lang w:eastAsia="uk-UA"/>
        </w:rPr>
      </w:pPr>
      <w:r w:rsidRPr="00B91879">
        <w:rPr>
          <w:rFonts w:ascii="Times New Roman" w:eastAsia="Times New Roman" w:hAnsi="Times New Roman"/>
          <w:color w:val="000000"/>
          <w:sz w:val="28"/>
          <w:szCs w:val="28"/>
          <w:lang w:eastAsia="uk-UA"/>
        </w:rPr>
        <w:t>500 майстрів виробничого навчання та викладачів спецдисциплін навчаться вносити зміни до навчальних програм</w:t>
      </w:r>
      <w:r w:rsidR="0094481B" w:rsidRPr="00B91879">
        <w:rPr>
          <w:rFonts w:ascii="Times New Roman" w:eastAsia="Times New Roman" w:hAnsi="Times New Roman"/>
          <w:color w:val="000000"/>
          <w:sz w:val="28"/>
          <w:szCs w:val="28"/>
          <w:lang w:eastAsia="uk-UA"/>
        </w:rPr>
        <w:t>;</w:t>
      </w:r>
      <w:r w:rsidR="00B91879">
        <w:rPr>
          <w:rFonts w:ascii="Times New Roman" w:eastAsia="Times New Roman" w:hAnsi="Times New Roman"/>
          <w:b/>
          <w:color w:val="000000"/>
          <w:sz w:val="28"/>
          <w:szCs w:val="28"/>
          <w:lang w:eastAsia="uk-UA"/>
        </w:rPr>
        <w:t xml:space="preserve"> </w:t>
      </w:r>
    </w:p>
    <w:p w:rsidR="00B91879" w:rsidRDefault="00B91879" w:rsidP="00B91879">
      <w:pPr>
        <w:shd w:val="clear" w:color="auto" w:fill="FFFFFF"/>
        <w:spacing w:after="0" w:line="240" w:lineRule="auto"/>
        <w:ind w:right="450" w:firstLine="708"/>
        <w:jc w:val="both"/>
        <w:rPr>
          <w:rFonts w:ascii="Times New Roman" w:eastAsia="Times New Roman" w:hAnsi="Times New Roman"/>
          <w:b/>
          <w:color w:val="000000"/>
          <w:sz w:val="28"/>
          <w:szCs w:val="28"/>
          <w:lang w:eastAsia="uk-UA"/>
        </w:rPr>
      </w:pPr>
      <w:r w:rsidRPr="00B91879">
        <w:rPr>
          <w:rFonts w:ascii="Times New Roman" w:eastAsia="Times New Roman" w:hAnsi="Times New Roman"/>
          <w:color w:val="000000"/>
          <w:sz w:val="28"/>
          <w:szCs w:val="28"/>
          <w:lang w:eastAsia="uk-UA"/>
        </w:rPr>
        <w:t>н</w:t>
      </w:r>
      <w:r w:rsidR="007A1167" w:rsidRPr="00B91879">
        <w:rPr>
          <w:rFonts w:ascii="Times New Roman" w:eastAsia="Times New Roman" w:hAnsi="Times New Roman"/>
          <w:color w:val="000000"/>
          <w:sz w:val="28"/>
          <w:szCs w:val="28"/>
          <w:lang w:eastAsia="uk-UA"/>
        </w:rPr>
        <w:t xml:space="preserve">авчено 25 представників </w:t>
      </w:r>
      <w:r w:rsidR="00181A95" w:rsidRPr="00B91879">
        <w:rPr>
          <w:rFonts w:ascii="Times New Roman" w:eastAsia="Times New Roman" w:hAnsi="Times New Roman"/>
          <w:color w:val="000000"/>
          <w:sz w:val="28"/>
          <w:szCs w:val="28"/>
          <w:lang w:eastAsia="uk-UA"/>
        </w:rPr>
        <w:t>ЗП(ПТ)О</w:t>
      </w:r>
      <w:r w:rsidR="007A1167" w:rsidRPr="00B91879">
        <w:rPr>
          <w:rFonts w:ascii="Times New Roman" w:eastAsia="Times New Roman" w:hAnsi="Times New Roman"/>
          <w:color w:val="000000"/>
          <w:sz w:val="28"/>
          <w:szCs w:val="28"/>
          <w:lang w:eastAsia="uk-UA"/>
        </w:rPr>
        <w:t xml:space="preserve"> підготовці проєктних заявок та участі у міжнародних програмах</w:t>
      </w:r>
      <w:r w:rsidR="0094481B" w:rsidRPr="00B91879">
        <w:rPr>
          <w:rFonts w:ascii="Times New Roman" w:eastAsia="Times New Roman" w:hAnsi="Times New Roman"/>
          <w:color w:val="000000"/>
          <w:sz w:val="28"/>
          <w:szCs w:val="28"/>
          <w:lang w:eastAsia="uk-UA"/>
        </w:rPr>
        <w:t>;</w:t>
      </w:r>
      <w:r>
        <w:rPr>
          <w:rFonts w:ascii="Times New Roman" w:eastAsia="Times New Roman" w:hAnsi="Times New Roman"/>
          <w:b/>
          <w:color w:val="000000"/>
          <w:sz w:val="28"/>
          <w:szCs w:val="28"/>
          <w:lang w:eastAsia="uk-UA"/>
        </w:rPr>
        <w:t xml:space="preserve"> </w:t>
      </w:r>
    </w:p>
    <w:p w:rsidR="00B91879" w:rsidRDefault="007A1167" w:rsidP="00B91879">
      <w:pPr>
        <w:shd w:val="clear" w:color="auto" w:fill="FFFFFF"/>
        <w:spacing w:after="0" w:line="240" w:lineRule="auto"/>
        <w:ind w:right="450" w:firstLine="708"/>
        <w:jc w:val="both"/>
        <w:rPr>
          <w:rFonts w:ascii="Times New Roman" w:eastAsia="Times New Roman" w:hAnsi="Times New Roman"/>
          <w:b/>
          <w:color w:val="000000"/>
          <w:sz w:val="28"/>
          <w:szCs w:val="28"/>
          <w:lang w:eastAsia="uk-UA"/>
        </w:rPr>
      </w:pPr>
      <w:r w:rsidRPr="00B91879">
        <w:rPr>
          <w:rFonts w:ascii="Times New Roman" w:eastAsia="Times New Roman" w:hAnsi="Times New Roman"/>
          <w:color w:val="000000"/>
          <w:sz w:val="28"/>
          <w:szCs w:val="28"/>
          <w:lang w:eastAsia="uk-UA"/>
        </w:rPr>
        <w:t>навчено 25 методистів, 200 викладачів спецдисциплін методикам формування «м’яких» навичок</w:t>
      </w:r>
      <w:r w:rsidR="0094481B" w:rsidRPr="00B91879">
        <w:rPr>
          <w:rFonts w:ascii="Times New Roman" w:eastAsia="Times New Roman" w:hAnsi="Times New Roman"/>
          <w:color w:val="000000"/>
          <w:sz w:val="28"/>
          <w:szCs w:val="28"/>
          <w:lang w:eastAsia="uk-UA"/>
        </w:rPr>
        <w:t>;</w:t>
      </w:r>
      <w:r w:rsidR="00B91879">
        <w:rPr>
          <w:rFonts w:ascii="Times New Roman" w:eastAsia="Times New Roman" w:hAnsi="Times New Roman"/>
          <w:b/>
          <w:color w:val="000000"/>
          <w:sz w:val="28"/>
          <w:szCs w:val="28"/>
          <w:lang w:eastAsia="uk-UA"/>
        </w:rPr>
        <w:t xml:space="preserve"> </w:t>
      </w:r>
    </w:p>
    <w:p w:rsidR="00B91879" w:rsidRDefault="00B91879" w:rsidP="00B91879">
      <w:pPr>
        <w:shd w:val="clear" w:color="auto" w:fill="FFFFFF"/>
        <w:spacing w:after="0" w:line="240" w:lineRule="auto"/>
        <w:ind w:right="450" w:firstLine="708"/>
        <w:jc w:val="both"/>
        <w:rPr>
          <w:rFonts w:ascii="Times New Roman" w:eastAsia="Times New Roman" w:hAnsi="Times New Roman"/>
          <w:b/>
          <w:color w:val="000000"/>
          <w:sz w:val="28"/>
          <w:szCs w:val="28"/>
          <w:lang w:eastAsia="uk-UA"/>
        </w:rPr>
      </w:pPr>
      <w:r>
        <w:rPr>
          <w:rFonts w:ascii="Times New Roman" w:eastAsia="Times New Roman" w:hAnsi="Times New Roman"/>
          <w:b/>
          <w:color w:val="000000"/>
          <w:sz w:val="28"/>
          <w:szCs w:val="28"/>
          <w:lang w:eastAsia="uk-UA"/>
        </w:rPr>
        <w:t>з</w:t>
      </w:r>
      <w:r w:rsidR="007A1167" w:rsidRPr="00B91879">
        <w:rPr>
          <w:rFonts w:ascii="Times New Roman" w:eastAsia="Times New Roman" w:hAnsi="Times New Roman"/>
          <w:color w:val="000000"/>
          <w:sz w:val="28"/>
          <w:szCs w:val="28"/>
          <w:lang w:eastAsia="uk-UA"/>
        </w:rPr>
        <w:t xml:space="preserve">апроваджено навчання основам підприємництва у 25 </w:t>
      </w:r>
      <w:r w:rsidR="00181A95" w:rsidRPr="00B91879">
        <w:rPr>
          <w:rFonts w:ascii="Times New Roman" w:eastAsia="Times New Roman" w:hAnsi="Times New Roman"/>
          <w:color w:val="000000"/>
          <w:sz w:val="28"/>
          <w:szCs w:val="28"/>
          <w:lang w:eastAsia="uk-UA"/>
        </w:rPr>
        <w:t>ЗП(ПТ)О</w:t>
      </w:r>
      <w:r w:rsidR="0094481B" w:rsidRPr="00B91879">
        <w:rPr>
          <w:rFonts w:ascii="Times New Roman" w:eastAsia="Times New Roman" w:hAnsi="Times New Roman"/>
          <w:color w:val="000000"/>
          <w:sz w:val="28"/>
          <w:szCs w:val="28"/>
          <w:lang w:eastAsia="uk-UA"/>
        </w:rPr>
        <w:t>;</w:t>
      </w:r>
      <w:r>
        <w:rPr>
          <w:rFonts w:ascii="Times New Roman" w:eastAsia="Times New Roman" w:hAnsi="Times New Roman"/>
          <w:b/>
          <w:color w:val="000000"/>
          <w:sz w:val="28"/>
          <w:szCs w:val="28"/>
          <w:lang w:eastAsia="uk-UA"/>
        </w:rPr>
        <w:t xml:space="preserve"> </w:t>
      </w:r>
    </w:p>
    <w:p w:rsidR="00B91879" w:rsidRDefault="00B91879" w:rsidP="00B91879">
      <w:pPr>
        <w:shd w:val="clear" w:color="auto" w:fill="FFFFFF"/>
        <w:spacing w:after="0" w:line="240" w:lineRule="auto"/>
        <w:ind w:right="450" w:firstLine="708"/>
        <w:jc w:val="both"/>
        <w:rPr>
          <w:rFonts w:ascii="Times New Roman" w:eastAsia="Times New Roman" w:hAnsi="Times New Roman"/>
          <w:b/>
          <w:color w:val="000000"/>
          <w:sz w:val="28"/>
          <w:szCs w:val="28"/>
          <w:lang w:eastAsia="uk-UA"/>
        </w:rPr>
      </w:pPr>
      <w:r w:rsidRPr="00B91879">
        <w:rPr>
          <w:rFonts w:ascii="Times New Roman" w:eastAsia="Times New Roman" w:hAnsi="Times New Roman"/>
          <w:color w:val="000000"/>
          <w:sz w:val="28"/>
          <w:szCs w:val="28"/>
          <w:lang w:eastAsia="uk-UA"/>
        </w:rPr>
        <w:t>щ</w:t>
      </w:r>
      <w:r w:rsidR="007A1167" w:rsidRPr="00B91879">
        <w:rPr>
          <w:rFonts w:ascii="Times New Roman" w:eastAsia="Times New Roman" w:hAnsi="Times New Roman"/>
          <w:color w:val="000000"/>
          <w:sz w:val="28"/>
          <w:szCs w:val="28"/>
          <w:lang w:eastAsia="uk-UA"/>
        </w:rPr>
        <w:t>оріч</w:t>
      </w:r>
      <w:r>
        <w:rPr>
          <w:rFonts w:ascii="Times New Roman" w:eastAsia="Times New Roman" w:hAnsi="Times New Roman"/>
          <w:color w:val="000000"/>
          <w:sz w:val="28"/>
          <w:szCs w:val="28"/>
          <w:lang w:eastAsia="uk-UA"/>
        </w:rPr>
        <w:t xml:space="preserve">но понад 20 учасників конкурсу </w:t>
      </w:r>
      <w:r w:rsidR="007A1167" w:rsidRPr="00B91879">
        <w:rPr>
          <w:rFonts w:ascii="Times New Roman" w:eastAsia="Times New Roman" w:hAnsi="Times New Roman"/>
          <w:color w:val="000000"/>
          <w:sz w:val="28"/>
          <w:szCs w:val="28"/>
          <w:lang w:eastAsia="uk-UA"/>
        </w:rPr>
        <w:t xml:space="preserve">бізнес-планів та близько </w:t>
      </w:r>
      <w:r>
        <w:rPr>
          <w:rFonts w:ascii="Times New Roman" w:eastAsia="Times New Roman" w:hAnsi="Times New Roman"/>
          <w:color w:val="000000"/>
          <w:sz w:val="28"/>
          <w:szCs w:val="28"/>
          <w:lang w:eastAsia="uk-UA"/>
        </w:rPr>
        <w:t xml:space="preserve">                     </w:t>
      </w:r>
      <w:r w:rsidR="007A1167" w:rsidRPr="00B91879">
        <w:rPr>
          <w:rFonts w:ascii="Times New Roman" w:eastAsia="Times New Roman" w:hAnsi="Times New Roman"/>
          <w:color w:val="000000"/>
          <w:sz w:val="28"/>
          <w:szCs w:val="28"/>
          <w:lang w:eastAsia="uk-UA"/>
        </w:rPr>
        <w:t xml:space="preserve">5 самозайнятих випускників </w:t>
      </w:r>
      <w:r w:rsidR="00181A95" w:rsidRPr="00B91879">
        <w:rPr>
          <w:rFonts w:ascii="Times New Roman" w:eastAsia="Times New Roman" w:hAnsi="Times New Roman"/>
          <w:color w:val="000000"/>
          <w:sz w:val="28"/>
          <w:szCs w:val="28"/>
          <w:lang w:eastAsia="uk-UA"/>
        </w:rPr>
        <w:t>ЗП(ПТ)О</w:t>
      </w:r>
      <w:r w:rsidR="0094481B" w:rsidRPr="00B91879">
        <w:rPr>
          <w:rFonts w:ascii="Times New Roman" w:eastAsia="Times New Roman" w:hAnsi="Times New Roman"/>
          <w:color w:val="000000"/>
          <w:sz w:val="28"/>
          <w:szCs w:val="28"/>
          <w:lang w:eastAsia="uk-UA"/>
        </w:rPr>
        <w:t>;</w:t>
      </w:r>
      <w:r>
        <w:rPr>
          <w:rFonts w:ascii="Times New Roman" w:eastAsia="Times New Roman" w:hAnsi="Times New Roman"/>
          <w:b/>
          <w:color w:val="000000"/>
          <w:sz w:val="28"/>
          <w:szCs w:val="28"/>
          <w:lang w:eastAsia="uk-UA"/>
        </w:rPr>
        <w:t xml:space="preserve"> </w:t>
      </w:r>
    </w:p>
    <w:p w:rsidR="00B91879" w:rsidRDefault="007A1167" w:rsidP="00B91879">
      <w:pPr>
        <w:shd w:val="clear" w:color="auto" w:fill="FFFFFF"/>
        <w:spacing w:after="0" w:line="240" w:lineRule="auto"/>
        <w:ind w:right="450" w:firstLine="708"/>
        <w:jc w:val="both"/>
        <w:rPr>
          <w:rFonts w:ascii="Times New Roman" w:eastAsia="Times New Roman" w:hAnsi="Times New Roman"/>
          <w:color w:val="000000"/>
          <w:sz w:val="28"/>
          <w:szCs w:val="28"/>
          <w:lang w:eastAsia="uk-UA"/>
        </w:rPr>
      </w:pPr>
      <w:r w:rsidRPr="00B91879">
        <w:rPr>
          <w:rFonts w:ascii="Times New Roman" w:eastAsia="Times New Roman" w:hAnsi="Times New Roman"/>
          <w:color w:val="000000"/>
          <w:sz w:val="28"/>
          <w:szCs w:val="28"/>
          <w:lang w:eastAsia="uk-UA"/>
        </w:rPr>
        <w:t>1000 педагогів пройшли навчання з розвитку цифрових компетентностей</w:t>
      </w:r>
      <w:r w:rsidR="0094481B" w:rsidRPr="00B91879">
        <w:rPr>
          <w:rFonts w:ascii="Times New Roman" w:eastAsia="Times New Roman" w:hAnsi="Times New Roman"/>
          <w:color w:val="000000"/>
          <w:sz w:val="28"/>
          <w:szCs w:val="28"/>
          <w:lang w:eastAsia="uk-UA"/>
        </w:rPr>
        <w:t>;</w:t>
      </w:r>
      <w:r w:rsidR="00B91879">
        <w:rPr>
          <w:rFonts w:ascii="Times New Roman" w:eastAsia="Times New Roman" w:hAnsi="Times New Roman"/>
          <w:color w:val="000000"/>
          <w:sz w:val="28"/>
          <w:szCs w:val="28"/>
          <w:lang w:eastAsia="uk-UA"/>
        </w:rPr>
        <w:t xml:space="preserve"> </w:t>
      </w:r>
    </w:p>
    <w:p w:rsidR="007A1167" w:rsidRPr="00B91879" w:rsidRDefault="00B91879" w:rsidP="00B91879">
      <w:pPr>
        <w:shd w:val="clear" w:color="auto" w:fill="FFFFFF"/>
        <w:spacing w:after="0" w:line="240" w:lineRule="auto"/>
        <w:ind w:right="450" w:firstLine="708"/>
        <w:jc w:val="both"/>
        <w:rPr>
          <w:rFonts w:ascii="Times New Roman" w:eastAsia="Times New Roman" w:hAnsi="Times New Roman"/>
          <w:b/>
          <w:color w:val="000000"/>
          <w:sz w:val="28"/>
          <w:szCs w:val="28"/>
          <w:lang w:eastAsia="uk-UA"/>
        </w:rPr>
      </w:pPr>
      <w:r>
        <w:rPr>
          <w:rFonts w:ascii="Times New Roman" w:eastAsia="Times New Roman" w:hAnsi="Times New Roman"/>
          <w:color w:val="000000"/>
          <w:sz w:val="28"/>
          <w:szCs w:val="28"/>
          <w:lang w:eastAsia="uk-UA"/>
        </w:rPr>
        <w:t>с</w:t>
      </w:r>
      <w:r w:rsidR="007A1167" w:rsidRPr="00B91879">
        <w:rPr>
          <w:rFonts w:ascii="Times New Roman" w:eastAsia="Times New Roman" w:hAnsi="Times New Roman"/>
          <w:color w:val="000000"/>
          <w:sz w:val="28"/>
          <w:szCs w:val="28"/>
          <w:lang w:eastAsia="uk-UA"/>
        </w:rPr>
        <w:t>творено 60 відео майстер</w:t>
      </w:r>
      <w:r w:rsidR="00503A8A">
        <w:rPr>
          <w:rFonts w:ascii="Times New Roman" w:eastAsia="Times New Roman" w:hAnsi="Times New Roman"/>
          <w:color w:val="000000"/>
          <w:sz w:val="28"/>
          <w:szCs w:val="28"/>
          <w:lang w:eastAsia="uk-UA"/>
        </w:rPr>
        <w:t>-</w:t>
      </w:r>
      <w:r w:rsidR="007A1167" w:rsidRPr="00B91879">
        <w:rPr>
          <w:rFonts w:ascii="Times New Roman" w:eastAsia="Times New Roman" w:hAnsi="Times New Roman"/>
          <w:color w:val="000000"/>
          <w:sz w:val="28"/>
          <w:szCs w:val="28"/>
          <w:lang w:eastAsia="uk-UA"/>
        </w:rPr>
        <w:t>класів та 50 відеоуроків</w:t>
      </w:r>
      <w:r w:rsidR="0094481B" w:rsidRPr="00B91879">
        <w:rPr>
          <w:rFonts w:ascii="Times New Roman" w:eastAsia="Times New Roman" w:hAnsi="Times New Roman"/>
          <w:color w:val="000000"/>
          <w:sz w:val="28"/>
          <w:szCs w:val="28"/>
          <w:lang w:eastAsia="uk-UA"/>
        </w:rPr>
        <w:t>.</w:t>
      </w:r>
    </w:p>
    <w:p w:rsidR="00C24C91" w:rsidRDefault="00C24C91" w:rsidP="005636B1">
      <w:pPr>
        <w:shd w:val="clear" w:color="auto" w:fill="FFFFFF"/>
        <w:spacing w:after="0" w:line="240" w:lineRule="auto"/>
        <w:ind w:right="450"/>
        <w:jc w:val="both"/>
        <w:rPr>
          <w:rFonts w:ascii="Times New Roman" w:eastAsia="Times New Roman" w:hAnsi="Times New Roman"/>
          <w:b/>
          <w:color w:val="000000"/>
          <w:sz w:val="28"/>
          <w:szCs w:val="28"/>
          <w:lang w:eastAsia="uk-UA"/>
        </w:rPr>
      </w:pPr>
    </w:p>
    <w:p w:rsidR="00596E80" w:rsidRPr="00B91879" w:rsidRDefault="00596E80" w:rsidP="00B91879">
      <w:pPr>
        <w:shd w:val="clear" w:color="auto" w:fill="FFFFFF"/>
        <w:spacing w:after="0" w:line="240" w:lineRule="auto"/>
        <w:ind w:right="450" w:firstLine="708"/>
        <w:jc w:val="both"/>
        <w:rPr>
          <w:rFonts w:ascii="Times New Roman" w:eastAsia="Times New Roman" w:hAnsi="Times New Roman"/>
          <w:color w:val="000000"/>
          <w:sz w:val="28"/>
          <w:szCs w:val="28"/>
          <w:lang w:eastAsia="uk-UA"/>
        </w:rPr>
      </w:pPr>
      <w:r w:rsidRPr="00B91879">
        <w:rPr>
          <w:rFonts w:ascii="Times New Roman" w:eastAsia="Times New Roman" w:hAnsi="Times New Roman"/>
          <w:color w:val="000000"/>
          <w:sz w:val="28"/>
          <w:szCs w:val="28"/>
          <w:lang w:eastAsia="uk-UA"/>
        </w:rPr>
        <w:t>Досягнення цілі передбачається шляхом виконання наступних завдань:</w:t>
      </w:r>
    </w:p>
    <w:p w:rsidR="00717D9F" w:rsidRPr="005636B1" w:rsidRDefault="00717D9F" w:rsidP="005636B1">
      <w:pPr>
        <w:spacing w:after="0" w:line="240" w:lineRule="auto"/>
        <w:jc w:val="both"/>
        <w:rPr>
          <w:rFonts w:ascii="Times New Roman" w:hAnsi="Times New Roman"/>
          <w:b/>
          <w:sz w:val="28"/>
          <w:szCs w:val="28"/>
        </w:rPr>
      </w:pPr>
    </w:p>
    <w:p w:rsidR="0049044D" w:rsidRDefault="0049044D" w:rsidP="00B91879">
      <w:pPr>
        <w:spacing w:after="0" w:line="240" w:lineRule="auto"/>
        <w:ind w:firstLine="708"/>
        <w:jc w:val="both"/>
        <w:rPr>
          <w:rFonts w:ascii="Times New Roman" w:hAnsi="Times New Roman"/>
          <w:b/>
          <w:sz w:val="28"/>
          <w:szCs w:val="28"/>
        </w:rPr>
      </w:pPr>
      <w:r w:rsidRPr="005636B1">
        <w:rPr>
          <w:rFonts w:ascii="Times New Roman" w:hAnsi="Times New Roman"/>
          <w:b/>
          <w:sz w:val="28"/>
          <w:szCs w:val="28"/>
        </w:rPr>
        <w:t>Завдання 1.</w:t>
      </w:r>
      <w:r w:rsidR="006D128D" w:rsidRPr="005636B1">
        <w:rPr>
          <w:rFonts w:ascii="Times New Roman" w:hAnsi="Times New Roman"/>
          <w:b/>
          <w:sz w:val="28"/>
          <w:szCs w:val="28"/>
        </w:rPr>
        <w:t>2</w:t>
      </w:r>
      <w:r w:rsidRPr="005636B1">
        <w:rPr>
          <w:rFonts w:ascii="Times New Roman" w:hAnsi="Times New Roman"/>
          <w:b/>
          <w:sz w:val="28"/>
          <w:szCs w:val="28"/>
        </w:rPr>
        <w:t xml:space="preserve">.1. Посилити методичний супровід підготовки майстрів виробничого навчання на основі результатів інституційного аудиту </w:t>
      </w:r>
      <w:r w:rsidR="00181A95" w:rsidRPr="005636B1">
        <w:rPr>
          <w:rFonts w:ascii="Times New Roman" w:hAnsi="Times New Roman"/>
          <w:b/>
          <w:sz w:val="28"/>
          <w:szCs w:val="28"/>
        </w:rPr>
        <w:t>ЗП(ПТ)О</w:t>
      </w:r>
    </w:p>
    <w:p w:rsidR="00B91879" w:rsidRPr="005636B1" w:rsidRDefault="00B91879" w:rsidP="00B91879">
      <w:pPr>
        <w:spacing w:after="0" w:line="240" w:lineRule="auto"/>
        <w:ind w:firstLine="708"/>
        <w:jc w:val="both"/>
        <w:rPr>
          <w:rFonts w:ascii="Times New Roman" w:hAnsi="Times New Roman"/>
          <w:b/>
          <w:sz w:val="28"/>
          <w:szCs w:val="28"/>
        </w:rPr>
      </w:pPr>
    </w:p>
    <w:p w:rsidR="00A35EA2" w:rsidRPr="005636B1" w:rsidRDefault="00E14C70" w:rsidP="00C24C91">
      <w:pPr>
        <w:spacing w:after="0" w:line="240" w:lineRule="auto"/>
        <w:ind w:firstLine="708"/>
        <w:jc w:val="both"/>
        <w:rPr>
          <w:rFonts w:ascii="Times New Roman" w:hAnsi="Times New Roman"/>
          <w:sz w:val="28"/>
          <w:szCs w:val="28"/>
        </w:rPr>
      </w:pPr>
      <w:r>
        <w:rPr>
          <w:rFonts w:ascii="Times New Roman" w:hAnsi="Times New Roman"/>
          <w:sz w:val="28"/>
          <w:szCs w:val="28"/>
        </w:rPr>
        <w:t>Роботодавці області</w:t>
      </w:r>
      <w:r w:rsidR="00A35EA2" w:rsidRPr="005636B1">
        <w:rPr>
          <w:rFonts w:ascii="Times New Roman" w:hAnsi="Times New Roman"/>
          <w:sz w:val="28"/>
          <w:szCs w:val="28"/>
        </w:rPr>
        <w:t xml:space="preserve"> часто нарікають на відсутність у випускників </w:t>
      </w:r>
      <w:r w:rsidR="00181A95" w:rsidRPr="005636B1">
        <w:rPr>
          <w:rFonts w:ascii="Times New Roman" w:hAnsi="Times New Roman"/>
          <w:sz w:val="28"/>
          <w:szCs w:val="28"/>
        </w:rPr>
        <w:t>ЗП(ПТ)О</w:t>
      </w:r>
      <w:r w:rsidR="00A35EA2" w:rsidRPr="005636B1">
        <w:rPr>
          <w:rFonts w:ascii="Times New Roman" w:hAnsi="Times New Roman"/>
          <w:sz w:val="28"/>
          <w:szCs w:val="28"/>
        </w:rPr>
        <w:t xml:space="preserve"> розуміння сучасних виробничих процесів. Одна з причин такої ситуації полягає в тому, що навчальні програми підготовки за окремими професіями є морально застарілими. </w:t>
      </w:r>
    </w:p>
    <w:p w:rsidR="00D87D46" w:rsidRDefault="00A35EA2" w:rsidP="00C24C91">
      <w:pPr>
        <w:spacing w:after="0" w:line="240" w:lineRule="auto"/>
        <w:ind w:firstLine="708"/>
        <w:jc w:val="both"/>
        <w:rPr>
          <w:rFonts w:ascii="Times New Roman" w:hAnsi="Times New Roman"/>
          <w:sz w:val="28"/>
          <w:szCs w:val="28"/>
        </w:rPr>
      </w:pPr>
      <w:r w:rsidRPr="005636B1">
        <w:rPr>
          <w:rFonts w:ascii="Times New Roman" w:hAnsi="Times New Roman"/>
          <w:sz w:val="28"/>
          <w:szCs w:val="28"/>
        </w:rPr>
        <w:t>За результатами проведення дослідження ринку пра</w:t>
      </w:r>
      <w:r w:rsidR="00E14C70">
        <w:rPr>
          <w:rFonts w:ascii="Times New Roman" w:hAnsi="Times New Roman"/>
          <w:sz w:val="28"/>
          <w:szCs w:val="28"/>
        </w:rPr>
        <w:t>ці у 2021 році</w:t>
      </w:r>
      <w:r w:rsidRPr="005636B1">
        <w:rPr>
          <w:rFonts w:ascii="Times New Roman" w:hAnsi="Times New Roman"/>
          <w:sz w:val="28"/>
          <w:szCs w:val="28"/>
        </w:rPr>
        <w:t xml:space="preserve"> будуть виявлені професії, якість підготовки за якими не задовольняє очікування роботодавців. Для підвищення якості підготовки кваліфікованих робітників за цими професіями доцільно провести серію семінарів</w:t>
      </w:r>
      <w:r w:rsidR="00E14C70">
        <w:rPr>
          <w:rFonts w:ascii="Times New Roman" w:hAnsi="Times New Roman"/>
          <w:sz w:val="28"/>
          <w:szCs w:val="28"/>
        </w:rPr>
        <w:t xml:space="preserve"> (за умови встановлення</w:t>
      </w:r>
      <w:r w:rsidRPr="005636B1">
        <w:rPr>
          <w:rFonts w:ascii="Times New Roman" w:hAnsi="Times New Roman"/>
          <w:sz w:val="28"/>
          <w:szCs w:val="28"/>
        </w:rPr>
        <w:t xml:space="preserve"> карантину</w:t>
      </w:r>
      <w:r w:rsidR="00535906">
        <w:rPr>
          <w:rFonts w:ascii="Times New Roman" w:hAnsi="Times New Roman"/>
          <w:sz w:val="28"/>
          <w:szCs w:val="28"/>
        </w:rPr>
        <w:t xml:space="preserve"> </w:t>
      </w:r>
      <w:r w:rsidR="00E14C70">
        <w:rPr>
          <w:rFonts w:ascii="Times New Roman" w:hAnsi="Times New Roman"/>
          <w:sz w:val="28"/>
          <w:szCs w:val="28"/>
        </w:rPr>
        <w:t xml:space="preserve"> на </w:t>
      </w:r>
      <w:r w:rsidR="00535906">
        <w:rPr>
          <w:rFonts w:ascii="Times New Roman" w:hAnsi="Times New Roman"/>
          <w:sz w:val="28"/>
          <w:szCs w:val="28"/>
        </w:rPr>
        <w:t xml:space="preserve"> </w:t>
      </w:r>
      <w:r w:rsidR="00E14C70">
        <w:rPr>
          <w:rFonts w:ascii="Times New Roman" w:hAnsi="Times New Roman"/>
          <w:sz w:val="28"/>
          <w:szCs w:val="28"/>
        </w:rPr>
        <w:t xml:space="preserve">території </w:t>
      </w:r>
      <w:r w:rsidR="00535906">
        <w:rPr>
          <w:rFonts w:ascii="Times New Roman" w:hAnsi="Times New Roman"/>
          <w:sz w:val="28"/>
          <w:szCs w:val="28"/>
        </w:rPr>
        <w:t xml:space="preserve"> </w:t>
      </w:r>
      <w:r w:rsidR="00E14C70">
        <w:rPr>
          <w:rFonts w:ascii="Times New Roman" w:hAnsi="Times New Roman"/>
          <w:sz w:val="28"/>
          <w:szCs w:val="28"/>
        </w:rPr>
        <w:t>України</w:t>
      </w:r>
      <w:r w:rsidRPr="005636B1">
        <w:rPr>
          <w:rFonts w:ascii="Times New Roman" w:hAnsi="Times New Roman"/>
          <w:sz w:val="28"/>
          <w:szCs w:val="28"/>
        </w:rPr>
        <w:t xml:space="preserve"> – веб</w:t>
      </w:r>
      <w:r w:rsidR="00E14C70">
        <w:rPr>
          <w:rFonts w:ascii="Times New Roman" w:hAnsi="Times New Roman"/>
          <w:sz w:val="28"/>
          <w:szCs w:val="28"/>
        </w:rPr>
        <w:t>інарів)</w:t>
      </w:r>
      <w:r w:rsidR="00535906">
        <w:rPr>
          <w:rFonts w:ascii="Times New Roman" w:hAnsi="Times New Roman"/>
          <w:sz w:val="28"/>
          <w:szCs w:val="28"/>
        </w:rPr>
        <w:t xml:space="preserve"> </w:t>
      </w:r>
      <w:r w:rsidRPr="005636B1">
        <w:rPr>
          <w:rFonts w:ascii="Times New Roman" w:hAnsi="Times New Roman"/>
          <w:sz w:val="28"/>
          <w:szCs w:val="28"/>
        </w:rPr>
        <w:t xml:space="preserve"> за </w:t>
      </w:r>
      <w:r w:rsidR="00535906">
        <w:rPr>
          <w:rFonts w:ascii="Times New Roman" w:hAnsi="Times New Roman"/>
          <w:sz w:val="28"/>
          <w:szCs w:val="28"/>
        </w:rPr>
        <w:t xml:space="preserve"> </w:t>
      </w:r>
      <w:r w:rsidRPr="005636B1">
        <w:rPr>
          <w:rFonts w:ascii="Times New Roman" w:hAnsi="Times New Roman"/>
          <w:sz w:val="28"/>
          <w:szCs w:val="28"/>
        </w:rPr>
        <w:t xml:space="preserve">участі </w:t>
      </w:r>
      <w:r w:rsidR="00535906">
        <w:rPr>
          <w:rFonts w:ascii="Times New Roman" w:hAnsi="Times New Roman"/>
          <w:sz w:val="28"/>
          <w:szCs w:val="28"/>
        </w:rPr>
        <w:t xml:space="preserve"> </w:t>
      </w:r>
      <w:r w:rsidRPr="005636B1">
        <w:rPr>
          <w:rFonts w:ascii="Times New Roman" w:hAnsi="Times New Roman"/>
          <w:sz w:val="28"/>
          <w:szCs w:val="28"/>
        </w:rPr>
        <w:t xml:space="preserve">майстрів </w:t>
      </w:r>
      <w:r w:rsidR="00535906">
        <w:rPr>
          <w:rFonts w:ascii="Times New Roman" w:hAnsi="Times New Roman"/>
          <w:sz w:val="28"/>
          <w:szCs w:val="28"/>
        </w:rPr>
        <w:t xml:space="preserve"> </w:t>
      </w:r>
      <w:r w:rsidRPr="005636B1">
        <w:rPr>
          <w:rFonts w:ascii="Times New Roman" w:hAnsi="Times New Roman"/>
          <w:sz w:val="28"/>
          <w:szCs w:val="28"/>
        </w:rPr>
        <w:t xml:space="preserve">виробничого </w:t>
      </w:r>
    </w:p>
    <w:p w:rsidR="00535906" w:rsidRDefault="00535906" w:rsidP="00535906">
      <w:pPr>
        <w:spacing w:after="0" w:line="240" w:lineRule="auto"/>
        <w:jc w:val="center"/>
        <w:rPr>
          <w:rFonts w:ascii="Times New Roman" w:hAnsi="Times New Roman"/>
          <w:sz w:val="28"/>
          <w:szCs w:val="28"/>
        </w:rPr>
      </w:pPr>
      <w:r>
        <w:rPr>
          <w:rFonts w:ascii="Times New Roman" w:hAnsi="Times New Roman"/>
          <w:sz w:val="28"/>
          <w:szCs w:val="28"/>
        </w:rPr>
        <w:t>27</w:t>
      </w:r>
    </w:p>
    <w:p w:rsidR="00535906" w:rsidRDefault="00535906" w:rsidP="00535906">
      <w:pPr>
        <w:spacing w:after="0" w:line="240" w:lineRule="auto"/>
        <w:jc w:val="both"/>
        <w:rPr>
          <w:rFonts w:ascii="Times New Roman" w:hAnsi="Times New Roman"/>
          <w:sz w:val="28"/>
          <w:szCs w:val="28"/>
        </w:rPr>
      </w:pPr>
    </w:p>
    <w:p w:rsidR="00A35EA2" w:rsidRPr="005636B1" w:rsidRDefault="00A35EA2" w:rsidP="00535906">
      <w:pPr>
        <w:spacing w:after="0" w:line="240" w:lineRule="auto"/>
        <w:jc w:val="both"/>
        <w:rPr>
          <w:rFonts w:ascii="Times New Roman" w:hAnsi="Times New Roman"/>
          <w:sz w:val="28"/>
          <w:szCs w:val="28"/>
        </w:rPr>
      </w:pPr>
      <w:r w:rsidRPr="005636B1">
        <w:rPr>
          <w:rFonts w:ascii="Times New Roman" w:hAnsi="Times New Roman"/>
          <w:sz w:val="28"/>
          <w:szCs w:val="28"/>
        </w:rPr>
        <w:t>навчання та викладачів спецдисциплін за кожною з професій, на якість підготовки за якими найбільше скаржаться роботодавці. Під час семінарів варто обговорити рекомендації роботодавців щодо покращення підготовки робітників за професією (рекомендації будуть отримані в результаті дослідження ринку праці), а також обговорити зміни, які потрібно внести до навчальних програм для підвищення якості підготовки за професією.</w:t>
      </w:r>
    </w:p>
    <w:p w:rsidR="00BE7B3B" w:rsidRDefault="00A35EA2" w:rsidP="00BE7B3B">
      <w:pPr>
        <w:spacing w:after="0" w:line="240" w:lineRule="auto"/>
        <w:ind w:firstLine="708"/>
        <w:jc w:val="both"/>
        <w:rPr>
          <w:rFonts w:ascii="Times New Roman" w:hAnsi="Times New Roman"/>
          <w:sz w:val="28"/>
          <w:szCs w:val="28"/>
        </w:rPr>
      </w:pPr>
      <w:r w:rsidRPr="005636B1">
        <w:rPr>
          <w:rFonts w:ascii="Times New Roman" w:hAnsi="Times New Roman"/>
          <w:sz w:val="28"/>
          <w:szCs w:val="28"/>
        </w:rPr>
        <w:t xml:space="preserve">Очікуваний результат проведення семінарів: </w:t>
      </w:r>
    </w:p>
    <w:p w:rsidR="00BE7B3B" w:rsidRDefault="00A35EA2" w:rsidP="00BE7B3B">
      <w:pPr>
        <w:spacing w:after="0" w:line="240" w:lineRule="auto"/>
        <w:ind w:firstLine="708"/>
        <w:jc w:val="both"/>
        <w:rPr>
          <w:rFonts w:ascii="Times New Roman" w:hAnsi="Times New Roman"/>
          <w:sz w:val="28"/>
          <w:szCs w:val="28"/>
        </w:rPr>
      </w:pPr>
      <w:r w:rsidRPr="00BE7B3B">
        <w:rPr>
          <w:rFonts w:ascii="Times New Roman" w:hAnsi="Times New Roman"/>
          <w:sz w:val="28"/>
          <w:szCs w:val="28"/>
        </w:rPr>
        <w:t>підвищення кваліфікації викладачів та майстрів виробничого навчання за професіями, на якість підготовки за якими найбільше нарікають роботодавці регіону;</w:t>
      </w:r>
      <w:r w:rsidR="00BE7B3B">
        <w:rPr>
          <w:rFonts w:ascii="Times New Roman" w:hAnsi="Times New Roman"/>
          <w:sz w:val="28"/>
          <w:szCs w:val="28"/>
        </w:rPr>
        <w:t xml:space="preserve"> </w:t>
      </w:r>
    </w:p>
    <w:p w:rsidR="00A35EA2" w:rsidRPr="00BE7B3B" w:rsidRDefault="00A35EA2" w:rsidP="00BE7B3B">
      <w:pPr>
        <w:spacing w:after="0" w:line="240" w:lineRule="auto"/>
        <w:ind w:firstLine="708"/>
        <w:jc w:val="both"/>
        <w:rPr>
          <w:rFonts w:ascii="Times New Roman" w:hAnsi="Times New Roman"/>
          <w:sz w:val="28"/>
          <w:szCs w:val="28"/>
        </w:rPr>
      </w:pPr>
      <w:r w:rsidRPr="00BE7B3B">
        <w:rPr>
          <w:rFonts w:ascii="Times New Roman" w:hAnsi="Times New Roman"/>
          <w:sz w:val="28"/>
          <w:szCs w:val="28"/>
        </w:rPr>
        <w:t>відкореговані навчальні програми підготовки робітників.</w:t>
      </w:r>
    </w:p>
    <w:p w:rsidR="00A35EA2" w:rsidRPr="005636B1" w:rsidRDefault="00A35EA2" w:rsidP="00C24C91">
      <w:pPr>
        <w:spacing w:after="0" w:line="240" w:lineRule="auto"/>
        <w:ind w:firstLine="708"/>
        <w:jc w:val="both"/>
        <w:rPr>
          <w:rFonts w:ascii="Times New Roman" w:hAnsi="Times New Roman"/>
          <w:sz w:val="28"/>
          <w:szCs w:val="28"/>
        </w:rPr>
      </w:pPr>
      <w:r w:rsidRPr="005636B1">
        <w:rPr>
          <w:rFonts w:ascii="Times New Roman" w:hAnsi="Times New Roman"/>
          <w:sz w:val="28"/>
          <w:szCs w:val="28"/>
        </w:rPr>
        <w:t xml:space="preserve">Досягнення цього завдання доцільно синхронізувати </w:t>
      </w:r>
      <w:r w:rsidR="00BE7B3B">
        <w:rPr>
          <w:rFonts w:ascii="Times New Roman" w:hAnsi="Times New Roman"/>
          <w:sz w:val="28"/>
          <w:szCs w:val="28"/>
        </w:rPr>
        <w:t>і</w:t>
      </w:r>
      <w:r w:rsidRPr="005636B1">
        <w:rPr>
          <w:rFonts w:ascii="Times New Roman" w:hAnsi="Times New Roman"/>
          <w:sz w:val="28"/>
          <w:szCs w:val="28"/>
        </w:rPr>
        <w:t xml:space="preserve">з завданням </w:t>
      </w:r>
      <w:r w:rsidR="00C24C91">
        <w:rPr>
          <w:rFonts w:ascii="Times New Roman" w:hAnsi="Times New Roman"/>
          <w:sz w:val="28"/>
          <w:szCs w:val="28"/>
        </w:rPr>
        <w:t xml:space="preserve">                    </w:t>
      </w:r>
      <w:r w:rsidR="006D128D" w:rsidRPr="005636B1">
        <w:rPr>
          <w:rFonts w:ascii="Times New Roman" w:hAnsi="Times New Roman"/>
          <w:sz w:val="28"/>
          <w:szCs w:val="28"/>
        </w:rPr>
        <w:t>1.3.3.</w:t>
      </w:r>
      <w:r w:rsidRPr="005636B1">
        <w:rPr>
          <w:rFonts w:ascii="Times New Roman" w:hAnsi="Times New Roman"/>
          <w:sz w:val="28"/>
          <w:szCs w:val="28"/>
        </w:rPr>
        <w:t xml:space="preserve"> «</w:t>
      </w:r>
      <w:r w:rsidR="006D128D" w:rsidRPr="005636B1">
        <w:rPr>
          <w:rFonts w:ascii="Times New Roman" w:hAnsi="Times New Roman"/>
          <w:sz w:val="28"/>
          <w:szCs w:val="28"/>
        </w:rPr>
        <w:t xml:space="preserve">Модернізувати освітньо-технологічний простір </w:t>
      </w:r>
      <w:r w:rsidR="00181A95" w:rsidRPr="005636B1">
        <w:rPr>
          <w:rFonts w:ascii="Times New Roman" w:hAnsi="Times New Roman"/>
          <w:sz w:val="28"/>
          <w:szCs w:val="28"/>
        </w:rPr>
        <w:t>ЗП(ПТ)О</w:t>
      </w:r>
      <w:r w:rsidRPr="005636B1">
        <w:rPr>
          <w:rFonts w:ascii="Times New Roman" w:hAnsi="Times New Roman"/>
          <w:sz w:val="28"/>
          <w:szCs w:val="28"/>
        </w:rPr>
        <w:t xml:space="preserve">» </w:t>
      </w:r>
    </w:p>
    <w:p w:rsidR="00A35EA2" w:rsidRPr="005636B1" w:rsidRDefault="00A35EA2" w:rsidP="005636B1">
      <w:pPr>
        <w:spacing w:after="0" w:line="240" w:lineRule="auto"/>
        <w:jc w:val="both"/>
        <w:rPr>
          <w:rFonts w:ascii="Times New Roman" w:hAnsi="Times New Roman"/>
          <w:b/>
          <w:sz w:val="28"/>
          <w:szCs w:val="28"/>
        </w:rPr>
      </w:pPr>
    </w:p>
    <w:p w:rsidR="0049044D" w:rsidRDefault="0049044D" w:rsidP="00BE7B3B">
      <w:pPr>
        <w:spacing w:after="0" w:line="240" w:lineRule="auto"/>
        <w:ind w:firstLine="708"/>
        <w:jc w:val="both"/>
        <w:rPr>
          <w:rFonts w:ascii="Times New Roman" w:hAnsi="Times New Roman"/>
          <w:b/>
          <w:sz w:val="28"/>
          <w:szCs w:val="28"/>
        </w:rPr>
      </w:pPr>
      <w:r w:rsidRPr="005636B1">
        <w:rPr>
          <w:rFonts w:ascii="Times New Roman" w:hAnsi="Times New Roman"/>
          <w:b/>
          <w:sz w:val="28"/>
          <w:szCs w:val="28"/>
        </w:rPr>
        <w:t>Завдання 1.</w:t>
      </w:r>
      <w:r w:rsidR="006D128D" w:rsidRPr="005636B1">
        <w:rPr>
          <w:rFonts w:ascii="Times New Roman" w:hAnsi="Times New Roman"/>
          <w:b/>
          <w:sz w:val="28"/>
          <w:szCs w:val="28"/>
        </w:rPr>
        <w:t>2</w:t>
      </w:r>
      <w:r w:rsidRPr="005636B1">
        <w:rPr>
          <w:rFonts w:ascii="Times New Roman" w:hAnsi="Times New Roman"/>
          <w:b/>
          <w:sz w:val="28"/>
          <w:szCs w:val="28"/>
        </w:rPr>
        <w:t>.</w:t>
      </w:r>
      <w:r w:rsidR="006D128D" w:rsidRPr="005636B1">
        <w:rPr>
          <w:rFonts w:ascii="Times New Roman" w:hAnsi="Times New Roman"/>
          <w:b/>
          <w:sz w:val="28"/>
          <w:szCs w:val="28"/>
        </w:rPr>
        <w:t>2</w:t>
      </w:r>
      <w:r w:rsidRPr="005636B1">
        <w:rPr>
          <w:rFonts w:ascii="Times New Roman" w:hAnsi="Times New Roman"/>
          <w:b/>
          <w:sz w:val="28"/>
          <w:szCs w:val="28"/>
        </w:rPr>
        <w:t>. Пі</w:t>
      </w:r>
      <w:r w:rsidR="00BE7B3B">
        <w:rPr>
          <w:rFonts w:ascii="Times New Roman" w:hAnsi="Times New Roman"/>
          <w:b/>
          <w:sz w:val="28"/>
          <w:szCs w:val="28"/>
        </w:rPr>
        <w:t>двищити спроможність викладачів/</w:t>
      </w:r>
      <w:r w:rsidRPr="005636B1">
        <w:rPr>
          <w:rFonts w:ascii="Times New Roman" w:hAnsi="Times New Roman"/>
          <w:b/>
          <w:sz w:val="28"/>
          <w:szCs w:val="28"/>
        </w:rPr>
        <w:t xml:space="preserve">викладачок спецдисциплін та майстрів виробничого навчання змінювати </w:t>
      </w:r>
      <w:r w:rsidR="00045AA9">
        <w:rPr>
          <w:rFonts w:ascii="Times New Roman" w:hAnsi="Times New Roman"/>
          <w:b/>
          <w:sz w:val="28"/>
          <w:szCs w:val="28"/>
        </w:rPr>
        <w:t>освітні</w:t>
      </w:r>
      <w:r w:rsidRPr="005636B1">
        <w:rPr>
          <w:rFonts w:ascii="Times New Roman" w:hAnsi="Times New Roman"/>
          <w:b/>
          <w:sz w:val="28"/>
          <w:szCs w:val="28"/>
        </w:rPr>
        <w:t xml:space="preserve"> програми у відповідності до потреб роботодавців</w:t>
      </w:r>
    </w:p>
    <w:p w:rsidR="00BE7B3B" w:rsidRPr="005636B1" w:rsidRDefault="00BE7B3B" w:rsidP="00BE7B3B">
      <w:pPr>
        <w:spacing w:after="0" w:line="240" w:lineRule="auto"/>
        <w:ind w:firstLine="708"/>
        <w:jc w:val="both"/>
        <w:rPr>
          <w:rFonts w:ascii="Times New Roman" w:hAnsi="Times New Roman"/>
          <w:b/>
          <w:sz w:val="28"/>
          <w:szCs w:val="28"/>
        </w:rPr>
      </w:pPr>
    </w:p>
    <w:p w:rsidR="00A35EA2" w:rsidRPr="005636B1" w:rsidRDefault="00A35EA2" w:rsidP="00C24C91">
      <w:pPr>
        <w:spacing w:after="0" w:line="240" w:lineRule="auto"/>
        <w:ind w:firstLine="708"/>
        <w:jc w:val="both"/>
        <w:rPr>
          <w:rFonts w:ascii="Times New Roman" w:hAnsi="Times New Roman"/>
          <w:sz w:val="28"/>
          <w:szCs w:val="28"/>
        </w:rPr>
      </w:pPr>
      <w:r w:rsidRPr="005636B1">
        <w:rPr>
          <w:rFonts w:ascii="Times New Roman" w:hAnsi="Times New Roman"/>
          <w:sz w:val="28"/>
          <w:szCs w:val="28"/>
        </w:rPr>
        <w:t xml:space="preserve">Виробничі процеси та технології за останні десятиліття суттєво модернізувалися у багатьох видах економічної діяльності. Зміст навчальних програм закладів </w:t>
      </w:r>
      <w:r w:rsidR="00F97FA2" w:rsidRPr="005636B1">
        <w:rPr>
          <w:rFonts w:ascii="Times New Roman" w:hAnsi="Times New Roman"/>
          <w:sz w:val="28"/>
          <w:szCs w:val="28"/>
        </w:rPr>
        <w:t xml:space="preserve">професійної (професійно-технічної) освіти </w:t>
      </w:r>
      <w:r w:rsidRPr="005636B1">
        <w:rPr>
          <w:rFonts w:ascii="Times New Roman" w:hAnsi="Times New Roman"/>
          <w:sz w:val="28"/>
          <w:szCs w:val="28"/>
        </w:rPr>
        <w:t>змінюється не так швидко. Одним з бар’єрів, що стримує адаптацію навчальних програм до потреб регіональних роботодавців, є низька спроможність пед</w:t>
      </w:r>
      <w:r w:rsidR="00BE7B3B">
        <w:rPr>
          <w:rFonts w:ascii="Times New Roman" w:hAnsi="Times New Roman"/>
          <w:sz w:val="28"/>
          <w:szCs w:val="28"/>
        </w:rPr>
        <w:t xml:space="preserve">агогічних працівників </w:t>
      </w:r>
      <w:r w:rsidR="00181A95" w:rsidRPr="005636B1">
        <w:rPr>
          <w:rFonts w:ascii="Times New Roman" w:hAnsi="Times New Roman"/>
          <w:sz w:val="28"/>
          <w:szCs w:val="28"/>
        </w:rPr>
        <w:t>ЗП(ПТ)О</w:t>
      </w:r>
      <w:r w:rsidRPr="005636B1">
        <w:rPr>
          <w:rFonts w:ascii="Times New Roman" w:hAnsi="Times New Roman"/>
          <w:sz w:val="28"/>
          <w:szCs w:val="28"/>
        </w:rPr>
        <w:t xml:space="preserve"> вносити зміни до навчальних програм. </w:t>
      </w:r>
    </w:p>
    <w:p w:rsidR="00A35EA2" w:rsidRPr="005636B1" w:rsidRDefault="00A35EA2" w:rsidP="00C24C91">
      <w:pPr>
        <w:spacing w:after="0" w:line="240" w:lineRule="auto"/>
        <w:ind w:firstLine="708"/>
        <w:jc w:val="both"/>
        <w:rPr>
          <w:rFonts w:ascii="Times New Roman" w:hAnsi="Times New Roman"/>
          <w:sz w:val="28"/>
          <w:szCs w:val="28"/>
        </w:rPr>
      </w:pPr>
      <w:r w:rsidRPr="005636B1">
        <w:rPr>
          <w:rFonts w:ascii="Times New Roman" w:hAnsi="Times New Roman"/>
          <w:sz w:val="28"/>
          <w:szCs w:val="28"/>
        </w:rPr>
        <w:t>Для вирішення цієї проблеми доцільно провести серію семінарів (</w:t>
      </w:r>
      <w:r w:rsidR="00BE7B3B">
        <w:rPr>
          <w:rFonts w:ascii="Times New Roman" w:hAnsi="Times New Roman"/>
          <w:sz w:val="28"/>
          <w:szCs w:val="28"/>
        </w:rPr>
        <w:t>за умови встановлення</w:t>
      </w:r>
      <w:r w:rsidR="00BE7B3B" w:rsidRPr="005636B1">
        <w:rPr>
          <w:rFonts w:ascii="Times New Roman" w:hAnsi="Times New Roman"/>
          <w:sz w:val="28"/>
          <w:szCs w:val="28"/>
        </w:rPr>
        <w:t xml:space="preserve"> карантину</w:t>
      </w:r>
      <w:r w:rsidR="00BE7B3B">
        <w:rPr>
          <w:rFonts w:ascii="Times New Roman" w:hAnsi="Times New Roman"/>
          <w:sz w:val="28"/>
          <w:szCs w:val="28"/>
        </w:rPr>
        <w:t xml:space="preserve"> на території України</w:t>
      </w:r>
      <w:r w:rsidR="00BE7B3B" w:rsidRPr="005636B1">
        <w:rPr>
          <w:rFonts w:ascii="Times New Roman" w:hAnsi="Times New Roman"/>
          <w:sz w:val="28"/>
          <w:szCs w:val="28"/>
        </w:rPr>
        <w:t xml:space="preserve"> – веб</w:t>
      </w:r>
      <w:r w:rsidR="00BE7B3B">
        <w:rPr>
          <w:rFonts w:ascii="Times New Roman" w:hAnsi="Times New Roman"/>
          <w:sz w:val="28"/>
          <w:szCs w:val="28"/>
        </w:rPr>
        <w:t>інарів</w:t>
      </w:r>
      <w:r w:rsidRPr="005636B1">
        <w:rPr>
          <w:rFonts w:ascii="Times New Roman" w:hAnsi="Times New Roman"/>
          <w:sz w:val="28"/>
          <w:szCs w:val="28"/>
        </w:rPr>
        <w:t xml:space="preserve">) з питань внесення змін до навчальних програм. Такі навчання, передусім, потрібно провести для педпрацівників, що здійснюють підготовку за професіями, на якість підготовки за якими найбільше нарікають роботодавці (див. завдання </w:t>
      </w:r>
      <w:r w:rsidR="001A77DE" w:rsidRPr="005636B1">
        <w:rPr>
          <w:rFonts w:ascii="Times New Roman" w:hAnsi="Times New Roman"/>
          <w:sz w:val="28"/>
          <w:szCs w:val="28"/>
        </w:rPr>
        <w:t xml:space="preserve">1.3.3. Модернізувати освітньо-технологічний простір </w:t>
      </w:r>
      <w:r w:rsidR="00181A95" w:rsidRPr="005636B1">
        <w:rPr>
          <w:rFonts w:ascii="Times New Roman" w:hAnsi="Times New Roman"/>
          <w:sz w:val="28"/>
          <w:szCs w:val="28"/>
        </w:rPr>
        <w:t>ЗП(ПТ)О</w:t>
      </w:r>
      <w:r w:rsidR="00C24C91">
        <w:rPr>
          <w:rFonts w:ascii="Times New Roman" w:hAnsi="Times New Roman"/>
          <w:sz w:val="28"/>
          <w:szCs w:val="28"/>
        </w:rPr>
        <w:t>)</w:t>
      </w:r>
      <w:r w:rsidRPr="005636B1">
        <w:rPr>
          <w:rFonts w:ascii="Times New Roman" w:hAnsi="Times New Roman"/>
          <w:sz w:val="28"/>
          <w:szCs w:val="28"/>
        </w:rPr>
        <w:t>.</w:t>
      </w:r>
    </w:p>
    <w:p w:rsidR="00A35EA2" w:rsidRPr="005636B1" w:rsidRDefault="00A35EA2" w:rsidP="005636B1">
      <w:pPr>
        <w:spacing w:after="0" w:line="240" w:lineRule="auto"/>
        <w:jc w:val="both"/>
        <w:rPr>
          <w:rFonts w:ascii="Times New Roman" w:hAnsi="Times New Roman"/>
          <w:b/>
          <w:sz w:val="28"/>
          <w:szCs w:val="28"/>
        </w:rPr>
      </w:pPr>
    </w:p>
    <w:p w:rsidR="005C1B22" w:rsidRDefault="0049044D" w:rsidP="00C24C91">
      <w:pPr>
        <w:spacing w:after="0" w:line="240" w:lineRule="auto"/>
        <w:ind w:firstLine="708"/>
        <w:jc w:val="both"/>
        <w:rPr>
          <w:rFonts w:ascii="Times New Roman" w:hAnsi="Times New Roman"/>
          <w:b/>
          <w:sz w:val="28"/>
          <w:szCs w:val="28"/>
        </w:rPr>
      </w:pPr>
      <w:r w:rsidRPr="005636B1">
        <w:rPr>
          <w:rFonts w:ascii="Times New Roman" w:hAnsi="Times New Roman"/>
          <w:b/>
          <w:sz w:val="28"/>
          <w:szCs w:val="28"/>
        </w:rPr>
        <w:t>Завдання 1.</w:t>
      </w:r>
      <w:r w:rsidR="001A77DE" w:rsidRPr="005636B1">
        <w:rPr>
          <w:rFonts w:ascii="Times New Roman" w:hAnsi="Times New Roman"/>
          <w:b/>
          <w:sz w:val="28"/>
          <w:szCs w:val="28"/>
        </w:rPr>
        <w:t>2</w:t>
      </w:r>
      <w:r w:rsidRPr="005636B1">
        <w:rPr>
          <w:rFonts w:ascii="Times New Roman" w:hAnsi="Times New Roman"/>
          <w:b/>
          <w:sz w:val="28"/>
          <w:szCs w:val="28"/>
        </w:rPr>
        <w:t>.</w:t>
      </w:r>
      <w:r w:rsidR="001A77DE" w:rsidRPr="005636B1">
        <w:rPr>
          <w:rFonts w:ascii="Times New Roman" w:hAnsi="Times New Roman"/>
          <w:b/>
          <w:sz w:val="28"/>
          <w:szCs w:val="28"/>
        </w:rPr>
        <w:t>3</w:t>
      </w:r>
      <w:r w:rsidRPr="005636B1">
        <w:rPr>
          <w:rFonts w:ascii="Times New Roman" w:hAnsi="Times New Roman"/>
          <w:b/>
          <w:sz w:val="28"/>
          <w:szCs w:val="28"/>
        </w:rPr>
        <w:t>. Підвищити спроможність пед</w:t>
      </w:r>
      <w:r w:rsidR="005C1B22">
        <w:rPr>
          <w:rFonts w:ascii="Times New Roman" w:hAnsi="Times New Roman"/>
          <w:b/>
          <w:sz w:val="28"/>
          <w:szCs w:val="28"/>
        </w:rPr>
        <w:t xml:space="preserve">агогічних працівників </w:t>
      </w:r>
      <w:r w:rsidR="00181A95" w:rsidRPr="005636B1">
        <w:rPr>
          <w:rFonts w:ascii="Times New Roman" w:hAnsi="Times New Roman"/>
          <w:b/>
          <w:sz w:val="28"/>
          <w:szCs w:val="28"/>
        </w:rPr>
        <w:t>ЗП(ПТ)О</w:t>
      </w:r>
      <w:r w:rsidR="005C1B22">
        <w:rPr>
          <w:rFonts w:ascii="Times New Roman" w:hAnsi="Times New Roman"/>
          <w:b/>
          <w:sz w:val="28"/>
          <w:szCs w:val="28"/>
        </w:rPr>
        <w:t xml:space="preserve"> до участі в проє</w:t>
      </w:r>
      <w:r w:rsidRPr="005636B1">
        <w:rPr>
          <w:rFonts w:ascii="Times New Roman" w:hAnsi="Times New Roman"/>
          <w:b/>
          <w:sz w:val="28"/>
          <w:szCs w:val="28"/>
        </w:rPr>
        <w:t>ктах, програмах міжнародних обмінів та стажувань</w:t>
      </w:r>
    </w:p>
    <w:p w:rsidR="005C1B22" w:rsidRDefault="005C1B22" w:rsidP="00C24C91">
      <w:pPr>
        <w:spacing w:after="0" w:line="240" w:lineRule="auto"/>
        <w:ind w:firstLine="708"/>
        <w:jc w:val="both"/>
        <w:rPr>
          <w:rFonts w:ascii="Times New Roman" w:hAnsi="Times New Roman"/>
          <w:b/>
          <w:sz w:val="28"/>
          <w:szCs w:val="28"/>
        </w:rPr>
      </w:pPr>
    </w:p>
    <w:p w:rsidR="00535906" w:rsidRDefault="00A35EA2" w:rsidP="00C24C91">
      <w:pPr>
        <w:spacing w:after="0" w:line="240" w:lineRule="auto"/>
        <w:ind w:firstLine="708"/>
        <w:jc w:val="both"/>
        <w:rPr>
          <w:rFonts w:ascii="Times New Roman" w:hAnsi="Times New Roman"/>
          <w:sz w:val="28"/>
          <w:szCs w:val="28"/>
        </w:rPr>
      </w:pPr>
      <w:r w:rsidRPr="005636B1">
        <w:rPr>
          <w:rFonts w:ascii="Times New Roman" w:hAnsi="Times New Roman"/>
          <w:sz w:val="28"/>
          <w:szCs w:val="28"/>
        </w:rPr>
        <w:t>На даний час для українців відкрито дуже багато можливостей для участі в міжнародних програмах обмінів,</w:t>
      </w:r>
      <w:r w:rsidR="006E4878">
        <w:rPr>
          <w:rFonts w:ascii="Times New Roman" w:hAnsi="Times New Roman"/>
          <w:sz w:val="28"/>
          <w:szCs w:val="28"/>
        </w:rPr>
        <w:t xml:space="preserve"> підвищення</w:t>
      </w:r>
      <w:r w:rsidRPr="005636B1">
        <w:rPr>
          <w:rFonts w:ascii="Times New Roman" w:hAnsi="Times New Roman"/>
          <w:sz w:val="28"/>
          <w:szCs w:val="28"/>
        </w:rPr>
        <w:t xml:space="preserve"> кваліфікації, обміну досвідо</w:t>
      </w:r>
      <w:r w:rsidR="006E4878">
        <w:rPr>
          <w:rFonts w:ascii="Times New Roman" w:hAnsi="Times New Roman"/>
          <w:sz w:val="28"/>
          <w:szCs w:val="28"/>
        </w:rPr>
        <w:t>м, стажувань, волонтаріату тощо</w:t>
      </w:r>
      <w:r w:rsidRPr="005636B1">
        <w:rPr>
          <w:rFonts w:ascii="Times New Roman" w:hAnsi="Times New Roman"/>
          <w:sz w:val="28"/>
          <w:szCs w:val="28"/>
        </w:rPr>
        <w:t>, тривалістю від 5 до 21 дня для навчальних та тренінгових програм, та від 2 до 12 місяців для стажувань і волонтаріату, як для молоді від 13 до 30 років так і для осіб, що працюють з молоддю без обмеження віку. Це зокрема п</w:t>
      </w:r>
      <w:r w:rsidR="00B733F0">
        <w:rPr>
          <w:rFonts w:ascii="Times New Roman" w:hAnsi="Times New Roman"/>
          <w:sz w:val="28"/>
          <w:szCs w:val="28"/>
        </w:rPr>
        <w:t>рограми: Erasmus+, OFAJ, PNWM, польсько-у</w:t>
      </w:r>
      <w:r w:rsidRPr="005636B1">
        <w:rPr>
          <w:rFonts w:ascii="Times New Roman" w:hAnsi="Times New Roman"/>
          <w:sz w:val="28"/>
          <w:szCs w:val="28"/>
        </w:rPr>
        <w:t xml:space="preserve">країнських </w:t>
      </w:r>
      <w:r w:rsidR="00F56D8D">
        <w:rPr>
          <w:rFonts w:ascii="Times New Roman" w:hAnsi="Times New Roman"/>
          <w:sz w:val="28"/>
          <w:szCs w:val="28"/>
        </w:rPr>
        <w:t>молодіжних обмінів тощо</w:t>
      </w:r>
      <w:r w:rsidR="006E4878">
        <w:rPr>
          <w:rFonts w:ascii="Times New Roman" w:hAnsi="Times New Roman"/>
          <w:sz w:val="28"/>
          <w:szCs w:val="28"/>
        </w:rPr>
        <w:t xml:space="preserve">. </w:t>
      </w:r>
      <w:r w:rsidRPr="005636B1">
        <w:rPr>
          <w:rFonts w:ascii="Times New Roman" w:hAnsi="Times New Roman"/>
          <w:sz w:val="28"/>
          <w:szCs w:val="28"/>
        </w:rPr>
        <w:t xml:space="preserve">Але, нажаль, ці можливості активно використовуються в більшості випадків лише громадськими організаціями, а серед </w:t>
      </w:r>
      <w:r w:rsidR="00181A95" w:rsidRPr="005636B1">
        <w:rPr>
          <w:rFonts w:ascii="Times New Roman" w:hAnsi="Times New Roman"/>
          <w:sz w:val="28"/>
          <w:szCs w:val="28"/>
        </w:rPr>
        <w:t>ЗП(ПТ)О</w:t>
      </w:r>
      <w:r w:rsidRPr="005636B1">
        <w:rPr>
          <w:rFonts w:ascii="Times New Roman" w:hAnsi="Times New Roman"/>
          <w:sz w:val="28"/>
          <w:szCs w:val="28"/>
        </w:rPr>
        <w:t xml:space="preserve"> України є лише кілька прикладів, в основному пов’я</w:t>
      </w:r>
      <w:r w:rsidR="00F56D8D">
        <w:rPr>
          <w:rFonts w:ascii="Times New Roman" w:hAnsi="Times New Roman"/>
          <w:sz w:val="28"/>
          <w:szCs w:val="28"/>
        </w:rPr>
        <w:t>заних з більш активними інозем</w:t>
      </w:r>
      <w:r w:rsidRPr="005636B1">
        <w:rPr>
          <w:rFonts w:ascii="Times New Roman" w:hAnsi="Times New Roman"/>
          <w:sz w:val="28"/>
          <w:szCs w:val="28"/>
        </w:rPr>
        <w:t xml:space="preserve">ними партнерами, що «тягнуть» за собою українських </w:t>
      </w:r>
    </w:p>
    <w:p w:rsidR="00535906" w:rsidRDefault="00535906" w:rsidP="00AF118F">
      <w:pPr>
        <w:spacing w:after="0" w:line="240" w:lineRule="auto"/>
        <w:jc w:val="center"/>
        <w:rPr>
          <w:rFonts w:ascii="Times New Roman" w:hAnsi="Times New Roman"/>
          <w:sz w:val="28"/>
          <w:szCs w:val="28"/>
        </w:rPr>
      </w:pPr>
      <w:r>
        <w:rPr>
          <w:rFonts w:ascii="Times New Roman" w:hAnsi="Times New Roman"/>
          <w:sz w:val="28"/>
          <w:szCs w:val="28"/>
        </w:rPr>
        <w:t>28</w:t>
      </w:r>
    </w:p>
    <w:p w:rsidR="00535906" w:rsidRDefault="00535906" w:rsidP="00535906">
      <w:pPr>
        <w:spacing w:after="0" w:line="240" w:lineRule="auto"/>
        <w:jc w:val="both"/>
        <w:rPr>
          <w:rFonts w:ascii="Times New Roman" w:hAnsi="Times New Roman"/>
          <w:sz w:val="28"/>
          <w:szCs w:val="28"/>
        </w:rPr>
      </w:pPr>
    </w:p>
    <w:p w:rsidR="00A35EA2" w:rsidRPr="005636B1" w:rsidRDefault="00A35EA2" w:rsidP="00535906">
      <w:pPr>
        <w:spacing w:after="0" w:line="240" w:lineRule="auto"/>
        <w:jc w:val="both"/>
        <w:rPr>
          <w:rFonts w:ascii="Times New Roman" w:hAnsi="Times New Roman"/>
          <w:sz w:val="28"/>
          <w:szCs w:val="28"/>
        </w:rPr>
      </w:pPr>
      <w:r w:rsidRPr="005636B1">
        <w:rPr>
          <w:rFonts w:ascii="Times New Roman" w:hAnsi="Times New Roman"/>
          <w:sz w:val="28"/>
          <w:szCs w:val="28"/>
        </w:rPr>
        <w:t xml:space="preserve">учасників. Перш за все це пов’язано з відсутністю мотивації працівників </w:t>
      </w:r>
      <w:r w:rsidR="00181A95" w:rsidRPr="005636B1">
        <w:rPr>
          <w:rFonts w:ascii="Times New Roman" w:hAnsi="Times New Roman"/>
          <w:sz w:val="28"/>
          <w:szCs w:val="28"/>
        </w:rPr>
        <w:t>ЗП(ПТ)О</w:t>
      </w:r>
      <w:r w:rsidR="00F56D8D">
        <w:rPr>
          <w:rFonts w:ascii="Times New Roman" w:hAnsi="Times New Roman"/>
          <w:sz w:val="28"/>
          <w:szCs w:val="28"/>
        </w:rPr>
        <w:t xml:space="preserve"> до участі в міжнародних проє</w:t>
      </w:r>
      <w:r w:rsidRPr="005636B1">
        <w:rPr>
          <w:rFonts w:ascii="Times New Roman" w:hAnsi="Times New Roman"/>
          <w:sz w:val="28"/>
          <w:szCs w:val="28"/>
        </w:rPr>
        <w:t>ктах та залучення до цього студентської молоді. Величезним бар’єром до участі в європейських</w:t>
      </w:r>
      <w:r w:rsidR="00F56D8D">
        <w:rPr>
          <w:rFonts w:ascii="Times New Roman" w:hAnsi="Times New Roman"/>
          <w:sz w:val="28"/>
          <w:szCs w:val="28"/>
        </w:rPr>
        <w:t>,</w:t>
      </w:r>
      <w:r w:rsidRPr="005636B1">
        <w:rPr>
          <w:rFonts w:ascii="Times New Roman" w:hAnsi="Times New Roman"/>
          <w:sz w:val="28"/>
          <w:szCs w:val="28"/>
        </w:rPr>
        <w:t xml:space="preserve"> особливо тренінгових програмах</w:t>
      </w:r>
      <w:r w:rsidR="00F56D8D">
        <w:rPr>
          <w:rFonts w:ascii="Times New Roman" w:hAnsi="Times New Roman"/>
          <w:sz w:val="28"/>
          <w:szCs w:val="28"/>
        </w:rPr>
        <w:t>,</w:t>
      </w:r>
      <w:r w:rsidRPr="005636B1">
        <w:rPr>
          <w:rFonts w:ascii="Times New Roman" w:hAnsi="Times New Roman"/>
          <w:sz w:val="28"/>
          <w:szCs w:val="28"/>
        </w:rPr>
        <w:t xml:space="preserve"> є незнання англійської мови. Як молодь так і молодіжні працівники не звикли брати участь у програмах, в котрих є конкурсний відбір. Не мають навиків в написанні мотиваційних листів і є більш пасивними на відміну від студентів та працівників закладів </w:t>
      </w:r>
      <w:r w:rsidR="00F56D8D">
        <w:rPr>
          <w:rFonts w:ascii="Times New Roman" w:hAnsi="Times New Roman"/>
          <w:sz w:val="28"/>
          <w:szCs w:val="28"/>
        </w:rPr>
        <w:t>вищої освіти. З огляду на це 90 відсотків</w:t>
      </w:r>
      <w:r w:rsidRPr="005636B1">
        <w:rPr>
          <w:rFonts w:ascii="Times New Roman" w:hAnsi="Times New Roman"/>
          <w:sz w:val="28"/>
          <w:szCs w:val="28"/>
        </w:rPr>
        <w:t xml:space="preserve"> українських учасників  міжнародних навчальних програм та стажувань є представниками закладів вищої освіти та громадських організацій. Цю ситуацію необхідно змінювати. </w:t>
      </w:r>
    </w:p>
    <w:p w:rsidR="00F56D8D" w:rsidRDefault="00A35EA2" w:rsidP="00F56D8D">
      <w:pPr>
        <w:spacing w:after="0" w:line="240" w:lineRule="auto"/>
        <w:ind w:firstLine="708"/>
        <w:jc w:val="both"/>
        <w:rPr>
          <w:rFonts w:ascii="Times New Roman" w:hAnsi="Times New Roman"/>
          <w:sz w:val="28"/>
          <w:szCs w:val="28"/>
        </w:rPr>
      </w:pPr>
      <w:r w:rsidRPr="005636B1">
        <w:rPr>
          <w:rFonts w:ascii="Times New Roman" w:hAnsi="Times New Roman"/>
          <w:sz w:val="28"/>
          <w:szCs w:val="28"/>
        </w:rPr>
        <w:t xml:space="preserve">Досягнення завдання передбачається шляхом: </w:t>
      </w:r>
    </w:p>
    <w:p w:rsidR="00F56D8D" w:rsidRDefault="00F56D8D" w:rsidP="00F56D8D">
      <w:pPr>
        <w:spacing w:after="0" w:line="240" w:lineRule="auto"/>
        <w:ind w:firstLine="708"/>
        <w:jc w:val="both"/>
        <w:rPr>
          <w:rFonts w:ascii="Times New Roman" w:hAnsi="Times New Roman"/>
          <w:sz w:val="28"/>
          <w:szCs w:val="28"/>
        </w:rPr>
      </w:pPr>
      <w:r>
        <w:rPr>
          <w:rFonts w:ascii="Times New Roman" w:hAnsi="Times New Roman"/>
          <w:sz w:val="28"/>
          <w:szCs w:val="28"/>
        </w:rPr>
        <w:t>організації</w:t>
      </w:r>
      <w:r w:rsidR="00A35EA2" w:rsidRPr="00F56D8D">
        <w:rPr>
          <w:rFonts w:ascii="Times New Roman" w:hAnsi="Times New Roman"/>
          <w:sz w:val="28"/>
          <w:szCs w:val="28"/>
        </w:rPr>
        <w:t xml:space="preserve"> і проведення інформаційних сесій про можливості участі в міжнародних програмах Erasmus+, </w:t>
      </w:r>
      <w:r w:rsidR="00B733F0">
        <w:rPr>
          <w:rFonts w:ascii="Times New Roman" w:hAnsi="Times New Roman"/>
          <w:sz w:val="28"/>
          <w:szCs w:val="28"/>
        </w:rPr>
        <w:t>OFAJ, PNWM, польсько-у</w:t>
      </w:r>
      <w:r w:rsidR="00A35EA2" w:rsidRPr="00F56D8D">
        <w:rPr>
          <w:rFonts w:ascii="Times New Roman" w:hAnsi="Times New Roman"/>
          <w:sz w:val="28"/>
          <w:szCs w:val="28"/>
        </w:rPr>
        <w:t>країнсь</w:t>
      </w:r>
      <w:r w:rsidR="001877E0">
        <w:rPr>
          <w:rFonts w:ascii="Times New Roman" w:hAnsi="Times New Roman"/>
          <w:sz w:val="28"/>
          <w:szCs w:val="28"/>
        </w:rPr>
        <w:t>ких молодіжних обмінів тощо</w:t>
      </w:r>
      <w:r w:rsidR="00A35EA2" w:rsidRPr="00F56D8D">
        <w:rPr>
          <w:rFonts w:ascii="Times New Roman" w:hAnsi="Times New Roman"/>
          <w:sz w:val="28"/>
          <w:szCs w:val="28"/>
        </w:rPr>
        <w:t>;</w:t>
      </w:r>
    </w:p>
    <w:p w:rsidR="00F56D8D" w:rsidRDefault="00F56D8D" w:rsidP="00F56D8D">
      <w:pPr>
        <w:spacing w:after="0" w:line="240" w:lineRule="auto"/>
        <w:ind w:firstLine="708"/>
        <w:jc w:val="both"/>
        <w:rPr>
          <w:rFonts w:ascii="Times New Roman" w:hAnsi="Times New Roman"/>
          <w:sz w:val="28"/>
          <w:szCs w:val="28"/>
        </w:rPr>
      </w:pPr>
      <w:r>
        <w:rPr>
          <w:rFonts w:ascii="Times New Roman" w:hAnsi="Times New Roman"/>
          <w:sz w:val="28"/>
          <w:szCs w:val="28"/>
        </w:rPr>
        <w:t>о</w:t>
      </w:r>
      <w:r w:rsidR="00A35EA2" w:rsidRPr="00F56D8D">
        <w:rPr>
          <w:rFonts w:ascii="Times New Roman" w:hAnsi="Times New Roman"/>
          <w:sz w:val="28"/>
          <w:szCs w:val="28"/>
        </w:rPr>
        <w:t>рганізаці</w:t>
      </w:r>
      <w:r>
        <w:rPr>
          <w:rFonts w:ascii="Times New Roman" w:hAnsi="Times New Roman"/>
          <w:sz w:val="28"/>
          <w:szCs w:val="28"/>
        </w:rPr>
        <w:t>ї</w:t>
      </w:r>
      <w:r w:rsidR="00A35EA2" w:rsidRPr="00F56D8D">
        <w:rPr>
          <w:rFonts w:ascii="Times New Roman" w:hAnsi="Times New Roman"/>
          <w:sz w:val="28"/>
          <w:szCs w:val="28"/>
        </w:rPr>
        <w:t xml:space="preserve"> тренінгів для заці</w:t>
      </w:r>
      <w:r>
        <w:rPr>
          <w:rFonts w:ascii="Times New Roman" w:hAnsi="Times New Roman"/>
          <w:sz w:val="28"/>
          <w:szCs w:val="28"/>
        </w:rPr>
        <w:t xml:space="preserve">кавлених осіб </w:t>
      </w:r>
      <w:r w:rsidR="00B733F0">
        <w:rPr>
          <w:rFonts w:ascii="Times New Roman" w:hAnsi="Times New Roman"/>
          <w:sz w:val="28"/>
          <w:szCs w:val="28"/>
        </w:rPr>
        <w:t>з підготовки</w:t>
      </w:r>
      <w:r>
        <w:rPr>
          <w:rFonts w:ascii="Times New Roman" w:hAnsi="Times New Roman"/>
          <w:sz w:val="28"/>
          <w:szCs w:val="28"/>
        </w:rPr>
        <w:t xml:space="preserve"> проє</w:t>
      </w:r>
      <w:r w:rsidR="00A35EA2" w:rsidRPr="00F56D8D">
        <w:rPr>
          <w:rFonts w:ascii="Times New Roman" w:hAnsi="Times New Roman"/>
          <w:sz w:val="28"/>
          <w:szCs w:val="28"/>
        </w:rPr>
        <w:t>ктів, заявок на участь в міжнародних програмах, підготовці мотиваційних листів, CV;</w:t>
      </w:r>
      <w:r>
        <w:rPr>
          <w:rFonts w:ascii="Times New Roman" w:hAnsi="Times New Roman"/>
          <w:sz w:val="28"/>
          <w:szCs w:val="28"/>
        </w:rPr>
        <w:t xml:space="preserve"> </w:t>
      </w:r>
    </w:p>
    <w:p w:rsidR="00F56D8D" w:rsidRDefault="00F56D8D" w:rsidP="00F56D8D">
      <w:pPr>
        <w:spacing w:after="0" w:line="240" w:lineRule="auto"/>
        <w:ind w:firstLine="708"/>
        <w:jc w:val="both"/>
        <w:rPr>
          <w:rFonts w:ascii="Times New Roman" w:hAnsi="Times New Roman"/>
          <w:sz w:val="28"/>
          <w:szCs w:val="28"/>
        </w:rPr>
      </w:pPr>
      <w:r>
        <w:rPr>
          <w:rFonts w:ascii="Times New Roman" w:hAnsi="Times New Roman"/>
          <w:sz w:val="28"/>
          <w:szCs w:val="28"/>
        </w:rPr>
        <w:t>п</w:t>
      </w:r>
      <w:r w:rsidR="00A35EA2" w:rsidRPr="00F56D8D">
        <w:rPr>
          <w:rFonts w:ascii="Times New Roman" w:hAnsi="Times New Roman"/>
          <w:sz w:val="28"/>
          <w:szCs w:val="28"/>
        </w:rPr>
        <w:t xml:space="preserve">ідвищення знань </w:t>
      </w:r>
      <w:r>
        <w:rPr>
          <w:rFonts w:ascii="Times New Roman" w:hAnsi="Times New Roman"/>
          <w:sz w:val="28"/>
          <w:szCs w:val="28"/>
        </w:rPr>
        <w:t xml:space="preserve">з </w:t>
      </w:r>
      <w:r w:rsidR="00A35EA2" w:rsidRPr="00F56D8D">
        <w:rPr>
          <w:rFonts w:ascii="Times New Roman" w:hAnsi="Times New Roman"/>
          <w:sz w:val="28"/>
          <w:szCs w:val="28"/>
        </w:rPr>
        <w:t>англійської та і</w:t>
      </w:r>
      <w:r>
        <w:rPr>
          <w:rFonts w:ascii="Times New Roman" w:hAnsi="Times New Roman"/>
          <w:sz w:val="28"/>
          <w:szCs w:val="28"/>
        </w:rPr>
        <w:t>нших мов із метою збільшення відсотка</w:t>
      </w:r>
      <w:r w:rsidR="00A35EA2" w:rsidRPr="00F56D8D">
        <w:rPr>
          <w:rFonts w:ascii="Times New Roman" w:hAnsi="Times New Roman"/>
          <w:sz w:val="28"/>
          <w:szCs w:val="28"/>
        </w:rPr>
        <w:t xml:space="preserve"> </w:t>
      </w:r>
      <w:r>
        <w:rPr>
          <w:rFonts w:ascii="Times New Roman" w:hAnsi="Times New Roman"/>
          <w:sz w:val="28"/>
          <w:szCs w:val="28"/>
        </w:rPr>
        <w:t>представників ЗП(ПТ)О області у</w:t>
      </w:r>
      <w:r w:rsidR="00A35EA2" w:rsidRPr="00F56D8D">
        <w:rPr>
          <w:rFonts w:ascii="Times New Roman" w:hAnsi="Times New Roman"/>
          <w:sz w:val="28"/>
          <w:szCs w:val="28"/>
        </w:rPr>
        <w:t xml:space="preserve"> міжнародних програм</w:t>
      </w:r>
      <w:r>
        <w:rPr>
          <w:rFonts w:ascii="Times New Roman" w:hAnsi="Times New Roman"/>
          <w:sz w:val="28"/>
          <w:szCs w:val="28"/>
        </w:rPr>
        <w:t>ах</w:t>
      </w:r>
      <w:r w:rsidR="00A35EA2" w:rsidRPr="00F56D8D">
        <w:rPr>
          <w:rFonts w:ascii="Times New Roman" w:hAnsi="Times New Roman"/>
          <w:sz w:val="28"/>
          <w:szCs w:val="28"/>
        </w:rPr>
        <w:t>;</w:t>
      </w:r>
      <w:r>
        <w:rPr>
          <w:rFonts w:ascii="Times New Roman" w:hAnsi="Times New Roman"/>
          <w:sz w:val="28"/>
          <w:szCs w:val="28"/>
        </w:rPr>
        <w:t xml:space="preserve"> </w:t>
      </w:r>
    </w:p>
    <w:p w:rsidR="00A35EA2" w:rsidRPr="00F56D8D" w:rsidRDefault="00F56D8D" w:rsidP="00F56D8D">
      <w:pPr>
        <w:spacing w:after="0" w:line="240" w:lineRule="auto"/>
        <w:ind w:firstLine="708"/>
        <w:jc w:val="both"/>
        <w:rPr>
          <w:rFonts w:ascii="Times New Roman" w:hAnsi="Times New Roman"/>
          <w:sz w:val="28"/>
          <w:szCs w:val="28"/>
        </w:rPr>
      </w:pPr>
      <w:r>
        <w:rPr>
          <w:rFonts w:ascii="Times New Roman" w:hAnsi="Times New Roman"/>
          <w:sz w:val="28"/>
          <w:szCs w:val="28"/>
        </w:rPr>
        <w:t>а</w:t>
      </w:r>
      <w:r w:rsidR="00A35EA2" w:rsidRPr="00F56D8D">
        <w:rPr>
          <w:rFonts w:ascii="Times New Roman" w:hAnsi="Times New Roman"/>
          <w:sz w:val="28"/>
          <w:szCs w:val="28"/>
        </w:rPr>
        <w:t>ктивн</w:t>
      </w:r>
      <w:r>
        <w:rPr>
          <w:rFonts w:ascii="Times New Roman" w:hAnsi="Times New Roman"/>
          <w:sz w:val="28"/>
          <w:szCs w:val="28"/>
        </w:rPr>
        <w:t>ого</w:t>
      </w:r>
      <w:r w:rsidR="00A35EA2" w:rsidRPr="00F56D8D">
        <w:rPr>
          <w:rFonts w:ascii="Times New Roman" w:hAnsi="Times New Roman"/>
          <w:sz w:val="28"/>
          <w:szCs w:val="28"/>
        </w:rPr>
        <w:t xml:space="preserve"> пошук</w:t>
      </w:r>
      <w:r>
        <w:rPr>
          <w:rFonts w:ascii="Times New Roman" w:hAnsi="Times New Roman"/>
          <w:sz w:val="28"/>
          <w:szCs w:val="28"/>
        </w:rPr>
        <w:t>у</w:t>
      </w:r>
      <w:r w:rsidR="00A35EA2" w:rsidRPr="00F56D8D">
        <w:rPr>
          <w:rFonts w:ascii="Times New Roman" w:hAnsi="Times New Roman"/>
          <w:sz w:val="28"/>
          <w:szCs w:val="28"/>
        </w:rPr>
        <w:t xml:space="preserve"> партнерів в країн</w:t>
      </w:r>
      <w:r>
        <w:rPr>
          <w:rFonts w:ascii="Times New Roman" w:hAnsi="Times New Roman"/>
          <w:sz w:val="28"/>
          <w:szCs w:val="28"/>
        </w:rPr>
        <w:t xml:space="preserve">ах ЄС для участі в спільних </w:t>
      </w:r>
      <w:r w:rsidR="00F626DE">
        <w:rPr>
          <w:rFonts w:ascii="Times New Roman" w:hAnsi="Times New Roman"/>
          <w:sz w:val="28"/>
          <w:szCs w:val="28"/>
        </w:rPr>
        <w:t>проє</w:t>
      </w:r>
      <w:r>
        <w:rPr>
          <w:rFonts w:ascii="Times New Roman" w:hAnsi="Times New Roman"/>
          <w:sz w:val="28"/>
          <w:szCs w:val="28"/>
        </w:rPr>
        <w:t>ктах.</w:t>
      </w:r>
    </w:p>
    <w:p w:rsidR="00A35EA2" w:rsidRPr="005636B1" w:rsidRDefault="00A35EA2" w:rsidP="005636B1">
      <w:pPr>
        <w:spacing w:after="0" w:line="240" w:lineRule="auto"/>
        <w:jc w:val="both"/>
        <w:rPr>
          <w:rFonts w:ascii="Times New Roman" w:hAnsi="Times New Roman"/>
          <w:b/>
          <w:sz w:val="28"/>
          <w:szCs w:val="28"/>
        </w:rPr>
      </w:pPr>
    </w:p>
    <w:p w:rsidR="0049044D" w:rsidRDefault="0049044D" w:rsidP="002D5DA6">
      <w:pPr>
        <w:spacing w:after="0" w:line="240" w:lineRule="auto"/>
        <w:ind w:firstLine="708"/>
        <w:jc w:val="both"/>
        <w:rPr>
          <w:rFonts w:ascii="Times New Roman" w:hAnsi="Times New Roman"/>
          <w:b/>
          <w:sz w:val="28"/>
          <w:szCs w:val="28"/>
        </w:rPr>
      </w:pPr>
      <w:r w:rsidRPr="005636B1">
        <w:rPr>
          <w:rFonts w:ascii="Times New Roman" w:hAnsi="Times New Roman"/>
          <w:b/>
          <w:sz w:val="28"/>
          <w:szCs w:val="28"/>
        </w:rPr>
        <w:t>Завдання 1.</w:t>
      </w:r>
      <w:r w:rsidR="001A77DE" w:rsidRPr="005636B1">
        <w:rPr>
          <w:rFonts w:ascii="Times New Roman" w:hAnsi="Times New Roman"/>
          <w:b/>
          <w:sz w:val="28"/>
          <w:szCs w:val="28"/>
        </w:rPr>
        <w:t>2</w:t>
      </w:r>
      <w:r w:rsidRPr="005636B1">
        <w:rPr>
          <w:rFonts w:ascii="Times New Roman" w:hAnsi="Times New Roman"/>
          <w:b/>
          <w:sz w:val="28"/>
          <w:szCs w:val="28"/>
        </w:rPr>
        <w:t>.</w:t>
      </w:r>
      <w:r w:rsidR="001A77DE" w:rsidRPr="005636B1">
        <w:rPr>
          <w:rFonts w:ascii="Times New Roman" w:hAnsi="Times New Roman"/>
          <w:b/>
          <w:sz w:val="28"/>
          <w:szCs w:val="28"/>
        </w:rPr>
        <w:t>4</w:t>
      </w:r>
      <w:r w:rsidRPr="005636B1">
        <w:rPr>
          <w:rFonts w:ascii="Times New Roman" w:hAnsi="Times New Roman"/>
          <w:b/>
          <w:sz w:val="28"/>
          <w:szCs w:val="28"/>
        </w:rPr>
        <w:t>. Під</w:t>
      </w:r>
      <w:r w:rsidR="002D5DA6">
        <w:rPr>
          <w:rFonts w:ascii="Times New Roman" w:hAnsi="Times New Roman"/>
          <w:b/>
          <w:sz w:val="28"/>
          <w:szCs w:val="28"/>
        </w:rPr>
        <w:t>вищити спроможність педагогічних працівників</w:t>
      </w:r>
      <w:r w:rsidRPr="005636B1">
        <w:rPr>
          <w:rFonts w:ascii="Times New Roman" w:hAnsi="Times New Roman"/>
          <w:b/>
          <w:sz w:val="28"/>
          <w:szCs w:val="28"/>
        </w:rPr>
        <w:t xml:space="preserve"> </w:t>
      </w:r>
      <w:r w:rsidR="00181A95" w:rsidRPr="005636B1">
        <w:rPr>
          <w:rFonts w:ascii="Times New Roman" w:hAnsi="Times New Roman"/>
          <w:b/>
          <w:sz w:val="28"/>
          <w:szCs w:val="28"/>
        </w:rPr>
        <w:t>ЗП(ПТ)О</w:t>
      </w:r>
      <w:r w:rsidRPr="005636B1">
        <w:rPr>
          <w:rFonts w:ascii="Times New Roman" w:hAnsi="Times New Roman"/>
          <w:b/>
          <w:sz w:val="28"/>
          <w:szCs w:val="28"/>
        </w:rPr>
        <w:t xml:space="preserve"> до формування в учнів «м’яких» навичок (робота в команді, планування, комунікації) та підприємницьких навичок</w:t>
      </w:r>
    </w:p>
    <w:p w:rsidR="001877E0" w:rsidRPr="005636B1" w:rsidRDefault="001877E0" w:rsidP="002D5DA6">
      <w:pPr>
        <w:spacing w:after="0" w:line="240" w:lineRule="auto"/>
        <w:ind w:firstLine="708"/>
        <w:jc w:val="both"/>
        <w:rPr>
          <w:rFonts w:ascii="Times New Roman" w:hAnsi="Times New Roman"/>
          <w:b/>
          <w:sz w:val="28"/>
          <w:szCs w:val="28"/>
        </w:rPr>
      </w:pPr>
    </w:p>
    <w:p w:rsidR="00A35EA2" w:rsidRPr="005636B1" w:rsidRDefault="00A35EA2" w:rsidP="00C24C91">
      <w:pPr>
        <w:spacing w:after="0" w:line="240" w:lineRule="auto"/>
        <w:ind w:firstLine="708"/>
        <w:jc w:val="both"/>
        <w:rPr>
          <w:rFonts w:ascii="Times New Roman" w:hAnsi="Times New Roman"/>
          <w:sz w:val="28"/>
          <w:szCs w:val="28"/>
        </w:rPr>
      </w:pPr>
      <w:r w:rsidRPr="005636B1">
        <w:rPr>
          <w:rFonts w:ascii="Times New Roman" w:hAnsi="Times New Roman"/>
          <w:sz w:val="28"/>
          <w:szCs w:val="28"/>
        </w:rPr>
        <w:t>З кожним роком все більше роботодавців, відповідаючи на запитання про необхідні якості для свої</w:t>
      </w:r>
      <w:r w:rsidR="00440870">
        <w:rPr>
          <w:rFonts w:ascii="Times New Roman" w:hAnsi="Times New Roman"/>
          <w:sz w:val="28"/>
          <w:szCs w:val="28"/>
        </w:rPr>
        <w:t>х</w:t>
      </w:r>
      <w:r w:rsidRPr="005636B1">
        <w:rPr>
          <w:rFonts w:ascii="Times New Roman" w:hAnsi="Times New Roman"/>
          <w:sz w:val="28"/>
          <w:szCs w:val="28"/>
        </w:rPr>
        <w:t xml:space="preserve"> працівників, називають «м’які» навички, до того ж ставлять їх на перше місце, вважаючи, що «тверді» навички (тобто, власне, вміння «точити») можна підтягнути й на робочому місці, а з «м’якими», вважають вони, випускник повинен вийти з навчального закладу. Це комунікаційні навички (вміння спілкуватися з клієнтом), навички командної роботи як у великих колективах, так і в малих групах, вміння вирішувати проблеми (знаходити проблемно-орієнтовані рішення — тобто, не абстрактні рішення, а рішення даної конкретної проблеми), вміння переучуватися і, нарешті, навички планування та самоорганізації. </w:t>
      </w:r>
    </w:p>
    <w:p w:rsidR="002B1732" w:rsidRPr="005636B1" w:rsidRDefault="002B1732" w:rsidP="00C24C91">
      <w:pPr>
        <w:spacing w:after="0" w:line="240" w:lineRule="auto"/>
        <w:ind w:firstLine="708"/>
        <w:jc w:val="both"/>
        <w:rPr>
          <w:rFonts w:ascii="Times New Roman" w:hAnsi="Times New Roman"/>
          <w:sz w:val="28"/>
          <w:szCs w:val="28"/>
        </w:rPr>
      </w:pPr>
      <w:r w:rsidRPr="005636B1">
        <w:rPr>
          <w:rFonts w:ascii="Times New Roman" w:hAnsi="Times New Roman"/>
          <w:sz w:val="28"/>
          <w:szCs w:val="28"/>
        </w:rPr>
        <w:t xml:space="preserve">Україна у порівнянні з економічно розвинутими країнами має незначну частку малих і мікро-бізнесів у структурі підприємств. Однією з причин такої ситуації є вкрай низький рівень викладання основ підприємництва у різних ланках освіти, у тому числі у професійній. </w:t>
      </w:r>
    </w:p>
    <w:p w:rsidR="00A35EA2" w:rsidRPr="005636B1" w:rsidRDefault="00C24C91" w:rsidP="00C24C91">
      <w:pPr>
        <w:spacing w:after="0" w:line="240" w:lineRule="auto"/>
        <w:ind w:firstLine="708"/>
        <w:jc w:val="both"/>
        <w:rPr>
          <w:rFonts w:ascii="Times New Roman" w:hAnsi="Times New Roman"/>
          <w:sz w:val="28"/>
          <w:szCs w:val="28"/>
        </w:rPr>
      </w:pPr>
      <w:r>
        <w:rPr>
          <w:rFonts w:ascii="Times New Roman" w:hAnsi="Times New Roman"/>
          <w:sz w:val="28"/>
          <w:szCs w:val="28"/>
        </w:rPr>
        <w:t>Освітні</w:t>
      </w:r>
      <w:r w:rsidR="00A35EA2" w:rsidRPr="005636B1">
        <w:rPr>
          <w:rFonts w:ascii="Times New Roman" w:hAnsi="Times New Roman"/>
          <w:sz w:val="28"/>
          <w:szCs w:val="28"/>
        </w:rPr>
        <w:t xml:space="preserve"> програми закладів </w:t>
      </w:r>
      <w:r w:rsidR="00F97FA2" w:rsidRPr="005636B1">
        <w:rPr>
          <w:rFonts w:ascii="Times New Roman" w:hAnsi="Times New Roman"/>
          <w:sz w:val="28"/>
          <w:szCs w:val="28"/>
        </w:rPr>
        <w:t xml:space="preserve">професійної (професійно-технічної) освіти </w:t>
      </w:r>
      <w:r w:rsidR="00A35EA2" w:rsidRPr="005636B1">
        <w:rPr>
          <w:rFonts w:ascii="Times New Roman" w:hAnsi="Times New Roman"/>
          <w:sz w:val="28"/>
          <w:szCs w:val="28"/>
        </w:rPr>
        <w:t>майже не містять компонентів, які покликані формувати у випускників «м’які» навички</w:t>
      </w:r>
      <w:r w:rsidR="002B1732" w:rsidRPr="005636B1">
        <w:rPr>
          <w:rFonts w:ascii="Times New Roman" w:hAnsi="Times New Roman"/>
          <w:sz w:val="28"/>
          <w:szCs w:val="28"/>
        </w:rPr>
        <w:t>, підприємницьке мислення та відповідну термінологію</w:t>
      </w:r>
      <w:r w:rsidR="00A35EA2" w:rsidRPr="005636B1">
        <w:rPr>
          <w:rFonts w:ascii="Times New Roman" w:hAnsi="Times New Roman"/>
          <w:sz w:val="28"/>
          <w:szCs w:val="28"/>
        </w:rPr>
        <w:t>. Більшість викладачів спецдисциплін та майстрів виробничого навчання не володіють методиками проведення занять, спрямованих на формування в учнів «м’яких навичок»</w:t>
      </w:r>
      <w:r w:rsidR="002B1732" w:rsidRPr="005636B1">
        <w:rPr>
          <w:rFonts w:ascii="Times New Roman" w:hAnsi="Times New Roman"/>
          <w:sz w:val="28"/>
          <w:szCs w:val="28"/>
        </w:rPr>
        <w:t xml:space="preserve"> та розвиток підприємництва</w:t>
      </w:r>
      <w:r w:rsidR="00A35EA2" w:rsidRPr="005636B1">
        <w:rPr>
          <w:rFonts w:ascii="Times New Roman" w:hAnsi="Times New Roman"/>
          <w:sz w:val="28"/>
          <w:szCs w:val="28"/>
        </w:rPr>
        <w:t>.</w:t>
      </w:r>
    </w:p>
    <w:p w:rsidR="00440870" w:rsidRDefault="00A35EA2" w:rsidP="00440870">
      <w:pPr>
        <w:spacing w:after="0" w:line="240" w:lineRule="auto"/>
        <w:ind w:firstLine="708"/>
        <w:jc w:val="both"/>
        <w:rPr>
          <w:rFonts w:ascii="Times New Roman" w:hAnsi="Times New Roman"/>
          <w:sz w:val="28"/>
          <w:szCs w:val="28"/>
        </w:rPr>
      </w:pPr>
      <w:r w:rsidRPr="005636B1">
        <w:rPr>
          <w:rFonts w:ascii="Times New Roman" w:hAnsi="Times New Roman"/>
          <w:sz w:val="28"/>
          <w:szCs w:val="28"/>
        </w:rPr>
        <w:t>Для досягнення завдання необхідно:</w:t>
      </w:r>
      <w:r w:rsidR="00440870">
        <w:rPr>
          <w:rFonts w:ascii="Times New Roman" w:hAnsi="Times New Roman"/>
          <w:sz w:val="28"/>
          <w:szCs w:val="28"/>
        </w:rPr>
        <w:t xml:space="preserve"> </w:t>
      </w:r>
    </w:p>
    <w:p w:rsidR="00907EFE" w:rsidRDefault="00907EFE" w:rsidP="00907EFE">
      <w:pPr>
        <w:spacing w:after="0" w:line="240" w:lineRule="auto"/>
        <w:jc w:val="center"/>
        <w:rPr>
          <w:rFonts w:ascii="Times New Roman" w:hAnsi="Times New Roman"/>
          <w:sz w:val="28"/>
          <w:szCs w:val="28"/>
        </w:rPr>
      </w:pPr>
      <w:r>
        <w:rPr>
          <w:rFonts w:ascii="Times New Roman" w:hAnsi="Times New Roman"/>
          <w:sz w:val="28"/>
          <w:szCs w:val="28"/>
        </w:rPr>
        <w:t>29</w:t>
      </w:r>
    </w:p>
    <w:p w:rsidR="00907EFE" w:rsidRDefault="00907EFE" w:rsidP="00907EFE">
      <w:pPr>
        <w:spacing w:after="0" w:line="240" w:lineRule="auto"/>
        <w:jc w:val="center"/>
        <w:rPr>
          <w:rFonts w:ascii="Times New Roman" w:hAnsi="Times New Roman"/>
          <w:sz w:val="28"/>
          <w:szCs w:val="28"/>
        </w:rPr>
      </w:pPr>
    </w:p>
    <w:p w:rsidR="00440870" w:rsidRDefault="00A35EA2" w:rsidP="00440870">
      <w:pPr>
        <w:spacing w:after="0" w:line="240" w:lineRule="auto"/>
        <w:ind w:firstLine="708"/>
        <w:jc w:val="both"/>
        <w:rPr>
          <w:rFonts w:ascii="Times New Roman" w:hAnsi="Times New Roman"/>
          <w:sz w:val="28"/>
          <w:szCs w:val="28"/>
        </w:rPr>
      </w:pPr>
      <w:r w:rsidRPr="00440870">
        <w:rPr>
          <w:rFonts w:ascii="Times New Roman" w:hAnsi="Times New Roman"/>
          <w:sz w:val="28"/>
          <w:szCs w:val="28"/>
        </w:rPr>
        <w:t>підготу</w:t>
      </w:r>
      <w:r w:rsidR="00440870">
        <w:rPr>
          <w:rFonts w:ascii="Times New Roman" w:hAnsi="Times New Roman"/>
          <w:sz w:val="28"/>
          <w:szCs w:val="28"/>
        </w:rPr>
        <w:t>вати для педагогічних працівників</w:t>
      </w:r>
      <w:r w:rsidRPr="00440870">
        <w:rPr>
          <w:rFonts w:ascii="Times New Roman" w:hAnsi="Times New Roman"/>
          <w:sz w:val="28"/>
          <w:szCs w:val="28"/>
        </w:rPr>
        <w:t xml:space="preserve"> методичні розробки з впровадження навчальних компонентів, спрямованих на формування в учнів «м’яких» </w:t>
      </w:r>
      <w:r w:rsidR="002B1732" w:rsidRPr="00440870">
        <w:rPr>
          <w:rFonts w:ascii="Times New Roman" w:hAnsi="Times New Roman"/>
          <w:sz w:val="28"/>
          <w:szCs w:val="28"/>
        </w:rPr>
        <w:t xml:space="preserve">та підприємницьких </w:t>
      </w:r>
      <w:r w:rsidRPr="00440870">
        <w:rPr>
          <w:rFonts w:ascii="Times New Roman" w:hAnsi="Times New Roman"/>
          <w:sz w:val="28"/>
          <w:szCs w:val="28"/>
        </w:rPr>
        <w:t>навичок;</w:t>
      </w:r>
      <w:r w:rsidR="00440870">
        <w:rPr>
          <w:rFonts w:ascii="Times New Roman" w:hAnsi="Times New Roman"/>
          <w:sz w:val="28"/>
          <w:szCs w:val="28"/>
        </w:rPr>
        <w:t xml:space="preserve"> </w:t>
      </w:r>
    </w:p>
    <w:p w:rsidR="00440870" w:rsidRDefault="00A35EA2" w:rsidP="00440870">
      <w:pPr>
        <w:spacing w:after="0" w:line="240" w:lineRule="auto"/>
        <w:ind w:firstLine="708"/>
        <w:jc w:val="both"/>
        <w:rPr>
          <w:rFonts w:ascii="Times New Roman" w:hAnsi="Times New Roman"/>
          <w:sz w:val="28"/>
          <w:szCs w:val="28"/>
        </w:rPr>
      </w:pPr>
      <w:r w:rsidRPr="00440870">
        <w:rPr>
          <w:rFonts w:ascii="Times New Roman" w:hAnsi="Times New Roman"/>
          <w:sz w:val="28"/>
          <w:szCs w:val="28"/>
        </w:rPr>
        <w:t xml:space="preserve">провести </w:t>
      </w:r>
      <w:r w:rsidR="00440870">
        <w:rPr>
          <w:rFonts w:ascii="Times New Roman" w:hAnsi="Times New Roman"/>
          <w:sz w:val="28"/>
          <w:szCs w:val="28"/>
        </w:rPr>
        <w:t>навчання педагогічних працівників</w:t>
      </w:r>
      <w:r w:rsidRPr="00440870">
        <w:rPr>
          <w:rFonts w:ascii="Times New Roman" w:hAnsi="Times New Roman"/>
          <w:sz w:val="28"/>
          <w:szCs w:val="28"/>
        </w:rPr>
        <w:t xml:space="preserve"> щодо використання методик формування «м’яких» </w:t>
      </w:r>
      <w:r w:rsidR="002B1732" w:rsidRPr="00440870">
        <w:rPr>
          <w:rFonts w:ascii="Times New Roman" w:hAnsi="Times New Roman"/>
          <w:sz w:val="28"/>
          <w:szCs w:val="28"/>
        </w:rPr>
        <w:t xml:space="preserve">та підприємницьких </w:t>
      </w:r>
      <w:r w:rsidRPr="00440870">
        <w:rPr>
          <w:rFonts w:ascii="Times New Roman" w:hAnsi="Times New Roman"/>
          <w:sz w:val="28"/>
          <w:szCs w:val="28"/>
        </w:rPr>
        <w:t>навичок;</w:t>
      </w:r>
      <w:r w:rsidR="00440870">
        <w:rPr>
          <w:rFonts w:ascii="Times New Roman" w:hAnsi="Times New Roman"/>
          <w:sz w:val="28"/>
          <w:szCs w:val="28"/>
        </w:rPr>
        <w:t xml:space="preserve"> </w:t>
      </w:r>
    </w:p>
    <w:p w:rsidR="00A35EA2" w:rsidRPr="00440870" w:rsidRDefault="00A35EA2" w:rsidP="00440870">
      <w:pPr>
        <w:spacing w:after="0" w:line="240" w:lineRule="auto"/>
        <w:ind w:firstLine="708"/>
        <w:jc w:val="both"/>
        <w:rPr>
          <w:rFonts w:ascii="Times New Roman" w:hAnsi="Times New Roman"/>
          <w:sz w:val="28"/>
          <w:szCs w:val="28"/>
        </w:rPr>
      </w:pPr>
      <w:r w:rsidRPr="00440870">
        <w:rPr>
          <w:rFonts w:ascii="Times New Roman" w:hAnsi="Times New Roman"/>
          <w:sz w:val="28"/>
          <w:szCs w:val="28"/>
        </w:rPr>
        <w:t xml:space="preserve">здійснити методичний супровід для внесення елементів формування «м’яких» </w:t>
      </w:r>
      <w:r w:rsidR="002B1732" w:rsidRPr="00440870">
        <w:rPr>
          <w:rFonts w:ascii="Times New Roman" w:hAnsi="Times New Roman"/>
          <w:sz w:val="28"/>
          <w:szCs w:val="28"/>
        </w:rPr>
        <w:t xml:space="preserve">та підприємницьких </w:t>
      </w:r>
      <w:r w:rsidRPr="00440870">
        <w:rPr>
          <w:rFonts w:ascii="Times New Roman" w:hAnsi="Times New Roman"/>
          <w:sz w:val="28"/>
          <w:szCs w:val="28"/>
        </w:rPr>
        <w:t>навичок до навчальних програм підготовки за всіма професіями.</w:t>
      </w:r>
    </w:p>
    <w:p w:rsidR="00440870" w:rsidRDefault="00A35EA2" w:rsidP="00440870">
      <w:pPr>
        <w:spacing w:after="0" w:line="240" w:lineRule="auto"/>
        <w:ind w:firstLine="708"/>
        <w:jc w:val="both"/>
        <w:rPr>
          <w:rFonts w:ascii="Times New Roman" w:hAnsi="Times New Roman"/>
          <w:sz w:val="28"/>
          <w:szCs w:val="28"/>
        </w:rPr>
      </w:pPr>
      <w:r w:rsidRPr="005636B1">
        <w:rPr>
          <w:rFonts w:ascii="Times New Roman" w:hAnsi="Times New Roman"/>
          <w:sz w:val="28"/>
          <w:szCs w:val="28"/>
        </w:rPr>
        <w:t xml:space="preserve">Для того, щоб оптимізувати процес осучаснення </w:t>
      </w:r>
      <w:r w:rsidR="00440870">
        <w:rPr>
          <w:rFonts w:ascii="Times New Roman" w:hAnsi="Times New Roman"/>
          <w:sz w:val="28"/>
          <w:szCs w:val="28"/>
        </w:rPr>
        <w:t>освітніх</w:t>
      </w:r>
      <w:r w:rsidRPr="005636B1">
        <w:rPr>
          <w:rFonts w:ascii="Times New Roman" w:hAnsi="Times New Roman"/>
          <w:sz w:val="28"/>
          <w:szCs w:val="28"/>
        </w:rPr>
        <w:t xml:space="preserve"> програм в контексті формування «м’як</w:t>
      </w:r>
      <w:r w:rsidR="00440870">
        <w:rPr>
          <w:rFonts w:ascii="Times New Roman" w:hAnsi="Times New Roman"/>
          <w:sz w:val="28"/>
          <w:szCs w:val="28"/>
        </w:rPr>
        <w:t>их» навичок, зміни до освітніх</w:t>
      </w:r>
      <w:r w:rsidRPr="005636B1">
        <w:rPr>
          <w:rFonts w:ascii="Times New Roman" w:hAnsi="Times New Roman"/>
          <w:sz w:val="28"/>
          <w:szCs w:val="28"/>
        </w:rPr>
        <w:t xml:space="preserve"> програм варто формувати з урахуванням відповідей на такі питання:</w:t>
      </w:r>
      <w:r w:rsidR="00440870">
        <w:rPr>
          <w:rFonts w:ascii="Times New Roman" w:hAnsi="Times New Roman"/>
          <w:sz w:val="28"/>
          <w:szCs w:val="28"/>
        </w:rPr>
        <w:t xml:space="preserve"> </w:t>
      </w:r>
    </w:p>
    <w:p w:rsidR="00440870" w:rsidRDefault="00A35EA2" w:rsidP="00440870">
      <w:pPr>
        <w:spacing w:after="0" w:line="240" w:lineRule="auto"/>
        <w:ind w:firstLine="708"/>
        <w:jc w:val="both"/>
        <w:rPr>
          <w:rFonts w:ascii="Times New Roman" w:hAnsi="Times New Roman"/>
          <w:sz w:val="28"/>
          <w:szCs w:val="28"/>
        </w:rPr>
      </w:pPr>
      <w:r w:rsidRPr="00440870">
        <w:rPr>
          <w:rFonts w:ascii="Times New Roman" w:hAnsi="Times New Roman"/>
          <w:sz w:val="28"/>
          <w:szCs w:val="28"/>
        </w:rPr>
        <w:t>які м’які навички є необхідними для даної професії;</w:t>
      </w:r>
      <w:r w:rsidR="00440870">
        <w:rPr>
          <w:rFonts w:ascii="Times New Roman" w:hAnsi="Times New Roman"/>
          <w:sz w:val="28"/>
          <w:szCs w:val="28"/>
        </w:rPr>
        <w:t xml:space="preserve"> </w:t>
      </w:r>
    </w:p>
    <w:p w:rsidR="00440870" w:rsidRDefault="00A35EA2" w:rsidP="00440870">
      <w:pPr>
        <w:spacing w:after="0" w:line="240" w:lineRule="auto"/>
        <w:ind w:firstLine="708"/>
        <w:jc w:val="both"/>
        <w:rPr>
          <w:rFonts w:ascii="Times New Roman" w:hAnsi="Times New Roman"/>
          <w:sz w:val="28"/>
          <w:szCs w:val="28"/>
        </w:rPr>
      </w:pPr>
      <w:r w:rsidRPr="00440870">
        <w:rPr>
          <w:rFonts w:ascii="Times New Roman" w:hAnsi="Times New Roman"/>
          <w:sz w:val="28"/>
          <w:szCs w:val="28"/>
        </w:rPr>
        <w:t>яким чином в учнів формуються м’які навички;</w:t>
      </w:r>
      <w:r w:rsidR="00440870">
        <w:rPr>
          <w:rFonts w:ascii="Times New Roman" w:hAnsi="Times New Roman"/>
          <w:sz w:val="28"/>
          <w:szCs w:val="28"/>
        </w:rPr>
        <w:t xml:space="preserve"> </w:t>
      </w:r>
    </w:p>
    <w:p w:rsidR="00A35EA2" w:rsidRPr="00440870" w:rsidRDefault="00A35EA2" w:rsidP="00440870">
      <w:pPr>
        <w:spacing w:after="0" w:line="240" w:lineRule="auto"/>
        <w:ind w:firstLine="708"/>
        <w:jc w:val="both"/>
        <w:rPr>
          <w:rFonts w:ascii="Times New Roman" w:hAnsi="Times New Roman"/>
          <w:sz w:val="28"/>
          <w:szCs w:val="28"/>
        </w:rPr>
      </w:pPr>
      <w:r w:rsidRPr="00440870">
        <w:rPr>
          <w:rFonts w:ascii="Times New Roman" w:hAnsi="Times New Roman"/>
          <w:sz w:val="28"/>
          <w:szCs w:val="28"/>
        </w:rPr>
        <w:t xml:space="preserve">як ефективно змоделювати </w:t>
      </w:r>
      <w:r w:rsidR="00440870">
        <w:rPr>
          <w:rFonts w:ascii="Times New Roman" w:hAnsi="Times New Roman"/>
          <w:sz w:val="28"/>
          <w:szCs w:val="28"/>
        </w:rPr>
        <w:t>освітній</w:t>
      </w:r>
      <w:r w:rsidRPr="00440870">
        <w:rPr>
          <w:rFonts w:ascii="Times New Roman" w:hAnsi="Times New Roman"/>
          <w:sz w:val="28"/>
          <w:szCs w:val="28"/>
        </w:rPr>
        <w:t xml:space="preserve"> процес і навчальну ситуацію, </w:t>
      </w:r>
      <w:r w:rsidR="0021659B">
        <w:rPr>
          <w:rFonts w:ascii="Times New Roman" w:hAnsi="Times New Roman"/>
          <w:sz w:val="28"/>
          <w:szCs w:val="28"/>
        </w:rPr>
        <w:t xml:space="preserve">щоб </w:t>
      </w:r>
      <w:r w:rsidRPr="00440870">
        <w:rPr>
          <w:rFonts w:ascii="Times New Roman" w:hAnsi="Times New Roman"/>
          <w:sz w:val="28"/>
          <w:szCs w:val="28"/>
        </w:rPr>
        <w:t>сформувати дану навичку в учня.</w:t>
      </w:r>
    </w:p>
    <w:p w:rsidR="00A35EA2" w:rsidRPr="005636B1" w:rsidRDefault="002B1732" w:rsidP="00C24C91">
      <w:pPr>
        <w:spacing w:after="0" w:line="240" w:lineRule="auto"/>
        <w:ind w:firstLine="708"/>
        <w:jc w:val="both"/>
        <w:rPr>
          <w:rFonts w:ascii="Times New Roman" w:hAnsi="Times New Roman"/>
          <w:sz w:val="28"/>
          <w:szCs w:val="28"/>
        </w:rPr>
      </w:pPr>
      <w:r w:rsidRPr="005636B1">
        <w:rPr>
          <w:rFonts w:ascii="Times New Roman" w:hAnsi="Times New Roman"/>
          <w:sz w:val="28"/>
          <w:szCs w:val="28"/>
        </w:rPr>
        <w:t xml:space="preserve">Для впровадження в </w:t>
      </w:r>
      <w:r w:rsidR="00C24C91">
        <w:rPr>
          <w:rFonts w:ascii="Times New Roman" w:hAnsi="Times New Roman"/>
          <w:sz w:val="28"/>
          <w:szCs w:val="28"/>
        </w:rPr>
        <w:t>освітній</w:t>
      </w:r>
      <w:r w:rsidRPr="005636B1">
        <w:rPr>
          <w:rFonts w:ascii="Times New Roman" w:hAnsi="Times New Roman"/>
          <w:sz w:val="28"/>
          <w:szCs w:val="28"/>
        </w:rPr>
        <w:t xml:space="preserve"> процес програм з розвитку підприємницьких навичок основний акцент варто зробити на запозичення з комерційного сектору навчальних/тренінгових програм з основ ведення бізнесу. </w:t>
      </w:r>
      <w:r w:rsidR="00A35EA2" w:rsidRPr="005636B1">
        <w:rPr>
          <w:rFonts w:ascii="Times New Roman" w:hAnsi="Times New Roman"/>
          <w:sz w:val="28"/>
          <w:szCs w:val="28"/>
        </w:rPr>
        <w:t>Такий алгоритм забезпечить краще визначення очікувань до навчальних результатів, дозволить спланувати їх, обрати форми і методи викладання та оцінювання.</w:t>
      </w:r>
    </w:p>
    <w:p w:rsidR="00A35EA2" w:rsidRPr="005636B1" w:rsidRDefault="00A35EA2" w:rsidP="005636B1">
      <w:pPr>
        <w:spacing w:after="0" w:line="240" w:lineRule="auto"/>
        <w:jc w:val="both"/>
        <w:rPr>
          <w:rFonts w:ascii="Times New Roman" w:hAnsi="Times New Roman"/>
          <w:b/>
          <w:sz w:val="28"/>
          <w:szCs w:val="28"/>
        </w:rPr>
      </w:pPr>
    </w:p>
    <w:p w:rsidR="0049044D" w:rsidRDefault="0049044D" w:rsidP="0021659B">
      <w:pPr>
        <w:spacing w:after="0" w:line="240" w:lineRule="auto"/>
        <w:ind w:firstLine="708"/>
        <w:jc w:val="both"/>
        <w:rPr>
          <w:rFonts w:ascii="Times New Roman" w:hAnsi="Times New Roman"/>
          <w:b/>
          <w:sz w:val="28"/>
          <w:szCs w:val="28"/>
        </w:rPr>
      </w:pPr>
      <w:r w:rsidRPr="005636B1">
        <w:rPr>
          <w:rFonts w:ascii="Times New Roman" w:hAnsi="Times New Roman"/>
          <w:b/>
          <w:sz w:val="28"/>
          <w:szCs w:val="28"/>
        </w:rPr>
        <w:t>Завдання 1.</w:t>
      </w:r>
      <w:r w:rsidR="001A77DE" w:rsidRPr="005636B1">
        <w:rPr>
          <w:rFonts w:ascii="Times New Roman" w:hAnsi="Times New Roman"/>
          <w:b/>
          <w:sz w:val="28"/>
          <w:szCs w:val="28"/>
        </w:rPr>
        <w:t>2</w:t>
      </w:r>
      <w:r w:rsidRPr="005636B1">
        <w:rPr>
          <w:rFonts w:ascii="Times New Roman" w:hAnsi="Times New Roman"/>
          <w:b/>
          <w:sz w:val="28"/>
          <w:szCs w:val="28"/>
        </w:rPr>
        <w:t>.</w:t>
      </w:r>
      <w:r w:rsidR="001A77DE" w:rsidRPr="005636B1">
        <w:rPr>
          <w:rFonts w:ascii="Times New Roman" w:hAnsi="Times New Roman"/>
          <w:b/>
          <w:sz w:val="28"/>
          <w:szCs w:val="28"/>
        </w:rPr>
        <w:t>5</w:t>
      </w:r>
      <w:r w:rsidRPr="005636B1">
        <w:rPr>
          <w:rFonts w:ascii="Times New Roman" w:hAnsi="Times New Roman"/>
          <w:b/>
          <w:sz w:val="28"/>
          <w:szCs w:val="28"/>
        </w:rPr>
        <w:t>. Навчити пед</w:t>
      </w:r>
      <w:r w:rsidR="0021659B">
        <w:rPr>
          <w:rFonts w:ascii="Times New Roman" w:hAnsi="Times New Roman"/>
          <w:b/>
          <w:sz w:val="28"/>
          <w:szCs w:val="28"/>
        </w:rPr>
        <w:t>агогічних працівників</w:t>
      </w:r>
      <w:r w:rsidRPr="005636B1">
        <w:rPr>
          <w:rFonts w:ascii="Times New Roman" w:hAnsi="Times New Roman"/>
          <w:b/>
          <w:sz w:val="28"/>
          <w:szCs w:val="28"/>
        </w:rPr>
        <w:t xml:space="preserve"> </w:t>
      </w:r>
      <w:r w:rsidR="00181A95" w:rsidRPr="005636B1">
        <w:rPr>
          <w:rFonts w:ascii="Times New Roman" w:hAnsi="Times New Roman"/>
          <w:b/>
          <w:sz w:val="28"/>
          <w:szCs w:val="28"/>
        </w:rPr>
        <w:t>ЗП(ПТ)О</w:t>
      </w:r>
      <w:r w:rsidR="0021659B">
        <w:rPr>
          <w:rFonts w:ascii="Times New Roman" w:hAnsi="Times New Roman"/>
          <w:b/>
          <w:sz w:val="28"/>
          <w:szCs w:val="28"/>
        </w:rPr>
        <w:t xml:space="preserve"> використовувати цифрові технології</w:t>
      </w:r>
      <w:r w:rsidRPr="005636B1">
        <w:rPr>
          <w:rFonts w:ascii="Times New Roman" w:hAnsi="Times New Roman"/>
          <w:b/>
          <w:sz w:val="28"/>
          <w:szCs w:val="28"/>
        </w:rPr>
        <w:t xml:space="preserve"> у навчально-виробничому процесі</w:t>
      </w:r>
    </w:p>
    <w:p w:rsidR="0021659B" w:rsidRPr="005636B1" w:rsidRDefault="0021659B" w:rsidP="0021659B">
      <w:pPr>
        <w:spacing w:after="0" w:line="240" w:lineRule="auto"/>
        <w:ind w:firstLine="708"/>
        <w:jc w:val="both"/>
        <w:rPr>
          <w:rFonts w:ascii="Times New Roman" w:hAnsi="Times New Roman"/>
          <w:b/>
          <w:sz w:val="28"/>
          <w:szCs w:val="28"/>
        </w:rPr>
      </w:pPr>
    </w:p>
    <w:p w:rsidR="00E557D8" w:rsidRPr="005636B1" w:rsidRDefault="00E557D8" w:rsidP="001877E0">
      <w:pPr>
        <w:spacing w:after="0" w:line="240" w:lineRule="auto"/>
        <w:ind w:firstLine="708"/>
        <w:jc w:val="both"/>
        <w:rPr>
          <w:rFonts w:ascii="Times New Roman" w:hAnsi="Times New Roman"/>
          <w:sz w:val="28"/>
          <w:szCs w:val="28"/>
        </w:rPr>
      </w:pPr>
      <w:r w:rsidRPr="005636B1">
        <w:rPr>
          <w:rFonts w:ascii="Times New Roman" w:hAnsi="Times New Roman"/>
          <w:sz w:val="28"/>
          <w:szCs w:val="28"/>
        </w:rPr>
        <w:t>Сучасні цифрові технології щороку все глибше проникають в усі виробничі процеси та суспільне життя. Відповідно, зростає ро</w:t>
      </w:r>
      <w:r w:rsidR="009C70E6">
        <w:rPr>
          <w:rFonts w:ascii="Times New Roman" w:hAnsi="Times New Roman"/>
          <w:sz w:val="28"/>
          <w:szCs w:val="28"/>
        </w:rPr>
        <w:t xml:space="preserve">ль цифрових компетенцій працівників </w:t>
      </w:r>
      <w:r w:rsidR="001877E0">
        <w:rPr>
          <w:rFonts w:ascii="Times New Roman" w:hAnsi="Times New Roman"/>
          <w:sz w:val="28"/>
          <w:szCs w:val="28"/>
        </w:rPr>
        <w:t xml:space="preserve">необхідних </w:t>
      </w:r>
      <w:r w:rsidR="009C70E6">
        <w:rPr>
          <w:rFonts w:ascii="Times New Roman" w:hAnsi="Times New Roman"/>
          <w:sz w:val="28"/>
          <w:szCs w:val="28"/>
        </w:rPr>
        <w:t xml:space="preserve">для </w:t>
      </w:r>
      <w:r w:rsidRPr="009C70E6">
        <w:rPr>
          <w:rFonts w:ascii="Times New Roman" w:hAnsi="Times New Roman"/>
          <w:sz w:val="28"/>
          <w:szCs w:val="28"/>
        </w:rPr>
        <w:t>розширення асортименту інструментів для навчання, самопідготовки, більш ефективного викладання навчальних предметів.</w:t>
      </w:r>
      <w:r w:rsidR="001877E0">
        <w:rPr>
          <w:rFonts w:ascii="Times New Roman" w:hAnsi="Times New Roman"/>
          <w:sz w:val="28"/>
          <w:szCs w:val="28"/>
        </w:rPr>
        <w:t xml:space="preserve"> </w:t>
      </w:r>
      <w:r w:rsidRPr="005636B1">
        <w:rPr>
          <w:rFonts w:ascii="Times New Roman" w:hAnsi="Times New Roman"/>
          <w:sz w:val="28"/>
          <w:szCs w:val="28"/>
        </w:rPr>
        <w:t xml:space="preserve">Аналіз вікової структури педагогічних працівників </w:t>
      </w:r>
      <w:r w:rsidR="00181A95" w:rsidRPr="005636B1">
        <w:rPr>
          <w:rFonts w:ascii="Times New Roman" w:hAnsi="Times New Roman"/>
          <w:sz w:val="28"/>
          <w:szCs w:val="28"/>
        </w:rPr>
        <w:t>ЗП(ПТ)О</w:t>
      </w:r>
      <w:r w:rsidRPr="005636B1">
        <w:rPr>
          <w:rFonts w:ascii="Times New Roman" w:hAnsi="Times New Roman"/>
          <w:sz w:val="28"/>
          <w:szCs w:val="28"/>
        </w:rPr>
        <w:t xml:space="preserve"> показує значне переважання (більше 30%) осіб пенсійного та передпенсійного віку, яким притаманна низька адаптивність саме до інструментів сфери ІТ.</w:t>
      </w:r>
    </w:p>
    <w:p w:rsidR="00E557D8" w:rsidRPr="005636B1" w:rsidRDefault="00E557D8" w:rsidP="001877E0">
      <w:pPr>
        <w:spacing w:after="0" w:line="240" w:lineRule="auto"/>
        <w:ind w:firstLine="708"/>
        <w:jc w:val="both"/>
        <w:rPr>
          <w:rFonts w:ascii="Times New Roman" w:hAnsi="Times New Roman"/>
          <w:sz w:val="28"/>
          <w:szCs w:val="28"/>
        </w:rPr>
      </w:pPr>
      <w:r w:rsidRPr="005636B1">
        <w:rPr>
          <w:rFonts w:ascii="Times New Roman" w:hAnsi="Times New Roman"/>
          <w:sz w:val="28"/>
          <w:szCs w:val="28"/>
        </w:rPr>
        <w:t>Для досягнення завдання необхідно:</w:t>
      </w:r>
    </w:p>
    <w:p w:rsidR="001877E0" w:rsidRDefault="00E557D8" w:rsidP="001877E0">
      <w:pPr>
        <w:spacing w:after="0" w:line="240" w:lineRule="auto"/>
        <w:ind w:firstLine="708"/>
        <w:jc w:val="both"/>
        <w:rPr>
          <w:rFonts w:ascii="Times New Roman" w:hAnsi="Times New Roman"/>
          <w:sz w:val="28"/>
          <w:szCs w:val="28"/>
        </w:rPr>
      </w:pPr>
      <w:r w:rsidRPr="001877E0">
        <w:rPr>
          <w:rFonts w:ascii="Times New Roman" w:hAnsi="Times New Roman"/>
          <w:sz w:val="28"/>
          <w:szCs w:val="28"/>
        </w:rPr>
        <w:t xml:space="preserve">провести анкетування педагогів </w:t>
      </w:r>
      <w:r w:rsidR="00181A95" w:rsidRPr="001877E0">
        <w:rPr>
          <w:rFonts w:ascii="Times New Roman" w:hAnsi="Times New Roman"/>
          <w:sz w:val="28"/>
          <w:szCs w:val="28"/>
        </w:rPr>
        <w:t>ЗП(ПТ)О</w:t>
      </w:r>
      <w:r w:rsidRPr="001877E0">
        <w:rPr>
          <w:rFonts w:ascii="Times New Roman" w:hAnsi="Times New Roman"/>
          <w:sz w:val="28"/>
          <w:szCs w:val="28"/>
        </w:rPr>
        <w:t xml:space="preserve"> для виявлення актуального рівня цифрових компетентностей та зацікавленості в додаткових навчаннях; </w:t>
      </w:r>
      <w:r w:rsidR="001877E0">
        <w:rPr>
          <w:rFonts w:ascii="Times New Roman" w:hAnsi="Times New Roman"/>
          <w:sz w:val="28"/>
          <w:szCs w:val="28"/>
        </w:rPr>
        <w:t xml:space="preserve"> </w:t>
      </w:r>
    </w:p>
    <w:p w:rsidR="00E557D8" w:rsidRPr="001877E0" w:rsidRDefault="00E557D8" w:rsidP="001877E0">
      <w:pPr>
        <w:spacing w:after="0" w:line="240" w:lineRule="auto"/>
        <w:ind w:firstLine="708"/>
        <w:jc w:val="both"/>
        <w:rPr>
          <w:rFonts w:ascii="Times New Roman" w:hAnsi="Times New Roman"/>
          <w:sz w:val="28"/>
          <w:szCs w:val="28"/>
        </w:rPr>
      </w:pPr>
      <w:r w:rsidRPr="001877E0">
        <w:rPr>
          <w:rFonts w:ascii="Times New Roman" w:hAnsi="Times New Roman"/>
          <w:sz w:val="28"/>
          <w:szCs w:val="28"/>
        </w:rPr>
        <w:t>про</w:t>
      </w:r>
      <w:r w:rsidR="001877E0">
        <w:rPr>
          <w:rFonts w:ascii="Times New Roman" w:hAnsi="Times New Roman"/>
          <w:sz w:val="28"/>
          <w:szCs w:val="28"/>
        </w:rPr>
        <w:t xml:space="preserve">вести курсове навчання </w:t>
      </w:r>
      <w:r w:rsidRPr="001877E0">
        <w:rPr>
          <w:rFonts w:ascii="Times New Roman" w:hAnsi="Times New Roman"/>
          <w:sz w:val="28"/>
          <w:szCs w:val="28"/>
        </w:rPr>
        <w:t xml:space="preserve">з цифрової грамотності для педагогів </w:t>
      </w:r>
      <w:r w:rsidR="00181A95" w:rsidRPr="001877E0">
        <w:rPr>
          <w:rFonts w:ascii="Times New Roman" w:hAnsi="Times New Roman"/>
          <w:sz w:val="28"/>
          <w:szCs w:val="28"/>
        </w:rPr>
        <w:t>ЗП(ПТ)О</w:t>
      </w:r>
      <w:r w:rsidRPr="001877E0">
        <w:rPr>
          <w:rFonts w:ascii="Times New Roman" w:hAnsi="Times New Roman"/>
          <w:sz w:val="28"/>
          <w:szCs w:val="28"/>
        </w:rPr>
        <w:t>.</w:t>
      </w:r>
    </w:p>
    <w:p w:rsidR="00E557D8" w:rsidRPr="005636B1" w:rsidRDefault="00E557D8" w:rsidP="005636B1">
      <w:pPr>
        <w:spacing w:after="0" w:line="240" w:lineRule="auto"/>
        <w:jc w:val="both"/>
        <w:rPr>
          <w:rFonts w:ascii="Times New Roman" w:hAnsi="Times New Roman"/>
          <w:b/>
          <w:sz w:val="28"/>
          <w:szCs w:val="28"/>
        </w:rPr>
      </w:pPr>
    </w:p>
    <w:p w:rsidR="001A77DE" w:rsidRPr="005636B1" w:rsidRDefault="001877E0" w:rsidP="001877E0">
      <w:pPr>
        <w:pStyle w:val="2"/>
        <w:tabs>
          <w:tab w:val="left" w:pos="709"/>
        </w:tabs>
        <w:spacing w:before="0" w:after="0"/>
        <w:ind w:left="0" w:firstLine="0"/>
        <w:rPr>
          <w:rFonts w:ascii="Times New Roman" w:hAnsi="Times New Roman"/>
          <w:sz w:val="28"/>
          <w:szCs w:val="28"/>
        </w:rPr>
      </w:pPr>
      <w:bookmarkStart w:id="48" w:name="_Toc61290942"/>
      <w:r>
        <w:rPr>
          <w:rFonts w:ascii="Times New Roman" w:hAnsi="Times New Roman"/>
          <w:sz w:val="28"/>
          <w:szCs w:val="28"/>
        </w:rPr>
        <w:tab/>
      </w:r>
      <w:r>
        <w:rPr>
          <w:rFonts w:ascii="Times New Roman" w:hAnsi="Times New Roman"/>
          <w:sz w:val="28"/>
          <w:szCs w:val="28"/>
        </w:rPr>
        <w:tab/>
      </w:r>
      <w:r w:rsidR="001A77DE" w:rsidRPr="005636B1">
        <w:rPr>
          <w:rFonts w:ascii="Times New Roman" w:hAnsi="Times New Roman"/>
          <w:sz w:val="28"/>
          <w:szCs w:val="28"/>
        </w:rPr>
        <w:t xml:space="preserve">Операційна ціль 1.3. Оптимізувати інфраструктуру </w:t>
      </w:r>
      <w:r w:rsidR="00181A95" w:rsidRPr="005636B1">
        <w:rPr>
          <w:rFonts w:ascii="Times New Roman" w:hAnsi="Times New Roman"/>
          <w:sz w:val="28"/>
          <w:szCs w:val="28"/>
        </w:rPr>
        <w:t>ЗП(ПТ)О</w:t>
      </w:r>
      <w:bookmarkEnd w:id="48"/>
      <w:r w:rsidR="001A77DE" w:rsidRPr="005636B1">
        <w:rPr>
          <w:rFonts w:ascii="Times New Roman" w:hAnsi="Times New Roman"/>
          <w:sz w:val="28"/>
          <w:szCs w:val="28"/>
        </w:rPr>
        <w:t xml:space="preserve">  </w:t>
      </w:r>
    </w:p>
    <w:p w:rsidR="001A77DE" w:rsidRPr="005636B1" w:rsidRDefault="001A77DE" w:rsidP="005636B1">
      <w:pPr>
        <w:spacing w:after="0" w:line="240" w:lineRule="auto"/>
        <w:jc w:val="both"/>
        <w:rPr>
          <w:rFonts w:ascii="Times New Roman" w:hAnsi="Times New Roman"/>
          <w:b/>
          <w:sz w:val="28"/>
          <w:szCs w:val="28"/>
        </w:rPr>
      </w:pPr>
    </w:p>
    <w:p w:rsidR="0094481B" w:rsidRPr="005636B1" w:rsidRDefault="0094481B" w:rsidP="001877E0">
      <w:pPr>
        <w:shd w:val="clear" w:color="auto" w:fill="FFFFFF"/>
        <w:spacing w:after="0" w:line="240" w:lineRule="auto"/>
        <w:ind w:right="450" w:firstLine="708"/>
        <w:jc w:val="both"/>
        <w:rPr>
          <w:rFonts w:ascii="Times New Roman" w:eastAsia="Times New Roman" w:hAnsi="Times New Roman"/>
          <w:b/>
          <w:color w:val="000000"/>
          <w:sz w:val="28"/>
          <w:szCs w:val="28"/>
          <w:lang w:eastAsia="uk-UA"/>
        </w:rPr>
      </w:pPr>
      <w:r w:rsidRPr="005636B1">
        <w:rPr>
          <w:rFonts w:ascii="Times New Roman" w:eastAsia="Times New Roman" w:hAnsi="Times New Roman"/>
          <w:b/>
          <w:color w:val="000000"/>
          <w:sz w:val="28"/>
          <w:szCs w:val="28"/>
          <w:lang w:eastAsia="uk-UA"/>
        </w:rPr>
        <w:t>Обґрунтування вибору операційної цілі</w:t>
      </w:r>
    </w:p>
    <w:p w:rsidR="00907EFE" w:rsidRDefault="00A724E0" w:rsidP="00C24C91">
      <w:pPr>
        <w:shd w:val="clear" w:color="auto" w:fill="FFFFFF"/>
        <w:spacing w:after="0" w:line="240" w:lineRule="auto"/>
        <w:ind w:right="450" w:firstLine="708"/>
        <w:jc w:val="both"/>
        <w:rPr>
          <w:rFonts w:ascii="Times New Roman" w:hAnsi="Times New Roman"/>
          <w:sz w:val="28"/>
          <w:szCs w:val="28"/>
        </w:rPr>
      </w:pPr>
      <w:r w:rsidRPr="005636B1">
        <w:rPr>
          <w:rFonts w:ascii="Times New Roman" w:hAnsi="Times New Roman"/>
          <w:sz w:val="28"/>
          <w:szCs w:val="28"/>
        </w:rPr>
        <w:t xml:space="preserve">Нові технології, які впроваджуються на підприємствах регіону, призводять до виникнення робочих місць за новими професіями. </w:t>
      </w:r>
      <w:r w:rsidR="001516AF" w:rsidRPr="005636B1">
        <w:rPr>
          <w:rFonts w:ascii="Times New Roman" w:hAnsi="Times New Roman"/>
          <w:sz w:val="28"/>
          <w:szCs w:val="28"/>
        </w:rPr>
        <w:t xml:space="preserve">Це спонукає систему </w:t>
      </w:r>
      <w:r w:rsidR="00F97FA2" w:rsidRPr="005636B1">
        <w:rPr>
          <w:rFonts w:ascii="Times New Roman" w:hAnsi="Times New Roman"/>
          <w:sz w:val="28"/>
          <w:szCs w:val="28"/>
        </w:rPr>
        <w:t xml:space="preserve">професійної (професійно-технічної) освіти </w:t>
      </w:r>
      <w:r w:rsidR="001516AF" w:rsidRPr="005636B1">
        <w:rPr>
          <w:rFonts w:ascii="Times New Roman" w:hAnsi="Times New Roman"/>
          <w:sz w:val="28"/>
          <w:szCs w:val="28"/>
        </w:rPr>
        <w:t>до започаткування</w:t>
      </w:r>
      <w:r w:rsidR="00045AA9">
        <w:rPr>
          <w:rFonts w:ascii="Times New Roman" w:hAnsi="Times New Roman"/>
          <w:sz w:val="28"/>
          <w:szCs w:val="28"/>
        </w:rPr>
        <w:t xml:space="preserve"> </w:t>
      </w:r>
      <w:r w:rsidR="001516AF" w:rsidRPr="005636B1">
        <w:rPr>
          <w:rFonts w:ascii="Times New Roman" w:hAnsi="Times New Roman"/>
          <w:sz w:val="28"/>
          <w:szCs w:val="28"/>
        </w:rPr>
        <w:t xml:space="preserve"> підготовки </w:t>
      </w:r>
      <w:r w:rsidR="00045AA9">
        <w:rPr>
          <w:rFonts w:ascii="Times New Roman" w:hAnsi="Times New Roman"/>
          <w:sz w:val="28"/>
          <w:szCs w:val="28"/>
        </w:rPr>
        <w:t xml:space="preserve"> </w:t>
      </w:r>
      <w:r w:rsidR="001516AF" w:rsidRPr="005636B1">
        <w:rPr>
          <w:rFonts w:ascii="Times New Roman" w:hAnsi="Times New Roman"/>
          <w:sz w:val="28"/>
          <w:szCs w:val="28"/>
        </w:rPr>
        <w:t xml:space="preserve">за </w:t>
      </w:r>
      <w:r w:rsidR="00045AA9">
        <w:rPr>
          <w:rFonts w:ascii="Times New Roman" w:hAnsi="Times New Roman"/>
          <w:sz w:val="28"/>
          <w:szCs w:val="28"/>
        </w:rPr>
        <w:t xml:space="preserve"> </w:t>
      </w:r>
      <w:r w:rsidR="001516AF" w:rsidRPr="005636B1">
        <w:rPr>
          <w:rFonts w:ascii="Times New Roman" w:hAnsi="Times New Roman"/>
          <w:sz w:val="28"/>
          <w:szCs w:val="28"/>
        </w:rPr>
        <w:t xml:space="preserve">цими </w:t>
      </w:r>
      <w:r w:rsidR="00045AA9">
        <w:rPr>
          <w:rFonts w:ascii="Times New Roman" w:hAnsi="Times New Roman"/>
          <w:sz w:val="28"/>
          <w:szCs w:val="28"/>
        </w:rPr>
        <w:t xml:space="preserve"> </w:t>
      </w:r>
      <w:r w:rsidR="001516AF" w:rsidRPr="005636B1">
        <w:rPr>
          <w:rFonts w:ascii="Times New Roman" w:hAnsi="Times New Roman"/>
          <w:sz w:val="28"/>
          <w:szCs w:val="28"/>
        </w:rPr>
        <w:t>професіями</w:t>
      </w:r>
      <w:r w:rsidR="00045AA9">
        <w:rPr>
          <w:rFonts w:ascii="Times New Roman" w:hAnsi="Times New Roman"/>
          <w:sz w:val="28"/>
          <w:szCs w:val="28"/>
        </w:rPr>
        <w:t xml:space="preserve"> </w:t>
      </w:r>
      <w:r w:rsidR="001516AF" w:rsidRPr="005636B1">
        <w:rPr>
          <w:rFonts w:ascii="Times New Roman" w:hAnsi="Times New Roman"/>
          <w:sz w:val="28"/>
          <w:szCs w:val="28"/>
        </w:rPr>
        <w:t xml:space="preserve"> та </w:t>
      </w:r>
      <w:r w:rsidR="00045AA9">
        <w:rPr>
          <w:rFonts w:ascii="Times New Roman" w:hAnsi="Times New Roman"/>
          <w:sz w:val="28"/>
          <w:szCs w:val="28"/>
        </w:rPr>
        <w:t xml:space="preserve"> </w:t>
      </w:r>
      <w:r w:rsidR="001516AF" w:rsidRPr="005636B1">
        <w:rPr>
          <w:rFonts w:ascii="Times New Roman" w:hAnsi="Times New Roman"/>
          <w:sz w:val="28"/>
          <w:szCs w:val="28"/>
        </w:rPr>
        <w:t>с</w:t>
      </w:r>
      <w:r w:rsidRPr="005636B1">
        <w:rPr>
          <w:rFonts w:ascii="Times New Roman" w:hAnsi="Times New Roman"/>
          <w:sz w:val="28"/>
          <w:szCs w:val="28"/>
        </w:rPr>
        <w:t xml:space="preserve">творення </w:t>
      </w:r>
      <w:r w:rsidR="00045AA9">
        <w:rPr>
          <w:rFonts w:ascii="Times New Roman" w:hAnsi="Times New Roman"/>
          <w:sz w:val="28"/>
          <w:szCs w:val="28"/>
        </w:rPr>
        <w:t xml:space="preserve"> </w:t>
      </w:r>
      <w:r w:rsidRPr="005636B1">
        <w:rPr>
          <w:rFonts w:ascii="Times New Roman" w:hAnsi="Times New Roman"/>
          <w:sz w:val="28"/>
          <w:szCs w:val="28"/>
        </w:rPr>
        <w:t xml:space="preserve">освітнього </w:t>
      </w:r>
    </w:p>
    <w:p w:rsidR="00907EFE" w:rsidRDefault="00907EFE" w:rsidP="00907EFE">
      <w:pPr>
        <w:shd w:val="clear" w:color="auto" w:fill="FFFFFF"/>
        <w:spacing w:after="0" w:line="240" w:lineRule="auto"/>
        <w:ind w:right="450"/>
        <w:jc w:val="center"/>
        <w:rPr>
          <w:rFonts w:ascii="Times New Roman" w:hAnsi="Times New Roman"/>
          <w:sz w:val="28"/>
          <w:szCs w:val="28"/>
        </w:rPr>
      </w:pPr>
      <w:r>
        <w:rPr>
          <w:rFonts w:ascii="Times New Roman" w:hAnsi="Times New Roman"/>
          <w:sz w:val="28"/>
          <w:szCs w:val="28"/>
        </w:rPr>
        <w:t>30</w:t>
      </w:r>
    </w:p>
    <w:p w:rsidR="00907EFE" w:rsidRDefault="00907EFE" w:rsidP="00907EFE">
      <w:pPr>
        <w:shd w:val="clear" w:color="auto" w:fill="FFFFFF"/>
        <w:spacing w:after="0" w:line="240" w:lineRule="auto"/>
        <w:ind w:right="450"/>
        <w:jc w:val="both"/>
        <w:rPr>
          <w:rFonts w:ascii="Times New Roman" w:hAnsi="Times New Roman"/>
          <w:sz w:val="28"/>
          <w:szCs w:val="28"/>
        </w:rPr>
      </w:pPr>
    </w:p>
    <w:p w:rsidR="00AD51D5" w:rsidRPr="005636B1" w:rsidRDefault="00A724E0" w:rsidP="00907EFE">
      <w:pPr>
        <w:shd w:val="clear" w:color="auto" w:fill="FFFFFF"/>
        <w:spacing w:after="0" w:line="240" w:lineRule="auto"/>
        <w:ind w:right="450"/>
        <w:jc w:val="both"/>
        <w:rPr>
          <w:rFonts w:ascii="Times New Roman" w:hAnsi="Times New Roman"/>
          <w:sz w:val="28"/>
          <w:szCs w:val="28"/>
        </w:rPr>
      </w:pPr>
      <w:r w:rsidRPr="005636B1">
        <w:rPr>
          <w:rFonts w:ascii="Times New Roman" w:hAnsi="Times New Roman"/>
          <w:sz w:val="28"/>
          <w:szCs w:val="28"/>
        </w:rPr>
        <w:t>середовища</w:t>
      </w:r>
      <w:r w:rsidR="001516AF" w:rsidRPr="005636B1">
        <w:rPr>
          <w:rFonts w:ascii="Times New Roman" w:hAnsi="Times New Roman"/>
          <w:sz w:val="28"/>
          <w:szCs w:val="28"/>
        </w:rPr>
        <w:t>, що</w:t>
      </w:r>
      <w:r w:rsidRPr="005636B1">
        <w:rPr>
          <w:rFonts w:ascii="Times New Roman" w:hAnsi="Times New Roman"/>
          <w:sz w:val="28"/>
          <w:szCs w:val="28"/>
        </w:rPr>
        <w:t xml:space="preserve"> вимагає значних капіталовкладень. Поряд з цим, суттєвої модернізації потребує матеріальна база закладів, які здійснюють підготовку за традиці</w:t>
      </w:r>
      <w:r w:rsidR="00AD51D5" w:rsidRPr="005636B1">
        <w:rPr>
          <w:rFonts w:ascii="Times New Roman" w:hAnsi="Times New Roman"/>
          <w:sz w:val="28"/>
          <w:szCs w:val="28"/>
        </w:rPr>
        <w:t>й</w:t>
      </w:r>
      <w:r w:rsidRPr="005636B1">
        <w:rPr>
          <w:rFonts w:ascii="Times New Roman" w:hAnsi="Times New Roman"/>
          <w:sz w:val="28"/>
          <w:szCs w:val="28"/>
        </w:rPr>
        <w:t xml:space="preserve">ними для </w:t>
      </w:r>
      <w:r w:rsidR="00AD51D5" w:rsidRPr="005636B1">
        <w:rPr>
          <w:rFonts w:ascii="Times New Roman" w:hAnsi="Times New Roman"/>
          <w:sz w:val="28"/>
          <w:szCs w:val="28"/>
        </w:rPr>
        <w:t xml:space="preserve">ринку праці </w:t>
      </w:r>
      <w:r w:rsidRPr="005636B1">
        <w:rPr>
          <w:rFonts w:ascii="Times New Roman" w:hAnsi="Times New Roman"/>
          <w:sz w:val="28"/>
          <w:szCs w:val="28"/>
        </w:rPr>
        <w:t xml:space="preserve">регіону </w:t>
      </w:r>
      <w:r w:rsidR="00AD51D5" w:rsidRPr="005636B1">
        <w:rPr>
          <w:rFonts w:ascii="Times New Roman" w:hAnsi="Times New Roman"/>
          <w:sz w:val="28"/>
          <w:szCs w:val="28"/>
        </w:rPr>
        <w:t xml:space="preserve">масовими професіями. </w:t>
      </w:r>
    </w:p>
    <w:p w:rsidR="00AD51D5" w:rsidRPr="005636B1" w:rsidRDefault="00AD51D5" w:rsidP="00C24C91">
      <w:pPr>
        <w:shd w:val="clear" w:color="auto" w:fill="FFFFFF"/>
        <w:spacing w:after="0" w:line="240" w:lineRule="auto"/>
        <w:ind w:right="450" w:firstLine="708"/>
        <w:jc w:val="both"/>
        <w:rPr>
          <w:rFonts w:ascii="Times New Roman" w:hAnsi="Times New Roman"/>
          <w:sz w:val="28"/>
          <w:szCs w:val="28"/>
        </w:rPr>
      </w:pPr>
      <w:r w:rsidRPr="005636B1">
        <w:rPr>
          <w:rFonts w:ascii="Times New Roman" w:hAnsi="Times New Roman"/>
          <w:sz w:val="28"/>
          <w:szCs w:val="28"/>
        </w:rPr>
        <w:t xml:space="preserve">Окремим пріоритетним напрямом інвестування в інфраструктуру </w:t>
      </w:r>
      <w:r w:rsidR="00181A95" w:rsidRPr="005636B1">
        <w:rPr>
          <w:rFonts w:ascii="Times New Roman" w:hAnsi="Times New Roman"/>
          <w:sz w:val="28"/>
          <w:szCs w:val="28"/>
        </w:rPr>
        <w:t>ЗП(ПТ)О</w:t>
      </w:r>
      <w:r w:rsidRPr="005636B1">
        <w:rPr>
          <w:rFonts w:ascii="Times New Roman" w:hAnsi="Times New Roman"/>
          <w:sz w:val="28"/>
          <w:szCs w:val="28"/>
        </w:rPr>
        <w:t xml:space="preserve"> є учнівські гуртожитки, передусім, у місті Рівне. Здобувачами </w:t>
      </w:r>
      <w:r w:rsidR="00F97FA2" w:rsidRPr="005636B1">
        <w:rPr>
          <w:rFonts w:ascii="Times New Roman" w:hAnsi="Times New Roman"/>
          <w:sz w:val="28"/>
          <w:szCs w:val="28"/>
        </w:rPr>
        <w:t xml:space="preserve">професійної (професійно-технічної) освіти </w:t>
      </w:r>
      <w:r w:rsidR="001877E0">
        <w:rPr>
          <w:rFonts w:ascii="Times New Roman" w:hAnsi="Times New Roman"/>
          <w:sz w:val="28"/>
          <w:szCs w:val="28"/>
        </w:rPr>
        <w:t>досить часто є діти із малозабезпечених сімей</w:t>
      </w:r>
      <w:r w:rsidRPr="005636B1">
        <w:rPr>
          <w:rFonts w:ascii="Times New Roman" w:hAnsi="Times New Roman"/>
          <w:sz w:val="28"/>
          <w:szCs w:val="28"/>
        </w:rPr>
        <w:t>, для яких можливість проживання у гуртожитку може стати вагомим чинником для прийняття рішення про вступ.</w:t>
      </w:r>
    </w:p>
    <w:p w:rsidR="00AD51D5" w:rsidRPr="005636B1" w:rsidRDefault="00AD51D5" w:rsidP="00FD6904">
      <w:pPr>
        <w:shd w:val="clear" w:color="auto" w:fill="FFFFFF"/>
        <w:spacing w:after="0" w:line="240" w:lineRule="auto"/>
        <w:ind w:right="450" w:firstLine="708"/>
        <w:jc w:val="both"/>
        <w:rPr>
          <w:rFonts w:ascii="Times New Roman" w:hAnsi="Times New Roman"/>
          <w:sz w:val="28"/>
          <w:szCs w:val="28"/>
        </w:rPr>
      </w:pPr>
      <w:r w:rsidRPr="005636B1">
        <w:rPr>
          <w:rFonts w:ascii="Times New Roman" w:hAnsi="Times New Roman"/>
          <w:sz w:val="28"/>
          <w:szCs w:val="28"/>
        </w:rPr>
        <w:t xml:space="preserve">Всі вищенаведені сфери інвестування в інфраструктуру </w:t>
      </w:r>
      <w:r w:rsidR="00181A95" w:rsidRPr="005636B1">
        <w:rPr>
          <w:rFonts w:ascii="Times New Roman" w:hAnsi="Times New Roman"/>
          <w:sz w:val="28"/>
          <w:szCs w:val="28"/>
        </w:rPr>
        <w:t>ЗП(ПТ)О</w:t>
      </w:r>
      <w:r w:rsidRPr="005636B1">
        <w:rPr>
          <w:rFonts w:ascii="Times New Roman" w:hAnsi="Times New Roman"/>
          <w:sz w:val="28"/>
          <w:szCs w:val="28"/>
        </w:rPr>
        <w:t xml:space="preserve"> за сумарною потребою суттєво перевищують обсяги коштів, які упродовж о</w:t>
      </w:r>
      <w:r w:rsidR="001877E0">
        <w:rPr>
          <w:rFonts w:ascii="Times New Roman" w:hAnsi="Times New Roman"/>
          <w:sz w:val="28"/>
          <w:szCs w:val="28"/>
        </w:rPr>
        <w:t>станніх років залучалися на проє</w:t>
      </w:r>
      <w:r w:rsidRPr="005636B1">
        <w:rPr>
          <w:rFonts w:ascii="Times New Roman" w:hAnsi="Times New Roman"/>
          <w:sz w:val="28"/>
          <w:szCs w:val="28"/>
        </w:rPr>
        <w:t xml:space="preserve">кти розвитку з різних джерел. </w:t>
      </w:r>
      <w:r w:rsidR="00801005" w:rsidRPr="005636B1">
        <w:rPr>
          <w:rFonts w:ascii="Times New Roman" w:hAnsi="Times New Roman"/>
          <w:sz w:val="28"/>
          <w:szCs w:val="28"/>
        </w:rPr>
        <w:t xml:space="preserve">Тому в процесі досягнення цієї операційної цілі важливо дуже точно визначати пріоритети. </w:t>
      </w:r>
      <w:r w:rsidRPr="005636B1">
        <w:rPr>
          <w:rFonts w:ascii="Times New Roman" w:hAnsi="Times New Roman"/>
          <w:sz w:val="28"/>
          <w:szCs w:val="28"/>
        </w:rPr>
        <w:t>Найбільшими джерелами</w:t>
      </w:r>
      <w:r w:rsidR="001516AF" w:rsidRPr="005636B1">
        <w:rPr>
          <w:rFonts w:ascii="Times New Roman" w:hAnsi="Times New Roman"/>
          <w:sz w:val="28"/>
          <w:szCs w:val="28"/>
        </w:rPr>
        <w:t xml:space="preserve"> фінансування модернізації інфраструктури </w:t>
      </w:r>
      <w:r w:rsidR="00181A95" w:rsidRPr="005636B1">
        <w:rPr>
          <w:rFonts w:ascii="Times New Roman" w:hAnsi="Times New Roman"/>
          <w:sz w:val="28"/>
          <w:szCs w:val="28"/>
        </w:rPr>
        <w:t>ЗП(ПТ)О</w:t>
      </w:r>
      <w:r w:rsidRPr="005636B1">
        <w:rPr>
          <w:rFonts w:ascii="Times New Roman" w:hAnsi="Times New Roman"/>
          <w:sz w:val="28"/>
          <w:szCs w:val="28"/>
        </w:rPr>
        <w:t>, традиційно, були державний</w:t>
      </w:r>
      <w:r w:rsidR="001877E0">
        <w:rPr>
          <w:rFonts w:ascii="Times New Roman" w:hAnsi="Times New Roman"/>
          <w:sz w:val="28"/>
          <w:szCs w:val="28"/>
        </w:rPr>
        <w:t>,</w:t>
      </w:r>
      <w:r w:rsidRPr="005636B1">
        <w:rPr>
          <w:rFonts w:ascii="Times New Roman" w:hAnsi="Times New Roman"/>
          <w:sz w:val="28"/>
          <w:szCs w:val="28"/>
        </w:rPr>
        <w:t xml:space="preserve"> обласний бюджет та бюджет м.</w:t>
      </w:r>
      <w:r w:rsidR="00C24C91">
        <w:rPr>
          <w:rFonts w:ascii="Times New Roman" w:hAnsi="Times New Roman"/>
          <w:sz w:val="28"/>
          <w:szCs w:val="28"/>
        </w:rPr>
        <w:t xml:space="preserve"> </w:t>
      </w:r>
      <w:r w:rsidRPr="005636B1">
        <w:rPr>
          <w:rFonts w:ascii="Times New Roman" w:hAnsi="Times New Roman"/>
          <w:sz w:val="28"/>
          <w:szCs w:val="28"/>
        </w:rPr>
        <w:t>Рівне.</w:t>
      </w:r>
    </w:p>
    <w:p w:rsidR="00B906DD" w:rsidRDefault="0094481B" w:rsidP="00B906DD">
      <w:pPr>
        <w:shd w:val="clear" w:color="auto" w:fill="FFFFFF"/>
        <w:spacing w:after="0" w:line="240" w:lineRule="auto"/>
        <w:ind w:right="450" w:firstLine="708"/>
        <w:jc w:val="both"/>
        <w:rPr>
          <w:rFonts w:ascii="Times New Roman" w:hAnsi="Times New Roman"/>
          <w:sz w:val="28"/>
          <w:szCs w:val="28"/>
        </w:rPr>
      </w:pPr>
      <w:r w:rsidRPr="005636B1">
        <w:rPr>
          <w:rFonts w:ascii="Times New Roman" w:hAnsi="Times New Roman"/>
          <w:sz w:val="28"/>
          <w:szCs w:val="28"/>
        </w:rPr>
        <w:t>У рамках операційної цілі 1.</w:t>
      </w:r>
      <w:r w:rsidR="0036481F" w:rsidRPr="005636B1">
        <w:rPr>
          <w:rFonts w:ascii="Times New Roman" w:hAnsi="Times New Roman"/>
          <w:sz w:val="28"/>
          <w:szCs w:val="28"/>
        </w:rPr>
        <w:t>3</w:t>
      </w:r>
      <w:r w:rsidRPr="005636B1">
        <w:rPr>
          <w:rFonts w:ascii="Times New Roman" w:hAnsi="Times New Roman"/>
          <w:sz w:val="28"/>
          <w:szCs w:val="28"/>
        </w:rPr>
        <w:t>. передбачається здійснити спектр втручань, які забезпечать досягнення</w:t>
      </w:r>
      <w:r w:rsidRPr="005636B1">
        <w:rPr>
          <w:rFonts w:ascii="Times New Roman" w:hAnsi="Times New Roman"/>
          <w:b/>
          <w:bCs/>
          <w:sz w:val="28"/>
          <w:szCs w:val="28"/>
        </w:rPr>
        <w:t xml:space="preserve"> наступних результатів:</w:t>
      </w:r>
      <w:r w:rsidR="00B906DD">
        <w:rPr>
          <w:rFonts w:ascii="Times New Roman" w:hAnsi="Times New Roman"/>
          <w:sz w:val="28"/>
          <w:szCs w:val="28"/>
        </w:rPr>
        <w:t xml:space="preserve"> </w:t>
      </w:r>
    </w:p>
    <w:p w:rsidR="00B906DD" w:rsidRDefault="00B906DD" w:rsidP="00B906DD">
      <w:pPr>
        <w:shd w:val="clear" w:color="auto" w:fill="FFFFFF"/>
        <w:spacing w:after="0" w:line="240" w:lineRule="auto"/>
        <w:ind w:right="450" w:firstLine="708"/>
        <w:jc w:val="both"/>
        <w:rPr>
          <w:rFonts w:ascii="Times New Roman" w:hAnsi="Times New Roman"/>
          <w:sz w:val="28"/>
          <w:szCs w:val="28"/>
        </w:rPr>
      </w:pPr>
      <w:r>
        <w:rPr>
          <w:rFonts w:ascii="Times New Roman" w:hAnsi="Times New Roman"/>
          <w:sz w:val="28"/>
          <w:szCs w:val="28"/>
        </w:rPr>
        <w:t>с</w:t>
      </w:r>
      <w:r w:rsidR="0036481F" w:rsidRPr="00B906DD">
        <w:rPr>
          <w:rFonts w:ascii="Times New Roman" w:eastAsia="Times New Roman" w:hAnsi="Times New Roman"/>
          <w:color w:val="000000"/>
          <w:sz w:val="28"/>
          <w:szCs w:val="28"/>
          <w:lang w:eastAsia="uk-UA"/>
        </w:rPr>
        <w:t>творено центри професійної досконалості</w:t>
      </w:r>
      <w:r>
        <w:rPr>
          <w:rFonts w:ascii="Times New Roman" w:eastAsia="Times New Roman" w:hAnsi="Times New Roman"/>
          <w:color w:val="000000"/>
          <w:sz w:val="28"/>
          <w:szCs w:val="28"/>
          <w:lang w:eastAsia="uk-UA"/>
        </w:rPr>
        <w:t>;</w:t>
      </w:r>
      <w:r>
        <w:rPr>
          <w:rFonts w:ascii="Times New Roman" w:hAnsi="Times New Roman"/>
          <w:sz w:val="28"/>
          <w:szCs w:val="28"/>
        </w:rPr>
        <w:t xml:space="preserve"> </w:t>
      </w:r>
    </w:p>
    <w:p w:rsidR="00B906DD" w:rsidRDefault="00B906DD" w:rsidP="00B906DD">
      <w:pPr>
        <w:shd w:val="clear" w:color="auto" w:fill="FFFFFF"/>
        <w:spacing w:after="0" w:line="240" w:lineRule="auto"/>
        <w:ind w:right="450" w:firstLine="708"/>
        <w:jc w:val="both"/>
        <w:rPr>
          <w:rFonts w:ascii="Times New Roman" w:hAnsi="Times New Roman"/>
          <w:sz w:val="28"/>
          <w:szCs w:val="28"/>
        </w:rPr>
      </w:pPr>
      <w:r>
        <w:rPr>
          <w:rFonts w:ascii="Times New Roman" w:hAnsi="Times New Roman"/>
          <w:sz w:val="28"/>
          <w:szCs w:val="28"/>
        </w:rPr>
        <w:t>ч</w:t>
      </w:r>
      <w:r w:rsidR="00801005" w:rsidRPr="00B906DD">
        <w:rPr>
          <w:rFonts w:ascii="Times New Roman" w:eastAsia="Times New Roman" w:hAnsi="Times New Roman"/>
          <w:color w:val="000000"/>
          <w:sz w:val="28"/>
          <w:szCs w:val="28"/>
          <w:lang w:eastAsia="uk-UA"/>
        </w:rPr>
        <w:t>астково в</w:t>
      </w:r>
      <w:r w:rsidR="0036481F" w:rsidRPr="00B906DD">
        <w:rPr>
          <w:rFonts w:ascii="Times New Roman" w:eastAsia="Times New Roman" w:hAnsi="Times New Roman"/>
          <w:color w:val="000000"/>
          <w:sz w:val="28"/>
          <w:szCs w:val="28"/>
          <w:lang w:eastAsia="uk-UA"/>
        </w:rPr>
        <w:t>ідремонтовано учнівські гуртожитки та спортивну інфраструктуру</w:t>
      </w:r>
      <w:r>
        <w:rPr>
          <w:rFonts w:ascii="Times New Roman" w:eastAsia="Times New Roman" w:hAnsi="Times New Roman"/>
          <w:color w:val="000000"/>
          <w:sz w:val="28"/>
          <w:szCs w:val="28"/>
          <w:lang w:eastAsia="uk-UA"/>
        </w:rPr>
        <w:t>;</w:t>
      </w:r>
      <w:r>
        <w:rPr>
          <w:rFonts w:ascii="Times New Roman" w:hAnsi="Times New Roman"/>
          <w:sz w:val="28"/>
          <w:szCs w:val="28"/>
        </w:rPr>
        <w:t xml:space="preserve"> </w:t>
      </w:r>
    </w:p>
    <w:p w:rsidR="00B906DD" w:rsidRDefault="00B906DD" w:rsidP="00B906DD">
      <w:pPr>
        <w:shd w:val="clear" w:color="auto" w:fill="FFFFFF"/>
        <w:spacing w:after="0" w:line="240" w:lineRule="auto"/>
        <w:ind w:right="450" w:firstLine="708"/>
        <w:jc w:val="both"/>
        <w:rPr>
          <w:rFonts w:ascii="Times New Roman" w:hAnsi="Times New Roman"/>
          <w:sz w:val="28"/>
          <w:szCs w:val="28"/>
        </w:rPr>
      </w:pPr>
      <w:r>
        <w:rPr>
          <w:rFonts w:ascii="Times New Roman" w:hAnsi="Times New Roman"/>
          <w:sz w:val="28"/>
          <w:szCs w:val="28"/>
        </w:rPr>
        <w:t>м</w:t>
      </w:r>
      <w:r w:rsidR="0036481F" w:rsidRPr="00B906DD">
        <w:rPr>
          <w:rFonts w:ascii="Times New Roman" w:eastAsia="Times New Roman" w:hAnsi="Times New Roman"/>
          <w:color w:val="000000"/>
          <w:sz w:val="28"/>
          <w:szCs w:val="28"/>
          <w:lang w:eastAsia="uk-UA"/>
        </w:rPr>
        <w:t xml:space="preserve">одернізовано освітньо-технологічний простір </w:t>
      </w:r>
      <w:r w:rsidR="00181A95" w:rsidRPr="00B906DD">
        <w:rPr>
          <w:rFonts w:ascii="Times New Roman" w:eastAsia="Times New Roman" w:hAnsi="Times New Roman"/>
          <w:color w:val="000000"/>
          <w:sz w:val="28"/>
          <w:szCs w:val="28"/>
          <w:lang w:eastAsia="uk-UA"/>
        </w:rPr>
        <w:t>ЗП(ПТ)О</w:t>
      </w:r>
      <w:r>
        <w:rPr>
          <w:rFonts w:ascii="Times New Roman" w:eastAsia="Times New Roman" w:hAnsi="Times New Roman"/>
          <w:color w:val="000000"/>
          <w:sz w:val="28"/>
          <w:szCs w:val="28"/>
          <w:lang w:eastAsia="uk-UA"/>
        </w:rPr>
        <w:t>;</w:t>
      </w:r>
      <w:r>
        <w:rPr>
          <w:rFonts w:ascii="Times New Roman" w:hAnsi="Times New Roman"/>
          <w:sz w:val="28"/>
          <w:szCs w:val="28"/>
        </w:rPr>
        <w:t xml:space="preserve"> </w:t>
      </w:r>
    </w:p>
    <w:p w:rsidR="0036481F" w:rsidRPr="00B906DD" w:rsidRDefault="00B906DD" w:rsidP="00B906DD">
      <w:pPr>
        <w:shd w:val="clear" w:color="auto" w:fill="FFFFFF"/>
        <w:spacing w:after="0" w:line="240" w:lineRule="auto"/>
        <w:ind w:right="450" w:firstLine="708"/>
        <w:jc w:val="both"/>
        <w:rPr>
          <w:rFonts w:ascii="Times New Roman" w:hAnsi="Times New Roman"/>
          <w:sz w:val="28"/>
          <w:szCs w:val="28"/>
        </w:rPr>
      </w:pPr>
      <w:r>
        <w:rPr>
          <w:rFonts w:ascii="Times New Roman" w:hAnsi="Times New Roman"/>
          <w:sz w:val="28"/>
          <w:szCs w:val="28"/>
        </w:rPr>
        <w:t>п</w:t>
      </w:r>
      <w:r w:rsidR="0036481F" w:rsidRPr="00B906DD">
        <w:rPr>
          <w:rFonts w:ascii="Times New Roman" w:eastAsia="Times New Roman" w:hAnsi="Times New Roman"/>
          <w:color w:val="000000"/>
          <w:sz w:val="28"/>
          <w:szCs w:val="28"/>
          <w:lang w:eastAsia="uk-UA"/>
        </w:rPr>
        <w:t xml:space="preserve">окращено забезпечення </w:t>
      </w:r>
      <w:r w:rsidR="00181A95" w:rsidRPr="00B906DD">
        <w:rPr>
          <w:rFonts w:ascii="Times New Roman" w:eastAsia="Times New Roman" w:hAnsi="Times New Roman"/>
          <w:color w:val="000000"/>
          <w:sz w:val="28"/>
          <w:szCs w:val="28"/>
          <w:lang w:eastAsia="uk-UA"/>
        </w:rPr>
        <w:t>ЗП(ПТ)О</w:t>
      </w:r>
      <w:r w:rsidR="0036481F" w:rsidRPr="00B906DD">
        <w:rPr>
          <w:rFonts w:ascii="Times New Roman" w:eastAsia="Times New Roman" w:hAnsi="Times New Roman"/>
          <w:color w:val="000000"/>
          <w:sz w:val="28"/>
          <w:szCs w:val="28"/>
          <w:lang w:eastAsia="uk-UA"/>
        </w:rPr>
        <w:t xml:space="preserve"> цифровими засобами навчання</w:t>
      </w:r>
      <w:r>
        <w:rPr>
          <w:rFonts w:ascii="Times New Roman" w:eastAsia="Times New Roman" w:hAnsi="Times New Roman"/>
          <w:color w:val="000000"/>
          <w:sz w:val="28"/>
          <w:szCs w:val="28"/>
          <w:lang w:eastAsia="uk-UA"/>
        </w:rPr>
        <w:t>.</w:t>
      </w:r>
    </w:p>
    <w:p w:rsidR="004568A0" w:rsidRDefault="004568A0" w:rsidP="009A2393">
      <w:pPr>
        <w:shd w:val="clear" w:color="auto" w:fill="FFFFFF"/>
        <w:spacing w:after="0" w:line="240" w:lineRule="auto"/>
        <w:ind w:right="450" w:firstLine="708"/>
        <w:jc w:val="both"/>
        <w:rPr>
          <w:rFonts w:ascii="Times New Roman" w:eastAsia="Times New Roman" w:hAnsi="Times New Roman"/>
          <w:b/>
          <w:color w:val="000000"/>
          <w:sz w:val="28"/>
          <w:szCs w:val="28"/>
          <w:lang w:eastAsia="uk-UA"/>
        </w:rPr>
      </w:pPr>
    </w:p>
    <w:p w:rsidR="009A2393" w:rsidRDefault="0094481B" w:rsidP="009A2393">
      <w:pPr>
        <w:shd w:val="clear" w:color="auto" w:fill="FFFFFF"/>
        <w:spacing w:after="0" w:line="240" w:lineRule="auto"/>
        <w:ind w:right="450" w:firstLine="708"/>
        <w:jc w:val="both"/>
        <w:rPr>
          <w:rFonts w:ascii="Times New Roman" w:eastAsia="Times New Roman" w:hAnsi="Times New Roman"/>
          <w:b/>
          <w:color w:val="000000"/>
          <w:sz w:val="28"/>
          <w:szCs w:val="28"/>
          <w:lang w:eastAsia="uk-UA"/>
        </w:rPr>
      </w:pPr>
      <w:r w:rsidRPr="005636B1">
        <w:rPr>
          <w:rFonts w:ascii="Times New Roman" w:eastAsia="Times New Roman" w:hAnsi="Times New Roman"/>
          <w:b/>
          <w:color w:val="000000"/>
          <w:sz w:val="28"/>
          <w:szCs w:val="28"/>
          <w:lang w:eastAsia="uk-UA"/>
        </w:rPr>
        <w:t>Показники досягнення цілі</w:t>
      </w:r>
      <w:r w:rsidR="009A2393">
        <w:rPr>
          <w:rFonts w:ascii="Times New Roman" w:eastAsia="Times New Roman" w:hAnsi="Times New Roman"/>
          <w:b/>
          <w:color w:val="000000"/>
          <w:sz w:val="28"/>
          <w:szCs w:val="28"/>
          <w:lang w:eastAsia="uk-UA"/>
        </w:rPr>
        <w:t xml:space="preserve">: </w:t>
      </w:r>
    </w:p>
    <w:p w:rsidR="00FF515A" w:rsidRDefault="009A2393" w:rsidP="00FF515A">
      <w:pPr>
        <w:shd w:val="clear" w:color="auto" w:fill="FFFFFF"/>
        <w:spacing w:after="0" w:line="240" w:lineRule="auto"/>
        <w:ind w:right="450" w:firstLine="708"/>
        <w:jc w:val="both"/>
        <w:rPr>
          <w:rFonts w:ascii="Times New Roman" w:eastAsia="Times New Roman" w:hAnsi="Times New Roman"/>
          <w:b/>
          <w:color w:val="000000"/>
          <w:sz w:val="28"/>
          <w:szCs w:val="28"/>
          <w:lang w:eastAsia="uk-UA"/>
        </w:rPr>
      </w:pPr>
      <w:r>
        <w:rPr>
          <w:rFonts w:ascii="Times New Roman" w:eastAsia="Times New Roman" w:hAnsi="Times New Roman"/>
          <w:color w:val="000000"/>
          <w:sz w:val="28"/>
          <w:szCs w:val="28"/>
          <w:lang w:eastAsia="uk-UA"/>
        </w:rPr>
        <w:t>с</w:t>
      </w:r>
      <w:r w:rsidR="00B906DD" w:rsidRPr="009A2393">
        <w:rPr>
          <w:rFonts w:ascii="Times New Roman" w:eastAsia="Times New Roman" w:hAnsi="Times New Roman"/>
          <w:color w:val="000000"/>
          <w:sz w:val="28"/>
          <w:szCs w:val="28"/>
          <w:lang w:eastAsia="uk-UA"/>
        </w:rPr>
        <w:t>творено два</w:t>
      </w:r>
      <w:r w:rsidR="00F5212D" w:rsidRPr="009A2393">
        <w:rPr>
          <w:rFonts w:ascii="Times New Roman" w:eastAsia="Times New Roman" w:hAnsi="Times New Roman"/>
          <w:color w:val="000000"/>
          <w:sz w:val="28"/>
          <w:szCs w:val="28"/>
          <w:lang w:eastAsia="uk-UA"/>
        </w:rPr>
        <w:t xml:space="preserve"> центр</w:t>
      </w:r>
      <w:r w:rsidR="00B906DD" w:rsidRPr="009A2393">
        <w:rPr>
          <w:rFonts w:ascii="Times New Roman" w:eastAsia="Times New Roman" w:hAnsi="Times New Roman"/>
          <w:color w:val="000000"/>
          <w:sz w:val="28"/>
          <w:szCs w:val="28"/>
          <w:lang w:eastAsia="uk-UA"/>
        </w:rPr>
        <w:t>и</w:t>
      </w:r>
      <w:r w:rsidR="00F5212D" w:rsidRPr="009A2393">
        <w:rPr>
          <w:rFonts w:ascii="Times New Roman" w:eastAsia="Times New Roman" w:hAnsi="Times New Roman"/>
          <w:color w:val="000000"/>
          <w:sz w:val="28"/>
          <w:szCs w:val="28"/>
          <w:lang w:eastAsia="uk-UA"/>
        </w:rPr>
        <w:t xml:space="preserve"> професійної досконалості;</w:t>
      </w:r>
      <w:r w:rsidR="00FF515A">
        <w:rPr>
          <w:rFonts w:ascii="Times New Roman" w:eastAsia="Times New Roman" w:hAnsi="Times New Roman"/>
          <w:b/>
          <w:color w:val="000000"/>
          <w:sz w:val="28"/>
          <w:szCs w:val="28"/>
          <w:lang w:eastAsia="uk-UA"/>
        </w:rPr>
        <w:t xml:space="preserve"> </w:t>
      </w:r>
    </w:p>
    <w:p w:rsidR="00FF515A" w:rsidRDefault="00FF515A" w:rsidP="00FF515A">
      <w:pPr>
        <w:shd w:val="clear" w:color="auto" w:fill="FFFFFF"/>
        <w:spacing w:after="0" w:line="240" w:lineRule="auto"/>
        <w:ind w:right="450" w:firstLine="708"/>
        <w:jc w:val="both"/>
        <w:rPr>
          <w:rFonts w:ascii="Times New Roman" w:eastAsia="Times New Roman" w:hAnsi="Times New Roman"/>
          <w:b/>
          <w:color w:val="000000"/>
          <w:sz w:val="28"/>
          <w:szCs w:val="28"/>
          <w:lang w:eastAsia="uk-UA"/>
        </w:rPr>
      </w:pPr>
      <w:r>
        <w:rPr>
          <w:rFonts w:ascii="Times New Roman" w:eastAsia="Times New Roman" w:hAnsi="Times New Roman"/>
          <w:b/>
          <w:color w:val="000000"/>
          <w:sz w:val="28"/>
          <w:szCs w:val="28"/>
          <w:lang w:eastAsia="uk-UA"/>
        </w:rPr>
        <w:t>с</w:t>
      </w:r>
      <w:r w:rsidR="00F5212D" w:rsidRPr="00FF515A">
        <w:rPr>
          <w:rFonts w:ascii="Times New Roman" w:eastAsia="Times New Roman" w:hAnsi="Times New Roman"/>
          <w:color w:val="000000"/>
          <w:sz w:val="28"/>
          <w:szCs w:val="28"/>
          <w:lang w:eastAsia="uk-UA"/>
        </w:rPr>
        <w:t xml:space="preserve">творено виробничі комплекси </w:t>
      </w:r>
      <w:r w:rsidR="00181A95" w:rsidRPr="00FF515A">
        <w:rPr>
          <w:rFonts w:ascii="Times New Roman" w:eastAsia="Times New Roman" w:hAnsi="Times New Roman"/>
          <w:color w:val="000000"/>
          <w:sz w:val="28"/>
          <w:szCs w:val="28"/>
          <w:lang w:eastAsia="uk-UA"/>
        </w:rPr>
        <w:t>ЗП(ПТ)О</w:t>
      </w:r>
      <w:r w:rsidR="00F5212D" w:rsidRPr="00FF515A">
        <w:rPr>
          <w:rFonts w:ascii="Times New Roman" w:eastAsia="Times New Roman" w:hAnsi="Times New Roman"/>
          <w:color w:val="000000"/>
          <w:sz w:val="28"/>
          <w:szCs w:val="28"/>
          <w:lang w:eastAsia="uk-UA"/>
        </w:rPr>
        <w:t>;</w:t>
      </w:r>
      <w:r>
        <w:rPr>
          <w:rFonts w:ascii="Times New Roman" w:eastAsia="Times New Roman" w:hAnsi="Times New Roman"/>
          <w:b/>
          <w:color w:val="000000"/>
          <w:sz w:val="28"/>
          <w:szCs w:val="28"/>
          <w:lang w:eastAsia="uk-UA"/>
        </w:rPr>
        <w:t xml:space="preserve"> </w:t>
      </w:r>
    </w:p>
    <w:p w:rsidR="00FF515A" w:rsidRDefault="00FF515A" w:rsidP="00FF515A">
      <w:pPr>
        <w:shd w:val="clear" w:color="auto" w:fill="FFFFFF"/>
        <w:spacing w:after="0" w:line="240" w:lineRule="auto"/>
        <w:ind w:right="450" w:firstLine="708"/>
        <w:jc w:val="both"/>
        <w:rPr>
          <w:rFonts w:ascii="Times New Roman" w:eastAsia="Times New Roman" w:hAnsi="Times New Roman"/>
          <w:b/>
          <w:color w:val="000000"/>
          <w:sz w:val="28"/>
          <w:szCs w:val="28"/>
          <w:lang w:eastAsia="uk-UA"/>
        </w:rPr>
      </w:pPr>
      <w:r>
        <w:rPr>
          <w:rFonts w:ascii="Times New Roman" w:eastAsia="Times New Roman" w:hAnsi="Times New Roman"/>
          <w:color w:val="000000"/>
          <w:sz w:val="28"/>
          <w:szCs w:val="28"/>
          <w:lang w:eastAsia="uk-UA"/>
        </w:rPr>
        <w:t>с</w:t>
      </w:r>
      <w:r w:rsidR="00F5212D" w:rsidRPr="00FF515A">
        <w:rPr>
          <w:rFonts w:ascii="Times New Roman" w:eastAsia="Times New Roman" w:hAnsi="Times New Roman"/>
          <w:color w:val="000000"/>
          <w:sz w:val="28"/>
          <w:szCs w:val="28"/>
          <w:lang w:eastAsia="uk-UA"/>
        </w:rPr>
        <w:t xml:space="preserve">творено/модернізовано навчальні майстерні та лабораторії в </w:t>
      </w:r>
      <w:r w:rsidR="00181A95" w:rsidRPr="00FF515A">
        <w:rPr>
          <w:rFonts w:ascii="Times New Roman" w:eastAsia="Times New Roman" w:hAnsi="Times New Roman"/>
          <w:color w:val="000000"/>
          <w:sz w:val="28"/>
          <w:szCs w:val="28"/>
          <w:lang w:eastAsia="uk-UA"/>
        </w:rPr>
        <w:t>ЗП(ПТ)О</w:t>
      </w:r>
      <w:r w:rsidR="00F5212D" w:rsidRPr="00FF515A">
        <w:rPr>
          <w:rFonts w:ascii="Times New Roman" w:eastAsia="Times New Roman" w:hAnsi="Times New Roman"/>
          <w:color w:val="000000"/>
          <w:sz w:val="28"/>
          <w:szCs w:val="28"/>
          <w:lang w:eastAsia="uk-UA"/>
        </w:rPr>
        <w:t>;</w:t>
      </w:r>
      <w:r>
        <w:rPr>
          <w:rFonts w:ascii="Times New Roman" w:eastAsia="Times New Roman" w:hAnsi="Times New Roman"/>
          <w:b/>
          <w:color w:val="000000"/>
          <w:sz w:val="28"/>
          <w:szCs w:val="28"/>
          <w:lang w:eastAsia="uk-UA"/>
        </w:rPr>
        <w:t xml:space="preserve"> </w:t>
      </w:r>
    </w:p>
    <w:p w:rsidR="00FF515A" w:rsidRDefault="00FF515A" w:rsidP="00FF515A">
      <w:pPr>
        <w:shd w:val="clear" w:color="auto" w:fill="FFFFFF"/>
        <w:spacing w:after="0" w:line="240" w:lineRule="auto"/>
        <w:ind w:right="450" w:firstLine="708"/>
        <w:jc w:val="both"/>
        <w:rPr>
          <w:rFonts w:ascii="Times New Roman" w:eastAsia="Times New Roman" w:hAnsi="Times New Roman"/>
          <w:b/>
          <w:color w:val="000000"/>
          <w:sz w:val="28"/>
          <w:szCs w:val="28"/>
          <w:lang w:eastAsia="uk-UA"/>
        </w:rPr>
      </w:pPr>
      <w:r w:rsidRPr="00FF515A">
        <w:rPr>
          <w:rFonts w:ascii="Times New Roman" w:eastAsia="Times New Roman" w:hAnsi="Times New Roman"/>
          <w:color w:val="000000"/>
          <w:sz w:val="28"/>
          <w:szCs w:val="28"/>
          <w:lang w:eastAsia="uk-UA"/>
        </w:rPr>
        <w:t>с</w:t>
      </w:r>
      <w:r w:rsidR="00F5212D" w:rsidRPr="00FF515A">
        <w:rPr>
          <w:rFonts w:ascii="Times New Roman" w:eastAsia="Times New Roman" w:hAnsi="Times New Roman"/>
          <w:color w:val="000000"/>
          <w:sz w:val="28"/>
          <w:szCs w:val="28"/>
          <w:lang w:eastAsia="uk-UA"/>
        </w:rPr>
        <w:t>творено кваліфікаційний центр;</w:t>
      </w:r>
      <w:r>
        <w:rPr>
          <w:rFonts w:ascii="Times New Roman" w:eastAsia="Times New Roman" w:hAnsi="Times New Roman"/>
          <w:b/>
          <w:color w:val="000000"/>
          <w:sz w:val="28"/>
          <w:szCs w:val="28"/>
          <w:lang w:eastAsia="uk-UA"/>
        </w:rPr>
        <w:t xml:space="preserve"> </w:t>
      </w:r>
    </w:p>
    <w:p w:rsidR="00FF515A" w:rsidRDefault="00FF515A" w:rsidP="00FF515A">
      <w:pPr>
        <w:shd w:val="clear" w:color="auto" w:fill="FFFFFF"/>
        <w:spacing w:after="0" w:line="240" w:lineRule="auto"/>
        <w:ind w:right="450" w:firstLine="708"/>
        <w:jc w:val="both"/>
        <w:rPr>
          <w:rFonts w:ascii="Times New Roman" w:eastAsia="Times New Roman" w:hAnsi="Times New Roman"/>
          <w:b/>
          <w:color w:val="000000"/>
          <w:sz w:val="28"/>
          <w:szCs w:val="28"/>
          <w:lang w:eastAsia="uk-UA"/>
        </w:rPr>
      </w:pPr>
      <w:r w:rsidRPr="00FF515A">
        <w:rPr>
          <w:rFonts w:ascii="Times New Roman" w:eastAsia="Times New Roman" w:hAnsi="Times New Roman"/>
          <w:color w:val="000000"/>
          <w:sz w:val="28"/>
          <w:szCs w:val="28"/>
          <w:lang w:eastAsia="uk-UA"/>
        </w:rPr>
        <w:t>п</w:t>
      </w:r>
      <w:r w:rsidR="00F5212D" w:rsidRPr="00FF515A">
        <w:rPr>
          <w:rFonts w:ascii="Times New Roman" w:eastAsia="Times New Roman" w:hAnsi="Times New Roman"/>
          <w:color w:val="000000"/>
          <w:sz w:val="28"/>
          <w:szCs w:val="28"/>
          <w:lang w:eastAsia="uk-UA"/>
        </w:rPr>
        <w:t xml:space="preserve">роведено реконструкцію приміщень </w:t>
      </w:r>
      <w:r w:rsidR="00181A95" w:rsidRPr="00FF515A">
        <w:rPr>
          <w:rFonts w:ascii="Times New Roman" w:eastAsia="Times New Roman" w:hAnsi="Times New Roman"/>
          <w:color w:val="000000"/>
          <w:sz w:val="28"/>
          <w:szCs w:val="28"/>
          <w:lang w:eastAsia="uk-UA"/>
        </w:rPr>
        <w:t>ЗП(ПТ)О</w:t>
      </w:r>
      <w:r w:rsidR="00F5212D" w:rsidRPr="00FF515A">
        <w:rPr>
          <w:rFonts w:ascii="Times New Roman" w:eastAsia="Times New Roman" w:hAnsi="Times New Roman"/>
          <w:color w:val="000000"/>
          <w:sz w:val="28"/>
          <w:szCs w:val="28"/>
          <w:lang w:eastAsia="uk-UA"/>
        </w:rPr>
        <w:t>;</w:t>
      </w:r>
      <w:r>
        <w:rPr>
          <w:rFonts w:ascii="Times New Roman" w:eastAsia="Times New Roman" w:hAnsi="Times New Roman"/>
          <w:b/>
          <w:color w:val="000000"/>
          <w:sz w:val="28"/>
          <w:szCs w:val="28"/>
          <w:lang w:eastAsia="uk-UA"/>
        </w:rPr>
        <w:t xml:space="preserve"> </w:t>
      </w:r>
    </w:p>
    <w:p w:rsidR="00FF515A" w:rsidRDefault="00FF515A" w:rsidP="00FF515A">
      <w:pPr>
        <w:shd w:val="clear" w:color="auto" w:fill="FFFFFF"/>
        <w:spacing w:after="0" w:line="240" w:lineRule="auto"/>
        <w:ind w:right="450" w:firstLine="708"/>
        <w:jc w:val="both"/>
        <w:rPr>
          <w:rFonts w:ascii="Times New Roman" w:eastAsia="Times New Roman" w:hAnsi="Times New Roman"/>
          <w:b/>
          <w:color w:val="000000"/>
          <w:sz w:val="28"/>
          <w:szCs w:val="28"/>
          <w:lang w:eastAsia="uk-UA"/>
        </w:rPr>
      </w:pPr>
      <w:r w:rsidRPr="00FF515A">
        <w:rPr>
          <w:rFonts w:ascii="Times New Roman" w:eastAsia="Times New Roman" w:hAnsi="Times New Roman"/>
          <w:color w:val="000000"/>
          <w:sz w:val="28"/>
          <w:szCs w:val="28"/>
          <w:lang w:eastAsia="uk-UA"/>
        </w:rPr>
        <w:t>с</w:t>
      </w:r>
      <w:r w:rsidR="00F5212D" w:rsidRPr="00FF515A">
        <w:rPr>
          <w:rFonts w:ascii="Times New Roman" w:eastAsia="Times New Roman" w:hAnsi="Times New Roman"/>
          <w:color w:val="000000"/>
          <w:sz w:val="28"/>
          <w:szCs w:val="28"/>
          <w:lang w:eastAsia="uk-UA"/>
        </w:rPr>
        <w:t xml:space="preserve">творено сучасні умови для проживання 500 </w:t>
      </w:r>
      <w:r w:rsidR="0008358B" w:rsidRPr="00FF515A">
        <w:rPr>
          <w:rFonts w:ascii="Times New Roman" w:eastAsia="Times New Roman" w:hAnsi="Times New Roman"/>
          <w:color w:val="000000"/>
          <w:sz w:val="28"/>
          <w:szCs w:val="28"/>
          <w:lang w:eastAsia="uk-UA"/>
        </w:rPr>
        <w:t>здобувач</w:t>
      </w:r>
      <w:r w:rsidR="00F5212D" w:rsidRPr="00FF515A">
        <w:rPr>
          <w:rFonts w:ascii="Times New Roman" w:eastAsia="Times New Roman" w:hAnsi="Times New Roman"/>
          <w:color w:val="000000"/>
          <w:sz w:val="28"/>
          <w:szCs w:val="28"/>
          <w:lang w:eastAsia="uk-UA"/>
        </w:rPr>
        <w:t>ів;</w:t>
      </w:r>
      <w:r>
        <w:rPr>
          <w:rFonts w:ascii="Times New Roman" w:eastAsia="Times New Roman" w:hAnsi="Times New Roman"/>
          <w:b/>
          <w:color w:val="000000"/>
          <w:sz w:val="28"/>
          <w:szCs w:val="28"/>
          <w:lang w:eastAsia="uk-UA"/>
        </w:rPr>
        <w:t xml:space="preserve"> </w:t>
      </w:r>
    </w:p>
    <w:p w:rsidR="004568A0" w:rsidRDefault="00FF515A" w:rsidP="00FD6904">
      <w:pPr>
        <w:shd w:val="clear" w:color="auto" w:fill="FFFFFF"/>
        <w:spacing w:after="0" w:line="240" w:lineRule="auto"/>
        <w:ind w:right="450" w:firstLine="708"/>
        <w:jc w:val="both"/>
        <w:rPr>
          <w:rFonts w:ascii="Times New Roman" w:eastAsia="Times New Roman" w:hAnsi="Times New Roman"/>
          <w:b/>
          <w:color w:val="000000"/>
          <w:sz w:val="28"/>
          <w:szCs w:val="28"/>
          <w:lang w:eastAsia="uk-UA"/>
        </w:rPr>
      </w:pPr>
      <w:r w:rsidRPr="00B733F0">
        <w:rPr>
          <w:rFonts w:ascii="Times New Roman" w:eastAsia="Times New Roman" w:hAnsi="Times New Roman"/>
          <w:color w:val="000000"/>
          <w:sz w:val="28"/>
          <w:szCs w:val="28"/>
          <w:lang w:eastAsia="uk-UA"/>
        </w:rPr>
        <w:t>с</w:t>
      </w:r>
      <w:r w:rsidR="00F5212D" w:rsidRPr="00FF515A">
        <w:rPr>
          <w:rFonts w:ascii="Times New Roman" w:eastAsia="Times New Roman" w:hAnsi="Times New Roman"/>
          <w:color w:val="000000"/>
          <w:sz w:val="28"/>
          <w:szCs w:val="28"/>
          <w:lang w:eastAsia="uk-UA"/>
        </w:rPr>
        <w:t xml:space="preserve">творено 10 навчально-практичних центрів. </w:t>
      </w:r>
    </w:p>
    <w:p w:rsidR="00717D9F" w:rsidRDefault="0094481B" w:rsidP="00FF515A">
      <w:pPr>
        <w:shd w:val="clear" w:color="auto" w:fill="FFFFFF"/>
        <w:spacing w:after="0" w:line="240" w:lineRule="auto"/>
        <w:ind w:right="-1" w:firstLine="708"/>
        <w:jc w:val="both"/>
        <w:rPr>
          <w:rFonts w:ascii="Times New Roman" w:eastAsia="Times New Roman" w:hAnsi="Times New Roman"/>
          <w:color w:val="000000"/>
          <w:sz w:val="28"/>
          <w:szCs w:val="28"/>
          <w:lang w:eastAsia="uk-UA"/>
        </w:rPr>
      </w:pPr>
      <w:r w:rsidRPr="00FF515A">
        <w:rPr>
          <w:rFonts w:ascii="Times New Roman" w:eastAsia="Times New Roman" w:hAnsi="Times New Roman"/>
          <w:color w:val="000000"/>
          <w:sz w:val="28"/>
          <w:szCs w:val="28"/>
          <w:lang w:eastAsia="uk-UA"/>
        </w:rPr>
        <w:t>Досягнення цілі передбачається шляхом виконання наступних завдань:</w:t>
      </w:r>
    </w:p>
    <w:p w:rsidR="00FF515A" w:rsidRDefault="00FF515A" w:rsidP="00FF515A">
      <w:pPr>
        <w:shd w:val="clear" w:color="auto" w:fill="FFFFFF"/>
        <w:spacing w:after="0" w:line="240" w:lineRule="auto"/>
        <w:ind w:right="-1" w:firstLine="708"/>
        <w:jc w:val="both"/>
        <w:rPr>
          <w:rFonts w:ascii="Times New Roman" w:eastAsia="Times New Roman" w:hAnsi="Times New Roman"/>
          <w:color w:val="000000"/>
          <w:sz w:val="28"/>
          <w:szCs w:val="28"/>
          <w:lang w:eastAsia="uk-UA"/>
        </w:rPr>
      </w:pPr>
    </w:p>
    <w:p w:rsidR="0049044D" w:rsidRDefault="0049044D" w:rsidP="00FF515A">
      <w:pPr>
        <w:spacing w:after="0" w:line="240" w:lineRule="auto"/>
        <w:ind w:firstLine="708"/>
        <w:jc w:val="both"/>
        <w:rPr>
          <w:rFonts w:ascii="Times New Roman" w:hAnsi="Times New Roman"/>
          <w:b/>
          <w:sz w:val="28"/>
          <w:szCs w:val="28"/>
        </w:rPr>
      </w:pPr>
      <w:r w:rsidRPr="005636B1">
        <w:rPr>
          <w:rFonts w:ascii="Times New Roman" w:hAnsi="Times New Roman"/>
          <w:b/>
          <w:sz w:val="28"/>
          <w:szCs w:val="28"/>
        </w:rPr>
        <w:t>Завдання 1.</w:t>
      </w:r>
      <w:r w:rsidR="001A77DE" w:rsidRPr="005636B1">
        <w:rPr>
          <w:rFonts w:ascii="Times New Roman" w:hAnsi="Times New Roman"/>
          <w:b/>
          <w:sz w:val="28"/>
          <w:szCs w:val="28"/>
        </w:rPr>
        <w:t>3</w:t>
      </w:r>
      <w:r w:rsidRPr="005636B1">
        <w:rPr>
          <w:rFonts w:ascii="Times New Roman" w:hAnsi="Times New Roman"/>
          <w:b/>
          <w:sz w:val="28"/>
          <w:szCs w:val="28"/>
        </w:rPr>
        <w:t>.1. Створити центр</w:t>
      </w:r>
      <w:r w:rsidR="001A77DE" w:rsidRPr="005636B1">
        <w:rPr>
          <w:rFonts w:ascii="Times New Roman" w:hAnsi="Times New Roman"/>
          <w:b/>
          <w:sz w:val="28"/>
          <w:szCs w:val="28"/>
        </w:rPr>
        <w:t>и</w:t>
      </w:r>
      <w:r w:rsidRPr="005636B1">
        <w:rPr>
          <w:rFonts w:ascii="Times New Roman" w:hAnsi="Times New Roman"/>
          <w:b/>
          <w:sz w:val="28"/>
          <w:szCs w:val="28"/>
        </w:rPr>
        <w:t xml:space="preserve"> професійної досконалості </w:t>
      </w:r>
    </w:p>
    <w:p w:rsidR="00FF515A" w:rsidRPr="005636B1" w:rsidRDefault="00FF515A" w:rsidP="00FF515A">
      <w:pPr>
        <w:spacing w:after="0" w:line="240" w:lineRule="auto"/>
        <w:ind w:firstLine="708"/>
        <w:jc w:val="both"/>
        <w:rPr>
          <w:rFonts w:ascii="Times New Roman" w:hAnsi="Times New Roman"/>
          <w:b/>
          <w:sz w:val="28"/>
          <w:szCs w:val="28"/>
        </w:rPr>
      </w:pPr>
    </w:p>
    <w:p w:rsidR="00490E18" w:rsidRPr="005636B1" w:rsidRDefault="00490E18" w:rsidP="00C24C91">
      <w:pPr>
        <w:spacing w:after="0" w:line="240" w:lineRule="auto"/>
        <w:ind w:firstLine="708"/>
        <w:jc w:val="both"/>
        <w:rPr>
          <w:rFonts w:ascii="Times New Roman" w:hAnsi="Times New Roman"/>
          <w:sz w:val="28"/>
          <w:szCs w:val="28"/>
        </w:rPr>
      </w:pPr>
      <w:r w:rsidRPr="005636B1">
        <w:rPr>
          <w:rFonts w:ascii="Times New Roman" w:hAnsi="Times New Roman"/>
          <w:sz w:val="28"/>
          <w:szCs w:val="28"/>
        </w:rPr>
        <w:t>Центр професійної досконалості – статус закладу професійної</w:t>
      </w:r>
      <w:r w:rsidR="00FF515A">
        <w:rPr>
          <w:rFonts w:ascii="Times New Roman" w:hAnsi="Times New Roman"/>
          <w:sz w:val="28"/>
          <w:szCs w:val="28"/>
        </w:rPr>
        <w:t xml:space="preserve"> </w:t>
      </w:r>
      <w:r w:rsidRPr="005636B1">
        <w:rPr>
          <w:rFonts w:ascii="Times New Roman" w:hAnsi="Times New Roman"/>
          <w:sz w:val="28"/>
          <w:szCs w:val="28"/>
        </w:rPr>
        <w:t>(професійно-технічної) освіти, що підтверджує спроможність забезпечити надання інноваційних функцій та послуг, які відповідають об’єктивним якісним та кількісним критеріям престижної професійної освіти.</w:t>
      </w:r>
    </w:p>
    <w:p w:rsidR="00FD6904" w:rsidRDefault="00490E18" w:rsidP="004568A0">
      <w:pPr>
        <w:spacing w:after="0" w:line="240" w:lineRule="auto"/>
        <w:ind w:firstLine="708"/>
        <w:jc w:val="both"/>
        <w:rPr>
          <w:rFonts w:ascii="Times New Roman" w:hAnsi="Times New Roman"/>
          <w:sz w:val="28"/>
          <w:szCs w:val="28"/>
        </w:rPr>
      </w:pPr>
      <w:r w:rsidRPr="005636B1">
        <w:rPr>
          <w:rFonts w:ascii="Times New Roman" w:hAnsi="Times New Roman"/>
          <w:sz w:val="28"/>
          <w:szCs w:val="28"/>
        </w:rPr>
        <w:t xml:space="preserve">Діяльність такого Центру сприятиме соціально-економічному розвитку регіону, забезпечуватиме здобуття та визнання професійних кваліфікацій упродовж життя всім категоріям населення із урахуванням інклюзії та гендерної рівності. Він забезпечуватиме високоякісну підготовку за професіями, які є затребувані на регіональному ринку праці, створюючи додану </w:t>
      </w:r>
    </w:p>
    <w:p w:rsidR="00FD6904" w:rsidRDefault="00FD6904" w:rsidP="00FD6904">
      <w:pPr>
        <w:spacing w:after="0" w:line="240" w:lineRule="auto"/>
        <w:jc w:val="center"/>
        <w:rPr>
          <w:rFonts w:ascii="Times New Roman" w:hAnsi="Times New Roman"/>
          <w:sz w:val="28"/>
          <w:szCs w:val="28"/>
        </w:rPr>
      </w:pPr>
      <w:r>
        <w:rPr>
          <w:rFonts w:ascii="Times New Roman" w:hAnsi="Times New Roman"/>
          <w:sz w:val="28"/>
          <w:szCs w:val="28"/>
        </w:rPr>
        <w:t>31</w:t>
      </w:r>
    </w:p>
    <w:p w:rsidR="00FD6904" w:rsidRDefault="00FD6904" w:rsidP="00FD6904">
      <w:pPr>
        <w:spacing w:after="0" w:line="240" w:lineRule="auto"/>
        <w:jc w:val="both"/>
        <w:rPr>
          <w:rFonts w:ascii="Times New Roman" w:hAnsi="Times New Roman"/>
          <w:sz w:val="28"/>
          <w:szCs w:val="28"/>
        </w:rPr>
      </w:pPr>
    </w:p>
    <w:p w:rsidR="00490E18" w:rsidRPr="005636B1" w:rsidRDefault="00490E18" w:rsidP="00FD6904">
      <w:pPr>
        <w:spacing w:after="0" w:line="240" w:lineRule="auto"/>
        <w:jc w:val="both"/>
        <w:rPr>
          <w:rFonts w:ascii="Times New Roman" w:hAnsi="Times New Roman"/>
          <w:sz w:val="28"/>
          <w:szCs w:val="28"/>
        </w:rPr>
      </w:pPr>
      <w:r w:rsidRPr="005636B1">
        <w:rPr>
          <w:rFonts w:ascii="Times New Roman" w:hAnsi="Times New Roman"/>
          <w:sz w:val="28"/>
          <w:szCs w:val="28"/>
        </w:rPr>
        <w:t xml:space="preserve">цінність для всіх клієнтів (місцевої влади, бізнесу, здобувачів, батьків здобувачів, партнерських провайдерів освітніх послуг, наукових та методичних установ). </w:t>
      </w:r>
    </w:p>
    <w:p w:rsidR="006F0E05" w:rsidRPr="005636B1" w:rsidRDefault="006F0E05" w:rsidP="00C24C91">
      <w:pPr>
        <w:spacing w:after="0" w:line="240" w:lineRule="auto"/>
        <w:ind w:firstLine="708"/>
        <w:jc w:val="both"/>
        <w:rPr>
          <w:rFonts w:ascii="Times New Roman" w:hAnsi="Times New Roman"/>
          <w:sz w:val="28"/>
          <w:szCs w:val="28"/>
        </w:rPr>
      </w:pPr>
      <w:r w:rsidRPr="005636B1">
        <w:rPr>
          <w:rFonts w:ascii="Times New Roman" w:hAnsi="Times New Roman"/>
          <w:sz w:val="28"/>
          <w:szCs w:val="28"/>
        </w:rPr>
        <w:t>Рівненський обласний центр зайнятості планує створити центр професійної досконалості у сферах: готельно-ресторанного господарства, сільського господарства та інформаційних технологій. Базовим закладом визначено Рівненський ЦПТО ДСЗ.</w:t>
      </w:r>
    </w:p>
    <w:p w:rsidR="00490E18" w:rsidRPr="005636B1" w:rsidRDefault="00490E18" w:rsidP="00C24C91">
      <w:pPr>
        <w:spacing w:after="0" w:line="240" w:lineRule="auto"/>
        <w:ind w:firstLine="708"/>
        <w:jc w:val="both"/>
        <w:rPr>
          <w:rFonts w:ascii="Times New Roman" w:hAnsi="Times New Roman"/>
          <w:sz w:val="28"/>
          <w:szCs w:val="28"/>
        </w:rPr>
      </w:pPr>
      <w:r w:rsidRPr="005636B1">
        <w:rPr>
          <w:rFonts w:ascii="Times New Roman" w:hAnsi="Times New Roman"/>
          <w:sz w:val="28"/>
          <w:szCs w:val="28"/>
        </w:rPr>
        <w:t>Рівненська область перемогла у конкурсному відб</w:t>
      </w:r>
      <w:r w:rsidR="005C1668">
        <w:rPr>
          <w:rFonts w:ascii="Times New Roman" w:hAnsi="Times New Roman"/>
          <w:sz w:val="28"/>
          <w:szCs w:val="28"/>
        </w:rPr>
        <w:t>орі регіонів для реалізації проє</w:t>
      </w:r>
      <w:r w:rsidRPr="005636B1">
        <w:rPr>
          <w:rFonts w:ascii="Times New Roman" w:hAnsi="Times New Roman"/>
          <w:sz w:val="28"/>
          <w:szCs w:val="28"/>
        </w:rPr>
        <w:t>кту створення Центрів професійної досконалості в рамках Угоди між Україною та Європейською комісією про фінансування заходу «EU4Skills: Кращі навички для суч</w:t>
      </w:r>
      <w:r w:rsidR="005C1668">
        <w:rPr>
          <w:rFonts w:ascii="Times New Roman" w:hAnsi="Times New Roman"/>
          <w:sz w:val="28"/>
          <w:szCs w:val="28"/>
        </w:rPr>
        <w:t xml:space="preserve">асної України» від 17 грудня </w:t>
      </w:r>
      <w:r w:rsidRPr="005636B1">
        <w:rPr>
          <w:rFonts w:ascii="Times New Roman" w:hAnsi="Times New Roman"/>
          <w:sz w:val="28"/>
          <w:szCs w:val="28"/>
        </w:rPr>
        <w:t>2019 року. Таким чином, до завершення 2023 року передбачається створити Центр професійної досконалості на базі Квасилівського професійного ліцею.</w:t>
      </w:r>
    </w:p>
    <w:p w:rsidR="00490E18" w:rsidRPr="005636B1" w:rsidRDefault="00490E18" w:rsidP="005636B1">
      <w:pPr>
        <w:spacing w:after="0" w:line="240" w:lineRule="auto"/>
        <w:jc w:val="both"/>
        <w:rPr>
          <w:rFonts w:ascii="Times New Roman" w:hAnsi="Times New Roman"/>
          <w:b/>
          <w:sz w:val="28"/>
          <w:szCs w:val="28"/>
        </w:rPr>
      </w:pPr>
    </w:p>
    <w:p w:rsidR="0049044D" w:rsidRDefault="0049044D" w:rsidP="005C1668">
      <w:pPr>
        <w:spacing w:after="0" w:line="240" w:lineRule="auto"/>
        <w:ind w:firstLine="708"/>
        <w:jc w:val="both"/>
        <w:rPr>
          <w:rFonts w:ascii="Times New Roman" w:hAnsi="Times New Roman"/>
          <w:b/>
          <w:sz w:val="28"/>
          <w:szCs w:val="28"/>
        </w:rPr>
      </w:pPr>
      <w:r w:rsidRPr="005636B1">
        <w:rPr>
          <w:rFonts w:ascii="Times New Roman" w:hAnsi="Times New Roman"/>
          <w:b/>
          <w:sz w:val="28"/>
          <w:szCs w:val="28"/>
        </w:rPr>
        <w:t>Завдання 1.</w:t>
      </w:r>
      <w:r w:rsidR="00D507B6" w:rsidRPr="005636B1">
        <w:rPr>
          <w:rFonts w:ascii="Times New Roman" w:hAnsi="Times New Roman"/>
          <w:b/>
          <w:sz w:val="28"/>
          <w:szCs w:val="28"/>
        </w:rPr>
        <w:t>3</w:t>
      </w:r>
      <w:r w:rsidRPr="005636B1">
        <w:rPr>
          <w:rFonts w:ascii="Times New Roman" w:hAnsi="Times New Roman"/>
          <w:b/>
          <w:sz w:val="28"/>
          <w:szCs w:val="28"/>
        </w:rPr>
        <w:t>.2. Відремонтувати учнівські гуртожитки та спортивну інфраструктуру</w:t>
      </w:r>
    </w:p>
    <w:p w:rsidR="005C1668" w:rsidRPr="005636B1" w:rsidRDefault="005C1668" w:rsidP="005C1668">
      <w:pPr>
        <w:spacing w:after="0" w:line="240" w:lineRule="auto"/>
        <w:ind w:firstLine="708"/>
        <w:jc w:val="both"/>
        <w:rPr>
          <w:rFonts w:ascii="Times New Roman" w:hAnsi="Times New Roman"/>
          <w:b/>
          <w:sz w:val="28"/>
          <w:szCs w:val="28"/>
        </w:rPr>
      </w:pPr>
    </w:p>
    <w:p w:rsidR="00490E18" w:rsidRPr="005636B1" w:rsidRDefault="00490E18" w:rsidP="00C24C91">
      <w:pPr>
        <w:spacing w:after="0" w:line="240" w:lineRule="auto"/>
        <w:ind w:firstLine="708"/>
        <w:jc w:val="both"/>
        <w:rPr>
          <w:rFonts w:ascii="Times New Roman" w:hAnsi="Times New Roman"/>
          <w:sz w:val="28"/>
          <w:szCs w:val="28"/>
        </w:rPr>
      </w:pPr>
      <w:r w:rsidRPr="005636B1">
        <w:rPr>
          <w:rFonts w:ascii="Times New Roman" w:hAnsi="Times New Roman"/>
          <w:sz w:val="28"/>
          <w:szCs w:val="28"/>
        </w:rPr>
        <w:t>Одни</w:t>
      </w:r>
      <w:r w:rsidR="005C1668">
        <w:rPr>
          <w:rFonts w:ascii="Times New Roman" w:hAnsi="Times New Roman"/>
          <w:sz w:val="28"/>
          <w:szCs w:val="28"/>
        </w:rPr>
        <w:t>м з елементів вибору</w:t>
      </w:r>
      <w:r w:rsidRPr="005636B1">
        <w:rPr>
          <w:rFonts w:ascii="Times New Roman" w:hAnsi="Times New Roman"/>
          <w:sz w:val="28"/>
          <w:szCs w:val="28"/>
        </w:rPr>
        <w:t xml:space="preserve"> закладу</w:t>
      </w:r>
      <w:r w:rsidR="005C1668">
        <w:rPr>
          <w:rFonts w:ascii="Times New Roman" w:hAnsi="Times New Roman"/>
          <w:sz w:val="28"/>
          <w:szCs w:val="28"/>
        </w:rPr>
        <w:t xml:space="preserve"> освіти</w:t>
      </w:r>
      <w:r w:rsidRPr="005636B1">
        <w:rPr>
          <w:rFonts w:ascii="Times New Roman" w:hAnsi="Times New Roman"/>
          <w:sz w:val="28"/>
          <w:szCs w:val="28"/>
        </w:rPr>
        <w:t xml:space="preserve"> серед абітурієнтів є якість інфрас</w:t>
      </w:r>
      <w:r w:rsidR="004568A0">
        <w:rPr>
          <w:rFonts w:ascii="Times New Roman" w:hAnsi="Times New Roman"/>
          <w:sz w:val="28"/>
          <w:szCs w:val="28"/>
        </w:rPr>
        <w:t>труктури, яка сприяє освітньому</w:t>
      </w:r>
      <w:r w:rsidRPr="005636B1">
        <w:rPr>
          <w:rFonts w:ascii="Times New Roman" w:hAnsi="Times New Roman"/>
          <w:sz w:val="28"/>
          <w:szCs w:val="28"/>
        </w:rPr>
        <w:t xml:space="preserve"> процесу. З часу створення закладів </w:t>
      </w:r>
      <w:r w:rsidR="00F97FA2" w:rsidRPr="005636B1">
        <w:rPr>
          <w:rFonts w:ascii="Times New Roman" w:hAnsi="Times New Roman"/>
          <w:sz w:val="28"/>
          <w:szCs w:val="28"/>
        </w:rPr>
        <w:t xml:space="preserve">професійної (професійно-технічної) освіти </w:t>
      </w:r>
      <w:r w:rsidRPr="005636B1">
        <w:rPr>
          <w:rFonts w:ascii="Times New Roman" w:hAnsi="Times New Roman"/>
          <w:sz w:val="28"/>
          <w:szCs w:val="28"/>
        </w:rPr>
        <w:t>минули десятки років і вимоги до якості</w:t>
      </w:r>
      <w:r w:rsidR="004568A0">
        <w:rPr>
          <w:rFonts w:ascii="Times New Roman" w:hAnsi="Times New Roman"/>
          <w:sz w:val="28"/>
          <w:szCs w:val="28"/>
        </w:rPr>
        <w:t xml:space="preserve"> та комфорту перебування у</w:t>
      </w:r>
      <w:r w:rsidRPr="005636B1">
        <w:rPr>
          <w:rFonts w:ascii="Times New Roman" w:hAnsi="Times New Roman"/>
          <w:sz w:val="28"/>
          <w:szCs w:val="28"/>
        </w:rPr>
        <w:t xml:space="preserve"> закладах </w:t>
      </w:r>
      <w:r w:rsidR="004568A0">
        <w:rPr>
          <w:rFonts w:ascii="Times New Roman" w:hAnsi="Times New Roman"/>
          <w:sz w:val="28"/>
          <w:szCs w:val="28"/>
        </w:rPr>
        <w:t xml:space="preserve">освіти </w:t>
      </w:r>
      <w:r w:rsidRPr="005636B1">
        <w:rPr>
          <w:rFonts w:ascii="Times New Roman" w:hAnsi="Times New Roman"/>
          <w:sz w:val="28"/>
          <w:szCs w:val="28"/>
        </w:rPr>
        <w:t>суттєво змінилися. Тому учнівські гуртожитки потребують оновлення для того, щоб відповідати цим підвищеним вимогам.</w:t>
      </w:r>
    </w:p>
    <w:p w:rsidR="004568A0" w:rsidRDefault="005C1668" w:rsidP="004568A0">
      <w:pPr>
        <w:spacing w:after="0" w:line="240" w:lineRule="auto"/>
        <w:ind w:firstLine="708"/>
        <w:jc w:val="both"/>
        <w:rPr>
          <w:rFonts w:ascii="Times New Roman" w:hAnsi="Times New Roman"/>
          <w:sz w:val="28"/>
          <w:szCs w:val="28"/>
        </w:rPr>
      </w:pPr>
      <w:r>
        <w:rPr>
          <w:rFonts w:ascii="Times New Roman" w:hAnsi="Times New Roman"/>
          <w:sz w:val="28"/>
          <w:szCs w:val="28"/>
        </w:rPr>
        <w:t>Щороку</w:t>
      </w:r>
      <w:r w:rsidR="00490E18" w:rsidRPr="005636B1">
        <w:rPr>
          <w:rFonts w:ascii="Times New Roman" w:hAnsi="Times New Roman"/>
          <w:sz w:val="28"/>
          <w:szCs w:val="28"/>
        </w:rPr>
        <w:t xml:space="preserve"> більше молодих </w:t>
      </w:r>
      <w:r>
        <w:rPr>
          <w:rFonts w:ascii="Times New Roman" w:hAnsi="Times New Roman"/>
          <w:sz w:val="28"/>
          <w:szCs w:val="28"/>
        </w:rPr>
        <w:t>людей приділяє увагу фітнесу та</w:t>
      </w:r>
      <w:r w:rsidR="004568A0">
        <w:rPr>
          <w:rFonts w:ascii="Times New Roman" w:hAnsi="Times New Roman"/>
          <w:sz w:val="28"/>
          <w:szCs w:val="28"/>
        </w:rPr>
        <w:t xml:space="preserve"> спорту</w:t>
      </w:r>
      <w:r>
        <w:rPr>
          <w:rFonts w:ascii="Times New Roman" w:hAnsi="Times New Roman"/>
          <w:sz w:val="28"/>
          <w:szCs w:val="28"/>
        </w:rPr>
        <w:t xml:space="preserve">, тому </w:t>
      </w:r>
      <w:r w:rsidR="00490E18" w:rsidRPr="005636B1">
        <w:rPr>
          <w:rFonts w:ascii="Times New Roman" w:hAnsi="Times New Roman"/>
          <w:sz w:val="28"/>
          <w:szCs w:val="28"/>
        </w:rPr>
        <w:t>якісна доступна тренажерна / спортивна інфраструктура сприятим</w:t>
      </w:r>
      <w:r>
        <w:rPr>
          <w:rFonts w:ascii="Times New Roman" w:hAnsi="Times New Roman"/>
          <w:sz w:val="28"/>
          <w:szCs w:val="28"/>
        </w:rPr>
        <w:t>е</w:t>
      </w:r>
      <w:r w:rsidR="00490E18" w:rsidRPr="005636B1">
        <w:rPr>
          <w:rFonts w:ascii="Times New Roman" w:hAnsi="Times New Roman"/>
          <w:sz w:val="28"/>
          <w:szCs w:val="28"/>
        </w:rPr>
        <w:t xml:space="preserve"> більшому зал</w:t>
      </w:r>
      <w:r>
        <w:rPr>
          <w:rFonts w:ascii="Times New Roman" w:hAnsi="Times New Roman"/>
          <w:sz w:val="28"/>
          <w:szCs w:val="28"/>
        </w:rPr>
        <w:t>ученню молоді до здорового способу життя. Зазначена</w:t>
      </w:r>
      <w:r w:rsidR="00490E18" w:rsidRPr="005636B1">
        <w:rPr>
          <w:rFonts w:ascii="Times New Roman" w:hAnsi="Times New Roman"/>
          <w:sz w:val="28"/>
          <w:szCs w:val="28"/>
        </w:rPr>
        <w:t xml:space="preserve"> тенденція набуває</w:t>
      </w:r>
      <w:r>
        <w:rPr>
          <w:rFonts w:ascii="Times New Roman" w:hAnsi="Times New Roman"/>
          <w:sz w:val="28"/>
          <w:szCs w:val="28"/>
        </w:rPr>
        <w:t xml:space="preserve"> все більшого пріоритету і тому </w:t>
      </w:r>
      <w:r w:rsidR="00490E18" w:rsidRPr="005636B1">
        <w:rPr>
          <w:rFonts w:ascii="Times New Roman" w:hAnsi="Times New Roman"/>
          <w:sz w:val="28"/>
          <w:szCs w:val="28"/>
        </w:rPr>
        <w:t xml:space="preserve">заклади </w:t>
      </w:r>
      <w:r w:rsidR="00F97FA2" w:rsidRPr="005636B1">
        <w:rPr>
          <w:rFonts w:ascii="Times New Roman" w:hAnsi="Times New Roman"/>
          <w:sz w:val="28"/>
          <w:szCs w:val="28"/>
        </w:rPr>
        <w:t xml:space="preserve">професійної (професійно-технічної) освіти </w:t>
      </w:r>
      <w:r w:rsidR="00490E18" w:rsidRPr="005636B1">
        <w:rPr>
          <w:rFonts w:ascii="Times New Roman" w:hAnsi="Times New Roman"/>
          <w:sz w:val="28"/>
          <w:szCs w:val="28"/>
        </w:rPr>
        <w:t xml:space="preserve">повинні всіляко цьому сприяти. </w:t>
      </w:r>
    </w:p>
    <w:p w:rsidR="009A6458" w:rsidRDefault="00490E18" w:rsidP="004568A0">
      <w:pPr>
        <w:spacing w:after="0" w:line="240" w:lineRule="auto"/>
        <w:ind w:firstLine="708"/>
        <w:jc w:val="both"/>
        <w:rPr>
          <w:rFonts w:ascii="Times New Roman" w:hAnsi="Times New Roman"/>
          <w:sz w:val="28"/>
          <w:szCs w:val="28"/>
        </w:rPr>
      </w:pPr>
      <w:r w:rsidRPr="005636B1">
        <w:rPr>
          <w:rFonts w:ascii="Times New Roman" w:hAnsi="Times New Roman"/>
          <w:sz w:val="28"/>
          <w:szCs w:val="28"/>
        </w:rPr>
        <w:t xml:space="preserve">Досягнення завдання передбачається шляхом: </w:t>
      </w:r>
    </w:p>
    <w:p w:rsidR="005C1668" w:rsidRDefault="00490E18" w:rsidP="004568A0">
      <w:pPr>
        <w:spacing w:after="0" w:line="240" w:lineRule="auto"/>
        <w:ind w:firstLine="708"/>
        <w:jc w:val="both"/>
        <w:rPr>
          <w:rFonts w:ascii="Times New Roman" w:hAnsi="Times New Roman"/>
          <w:sz w:val="28"/>
          <w:szCs w:val="28"/>
        </w:rPr>
      </w:pPr>
      <w:r w:rsidRPr="005C1668">
        <w:rPr>
          <w:rFonts w:ascii="Times New Roman" w:hAnsi="Times New Roman"/>
          <w:sz w:val="28"/>
          <w:szCs w:val="28"/>
        </w:rPr>
        <w:t xml:space="preserve">визначення пріоритетних </w:t>
      </w:r>
      <w:r w:rsidR="005C1668">
        <w:rPr>
          <w:rFonts w:ascii="Times New Roman" w:hAnsi="Times New Roman"/>
          <w:sz w:val="28"/>
          <w:szCs w:val="28"/>
        </w:rPr>
        <w:t>ЗП(ПТ)О, що потребують</w:t>
      </w:r>
      <w:r w:rsidRPr="005C1668">
        <w:rPr>
          <w:rFonts w:ascii="Times New Roman" w:hAnsi="Times New Roman"/>
          <w:sz w:val="28"/>
          <w:szCs w:val="28"/>
        </w:rPr>
        <w:t xml:space="preserve"> оновлення учнівських гуртожитків та об’єктів спортивної інфраструктури</w:t>
      </w:r>
      <w:r w:rsidR="005C1668">
        <w:rPr>
          <w:rFonts w:ascii="Times New Roman" w:hAnsi="Times New Roman"/>
          <w:sz w:val="28"/>
          <w:szCs w:val="28"/>
        </w:rPr>
        <w:t xml:space="preserve">, </w:t>
      </w:r>
      <w:r w:rsidRPr="005C1668">
        <w:rPr>
          <w:rFonts w:ascii="Times New Roman" w:hAnsi="Times New Roman"/>
          <w:sz w:val="28"/>
          <w:szCs w:val="28"/>
        </w:rPr>
        <w:t>відповідно до затверджених на регіональному рівні критеріїв;</w:t>
      </w:r>
      <w:r w:rsidR="005C1668">
        <w:rPr>
          <w:rFonts w:ascii="Times New Roman" w:hAnsi="Times New Roman"/>
          <w:sz w:val="28"/>
          <w:szCs w:val="28"/>
        </w:rPr>
        <w:t xml:space="preserve"> </w:t>
      </w:r>
    </w:p>
    <w:p w:rsidR="00490E18" w:rsidRDefault="005C1668" w:rsidP="005C1668">
      <w:pPr>
        <w:spacing w:after="0" w:line="240" w:lineRule="auto"/>
        <w:ind w:firstLine="708"/>
        <w:jc w:val="both"/>
        <w:rPr>
          <w:rFonts w:ascii="Times New Roman" w:hAnsi="Times New Roman"/>
          <w:sz w:val="28"/>
          <w:szCs w:val="28"/>
        </w:rPr>
      </w:pPr>
      <w:r>
        <w:rPr>
          <w:rFonts w:ascii="Times New Roman" w:hAnsi="Times New Roman"/>
          <w:sz w:val="28"/>
          <w:szCs w:val="28"/>
        </w:rPr>
        <w:t xml:space="preserve">формування </w:t>
      </w:r>
      <w:r w:rsidR="000C14E9">
        <w:rPr>
          <w:rFonts w:ascii="Times New Roman" w:hAnsi="Times New Roman"/>
          <w:sz w:val="28"/>
          <w:szCs w:val="28"/>
        </w:rPr>
        <w:t xml:space="preserve">перспективного </w:t>
      </w:r>
      <w:r>
        <w:rPr>
          <w:rFonts w:ascii="Times New Roman" w:hAnsi="Times New Roman"/>
          <w:sz w:val="28"/>
          <w:szCs w:val="28"/>
        </w:rPr>
        <w:t>графіку проведення ремонтно-</w:t>
      </w:r>
      <w:r w:rsidR="00490E18" w:rsidRPr="005C1668">
        <w:rPr>
          <w:rFonts w:ascii="Times New Roman" w:hAnsi="Times New Roman"/>
          <w:sz w:val="28"/>
          <w:szCs w:val="28"/>
        </w:rPr>
        <w:t>будівельних робіт</w:t>
      </w:r>
      <w:r w:rsidR="000C14E9">
        <w:rPr>
          <w:rFonts w:ascii="Times New Roman" w:hAnsi="Times New Roman"/>
          <w:sz w:val="28"/>
          <w:szCs w:val="28"/>
        </w:rPr>
        <w:t xml:space="preserve">, </w:t>
      </w:r>
      <w:r w:rsidR="00490E18" w:rsidRPr="005C1668">
        <w:rPr>
          <w:rFonts w:ascii="Times New Roman" w:hAnsi="Times New Roman"/>
          <w:sz w:val="28"/>
          <w:szCs w:val="28"/>
        </w:rPr>
        <w:t>відповідно до прогнозованих фінансових надходжень.</w:t>
      </w:r>
    </w:p>
    <w:p w:rsidR="004568A0" w:rsidRPr="005C1668" w:rsidRDefault="004568A0" w:rsidP="005C1668">
      <w:pPr>
        <w:spacing w:after="0" w:line="240" w:lineRule="auto"/>
        <w:ind w:firstLine="708"/>
        <w:jc w:val="both"/>
        <w:rPr>
          <w:rFonts w:ascii="Times New Roman" w:hAnsi="Times New Roman"/>
          <w:sz w:val="28"/>
          <w:szCs w:val="28"/>
        </w:rPr>
      </w:pPr>
    </w:p>
    <w:p w:rsidR="0049044D" w:rsidRDefault="0049044D" w:rsidP="004568A0">
      <w:pPr>
        <w:spacing w:after="0" w:line="240" w:lineRule="auto"/>
        <w:ind w:firstLine="708"/>
        <w:jc w:val="both"/>
        <w:rPr>
          <w:rFonts w:ascii="Times New Roman" w:hAnsi="Times New Roman"/>
          <w:b/>
          <w:sz w:val="28"/>
          <w:szCs w:val="28"/>
        </w:rPr>
      </w:pPr>
      <w:r w:rsidRPr="005636B1">
        <w:rPr>
          <w:rFonts w:ascii="Times New Roman" w:hAnsi="Times New Roman"/>
          <w:b/>
          <w:sz w:val="28"/>
          <w:szCs w:val="28"/>
        </w:rPr>
        <w:t>Завдання 1.</w:t>
      </w:r>
      <w:r w:rsidR="00D507B6" w:rsidRPr="005636B1">
        <w:rPr>
          <w:rFonts w:ascii="Times New Roman" w:hAnsi="Times New Roman"/>
          <w:b/>
          <w:sz w:val="28"/>
          <w:szCs w:val="28"/>
        </w:rPr>
        <w:t>3</w:t>
      </w:r>
      <w:r w:rsidRPr="005636B1">
        <w:rPr>
          <w:rFonts w:ascii="Times New Roman" w:hAnsi="Times New Roman"/>
          <w:b/>
          <w:sz w:val="28"/>
          <w:szCs w:val="28"/>
        </w:rPr>
        <w:t xml:space="preserve">.3. Модернізувати освітньо-технологічний простір </w:t>
      </w:r>
      <w:r w:rsidR="00181A95" w:rsidRPr="005636B1">
        <w:rPr>
          <w:rFonts w:ascii="Times New Roman" w:hAnsi="Times New Roman"/>
          <w:b/>
          <w:sz w:val="28"/>
          <w:szCs w:val="28"/>
        </w:rPr>
        <w:t>ЗП(ПТ)О</w:t>
      </w:r>
    </w:p>
    <w:p w:rsidR="004568A0" w:rsidRPr="005636B1" w:rsidRDefault="004568A0" w:rsidP="004568A0">
      <w:pPr>
        <w:spacing w:after="0" w:line="240" w:lineRule="auto"/>
        <w:ind w:firstLine="708"/>
        <w:jc w:val="both"/>
        <w:rPr>
          <w:rFonts w:ascii="Times New Roman" w:hAnsi="Times New Roman"/>
          <w:b/>
          <w:sz w:val="28"/>
          <w:szCs w:val="28"/>
        </w:rPr>
      </w:pPr>
    </w:p>
    <w:p w:rsidR="00FD6904" w:rsidRDefault="009F58B6" w:rsidP="00FD6904">
      <w:pPr>
        <w:spacing w:after="0" w:line="240" w:lineRule="auto"/>
        <w:ind w:firstLine="708"/>
        <w:jc w:val="both"/>
        <w:rPr>
          <w:rFonts w:ascii="Times New Roman" w:hAnsi="Times New Roman"/>
          <w:sz w:val="28"/>
          <w:szCs w:val="28"/>
        </w:rPr>
      </w:pPr>
      <w:r w:rsidRPr="005636B1">
        <w:rPr>
          <w:rFonts w:ascii="Times New Roman" w:hAnsi="Times New Roman"/>
          <w:sz w:val="28"/>
          <w:szCs w:val="28"/>
        </w:rPr>
        <w:t xml:space="preserve">Сучасні технології зробили величезний стрибок у своєму розвитку, а освітньо-технологічний простір більшості закладів </w:t>
      </w:r>
      <w:r w:rsidR="00F97FA2" w:rsidRPr="005636B1">
        <w:rPr>
          <w:rFonts w:ascii="Times New Roman" w:hAnsi="Times New Roman"/>
          <w:sz w:val="28"/>
          <w:szCs w:val="28"/>
        </w:rPr>
        <w:t xml:space="preserve">професійної (професійно-технічної) освіти </w:t>
      </w:r>
      <w:r w:rsidRPr="005636B1">
        <w:rPr>
          <w:rFonts w:ascii="Times New Roman" w:hAnsi="Times New Roman"/>
          <w:sz w:val="28"/>
          <w:szCs w:val="28"/>
        </w:rPr>
        <w:t>перебуває ще у доцифровій епосі. Дуже багато наочності, інструментів та обладнання вже не можуть використовуватися для підготовки необхідних ринку праці фахівців. Терміни амортизації обладнання стрімко знижуються і відповідно їх за</w:t>
      </w:r>
      <w:r w:rsidR="00FD6904">
        <w:rPr>
          <w:rFonts w:ascii="Times New Roman" w:hAnsi="Times New Roman"/>
          <w:sz w:val="28"/>
          <w:szCs w:val="28"/>
        </w:rPr>
        <w:t>міна є необхідною умовою</w:t>
      </w:r>
      <w:r w:rsidRPr="005636B1">
        <w:rPr>
          <w:rFonts w:ascii="Times New Roman" w:hAnsi="Times New Roman"/>
          <w:sz w:val="28"/>
          <w:szCs w:val="28"/>
        </w:rPr>
        <w:t xml:space="preserve"> виробничих процесів в умовах </w:t>
      </w:r>
      <w:r w:rsidR="00FD6904">
        <w:rPr>
          <w:rFonts w:ascii="Times New Roman" w:hAnsi="Times New Roman"/>
          <w:sz w:val="28"/>
          <w:szCs w:val="28"/>
        </w:rPr>
        <w:t xml:space="preserve">     </w:t>
      </w:r>
      <w:r w:rsidRPr="005636B1">
        <w:rPr>
          <w:rFonts w:ascii="Times New Roman" w:hAnsi="Times New Roman"/>
          <w:sz w:val="28"/>
          <w:szCs w:val="28"/>
        </w:rPr>
        <w:t xml:space="preserve">конкурентної </w:t>
      </w:r>
      <w:r w:rsidR="00FD6904">
        <w:rPr>
          <w:rFonts w:ascii="Times New Roman" w:hAnsi="Times New Roman"/>
          <w:sz w:val="28"/>
          <w:szCs w:val="28"/>
        </w:rPr>
        <w:t xml:space="preserve">     </w:t>
      </w:r>
      <w:r w:rsidRPr="005636B1">
        <w:rPr>
          <w:rFonts w:ascii="Times New Roman" w:hAnsi="Times New Roman"/>
          <w:sz w:val="28"/>
          <w:szCs w:val="28"/>
        </w:rPr>
        <w:t>економіки</w:t>
      </w:r>
      <w:r w:rsidR="001F7C69">
        <w:rPr>
          <w:rFonts w:ascii="Times New Roman" w:hAnsi="Times New Roman"/>
          <w:sz w:val="28"/>
          <w:szCs w:val="28"/>
        </w:rPr>
        <w:t>.</w:t>
      </w:r>
      <w:r w:rsidRPr="005636B1">
        <w:rPr>
          <w:rFonts w:ascii="Times New Roman" w:hAnsi="Times New Roman"/>
          <w:sz w:val="28"/>
          <w:szCs w:val="28"/>
        </w:rPr>
        <w:t xml:space="preserve"> </w:t>
      </w:r>
      <w:r w:rsidR="00FD6904">
        <w:rPr>
          <w:rFonts w:ascii="Times New Roman" w:hAnsi="Times New Roman"/>
          <w:sz w:val="28"/>
          <w:szCs w:val="28"/>
        </w:rPr>
        <w:t xml:space="preserve">    </w:t>
      </w:r>
      <w:r w:rsidRPr="005636B1">
        <w:rPr>
          <w:rFonts w:ascii="Times New Roman" w:hAnsi="Times New Roman"/>
          <w:sz w:val="28"/>
          <w:szCs w:val="28"/>
        </w:rPr>
        <w:t xml:space="preserve">Відповідно </w:t>
      </w:r>
      <w:r w:rsidR="00FD6904">
        <w:rPr>
          <w:rFonts w:ascii="Times New Roman" w:hAnsi="Times New Roman"/>
          <w:sz w:val="28"/>
          <w:szCs w:val="28"/>
        </w:rPr>
        <w:t xml:space="preserve">     </w:t>
      </w:r>
      <w:r w:rsidRPr="005636B1">
        <w:rPr>
          <w:rFonts w:ascii="Times New Roman" w:hAnsi="Times New Roman"/>
          <w:sz w:val="28"/>
          <w:szCs w:val="28"/>
        </w:rPr>
        <w:t>і</w:t>
      </w:r>
      <w:r w:rsidR="00FD6904">
        <w:rPr>
          <w:rFonts w:ascii="Times New Roman" w:hAnsi="Times New Roman"/>
          <w:sz w:val="28"/>
          <w:szCs w:val="28"/>
        </w:rPr>
        <w:t xml:space="preserve">  </w:t>
      </w:r>
      <w:r w:rsidRPr="005636B1">
        <w:rPr>
          <w:rFonts w:ascii="Times New Roman" w:hAnsi="Times New Roman"/>
          <w:sz w:val="28"/>
          <w:szCs w:val="28"/>
        </w:rPr>
        <w:t xml:space="preserve"> </w:t>
      </w:r>
      <w:r w:rsidR="00FD6904">
        <w:rPr>
          <w:rFonts w:ascii="Times New Roman" w:hAnsi="Times New Roman"/>
          <w:sz w:val="28"/>
          <w:szCs w:val="28"/>
        </w:rPr>
        <w:t xml:space="preserve"> </w:t>
      </w:r>
      <w:r w:rsidRPr="005636B1">
        <w:rPr>
          <w:rFonts w:ascii="Times New Roman" w:hAnsi="Times New Roman"/>
          <w:sz w:val="28"/>
          <w:szCs w:val="28"/>
        </w:rPr>
        <w:t xml:space="preserve">зміни </w:t>
      </w:r>
      <w:r w:rsidR="00FD6904">
        <w:rPr>
          <w:rFonts w:ascii="Times New Roman" w:hAnsi="Times New Roman"/>
          <w:sz w:val="28"/>
          <w:szCs w:val="28"/>
        </w:rPr>
        <w:t xml:space="preserve">    </w:t>
      </w:r>
      <w:r w:rsidRPr="005636B1">
        <w:rPr>
          <w:rFonts w:ascii="Times New Roman" w:hAnsi="Times New Roman"/>
          <w:sz w:val="28"/>
          <w:szCs w:val="28"/>
        </w:rPr>
        <w:t>в</w:t>
      </w:r>
      <w:r w:rsidR="00FD6904">
        <w:rPr>
          <w:rFonts w:ascii="Times New Roman" w:hAnsi="Times New Roman"/>
          <w:sz w:val="28"/>
          <w:szCs w:val="28"/>
        </w:rPr>
        <w:t xml:space="preserve">   </w:t>
      </w:r>
      <w:r w:rsidRPr="005636B1">
        <w:rPr>
          <w:rFonts w:ascii="Times New Roman" w:hAnsi="Times New Roman"/>
          <w:sz w:val="28"/>
          <w:szCs w:val="28"/>
        </w:rPr>
        <w:t xml:space="preserve"> освітньо-</w:t>
      </w:r>
    </w:p>
    <w:p w:rsidR="00FD6904" w:rsidRDefault="00FD6904" w:rsidP="00FD6904">
      <w:pPr>
        <w:spacing w:after="0" w:line="240" w:lineRule="auto"/>
        <w:jc w:val="center"/>
        <w:rPr>
          <w:rFonts w:ascii="Times New Roman" w:hAnsi="Times New Roman"/>
          <w:sz w:val="28"/>
          <w:szCs w:val="28"/>
        </w:rPr>
      </w:pPr>
      <w:r>
        <w:rPr>
          <w:rFonts w:ascii="Times New Roman" w:hAnsi="Times New Roman"/>
          <w:sz w:val="28"/>
          <w:szCs w:val="28"/>
        </w:rPr>
        <w:t>32</w:t>
      </w:r>
    </w:p>
    <w:p w:rsidR="00FD6904" w:rsidRDefault="00FD6904" w:rsidP="00FD6904">
      <w:pPr>
        <w:spacing w:after="0" w:line="240" w:lineRule="auto"/>
        <w:jc w:val="both"/>
        <w:rPr>
          <w:rFonts w:ascii="Times New Roman" w:hAnsi="Times New Roman"/>
          <w:sz w:val="28"/>
          <w:szCs w:val="28"/>
        </w:rPr>
      </w:pPr>
    </w:p>
    <w:p w:rsidR="009F58B6" w:rsidRPr="005636B1" w:rsidRDefault="009F58B6" w:rsidP="00FD6904">
      <w:pPr>
        <w:spacing w:after="0" w:line="240" w:lineRule="auto"/>
        <w:jc w:val="both"/>
        <w:rPr>
          <w:rFonts w:ascii="Times New Roman" w:hAnsi="Times New Roman"/>
          <w:sz w:val="28"/>
          <w:szCs w:val="28"/>
        </w:rPr>
      </w:pPr>
      <w:r w:rsidRPr="005636B1">
        <w:rPr>
          <w:rFonts w:ascii="Times New Roman" w:hAnsi="Times New Roman"/>
          <w:sz w:val="28"/>
          <w:szCs w:val="28"/>
        </w:rPr>
        <w:t xml:space="preserve">технологічному просторі </w:t>
      </w:r>
      <w:r w:rsidR="00181A95" w:rsidRPr="005636B1">
        <w:rPr>
          <w:rFonts w:ascii="Times New Roman" w:hAnsi="Times New Roman"/>
          <w:sz w:val="28"/>
          <w:szCs w:val="28"/>
        </w:rPr>
        <w:t>ЗП(ПТ)О</w:t>
      </w:r>
      <w:r w:rsidRPr="005636B1">
        <w:rPr>
          <w:rFonts w:ascii="Times New Roman" w:hAnsi="Times New Roman"/>
          <w:sz w:val="28"/>
          <w:szCs w:val="28"/>
        </w:rPr>
        <w:t xml:space="preserve"> повинні відбуватись з врахуванням цих тенденцій.</w:t>
      </w:r>
    </w:p>
    <w:p w:rsidR="009F58B6" w:rsidRPr="005636B1" w:rsidRDefault="009F58B6" w:rsidP="0051009F">
      <w:pPr>
        <w:spacing w:after="0" w:line="240" w:lineRule="auto"/>
        <w:ind w:firstLine="708"/>
        <w:jc w:val="both"/>
        <w:rPr>
          <w:rFonts w:ascii="Times New Roman" w:hAnsi="Times New Roman"/>
          <w:sz w:val="28"/>
          <w:szCs w:val="28"/>
        </w:rPr>
      </w:pPr>
      <w:r w:rsidRPr="005636B1">
        <w:rPr>
          <w:rFonts w:ascii="Times New Roman" w:hAnsi="Times New Roman"/>
          <w:sz w:val="28"/>
          <w:szCs w:val="28"/>
        </w:rPr>
        <w:t xml:space="preserve">Досягнення завдання передбачається шляхом: </w:t>
      </w:r>
    </w:p>
    <w:p w:rsidR="009F58B6" w:rsidRPr="009A6458" w:rsidRDefault="009A6458" w:rsidP="0051009F">
      <w:pPr>
        <w:tabs>
          <w:tab w:val="num" w:pos="720"/>
        </w:tabs>
        <w:spacing w:after="0" w:line="240" w:lineRule="auto"/>
        <w:jc w:val="both"/>
        <w:rPr>
          <w:rFonts w:ascii="Times New Roman" w:hAnsi="Times New Roman"/>
          <w:sz w:val="28"/>
          <w:szCs w:val="28"/>
        </w:rPr>
      </w:pPr>
      <w:r>
        <w:rPr>
          <w:rFonts w:ascii="Times New Roman" w:hAnsi="Times New Roman"/>
          <w:sz w:val="28"/>
          <w:szCs w:val="28"/>
        </w:rPr>
        <w:tab/>
      </w:r>
      <w:r w:rsidR="009F58B6" w:rsidRPr="009A6458">
        <w:rPr>
          <w:rFonts w:ascii="Times New Roman" w:hAnsi="Times New Roman"/>
          <w:sz w:val="28"/>
          <w:szCs w:val="28"/>
        </w:rPr>
        <w:t xml:space="preserve">1 крок – аналіз затребуваності (масовість, дефіцитність) на регіональному ринку праці професій, підготовка за якими потребує підвищення якості; </w:t>
      </w:r>
    </w:p>
    <w:p w:rsidR="009F58B6" w:rsidRPr="009A6458" w:rsidRDefault="009F58B6" w:rsidP="0051009F">
      <w:pPr>
        <w:spacing w:after="0" w:line="240" w:lineRule="auto"/>
        <w:ind w:firstLine="708"/>
        <w:jc w:val="both"/>
        <w:rPr>
          <w:rFonts w:ascii="Times New Roman" w:hAnsi="Times New Roman"/>
          <w:sz w:val="28"/>
          <w:szCs w:val="28"/>
        </w:rPr>
      </w:pPr>
      <w:r w:rsidRPr="009A6458">
        <w:rPr>
          <w:rFonts w:ascii="Times New Roman" w:hAnsi="Times New Roman"/>
          <w:sz w:val="28"/>
          <w:szCs w:val="28"/>
        </w:rPr>
        <w:t>2 крок – аналіз динаміки контингенту в закладах</w:t>
      </w:r>
      <w:r w:rsidR="0051009F">
        <w:rPr>
          <w:rFonts w:ascii="Times New Roman" w:hAnsi="Times New Roman"/>
          <w:sz w:val="28"/>
          <w:szCs w:val="28"/>
        </w:rPr>
        <w:t xml:space="preserve"> освіти</w:t>
      </w:r>
      <w:r w:rsidRPr="009A6458">
        <w:rPr>
          <w:rFonts w:ascii="Times New Roman" w:hAnsi="Times New Roman"/>
          <w:sz w:val="28"/>
          <w:szCs w:val="28"/>
        </w:rPr>
        <w:t xml:space="preserve">, які здійснюють підготовку за професіями, визначеними в 1 кроці; </w:t>
      </w:r>
    </w:p>
    <w:p w:rsidR="009F58B6" w:rsidRPr="009A6458" w:rsidRDefault="0051009F" w:rsidP="0051009F">
      <w:pPr>
        <w:spacing w:after="0" w:line="240" w:lineRule="auto"/>
        <w:ind w:firstLine="708"/>
        <w:jc w:val="both"/>
        <w:rPr>
          <w:rFonts w:ascii="Times New Roman" w:hAnsi="Times New Roman"/>
          <w:sz w:val="28"/>
          <w:szCs w:val="28"/>
        </w:rPr>
      </w:pPr>
      <w:r>
        <w:rPr>
          <w:rFonts w:ascii="Times New Roman" w:hAnsi="Times New Roman"/>
          <w:sz w:val="28"/>
          <w:szCs w:val="28"/>
        </w:rPr>
        <w:t>3 крок – проведення</w:t>
      </w:r>
      <w:r w:rsidR="009F58B6" w:rsidRPr="009A6458">
        <w:rPr>
          <w:rFonts w:ascii="Times New Roman" w:hAnsi="Times New Roman"/>
          <w:sz w:val="28"/>
          <w:szCs w:val="28"/>
        </w:rPr>
        <w:t xml:space="preserve"> інвентаризації закладів </w:t>
      </w:r>
      <w:r w:rsidR="00F97FA2" w:rsidRPr="009A6458">
        <w:rPr>
          <w:rFonts w:ascii="Times New Roman" w:hAnsi="Times New Roman"/>
          <w:sz w:val="28"/>
          <w:szCs w:val="28"/>
        </w:rPr>
        <w:t xml:space="preserve">професійної (професійно-технічної) освіти </w:t>
      </w:r>
      <w:r w:rsidR="009F58B6" w:rsidRPr="009A6458">
        <w:rPr>
          <w:rFonts w:ascii="Times New Roman" w:hAnsi="Times New Roman"/>
          <w:sz w:val="28"/>
          <w:szCs w:val="28"/>
        </w:rPr>
        <w:t>з визначенням актуального рівня оснащення закладів та переліку навчальних засобів, що потребують нагального оновлення/заміни;</w:t>
      </w:r>
    </w:p>
    <w:p w:rsidR="009F58B6" w:rsidRPr="009A6458" w:rsidRDefault="009F58B6" w:rsidP="0051009F">
      <w:pPr>
        <w:spacing w:after="0" w:line="240" w:lineRule="auto"/>
        <w:ind w:firstLine="708"/>
        <w:jc w:val="both"/>
        <w:rPr>
          <w:rFonts w:ascii="Times New Roman" w:hAnsi="Times New Roman"/>
          <w:sz w:val="28"/>
          <w:szCs w:val="28"/>
        </w:rPr>
      </w:pPr>
      <w:r w:rsidRPr="009A6458">
        <w:rPr>
          <w:rFonts w:ascii="Times New Roman" w:hAnsi="Times New Roman"/>
          <w:sz w:val="28"/>
          <w:szCs w:val="28"/>
        </w:rPr>
        <w:t>4 крок – прийняття рішення про модернізацію освітньо-технологічного простору на основі даних про обсяги доступного фінансування (з різних джерел, у т.ч. із залучення позабюджетних ресурсів)</w:t>
      </w:r>
      <w:r w:rsidR="0051009F">
        <w:rPr>
          <w:rFonts w:ascii="Times New Roman" w:hAnsi="Times New Roman"/>
          <w:sz w:val="28"/>
          <w:szCs w:val="28"/>
        </w:rPr>
        <w:t>;</w:t>
      </w:r>
    </w:p>
    <w:p w:rsidR="009F58B6" w:rsidRPr="009A6458" w:rsidRDefault="0051009F" w:rsidP="0051009F">
      <w:pPr>
        <w:spacing w:after="0" w:line="240" w:lineRule="auto"/>
        <w:ind w:firstLine="708"/>
        <w:jc w:val="both"/>
        <w:rPr>
          <w:rFonts w:ascii="Times New Roman" w:hAnsi="Times New Roman"/>
          <w:sz w:val="28"/>
          <w:szCs w:val="28"/>
        </w:rPr>
      </w:pPr>
      <w:r>
        <w:rPr>
          <w:rFonts w:ascii="Times New Roman" w:hAnsi="Times New Roman"/>
          <w:sz w:val="28"/>
          <w:szCs w:val="28"/>
        </w:rPr>
        <w:t>5 крок –</w:t>
      </w:r>
      <w:r w:rsidR="009F58B6" w:rsidRPr="009A6458">
        <w:rPr>
          <w:rFonts w:ascii="Times New Roman" w:hAnsi="Times New Roman"/>
          <w:sz w:val="28"/>
          <w:szCs w:val="28"/>
        </w:rPr>
        <w:t xml:space="preserve"> організація оперативного перенавчання педагогічних працівників та майстрів виробничого навчання для використання нововведень в навчально-виробничому процесі.</w:t>
      </w:r>
    </w:p>
    <w:p w:rsidR="009F58B6" w:rsidRPr="005636B1" w:rsidRDefault="009F58B6" w:rsidP="0051009F">
      <w:pPr>
        <w:spacing w:after="0" w:line="240" w:lineRule="auto"/>
        <w:jc w:val="both"/>
        <w:rPr>
          <w:rFonts w:ascii="Times New Roman" w:hAnsi="Times New Roman"/>
          <w:b/>
          <w:sz w:val="28"/>
          <w:szCs w:val="28"/>
        </w:rPr>
      </w:pPr>
    </w:p>
    <w:p w:rsidR="0049044D" w:rsidRDefault="0049044D" w:rsidP="00D22886">
      <w:pPr>
        <w:spacing w:after="0" w:line="240" w:lineRule="auto"/>
        <w:ind w:firstLine="708"/>
        <w:jc w:val="both"/>
        <w:rPr>
          <w:rFonts w:ascii="Times New Roman" w:hAnsi="Times New Roman"/>
          <w:b/>
          <w:sz w:val="28"/>
          <w:szCs w:val="28"/>
        </w:rPr>
      </w:pPr>
      <w:r w:rsidRPr="005636B1">
        <w:rPr>
          <w:rFonts w:ascii="Times New Roman" w:hAnsi="Times New Roman"/>
          <w:b/>
          <w:sz w:val="28"/>
          <w:szCs w:val="28"/>
        </w:rPr>
        <w:t>Завдання 1.</w:t>
      </w:r>
      <w:r w:rsidR="00D507B6" w:rsidRPr="005636B1">
        <w:rPr>
          <w:rFonts w:ascii="Times New Roman" w:hAnsi="Times New Roman"/>
          <w:b/>
          <w:sz w:val="28"/>
          <w:szCs w:val="28"/>
        </w:rPr>
        <w:t>3</w:t>
      </w:r>
      <w:r w:rsidRPr="005636B1">
        <w:rPr>
          <w:rFonts w:ascii="Times New Roman" w:hAnsi="Times New Roman"/>
          <w:b/>
          <w:sz w:val="28"/>
          <w:szCs w:val="28"/>
        </w:rPr>
        <w:t>.4</w:t>
      </w:r>
      <w:r w:rsidR="00B733F0">
        <w:rPr>
          <w:rFonts w:ascii="Times New Roman" w:hAnsi="Times New Roman"/>
          <w:b/>
          <w:sz w:val="28"/>
          <w:szCs w:val="28"/>
        </w:rPr>
        <w:t>.</w:t>
      </w:r>
      <w:r w:rsidRPr="005636B1">
        <w:rPr>
          <w:rFonts w:ascii="Times New Roman" w:hAnsi="Times New Roman"/>
          <w:b/>
          <w:sz w:val="28"/>
          <w:szCs w:val="28"/>
        </w:rPr>
        <w:t xml:space="preserve"> Покращити забезпечення </w:t>
      </w:r>
      <w:r w:rsidR="00181A95" w:rsidRPr="005636B1">
        <w:rPr>
          <w:rFonts w:ascii="Times New Roman" w:hAnsi="Times New Roman"/>
          <w:b/>
          <w:sz w:val="28"/>
          <w:szCs w:val="28"/>
        </w:rPr>
        <w:t>ЗП(ПТ)О</w:t>
      </w:r>
      <w:r w:rsidRPr="005636B1">
        <w:rPr>
          <w:rFonts w:ascii="Times New Roman" w:hAnsi="Times New Roman"/>
          <w:b/>
          <w:sz w:val="28"/>
          <w:szCs w:val="28"/>
        </w:rPr>
        <w:t xml:space="preserve"> цифровими засобами навчання</w:t>
      </w:r>
    </w:p>
    <w:p w:rsidR="00D22886" w:rsidRPr="005636B1" w:rsidRDefault="00D22886" w:rsidP="00D22886">
      <w:pPr>
        <w:spacing w:after="0" w:line="240" w:lineRule="auto"/>
        <w:ind w:firstLine="708"/>
        <w:jc w:val="both"/>
        <w:rPr>
          <w:rFonts w:ascii="Times New Roman" w:hAnsi="Times New Roman"/>
          <w:b/>
          <w:sz w:val="28"/>
          <w:szCs w:val="28"/>
        </w:rPr>
      </w:pPr>
    </w:p>
    <w:p w:rsidR="009F58B6" w:rsidRPr="005636B1" w:rsidRDefault="00D22886" w:rsidP="00C24C91">
      <w:pPr>
        <w:spacing w:after="0" w:line="240" w:lineRule="auto"/>
        <w:ind w:firstLine="708"/>
        <w:jc w:val="both"/>
        <w:rPr>
          <w:rFonts w:ascii="Times New Roman" w:hAnsi="Times New Roman"/>
          <w:sz w:val="28"/>
          <w:szCs w:val="28"/>
        </w:rPr>
      </w:pPr>
      <w:r>
        <w:rPr>
          <w:rFonts w:ascii="Times New Roman" w:hAnsi="Times New Roman"/>
          <w:sz w:val="28"/>
          <w:szCs w:val="28"/>
        </w:rPr>
        <w:t>Нові реалії освітнього</w:t>
      </w:r>
      <w:r w:rsidR="009F58B6" w:rsidRPr="005636B1">
        <w:rPr>
          <w:rFonts w:ascii="Times New Roman" w:hAnsi="Times New Roman"/>
          <w:sz w:val="28"/>
          <w:szCs w:val="28"/>
        </w:rPr>
        <w:t xml:space="preserve"> процесу, особливо з переходом на частково дистанційну форму навчання вимагають забезпечення цифровими засобами навчання та ліцензійним програмним забезпеченням закладів професійної освіти. В багатьох закладах </w:t>
      </w:r>
      <w:r w:rsidR="00F97FA2" w:rsidRPr="005636B1">
        <w:rPr>
          <w:rFonts w:ascii="Times New Roman" w:hAnsi="Times New Roman"/>
          <w:sz w:val="28"/>
          <w:szCs w:val="28"/>
        </w:rPr>
        <w:t xml:space="preserve">професійної (професійно-технічної) освіти </w:t>
      </w:r>
      <w:r w:rsidR="009F58B6" w:rsidRPr="005636B1">
        <w:rPr>
          <w:rFonts w:ascii="Times New Roman" w:hAnsi="Times New Roman"/>
          <w:sz w:val="28"/>
          <w:szCs w:val="28"/>
        </w:rPr>
        <w:t>велика кількість персоналу передпенсійного та пенсійного віку, для яких використання цифрових технологій досить складне завдання.</w:t>
      </w:r>
    </w:p>
    <w:p w:rsidR="009F58B6" w:rsidRPr="005636B1" w:rsidRDefault="009F58B6" w:rsidP="00C24C91">
      <w:pPr>
        <w:spacing w:after="0" w:line="240" w:lineRule="auto"/>
        <w:ind w:firstLine="708"/>
        <w:jc w:val="both"/>
        <w:rPr>
          <w:rFonts w:ascii="Times New Roman" w:hAnsi="Times New Roman"/>
          <w:sz w:val="28"/>
          <w:szCs w:val="28"/>
        </w:rPr>
      </w:pPr>
      <w:r w:rsidRPr="005636B1">
        <w:rPr>
          <w:rFonts w:ascii="Times New Roman" w:hAnsi="Times New Roman"/>
          <w:sz w:val="28"/>
          <w:szCs w:val="28"/>
        </w:rPr>
        <w:t>З огляду на це проста закупівля цифрових засобів навчання може мати дуже слабкий ефект через нездатність його використання. Тому необхідно в комплексі розробити короткі навчальні курси різного рівня складності для підготовки викладачів спецдисциплін та майстрів виробничого навчання до самостійного використання цих засобів як обладнання.</w:t>
      </w:r>
    </w:p>
    <w:p w:rsidR="00D22886" w:rsidRDefault="009F58B6" w:rsidP="00D22886">
      <w:pPr>
        <w:spacing w:after="0" w:line="240" w:lineRule="auto"/>
        <w:jc w:val="both"/>
        <w:rPr>
          <w:rFonts w:ascii="Times New Roman" w:hAnsi="Times New Roman"/>
          <w:sz w:val="28"/>
          <w:szCs w:val="28"/>
        </w:rPr>
      </w:pPr>
      <w:r w:rsidRPr="005636B1">
        <w:rPr>
          <w:rFonts w:ascii="Times New Roman" w:hAnsi="Times New Roman"/>
          <w:sz w:val="28"/>
          <w:szCs w:val="28"/>
        </w:rPr>
        <w:t xml:space="preserve"> </w:t>
      </w:r>
      <w:r w:rsidR="00C24C91">
        <w:rPr>
          <w:rFonts w:ascii="Times New Roman" w:hAnsi="Times New Roman"/>
          <w:sz w:val="28"/>
          <w:szCs w:val="28"/>
        </w:rPr>
        <w:tab/>
      </w:r>
      <w:r w:rsidRPr="005636B1">
        <w:rPr>
          <w:rFonts w:ascii="Times New Roman" w:hAnsi="Times New Roman"/>
          <w:sz w:val="28"/>
          <w:szCs w:val="28"/>
        </w:rPr>
        <w:t xml:space="preserve">Досягнення завдання передбачається шляхом: </w:t>
      </w:r>
    </w:p>
    <w:p w:rsidR="00D22886" w:rsidRDefault="00D22886" w:rsidP="00D22886">
      <w:pPr>
        <w:spacing w:after="0" w:line="240" w:lineRule="auto"/>
        <w:ind w:firstLine="708"/>
        <w:jc w:val="both"/>
        <w:rPr>
          <w:rFonts w:ascii="Times New Roman" w:hAnsi="Times New Roman"/>
          <w:sz w:val="28"/>
          <w:szCs w:val="28"/>
        </w:rPr>
      </w:pPr>
      <w:r>
        <w:rPr>
          <w:rFonts w:ascii="Times New Roman" w:hAnsi="Times New Roman"/>
          <w:sz w:val="28"/>
          <w:szCs w:val="28"/>
        </w:rPr>
        <w:t>в</w:t>
      </w:r>
      <w:r w:rsidR="009F58B6" w:rsidRPr="00D22886">
        <w:rPr>
          <w:rFonts w:ascii="Times New Roman" w:hAnsi="Times New Roman"/>
          <w:sz w:val="28"/>
          <w:szCs w:val="28"/>
        </w:rPr>
        <w:t xml:space="preserve">изначення потреб </w:t>
      </w:r>
      <w:r w:rsidR="00181A95" w:rsidRPr="00D22886">
        <w:rPr>
          <w:rFonts w:ascii="Times New Roman" w:hAnsi="Times New Roman"/>
          <w:sz w:val="28"/>
          <w:szCs w:val="28"/>
        </w:rPr>
        <w:t>ЗП(ПТ)О</w:t>
      </w:r>
      <w:r w:rsidR="009F58B6" w:rsidRPr="00D22886">
        <w:rPr>
          <w:rFonts w:ascii="Times New Roman" w:hAnsi="Times New Roman"/>
          <w:sz w:val="28"/>
          <w:szCs w:val="28"/>
        </w:rPr>
        <w:t xml:space="preserve"> у цифрових засобах навчання;</w:t>
      </w:r>
      <w:r>
        <w:rPr>
          <w:rFonts w:ascii="Times New Roman" w:hAnsi="Times New Roman"/>
          <w:sz w:val="28"/>
          <w:szCs w:val="28"/>
        </w:rPr>
        <w:t xml:space="preserve"> </w:t>
      </w:r>
    </w:p>
    <w:p w:rsidR="00D22886" w:rsidRDefault="00D22886" w:rsidP="00D22886">
      <w:pPr>
        <w:spacing w:after="0" w:line="240" w:lineRule="auto"/>
        <w:ind w:firstLine="708"/>
        <w:jc w:val="both"/>
        <w:rPr>
          <w:rFonts w:ascii="Times New Roman" w:hAnsi="Times New Roman"/>
          <w:sz w:val="28"/>
          <w:szCs w:val="28"/>
        </w:rPr>
      </w:pPr>
      <w:r>
        <w:rPr>
          <w:rFonts w:ascii="Times New Roman" w:hAnsi="Times New Roman"/>
          <w:sz w:val="28"/>
          <w:szCs w:val="28"/>
        </w:rPr>
        <w:t>в</w:t>
      </w:r>
      <w:r w:rsidR="009F58B6" w:rsidRPr="00D22886">
        <w:rPr>
          <w:rFonts w:ascii="Times New Roman" w:hAnsi="Times New Roman"/>
          <w:sz w:val="28"/>
          <w:szCs w:val="28"/>
        </w:rPr>
        <w:t>изначення рівня знань та навиків педагогічного складу та майстрів виробничого навчання до самостійного використання цифрових засобів в навчальному процесі;</w:t>
      </w:r>
      <w:r>
        <w:rPr>
          <w:rFonts w:ascii="Times New Roman" w:hAnsi="Times New Roman"/>
          <w:sz w:val="28"/>
          <w:szCs w:val="28"/>
        </w:rPr>
        <w:t xml:space="preserve"> </w:t>
      </w:r>
    </w:p>
    <w:p w:rsidR="00D22886" w:rsidRDefault="00D22886" w:rsidP="00D22886">
      <w:pPr>
        <w:spacing w:after="0" w:line="240" w:lineRule="auto"/>
        <w:ind w:firstLine="708"/>
        <w:jc w:val="both"/>
        <w:rPr>
          <w:rFonts w:ascii="Times New Roman" w:hAnsi="Times New Roman"/>
          <w:sz w:val="28"/>
          <w:szCs w:val="28"/>
        </w:rPr>
      </w:pPr>
      <w:r>
        <w:rPr>
          <w:rFonts w:ascii="Times New Roman" w:hAnsi="Times New Roman"/>
          <w:sz w:val="28"/>
          <w:szCs w:val="28"/>
        </w:rPr>
        <w:t>п</w:t>
      </w:r>
      <w:r w:rsidR="009F58B6" w:rsidRPr="00D22886">
        <w:rPr>
          <w:rFonts w:ascii="Times New Roman" w:hAnsi="Times New Roman"/>
          <w:sz w:val="28"/>
          <w:szCs w:val="28"/>
        </w:rPr>
        <w:t>роведення навчань для працівників закладів освіти з використання цифрових засобів навчання;</w:t>
      </w:r>
      <w:r>
        <w:rPr>
          <w:rFonts w:ascii="Times New Roman" w:hAnsi="Times New Roman"/>
          <w:sz w:val="28"/>
          <w:szCs w:val="28"/>
        </w:rPr>
        <w:t xml:space="preserve"> </w:t>
      </w:r>
    </w:p>
    <w:p w:rsidR="00D22886" w:rsidRDefault="00D22886" w:rsidP="00D22886">
      <w:pPr>
        <w:spacing w:after="0" w:line="240" w:lineRule="auto"/>
        <w:ind w:firstLine="708"/>
        <w:jc w:val="both"/>
        <w:rPr>
          <w:rFonts w:ascii="Times New Roman" w:hAnsi="Times New Roman"/>
          <w:sz w:val="28"/>
          <w:szCs w:val="28"/>
        </w:rPr>
      </w:pPr>
      <w:r>
        <w:rPr>
          <w:rFonts w:ascii="Times New Roman" w:hAnsi="Times New Roman"/>
          <w:sz w:val="28"/>
          <w:szCs w:val="28"/>
        </w:rPr>
        <w:t>о</w:t>
      </w:r>
      <w:r w:rsidR="009F58B6" w:rsidRPr="00D22886">
        <w:rPr>
          <w:rFonts w:ascii="Times New Roman" w:hAnsi="Times New Roman"/>
          <w:sz w:val="28"/>
          <w:szCs w:val="28"/>
        </w:rPr>
        <w:t>рганізація комплексних тендерних закупівель цифрових засобів навчання;</w:t>
      </w:r>
      <w:r>
        <w:rPr>
          <w:rFonts w:ascii="Times New Roman" w:hAnsi="Times New Roman"/>
          <w:sz w:val="28"/>
          <w:szCs w:val="28"/>
        </w:rPr>
        <w:t xml:space="preserve"> </w:t>
      </w:r>
    </w:p>
    <w:p w:rsidR="00D22886" w:rsidRDefault="00D22886" w:rsidP="00D22886">
      <w:pPr>
        <w:spacing w:after="0" w:line="240" w:lineRule="auto"/>
        <w:ind w:firstLine="708"/>
        <w:jc w:val="both"/>
        <w:rPr>
          <w:rFonts w:ascii="Times New Roman" w:hAnsi="Times New Roman"/>
          <w:sz w:val="28"/>
          <w:szCs w:val="28"/>
        </w:rPr>
      </w:pPr>
      <w:r>
        <w:rPr>
          <w:rFonts w:ascii="Times New Roman" w:hAnsi="Times New Roman"/>
          <w:sz w:val="28"/>
          <w:szCs w:val="28"/>
        </w:rPr>
        <w:t>п</w:t>
      </w:r>
      <w:r w:rsidR="009F58B6" w:rsidRPr="00D22886">
        <w:rPr>
          <w:rFonts w:ascii="Times New Roman" w:hAnsi="Times New Roman"/>
          <w:sz w:val="28"/>
          <w:szCs w:val="28"/>
        </w:rPr>
        <w:t>ідготовка студентів до використання цифрових засобів навчання;</w:t>
      </w:r>
      <w:r>
        <w:rPr>
          <w:rFonts w:ascii="Times New Roman" w:hAnsi="Times New Roman"/>
          <w:sz w:val="28"/>
          <w:szCs w:val="28"/>
        </w:rPr>
        <w:t xml:space="preserve"> </w:t>
      </w:r>
    </w:p>
    <w:p w:rsidR="009F58B6" w:rsidRPr="00D22886" w:rsidRDefault="00D22886" w:rsidP="00D22886">
      <w:pPr>
        <w:spacing w:after="0" w:line="240" w:lineRule="auto"/>
        <w:ind w:firstLine="708"/>
        <w:jc w:val="both"/>
        <w:rPr>
          <w:rFonts w:ascii="Times New Roman" w:hAnsi="Times New Roman"/>
          <w:sz w:val="28"/>
          <w:szCs w:val="28"/>
        </w:rPr>
      </w:pPr>
      <w:r>
        <w:rPr>
          <w:rFonts w:ascii="Times New Roman" w:hAnsi="Times New Roman"/>
          <w:sz w:val="28"/>
          <w:szCs w:val="28"/>
        </w:rPr>
        <w:t>в</w:t>
      </w:r>
      <w:r w:rsidR="009F58B6" w:rsidRPr="00D22886">
        <w:rPr>
          <w:rFonts w:ascii="Times New Roman" w:hAnsi="Times New Roman"/>
          <w:sz w:val="28"/>
          <w:szCs w:val="28"/>
        </w:rPr>
        <w:t xml:space="preserve">икористання можливостей грантових програм для забезпечення </w:t>
      </w:r>
      <w:r w:rsidR="00181A95" w:rsidRPr="00D22886">
        <w:rPr>
          <w:rFonts w:ascii="Times New Roman" w:hAnsi="Times New Roman"/>
          <w:sz w:val="28"/>
          <w:szCs w:val="28"/>
        </w:rPr>
        <w:t>ЗП(ПТ)О</w:t>
      </w:r>
      <w:r w:rsidR="009F58B6" w:rsidRPr="00D22886">
        <w:rPr>
          <w:rFonts w:ascii="Times New Roman" w:hAnsi="Times New Roman"/>
          <w:sz w:val="28"/>
          <w:szCs w:val="28"/>
        </w:rPr>
        <w:t xml:space="preserve"> ліцен</w:t>
      </w:r>
      <w:r>
        <w:rPr>
          <w:rFonts w:ascii="Times New Roman" w:hAnsi="Times New Roman"/>
          <w:sz w:val="28"/>
          <w:szCs w:val="28"/>
        </w:rPr>
        <w:t>зійним програмним забезпеченням.</w:t>
      </w:r>
    </w:p>
    <w:p w:rsidR="00C24C91" w:rsidRDefault="00C24C91" w:rsidP="005636B1">
      <w:pPr>
        <w:spacing w:after="0" w:line="240" w:lineRule="auto"/>
        <w:jc w:val="both"/>
        <w:rPr>
          <w:rFonts w:ascii="Times New Roman" w:hAnsi="Times New Roman"/>
          <w:sz w:val="28"/>
          <w:szCs w:val="28"/>
        </w:rPr>
      </w:pPr>
    </w:p>
    <w:p w:rsidR="00B754D5" w:rsidRDefault="00B754D5" w:rsidP="005636B1">
      <w:pPr>
        <w:spacing w:after="0" w:line="240" w:lineRule="auto"/>
        <w:jc w:val="both"/>
        <w:rPr>
          <w:rFonts w:ascii="Times New Roman" w:hAnsi="Times New Roman"/>
          <w:sz w:val="28"/>
          <w:szCs w:val="28"/>
        </w:rPr>
      </w:pPr>
    </w:p>
    <w:p w:rsidR="00B754D5" w:rsidRDefault="00E7794E" w:rsidP="00E7794E">
      <w:pPr>
        <w:spacing w:after="0" w:line="240" w:lineRule="auto"/>
        <w:jc w:val="center"/>
        <w:rPr>
          <w:rFonts w:ascii="Times New Roman" w:hAnsi="Times New Roman"/>
          <w:sz w:val="28"/>
          <w:szCs w:val="28"/>
        </w:rPr>
      </w:pPr>
      <w:r>
        <w:rPr>
          <w:rFonts w:ascii="Times New Roman" w:hAnsi="Times New Roman"/>
          <w:sz w:val="28"/>
          <w:szCs w:val="28"/>
        </w:rPr>
        <w:t>33</w:t>
      </w:r>
    </w:p>
    <w:p w:rsidR="00E7794E" w:rsidRPr="005636B1" w:rsidRDefault="00E7794E" w:rsidP="00E7794E">
      <w:pPr>
        <w:spacing w:after="0" w:line="240" w:lineRule="auto"/>
        <w:jc w:val="center"/>
        <w:rPr>
          <w:rFonts w:ascii="Times New Roman" w:hAnsi="Times New Roman"/>
          <w:sz w:val="28"/>
          <w:szCs w:val="28"/>
        </w:rPr>
      </w:pPr>
    </w:p>
    <w:p w:rsidR="0008358B" w:rsidRPr="005636B1" w:rsidRDefault="0008358B" w:rsidP="00B754D5">
      <w:pPr>
        <w:pStyle w:val="10"/>
        <w:pageBreakBefore w:val="0"/>
        <w:tabs>
          <w:tab w:val="clear" w:pos="567"/>
          <w:tab w:val="left" w:pos="284"/>
        </w:tabs>
        <w:spacing w:before="0" w:after="0" w:line="240" w:lineRule="auto"/>
        <w:jc w:val="center"/>
        <w:rPr>
          <w:rFonts w:ascii="Times New Roman" w:hAnsi="Times New Roman"/>
          <w:szCs w:val="28"/>
        </w:rPr>
      </w:pPr>
      <w:bookmarkStart w:id="49" w:name="_Toc61290943"/>
      <w:r w:rsidRPr="005636B1">
        <w:rPr>
          <w:rFonts w:ascii="Times New Roman" w:hAnsi="Times New Roman"/>
          <w:szCs w:val="28"/>
        </w:rPr>
        <w:t>Стратегічна ціль 2. Розширити число клієнтів системи ЗП(ПТ)О</w:t>
      </w:r>
      <w:bookmarkEnd w:id="49"/>
    </w:p>
    <w:p w:rsidR="00D507B6" w:rsidRPr="005636B1" w:rsidRDefault="00D507B6" w:rsidP="005636B1">
      <w:pPr>
        <w:spacing w:after="0" w:line="240" w:lineRule="auto"/>
        <w:jc w:val="both"/>
        <w:rPr>
          <w:rFonts w:ascii="Times New Roman" w:hAnsi="Times New Roman"/>
          <w:sz w:val="28"/>
          <w:szCs w:val="28"/>
        </w:rPr>
      </w:pPr>
    </w:p>
    <w:p w:rsidR="00D507B6" w:rsidRPr="005636B1" w:rsidRDefault="00B754D5" w:rsidP="00B754D5">
      <w:pPr>
        <w:pStyle w:val="2"/>
        <w:spacing w:before="0" w:after="0"/>
        <w:ind w:left="0" w:firstLine="0"/>
        <w:jc w:val="both"/>
        <w:rPr>
          <w:rFonts w:ascii="Times New Roman" w:hAnsi="Times New Roman"/>
          <w:sz w:val="28"/>
          <w:szCs w:val="28"/>
        </w:rPr>
      </w:pPr>
      <w:bookmarkStart w:id="50" w:name="_Toc61290944"/>
      <w:r>
        <w:rPr>
          <w:rFonts w:ascii="Times New Roman" w:hAnsi="Times New Roman"/>
          <w:sz w:val="28"/>
          <w:szCs w:val="28"/>
        </w:rPr>
        <w:tab/>
      </w:r>
      <w:r w:rsidR="00D507B6" w:rsidRPr="005636B1">
        <w:rPr>
          <w:rFonts w:ascii="Times New Roman" w:hAnsi="Times New Roman"/>
          <w:sz w:val="28"/>
          <w:szCs w:val="28"/>
        </w:rPr>
        <w:t xml:space="preserve">Операційна ціль 2.1. Підвищити імідж </w:t>
      </w:r>
      <w:r w:rsidR="00F97FA2" w:rsidRPr="005636B1">
        <w:rPr>
          <w:rFonts w:ascii="Times New Roman" w:hAnsi="Times New Roman"/>
          <w:sz w:val="28"/>
          <w:szCs w:val="28"/>
        </w:rPr>
        <w:t xml:space="preserve">професійної (професійно-технічної) освіти </w:t>
      </w:r>
      <w:r w:rsidR="00D507B6" w:rsidRPr="005636B1">
        <w:rPr>
          <w:rFonts w:ascii="Times New Roman" w:hAnsi="Times New Roman"/>
          <w:sz w:val="28"/>
          <w:szCs w:val="28"/>
        </w:rPr>
        <w:t xml:space="preserve">в </w:t>
      </w:r>
      <w:bookmarkEnd w:id="50"/>
      <w:r w:rsidR="001F7C69">
        <w:rPr>
          <w:rFonts w:ascii="Times New Roman" w:hAnsi="Times New Roman"/>
          <w:sz w:val="28"/>
          <w:szCs w:val="28"/>
        </w:rPr>
        <w:t>області</w:t>
      </w:r>
      <w:r w:rsidR="00D507B6" w:rsidRPr="005636B1">
        <w:rPr>
          <w:rFonts w:ascii="Times New Roman" w:hAnsi="Times New Roman"/>
          <w:sz w:val="28"/>
          <w:szCs w:val="28"/>
        </w:rPr>
        <w:t xml:space="preserve"> </w:t>
      </w:r>
    </w:p>
    <w:p w:rsidR="00CB03D2" w:rsidRPr="005636B1" w:rsidRDefault="00CB03D2" w:rsidP="005636B1">
      <w:pPr>
        <w:spacing w:after="0" w:line="240" w:lineRule="auto"/>
        <w:rPr>
          <w:rFonts w:ascii="Times New Roman" w:hAnsi="Times New Roman"/>
          <w:sz w:val="28"/>
          <w:szCs w:val="28"/>
        </w:rPr>
      </w:pPr>
    </w:p>
    <w:p w:rsidR="00CB03D2" w:rsidRPr="005636B1" w:rsidRDefault="00CB03D2" w:rsidP="00B754D5">
      <w:pPr>
        <w:shd w:val="clear" w:color="auto" w:fill="FFFFFF"/>
        <w:spacing w:after="0" w:line="240" w:lineRule="auto"/>
        <w:ind w:right="450" w:firstLine="708"/>
        <w:jc w:val="both"/>
        <w:rPr>
          <w:rFonts w:ascii="Times New Roman" w:eastAsia="Times New Roman" w:hAnsi="Times New Roman"/>
          <w:b/>
          <w:color w:val="000000"/>
          <w:sz w:val="28"/>
          <w:szCs w:val="28"/>
          <w:lang w:eastAsia="uk-UA"/>
        </w:rPr>
      </w:pPr>
      <w:r w:rsidRPr="005636B1">
        <w:rPr>
          <w:rFonts w:ascii="Times New Roman" w:eastAsia="Times New Roman" w:hAnsi="Times New Roman"/>
          <w:b/>
          <w:color w:val="000000"/>
          <w:sz w:val="28"/>
          <w:szCs w:val="28"/>
          <w:lang w:eastAsia="uk-UA"/>
        </w:rPr>
        <w:t>Обґрунтування вибору операційної цілі</w:t>
      </w:r>
    </w:p>
    <w:p w:rsidR="00DE781E" w:rsidRDefault="00230D75" w:rsidP="00DE781E">
      <w:pPr>
        <w:shd w:val="clear" w:color="auto" w:fill="FFFFFF"/>
        <w:spacing w:after="0" w:line="240" w:lineRule="auto"/>
        <w:ind w:right="450" w:firstLine="708"/>
        <w:jc w:val="both"/>
        <w:rPr>
          <w:rFonts w:ascii="Times New Roman" w:hAnsi="Times New Roman"/>
          <w:sz w:val="28"/>
          <w:szCs w:val="28"/>
        </w:rPr>
      </w:pPr>
      <w:r w:rsidRPr="005636B1">
        <w:rPr>
          <w:rFonts w:ascii="Times New Roman" w:hAnsi="Times New Roman"/>
          <w:sz w:val="28"/>
          <w:szCs w:val="28"/>
        </w:rPr>
        <w:t>Проведене у 2018 році дослідження ринку праці демонструє, що</w:t>
      </w:r>
      <w:r w:rsidR="00B754D5">
        <w:rPr>
          <w:rFonts w:ascii="Times New Roman" w:hAnsi="Times New Roman"/>
          <w:sz w:val="28"/>
          <w:szCs w:val="28"/>
        </w:rPr>
        <w:t xml:space="preserve"> в Рівненській області понад 50 відсотків</w:t>
      </w:r>
      <w:r w:rsidRPr="005636B1">
        <w:rPr>
          <w:rFonts w:ascii="Times New Roman" w:hAnsi="Times New Roman"/>
          <w:sz w:val="28"/>
          <w:szCs w:val="28"/>
        </w:rPr>
        <w:t xml:space="preserve"> робочих місць</w:t>
      </w:r>
      <w:r w:rsidR="00BD4F91" w:rsidRPr="005636B1">
        <w:rPr>
          <w:rFonts w:ascii="Times New Roman" w:hAnsi="Times New Roman"/>
          <w:sz w:val="28"/>
          <w:szCs w:val="28"/>
        </w:rPr>
        <w:t xml:space="preserve">, які передбачають наявність у працівника робітничої </w:t>
      </w:r>
      <w:r w:rsidRPr="005636B1">
        <w:rPr>
          <w:rFonts w:ascii="Times New Roman" w:hAnsi="Times New Roman"/>
          <w:sz w:val="28"/>
          <w:szCs w:val="28"/>
        </w:rPr>
        <w:t>кваліфікаці</w:t>
      </w:r>
      <w:r w:rsidR="00BD4F91" w:rsidRPr="005636B1">
        <w:rPr>
          <w:rFonts w:ascii="Times New Roman" w:hAnsi="Times New Roman"/>
          <w:sz w:val="28"/>
          <w:szCs w:val="28"/>
        </w:rPr>
        <w:t>ї. Разом з цим</w:t>
      </w:r>
      <w:r w:rsidRPr="005636B1">
        <w:rPr>
          <w:rFonts w:ascii="Times New Roman" w:hAnsi="Times New Roman"/>
          <w:sz w:val="28"/>
          <w:szCs w:val="28"/>
        </w:rPr>
        <w:t xml:space="preserve">, </w:t>
      </w:r>
      <w:r w:rsidR="00B754D5">
        <w:rPr>
          <w:rFonts w:ascii="Times New Roman" w:hAnsi="Times New Roman"/>
          <w:sz w:val="28"/>
          <w:szCs w:val="28"/>
        </w:rPr>
        <w:t>лише                          12 відсотків</w:t>
      </w:r>
      <w:r w:rsidR="00AE3DEC" w:rsidRPr="005636B1">
        <w:rPr>
          <w:rFonts w:ascii="Times New Roman" w:hAnsi="Times New Roman"/>
          <w:sz w:val="28"/>
          <w:szCs w:val="28"/>
        </w:rPr>
        <w:t xml:space="preserve"> </w:t>
      </w:r>
      <w:r w:rsidRPr="005636B1">
        <w:rPr>
          <w:rFonts w:ascii="Times New Roman" w:hAnsi="Times New Roman"/>
          <w:sz w:val="28"/>
          <w:szCs w:val="28"/>
        </w:rPr>
        <w:t xml:space="preserve">випускників </w:t>
      </w:r>
      <w:r w:rsidR="00B754D5">
        <w:rPr>
          <w:rFonts w:ascii="Times New Roman" w:hAnsi="Times New Roman"/>
          <w:sz w:val="28"/>
          <w:szCs w:val="28"/>
        </w:rPr>
        <w:t>закладів загальної середньої освіти</w:t>
      </w:r>
      <w:r w:rsidRPr="005636B1">
        <w:rPr>
          <w:rFonts w:ascii="Times New Roman" w:hAnsi="Times New Roman"/>
          <w:sz w:val="28"/>
          <w:szCs w:val="28"/>
        </w:rPr>
        <w:t xml:space="preserve"> вступають до закладів </w:t>
      </w:r>
      <w:r w:rsidR="00B754D5">
        <w:rPr>
          <w:rFonts w:ascii="Times New Roman" w:hAnsi="Times New Roman"/>
          <w:sz w:val="28"/>
          <w:szCs w:val="28"/>
        </w:rPr>
        <w:t>професійної (</w:t>
      </w:r>
      <w:r w:rsidR="00BD4F91" w:rsidRPr="005636B1">
        <w:rPr>
          <w:rFonts w:ascii="Times New Roman" w:hAnsi="Times New Roman"/>
          <w:sz w:val="28"/>
          <w:szCs w:val="28"/>
        </w:rPr>
        <w:t>професійно-технічної</w:t>
      </w:r>
      <w:r w:rsidR="00B754D5">
        <w:rPr>
          <w:rFonts w:ascii="Times New Roman" w:hAnsi="Times New Roman"/>
          <w:sz w:val="28"/>
          <w:szCs w:val="28"/>
        </w:rPr>
        <w:t>)</w:t>
      </w:r>
      <w:r w:rsidR="00BD4F91" w:rsidRPr="005636B1">
        <w:rPr>
          <w:rFonts w:ascii="Times New Roman" w:hAnsi="Times New Roman"/>
          <w:sz w:val="28"/>
          <w:szCs w:val="28"/>
        </w:rPr>
        <w:t xml:space="preserve"> освіти.</w:t>
      </w:r>
      <w:r w:rsidRPr="005636B1">
        <w:rPr>
          <w:rFonts w:ascii="Times New Roman" w:hAnsi="Times New Roman"/>
          <w:sz w:val="28"/>
          <w:szCs w:val="28"/>
        </w:rPr>
        <w:t xml:space="preserve"> Під час аналізу факторів, які мають найбільший вплив на систему професійної освіти, група розробників стратегії зазначила низький рівень престижності та популярності робітничих професій в суспільстві. Однією з причин такого стану є слабка</w:t>
      </w:r>
      <w:r w:rsidR="00780125" w:rsidRPr="005636B1">
        <w:rPr>
          <w:rFonts w:ascii="Times New Roman" w:hAnsi="Times New Roman"/>
          <w:sz w:val="28"/>
          <w:szCs w:val="28"/>
        </w:rPr>
        <w:t xml:space="preserve"> популяризаці</w:t>
      </w:r>
      <w:r w:rsidRPr="005636B1">
        <w:rPr>
          <w:rFonts w:ascii="Times New Roman" w:hAnsi="Times New Roman"/>
          <w:sz w:val="28"/>
          <w:szCs w:val="28"/>
        </w:rPr>
        <w:t xml:space="preserve">я </w:t>
      </w:r>
      <w:r w:rsidR="00181A95" w:rsidRPr="005636B1">
        <w:rPr>
          <w:rFonts w:ascii="Times New Roman" w:hAnsi="Times New Roman"/>
          <w:sz w:val="28"/>
          <w:szCs w:val="28"/>
        </w:rPr>
        <w:t>ЗП(ПТ)О</w:t>
      </w:r>
      <w:r w:rsidR="00DE781E">
        <w:rPr>
          <w:rFonts w:ascii="Times New Roman" w:hAnsi="Times New Roman"/>
          <w:sz w:val="28"/>
          <w:szCs w:val="28"/>
        </w:rPr>
        <w:t>,</w:t>
      </w:r>
      <w:r w:rsidR="00780125" w:rsidRPr="005636B1">
        <w:rPr>
          <w:rFonts w:ascii="Times New Roman" w:hAnsi="Times New Roman"/>
          <w:sz w:val="28"/>
          <w:szCs w:val="28"/>
        </w:rPr>
        <w:t xml:space="preserve"> зокрема і мережі загалом</w:t>
      </w:r>
      <w:r w:rsidR="00CB03D2" w:rsidRPr="005636B1">
        <w:rPr>
          <w:rFonts w:ascii="Times New Roman" w:hAnsi="Times New Roman"/>
          <w:sz w:val="28"/>
          <w:szCs w:val="28"/>
        </w:rPr>
        <w:t xml:space="preserve">. У рамках операційної цілі </w:t>
      </w:r>
      <w:r w:rsidR="00D342D0" w:rsidRPr="005636B1">
        <w:rPr>
          <w:rFonts w:ascii="Times New Roman" w:hAnsi="Times New Roman"/>
          <w:sz w:val="28"/>
          <w:szCs w:val="28"/>
        </w:rPr>
        <w:t>2</w:t>
      </w:r>
      <w:r w:rsidR="00CB03D2" w:rsidRPr="005636B1">
        <w:rPr>
          <w:rFonts w:ascii="Times New Roman" w:hAnsi="Times New Roman"/>
          <w:sz w:val="28"/>
          <w:szCs w:val="28"/>
        </w:rPr>
        <w:t>.1. передбачається здійснити спектр втручань, які забезпечать досягнення</w:t>
      </w:r>
      <w:r w:rsidR="00CB03D2" w:rsidRPr="005636B1">
        <w:rPr>
          <w:rFonts w:ascii="Times New Roman" w:hAnsi="Times New Roman"/>
          <w:b/>
          <w:bCs/>
          <w:sz w:val="28"/>
          <w:szCs w:val="28"/>
        </w:rPr>
        <w:t xml:space="preserve"> наступних результатів:</w:t>
      </w:r>
    </w:p>
    <w:p w:rsidR="00DE781E" w:rsidRDefault="00DE781E" w:rsidP="00DE781E">
      <w:pPr>
        <w:shd w:val="clear" w:color="auto" w:fill="FFFFFF"/>
        <w:spacing w:after="0" w:line="240" w:lineRule="auto"/>
        <w:ind w:right="450" w:firstLine="708"/>
        <w:jc w:val="both"/>
        <w:rPr>
          <w:rFonts w:ascii="Times New Roman" w:hAnsi="Times New Roman"/>
          <w:sz w:val="28"/>
          <w:szCs w:val="28"/>
        </w:rPr>
      </w:pPr>
      <w:r>
        <w:rPr>
          <w:rFonts w:ascii="Times New Roman" w:hAnsi="Times New Roman"/>
          <w:sz w:val="28"/>
          <w:szCs w:val="28"/>
        </w:rPr>
        <w:t>у</w:t>
      </w:r>
      <w:r w:rsidR="00CB03D2" w:rsidRPr="00DE781E">
        <w:rPr>
          <w:rFonts w:ascii="Times New Roman" w:eastAsia="Times New Roman" w:hAnsi="Times New Roman"/>
          <w:color w:val="000000"/>
          <w:sz w:val="28"/>
          <w:szCs w:val="28"/>
          <w:lang w:eastAsia="uk-UA"/>
        </w:rPr>
        <w:t xml:space="preserve"> закладах загальної середньої освіти налагоджена системна профорієнтаційна робота; </w:t>
      </w:r>
    </w:p>
    <w:p w:rsidR="00DE781E" w:rsidRDefault="00181A95" w:rsidP="00DE781E">
      <w:pPr>
        <w:shd w:val="clear" w:color="auto" w:fill="FFFFFF"/>
        <w:spacing w:after="0" w:line="240" w:lineRule="auto"/>
        <w:ind w:right="450" w:firstLine="708"/>
        <w:jc w:val="both"/>
        <w:rPr>
          <w:rFonts w:ascii="Times New Roman" w:hAnsi="Times New Roman"/>
          <w:sz w:val="28"/>
          <w:szCs w:val="28"/>
        </w:rPr>
      </w:pPr>
      <w:r w:rsidRPr="00DE781E">
        <w:rPr>
          <w:rFonts w:ascii="Times New Roman" w:eastAsia="Times New Roman" w:hAnsi="Times New Roman"/>
          <w:color w:val="000000"/>
          <w:sz w:val="28"/>
          <w:szCs w:val="28"/>
          <w:lang w:eastAsia="uk-UA"/>
        </w:rPr>
        <w:t>ЗП(ПТ)О</w:t>
      </w:r>
      <w:r w:rsidR="00CB03D2" w:rsidRPr="00DE781E">
        <w:rPr>
          <w:rFonts w:ascii="Times New Roman" w:eastAsia="Times New Roman" w:hAnsi="Times New Roman"/>
          <w:color w:val="000000"/>
          <w:sz w:val="28"/>
          <w:szCs w:val="28"/>
          <w:lang w:eastAsia="uk-UA"/>
        </w:rPr>
        <w:t xml:space="preserve"> використовують для промоції сучасні ґендерно чутливі промоційні матеріали;</w:t>
      </w:r>
      <w:r w:rsidR="00DE781E">
        <w:rPr>
          <w:rFonts w:ascii="Times New Roman" w:hAnsi="Times New Roman"/>
          <w:sz w:val="28"/>
          <w:szCs w:val="28"/>
        </w:rPr>
        <w:t xml:space="preserve"> </w:t>
      </w:r>
    </w:p>
    <w:p w:rsidR="00CB03D2" w:rsidRPr="00DE781E" w:rsidRDefault="00DE781E" w:rsidP="00DE781E">
      <w:pPr>
        <w:shd w:val="clear" w:color="auto" w:fill="FFFFFF"/>
        <w:spacing w:after="0" w:line="240" w:lineRule="auto"/>
        <w:ind w:right="450" w:firstLine="708"/>
        <w:jc w:val="both"/>
        <w:rPr>
          <w:rFonts w:ascii="Times New Roman" w:hAnsi="Times New Roman"/>
          <w:sz w:val="28"/>
          <w:szCs w:val="28"/>
        </w:rPr>
      </w:pPr>
      <w:r>
        <w:rPr>
          <w:rFonts w:ascii="Times New Roman" w:hAnsi="Times New Roman"/>
          <w:sz w:val="28"/>
          <w:szCs w:val="28"/>
        </w:rPr>
        <w:t>п</w:t>
      </w:r>
      <w:r w:rsidR="00CB03D2" w:rsidRPr="00DE781E">
        <w:rPr>
          <w:rFonts w:ascii="Times New Roman" w:eastAsia="Times New Roman" w:hAnsi="Times New Roman"/>
          <w:color w:val="000000"/>
          <w:sz w:val="28"/>
          <w:szCs w:val="28"/>
          <w:lang w:eastAsia="uk-UA"/>
        </w:rPr>
        <w:t xml:space="preserve">рацівники та працівниці </w:t>
      </w:r>
      <w:r w:rsidR="00181A95" w:rsidRPr="00DE781E">
        <w:rPr>
          <w:rFonts w:ascii="Times New Roman" w:eastAsia="Times New Roman" w:hAnsi="Times New Roman"/>
          <w:color w:val="000000"/>
          <w:sz w:val="28"/>
          <w:szCs w:val="28"/>
          <w:lang w:eastAsia="uk-UA"/>
        </w:rPr>
        <w:t>ЗП(ПТ)О</w:t>
      </w:r>
      <w:r w:rsidR="00CB03D2" w:rsidRPr="00DE781E">
        <w:rPr>
          <w:rFonts w:ascii="Times New Roman" w:eastAsia="Times New Roman" w:hAnsi="Times New Roman"/>
          <w:color w:val="000000"/>
          <w:sz w:val="28"/>
          <w:szCs w:val="28"/>
          <w:lang w:eastAsia="uk-UA"/>
        </w:rPr>
        <w:t xml:space="preserve"> вміють використовувати сучасні маркетингові технології.</w:t>
      </w:r>
    </w:p>
    <w:p w:rsidR="00DE781E" w:rsidRDefault="00CB03D2" w:rsidP="00DE781E">
      <w:pPr>
        <w:shd w:val="clear" w:color="auto" w:fill="FFFFFF"/>
        <w:spacing w:after="0" w:line="240" w:lineRule="auto"/>
        <w:ind w:right="450" w:firstLine="708"/>
        <w:jc w:val="both"/>
        <w:rPr>
          <w:rFonts w:ascii="Times New Roman" w:eastAsia="Times New Roman" w:hAnsi="Times New Roman"/>
          <w:b/>
          <w:color w:val="000000"/>
          <w:sz w:val="28"/>
          <w:szCs w:val="28"/>
          <w:lang w:eastAsia="uk-UA"/>
        </w:rPr>
      </w:pPr>
      <w:r w:rsidRPr="005636B1">
        <w:rPr>
          <w:rFonts w:ascii="Times New Roman" w:eastAsia="Times New Roman" w:hAnsi="Times New Roman"/>
          <w:b/>
          <w:color w:val="000000"/>
          <w:sz w:val="28"/>
          <w:szCs w:val="28"/>
          <w:lang w:eastAsia="uk-UA"/>
        </w:rPr>
        <w:t>Показники досягнення цілі</w:t>
      </w:r>
      <w:r w:rsidR="00DE781E">
        <w:rPr>
          <w:rFonts w:ascii="Times New Roman" w:eastAsia="Times New Roman" w:hAnsi="Times New Roman"/>
          <w:b/>
          <w:color w:val="000000"/>
          <w:sz w:val="28"/>
          <w:szCs w:val="28"/>
          <w:lang w:eastAsia="uk-UA"/>
        </w:rPr>
        <w:t xml:space="preserve">: </w:t>
      </w:r>
    </w:p>
    <w:p w:rsidR="00DE781E" w:rsidRDefault="00DE781E" w:rsidP="00DE781E">
      <w:pPr>
        <w:shd w:val="clear" w:color="auto" w:fill="FFFFFF"/>
        <w:spacing w:after="0" w:line="240" w:lineRule="auto"/>
        <w:ind w:right="450" w:firstLine="708"/>
        <w:jc w:val="both"/>
        <w:rPr>
          <w:rFonts w:ascii="Times New Roman" w:eastAsia="Times New Roman" w:hAnsi="Times New Roman"/>
          <w:b/>
          <w:color w:val="000000"/>
          <w:sz w:val="28"/>
          <w:szCs w:val="28"/>
          <w:lang w:eastAsia="uk-UA"/>
        </w:rPr>
      </w:pPr>
      <w:r w:rsidRPr="00DE781E">
        <w:rPr>
          <w:rFonts w:ascii="Times New Roman" w:eastAsia="Times New Roman" w:hAnsi="Times New Roman"/>
          <w:color w:val="000000"/>
          <w:sz w:val="28"/>
          <w:szCs w:val="28"/>
          <w:lang w:eastAsia="uk-UA"/>
        </w:rPr>
        <w:t>п</w:t>
      </w:r>
      <w:r w:rsidR="00CB03D2" w:rsidRPr="00DE781E">
        <w:rPr>
          <w:rFonts w:ascii="Times New Roman" w:eastAsia="Times New Roman" w:hAnsi="Times New Roman"/>
          <w:color w:val="000000"/>
          <w:sz w:val="28"/>
          <w:szCs w:val="28"/>
          <w:lang w:eastAsia="uk-UA"/>
        </w:rPr>
        <w:t>онад</w:t>
      </w:r>
      <w:r>
        <w:rPr>
          <w:rFonts w:ascii="Times New Roman" w:eastAsia="Times New Roman" w:hAnsi="Times New Roman"/>
          <w:color w:val="000000"/>
          <w:sz w:val="28"/>
          <w:szCs w:val="28"/>
          <w:lang w:eastAsia="uk-UA"/>
        </w:rPr>
        <w:t xml:space="preserve"> 1000 педагогів закладів загальної середньої освіти області</w:t>
      </w:r>
      <w:r w:rsidR="00CB03D2" w:rsidRPr="00DE781E">
        <w:rPr>
          <w:rFonts w:ascii="Times New Roman" w:eastAsia="Times New Roman" w:hAnsi="Times New Roman"/>
          <w:color w:val="000000"/>
          <w:sz w:val="28"/>
          <w:szCs w:val="28"/>
          <w:lang w:eastAsia="uk-UA"/>
        </w:rPr>
        <w:t xml:space="preserve"> навчаться сучасним методикам профорієнтаційної роботи;</w:t>
      </w:r>
      <w:r>
        <w:rPr>
          <w:rFonts w:ascii="Times New Roman" w:eastAsia="Times New Roman" w:hAnsi="Times New Roman"/>
          <w:b/>
          <w:color w:val="000000"/>
          <w:sz w:val="28"/>
          <w:szCs w:val="28"/>
          <w:lang w:eastAsia="uk-UA"/>
        </w:rPr>
        <w:t xml:space="preserve"> </w:t>
      </w:r>
    </w:p>
    <w:p w:rsidR="00DE781E" w:rsidRDefault="00DE781E" w:rsidP="00DE781E">
      <w:pPr>
        <w:shd w:val="clear" w:color="auto" w:fill="FFFFFF"/>
        <w:spacing w:after="0" w:line="240" w:lineRule="auto"/>
        <w:ind w:right="450" w:firstLine="708"/>
        <w:jc w:val="both"/>
        <w:rPr>
          <w:rFonts w:ascii="Times New Roman" w:eastAsia="Times New Roman" w:hAnsi="Times New Roman"/>
          <w:b/>
          <w:color w:val="000000"/>
          <w:sz w:val="28"/>
          <w:szCs w:val="28"/>
          <w:lang w:eastAsia="uk-UA"/>
        </w:rPr>
      </w:pPr>
      <w:r w:rsidRPr="00DE781E">
        <w:rPr>
          <w:rFonts w:ascii="Times New Roman" w:eastAsia="Times New Roman" w:hAnsi="Times New Roman"/>
          <w:color w:val="000000"/>
          <w:sz w:val="28"/>
          <w:szCs w:val="28"/>
          <w:lang w:eastAsia="uk-UA"/>
        </w:rPr>
        <w:t>п</w:t>
      </w:r>
      <w:r w:rsidR="00CB03D2" w:rsidRPr="00DE781E">
        <w:rPr>
          <w:rFonts w:ascii="Times New Roman" w:eastAsia="Times New Roman" w:hAnsi="Times New Roman"/>
          <w:color w:val="000000"/>
          <w:sz w:val="28"/>
          <w:szCs w:val="28"/>
          <w:lang w:eastAsia="uk-UA"/>
        </w:rPr>
        <w:t>он</w:t>
      </w:r>
      <w:r>
        <w:rPr>
          <w:rFonts w:ascii="Times New Roman" w:eastAsia="Times New Roman" w:hAnsi="Times New Roman"/>
          <w:color w:val="000000"/>
          <w:sz w:val="28"/>
          <w:szCs w:val="28"/>
          <w:lang w:eastAsia="uk-UA"/>
        </w:rPr>
        <w:t>ад 100 педагогів області</w:t>
      </w:r>
      <w:r w:rsidR="00CB03D2" w:rsidRPr="00DE781E">
        <w:rPr>
          <w:rFonts w:ascii="Times New Roman" w:eastAsia="Times New Roman" w:hAnsi="Times New Roman"/>
          <w:color w:val="000000"/>
          <w:sz w:val="28"/>
          <w:szCs w:val="28"/>
          <w:lang w:eastAsia="uk-UA"/>
        </w:rPr>
        <w:t xml:space="preserve"> отримають можливість постійного обміну досвідом та обговорення актуальних питань;</w:t>
      </w:r>
      <w:r>
        <w:rPr>
          <w:rFonts w:ascii="Times New Roman" w:eastAsia="Times New Roman" w:hAnsi="Times New Roman"/>
          <w:b/>
          <w:color w:val="000000"/>
          <w:sz w:val="28"/>
          <w:szCs w:val="28"/>
          <w:lang w:eastAsia="uk-UA"/>
        </w:rPr>
        <w:t xml:space="preserve"> </w:t>
      </w:r>
    </w:p>
    <w:p w:rsidR="00DE781E" w:rsidRDefault="00DE781E" w:rsidP="00DE781E">
      <w:pPr>
        <w:shd w:val="clear" w:color="auto" w:fill="FFFFFF"/>
        <w:spacing w:after="0" w:line="240" w:lineRule="auto"/>
        <w:ind w:right="450" w:firstLine="708"/>
        <w:jc w:val="both"/>
        <w:rPr>
          <w:rFonts w:ascii="Times New Roman" w:eastAsia="Times New Roman" w:hAnsi="Times New Roman"/>
          <w:b/>
          <w:color w:val="000000"/>
          <w:sz w:val="28"/>
          <w:szCs w:val="28"/>
          <w:lang w:eastAsia="uk-UA"/>
        </w:rPr>
      </w:pPr>
      <w:r w:rsidRPr="00DE781E">
        <w:rPr>
          <w:rFonts w:ascii="Times New Roman" w:eastAsia="Times New Roman" w:hAnsi="Times New Roman"/>
          <w:color w:val="000000"/>
          <w:sz w:val="28"/>
          <w:szCs w:val="28"/>
          <w:lang w:eastAsia="uk-UA"/>
        </w:rPr>
        <w:t>с</w:t>
      </w:r>
      <w:r w:rsidR="00CB03D2" w:rsidRPr="00DE781E">
        <w:rPr>
          <w:rFonts w:ascii="Times New Roman" w:eastAsia="Times New Roman" w:hAnsi="Times New Roman"/>
          <w:color w:val="000000"/>
          <w:sz w:val="28"/>
          <w:szCs w:val="28"/>
          <w:lang w:eastAsia="uk-UA"/>
        </w:rPr>
        <w:t>творено 20 комплектів профорієнтаційних матеріалів за найбільш затребуваними професіями у регіоні;</w:t>
      </w:r>
      <w:r>
        <w:rPr>
          <w:rFonts w:ascii="Times New Roman" w:eastAsia="Times New Roman" w:hAnsi="Times New Roman"/>
          <w:b/>
          <w:color w:val="000000"/>
          <w:sz w:val="28"/>
          <w:szCs w:val="28"/>
          <w:lang w:eastAsia="uk-UA"/>
        </w:rPr>
        <w:t xml:space="preserve"> </w:t>
      </w:r>
    </w:p>
    <w:p w:rsidR="00CB03D2" w:rsidRPr="00DE781E" w:rsidRDefault="00CB03D2" w:rsidP="00DE781E">
      <w:pPr>
        <w:shd w:val="clear" w:color="auto" w:fill="FFFFFF"/>
        <w:spacing w:after="0" w:line="240" w:lineRule="auto"/>
        <w:ind w:right="450" w:firstLine="708"/>
        <w:jc w:val="both"/>
        <w:rPr>
          <w:rFonts w:ascii="Times New Roman" w:eastAsia="Times New Roman" w:hAnsi="Times New Roman"/>
          <w:b/>
          <w:color w:val="000000"/>
          <w:sz w:val="28"/>
          <w:szCs w:val="28"/>
          <w:lang w:eastAsia="uk-UA"/>
        </w:rPr>
      </w:pPr>
      <w:r w:rsidRPr="00DE781E">
        <w:rPr>
          <w:rFonts w:ascii="Times New Roman" w:eastAsia="Times New Roman" w:hAnsi="Times New Roman"/>
          <w:color w:val="000000"/>
          <w:sz w:val="28"/>
          <w:szCs w:val="28"/>
          <w:lang w:eastAsia="uk-UA"/>
        </w:rPr>
        <w:t xml:space="preserve">200 представників </w:t>
      </w:r>
      <w:r w:rsidR="00181A95" w:rsidRPr="00DE781E">
        <w:rPr>
          <w:rFonts w:ascii="Times New Roman" w:eastAsia="Times New Roman" w:hAnsi="Times New Roman"/>
          <w:color w:val="000000"/>
          <w:sz w:val="28"/>
          <w:szCs w:val="28"/>
          <w:lang w:eastAsia="uk-UA"/>
        </w:rPr>
        <w:t>ЗП(ПТ)О</w:t>
      </w:r>
      <w:r w:rsidRPr="00DE781E">
        <w:rPr>
          <w:rFonts w:ascii="Times New Roman" w:eastAsia="Times New Roman" w:hAnsi="Times New Roman"/>
          <w:color w:val="000000"/>
          <w:sz w:val="28"/>
          <w:szCs w:val="28"/>
          <w:lang w:eastAsia="uk-UA"/>
        </w:rPr>
        <w:t xml:space="preserve"> навчаться використовувати цифрові інструменти для залучення абітурієнтів.</w:t>
      </w:r>
    </w:p>
    <w:p w:rsidR="00CB03D2" w:rsidRPr="00D35461" w:rsidRDefault="00CB03D2" w:rsidP="00C24C91">
      <w:pPr>
        <w:shd w:val="clear" w:color="auto" w:fill="FFFFFF"/>
        <w:spacing w:after="0" w:line="240" w:lineRule="auto"/>
        <w:ind w:right="450" w:firstLine="708"/>
        <w:jc w:val="both"/>
        <w:rPr>
          <w:rFonts w:ascii="Times New Roman" w:eastAsia="Times New Roman" w:hAnsi="Times New Roman"/>
          <w:color w:val="000000"/>
          <w:sz w:val="28"/>
          <w:szCs w:val="28"/>
          <w:lang w:eastAsia="uk-UA"/>
        </w:rPr>
      </w:pPr>
      <w:r w:rsidRPr="00D35461">
        <w:rPr>
          <w:rFonts w:ascii="Times New Roman" w:eastAsia="Times New Roman" w:hAnsi="Times New Roman"/>
          <w:color w:val="000000"/>
          <w:sz w:val="28"/>
          <w:szCs w:val="28"/>
          <w:lang w:eastAsia="uk-UA"/>
        </w:rPr>
        <w:t>Досягнення цілі передбачається шляхом виконання наступних завдань:</w:t>
      </w:r>
    </w:p>
    <w:p w:rsidR="00D507B6" w:rsidRPr="005636B1" w:rsidRDefault="00D507B6" w:rsidP="005636B1">
      <w:pPr>
        <w:spacing w:after="0" w:line="240" w:lineRule="auto"/>
        <w:jc w:val="both"/>
        <w:rPr>
          <w:rFonts w:ascii="Times New Roman" w:hAnsi="Times New Roman"/>
          <w:sz w:val="28"/>
          <w:szCs w:val="28"/>
        </w:rPr>
      </w:pPr>
    </w:p>
    <w:p w:rsidR="009F58B6" w:rsidRDefault="009F58B6" w:rsidP="00D35461">
      <w:pPr>
        <w:spacing w:after="0" w:line="240" w:lineRule="auto"/>
        <w:ind w:firstLine="708"/>
        <w:rPr>
          <w:rFonts w:ascii="Times New Roman" w:hAnsi="Times New Roman"/>
          <w:b/>
          <w:bCs/>
          <w:sz w:val="28"/>
          <w:szCs w:val="28"/>
        </w:rPr>
      </w:pPr>
      <w:r w:rsidRPr="005636B1">
        <w:rPr>
          <w:rFonts w:ascii="Times New Roman" w:hAnsi="Times New Roman"/>
          <w:b/>
          <w:sz w:val="28"/>
          <w:szCs w:val="28"/>
        </w:rPr>
        <w:t xml:space="preserve">Завдання </w:t>
      </w:r>
      <w:r w:rsidRPr="005636B1">
        <w:rPr>
          <w:rFonts w:ascii="Times New Roman" w:hAnsi="Times New Roman"/>
          <w:b/>
          <w:bCs/>
          <w:sz w:val="28"/>
          <w:szCs w:val="28"/>
        </w:rPr>
        <w:t>2.1.1. Систематизувати профорієнтаційну роботу в закладах загальної середньої освіти</w:t>
      </w:r>
    </w:p>
    <w:p w:rsidR="00D35461" w:rsidRPr="005636B1" w:rsidRDefault="00D35461" w:rsidP="00D35461">
      <w:pPr>
        <w:spacing w:after="0" w:line="240" w:lineRule="auto"/>
        <w:ind w:firstLine="708"/>
        <w:rPr>
          <w:rFonts w:ascii="Times New Roman" w:hAnsi="Times New Roman"/>
          <w:b/>
          <w:bCs/>
          <w:sz w:val="28"/>
          <w:szCs w:val="28"/>
        </w:rPr>
      </w:pPr>
    </w:p>
    <w:p w:rsidR="00635EB6" w:rsidRDefault="00CE2D2E" w:rsidP="00C24C91">
      <w:pPr>
        <w:spacing w:after="0" w:line="240" w:lineRule="auto"/>
        <w:ind w:firstLine="708"/>
        <w:jc w:val="both"/>
        <w:rPr>
          <w:rFonts w:ascii="Times New Roman" w:hAnsi="Times New Roman"/>
          <w:sz w:val="28"/>
          <w:szCs w:val="28"/>
        </w:rPr>
      </w:pPr>
      <w:r w:rsidRPr="005636B1">
        <w:rPr>
          <w:rFonts w:ascii="Times New Roman" w:hAnsi="Times New Roman"/>
          <w:sz w:val="28"/>
          <w:szCs w:val="28"/>
        </w:rPr>
        <w:t xml:space="preserve">За даними Державного </w:t>
      </w:r>
      <w:r w:rsidR="00D35461">
        <w:rPr>
          <w:rFonts w:ascii="Times New Roman" w:hAnsi="Times New Roman"/>
          <w:sz w:val="28"/>
          <w:szCs w:val="28"/>
        </w:rPr>
        <w:t>центру зайнятості, сьогодні 31 відсоток безробітних –</w:t>
      </w:r>
      <w:r w:rsidRPr="005636B1">
        <w:rPr>
          <w:rFonts w:ascii="Times New Roman" w:hAnsi="Times New Roman"/>
          <w:sz w:val="28"/>
          <w:szCs w:val="28"/>
        </w:rPr>
        <w:t xml:space="preserve"> це молодь у віці до 35 років. Найбільша частка безробіт</w:t>
      </w:r>
      <w:r w:rsidR="00D35461">
        <w:rPr>
          <w:rFonts w:ascii="Times New Roman" w:hAnsi="Times New Roman"/>
          <w:sz w:val="28"/>
          <w:szCs w:val="28"/>
        </w:rPr>
        <w:t xml:space="preserve">них молодих осіб в Україні, 50 відсотків, мають вищу освіту, 33 відсотки – </w:t>
      </w:r>
      <w:r w:rsidRPr="005636B1">
        <w:rPr>
          <w:rFonts w:ascii="Times New Roman" w:hAnsi="Times New Roman"/>
          <w:sz w:val="28"/>
          <w:szCs w:val="28"/>
        </w:rPr>
        <w:t xml:space="preserve">закінчили </w:t>
      </w:r>
      <w:r w:rsidR="00D35461">
        <w:rPr>
          <w:rFonts w:ascii="Times New Roman" w:hAnsi="Times New Roman"/>
          <w:sz w:val="28"/>
          <w:szCs w:val="28"/>
        </w:rPr>
        <w:t>заклад професійної (професійно-технічної) освіти, а 17 відсотків – заклад загальної середньої освіти</w:t>
      </w:r>
      <w:r w:rsidRPr="005636B1">
        <w:rPr>
          <w:rFonts w:ascii="Times New Roman" w:hAnsi="Times New Roman"/>
          <w:sz w:val="28"/>
          <w:szCs w:val="28"/>
        </w:rPr>
        <w:t xml:space="preserve">. Останніми роками формується тенденція до збільшення кількості молоді, яка перебуває у статусі безробітних понад рік, деякі з </w:t>
      </w:r>
      <w:r w:rsidR="00635EB6">
        <w:rPr>
          <w:rFonts w:ascii="Times New Roman" w:hAnsi="Times New Roman"/>
          <w:sz w:val="28"/>
          <w:szCs w:val="28"/>
        </w:rPr>
        <w:t xml:space="preserve"> </w:t>
      </w:r>
      <w:r w:rsidRPr="005636B1">
        <w:rPr>
          <w:rFonts w:ascii="Times New Roman" w:hAnsi="Times New Roman"/>
          <w:sz w:val="28"/>
          <w:szCs w:val="28"/>
        </w:rPr>
        <w:t xml:space="preserve">них змушені </w:t>
      </w:r>
      <w:r w:rsidR="00635EB6">
        <w:rPr>
          <w:rFonts w:ascii="Times New Roman" w:hAnsi="Times New Roman"/>
          <w:sz w:val="28"/>
          <w:szCs w:val="28"/>
        </w:rPr>
        <w:t xml:space="preserve"> </w:t>
      </w:r>
      <w:r w:rsidRPr="005636B1">
        <w:rPr>
          <w:rFonts w:ascii="Times New Roman" w:hAnsi="Times New Roman"/>
          <w:sz w:val="28"/>
          <w:szCs w:val="28"/>
        </w:rPr>
        <w:t xml:space="preserve">перебувати у стані </w:t>
      </w:r>
      <w:r w:rsidR="00635EB6">
        <w:rPr>
          <w:rFonts w:ascii="Times New Roman" w:hAnsi="Times New Roman"/>
          <w:sz w:val="28"/>
          <w:szCs w:val="28"/>
        </w:rPr>
        <w:t xml:space="preserve"> </w:t>
      </w:r>
      <w:r w:rsidRPr="005636B1">
        <w:rPr>
          <w:rFonts w:ascii="Times New Roman" w:hAnsi="Times New Roman"/>
          <w:sz w:val="28"/>
          <w:szCs w:val="28"/>
        </w:rPr>
        <w:t xml:space="preserve">тривалого </w:t>
      </w:r>
      <w:r w:rsidR="00635EB6">
        <w:rPr>
          <w:rFonts w:ascii="Times New Roman" w:hAnsi="Times New Roman"/>
          <w:sz w:val="28"/>
          <w:szCs w:val="28"/>
        </w:rPr>
        <w:t xml:space="preserve"> </w:t>
      </w:r>
      <w:r w:rsidRPr="005636B1">
        <w:rPr>
          <w:rFonts w:ascii="Times New Roman" w:hAnsi="Times New Roman"/>
          <w:sz w:val="28"/>
          <w:szCs w:val="28"/>
        </w:rPr>
        <w:t xml:space="preserve">безробіття з самого початку </w:t>
      </w:r>
    </w:p>
    <w:p w:rsidR="00635EB6" w:rsidRDefault="00635EB6" w:rsidP="00635EB6">
      <w:pPr>
        <w:spacing w:after="0" w:line="240" w:lineRule="auto"/>
        <w:jc w:val="center"/>
        <w:rPr>
          <w:rFonts w:ascii="Times New Roman" w:hAnsi="Times New Roman"/>
          <w:sz w:val="28"/>
          <w:szCs w:val="28"/>
        </w:rPr>
      </w:pPr>
      <w:r>
        <w:rPr>
          <w:rFonts w:ascii="Times New Roman" w:hAnsi="Times New Roman"/>
          <w:sz w:val="28"/>
          <w:szCs w:val="28"/>
        </w:rPr>
        <w:t>34</w:t>
      </w:r>
    </w:p>
    <w:p w:rsidR="00635EB6" w:rsidRDefault="00635EB6" w:rsidP="00635EB6">
      <w:pPr>
        <w:spacing w:after="0" w:line="240" w:lineRule="auto"/>
        <w:jc w:val="both"/>
        <w:rPr>
          <w:rFonts w:ascii="Times New Roman" w:hAnsi="Times New Roman"/>
          <w:sz w:val="28"/>
          <w:szCs w:val="28"/>
        </w:rPr>
      </w:pPr>
    </w:p>
    <w:p w:rsidR="00CE2D2E" w:rsidRPr="005636B1" w:rsidRDefault="00CE2D2E" w:rsidP="00635EB6">
      <w:pPr>
        <w:spacing w:after="0" w:line="240" w:lineRule="auto"/>
        <w:jc w:val="both"/>
        <w:rPr>
          <w:rFonts w:ascii="Times New Roman" w:hAnsi="Times New Roman"/>
          <w:sz w:val="28"/>
          <w:szCs w:val="28"/>
        </w:rPr>
      </w:pPr>
      <w:r w:rsidRPr="005636B1">
        <w:rPr>
          <w:rFonts w:ascii="Times New Roman" w:hAnsi="Times New Roman"/>
          <w:sz w:val="28"/>
          <w:szCs w:val="28"/>
        </w:rPr>
        <w:t>трудової діяльності.</w:t>
      </w:r>
      <w:r w:rsidR="00D35461">
        <w:rPr>
          <w:rFonts w:ascii="Times New Roman" w:hAnsi="Times New Roman"/>
          <w:sz w:val="28"/>
          <w:szCs w:val="28"/>
        </w:rPr>
        <w:t xml:space="preserve"> Сьогодні 44 відсотки</w:t>
      </w:r>
      <w:r w:rsidRPr="005636B1">
        <w:rPr>
          <w:rFonts w:ascii="Times New Roman" w:hAnsi="Times New Roman"/>
          <w:sz w:val="28"/>
          <w:szCs w:val="28"/>
        </w:rPr>
        <w:t xml:space="preserve"> випускників </w:t>
      </w:r>
      <w:r w:rsidR="00D35461">
        <w:rPr>
          <w:rFonts w:ascii="Times New Roman" w:hAnsi="Times New Roman"/>
          <w:sz w:val="28"/>
          <w:szCs w:val="28"/>
        </w:rPr>
        <w:t>ЗВО працюють не за фахом, а 29 відсотків</w:t>
      </w:r>
      <w:r w:rsidRPr="005636B1">
        <w:rPr>
          <w:rFonts w:ascii="Times New Roman" w:hAnsi="Times New Roman"/>
          <w:sz w:val="28"/>
          <w:szCs w:val="28"/>
        </w:rPr>
        <w:t xml:space="preserve"> випускників працюють за фахом, лише частково пов’язаним </w:t>
      </w:r>
      <w:r w:rsidR="00D35461">
        <w:rPr>
          <w:rFonts w:ascii="Times New Roman" w:hAnsi="Times New Roman"/>
          <w:sz w:val="28"/>
          <w:szCs w:val="28"/>
        </w:rPr>
        <w:t>і</w:t>
      </w:r>
      <w:r w:rsidRPr="005636B1">
        <w:rPr>
          <w:rFonts w:ascii="Times New Roman" w:hAnsi="Times New Roman"/>
          <w:sz w:val="28"/>
          <w:szCs w:val="28"/>
        </w:rPr>
        <w:t>з отриманою спеціальністю</w:t>
      </w:r>
      <w:r w:rsidR="00D35461">
        <w:rPr>
          <w:rFonts w:ascii="Times New Roman" w:hAnsi="Times New Roman"/>
          <w:sz w:val="28"/>
          <w:szCs w:val="28"/>
        </w:rPr>
        <w:t>.</w:t>
      </w:r>
    </w:p>
    <w:p w:rsidR="00CE2D2E" w:rsidRPr="005636B1" w:rsidRDefault="00CE2D2E" w:rsidP="00C24C91">
      <w:pPr>
        <w:spacing w:after="0" w:line="240" w:lineRule="auto"/>
        <w:ind w:firstLine="708"/>
        <w:jc w:val="both"/>
        <w:rPr>
          <w:rFonts w:ascii="Times New Roman" w:hAnsi="Times New Roman"/>
          <w:sz w:val="28"/>
          <w:szCs w:val="28"/>
        </w:rPr>
      </w:pPr>
      <w:r w:rsidRPr="005636B1">
        <w:rPr>
          <w:rFonts w:ascii="Times New Roman" w:hAnsi="Times New Roman"/>
          <w:sz w:val="28"/>
          <w:szCs w:val="28"/>
        </w:rPr>
        <w:t xml:space="preserve">Багато випускників шкіл витрачають час на здобуття освіти та опанування професій, за якими вони ніколи не будуть працювати, які не затребувані, не відповідають їх здібностям та не дають можливості подальшого професійного та, часто, й особистісного розвитку. </w:t>
      </w:r>
    </w:p>
    <w:p w:rsidR="00CE2D2E" w:rsidRPr="005636B1" w:rsidRDefault="00CE2D2E" w:rsidP="00C24C91">
      <w:pPr>
        <w:spacing w:after="0" w:line="240" w:lineRule="auto"/>
        <w:ind w:firstLine="708"/>
        <w:jc w:val="both"/>
        <w:rPr>
          <w:rFonts w:ascii="Times New Roman" w:hAnsi="Times New Roman"/>
          <w:sz w:val="28"/>
          <w:szCs w:val="28"/>
        </w:rPr>
      </w:pPr>
      <w:r w:rsidRPr="005636B1">
        <w:rPr>
          <w:rFonts w:ascii="Times New Roman" w:hAnsi="Times New Roman"/>
          <w:sz w:val="28"/>
          <w:szCs w:val="28"/>
        </w:rPr>
        <w:t xml:space="preserve">За даними досліджень, проведених у 2020 році </w:t>
      </w:r>
      <w:r w:rsidR="00D35461">
        <w:rPr>
          <w:rFonts w:ascii="Times New Roman" w:hAnsi="Times New Roman"/>
          <w:sz w:val="28"/>
          <w:szCs w:val="28"/>
        </w:rPr>
        <w:t>в рамках програми EU4Skills 88 відсотків учнів та 92 відсотки</w:t>
      </w:r>
      <w:r w:rsidRPr="005636B1">
        <w:rPr>
          <w:rFonts w:ascii="Times New Roman" w:hAnsi="Times New Roman"/>
          <w:sz w:val="28"/>
          <w:szCs w:val="28"/>
        </w:rPr>
        <w:t xml:space="preserve"> батьків хочуть, щоб у закладах освіти була запроваджена системна професійна орієнтація, яка допоможе у прийнятті свідомих рішень про майбутнє навчання та напрями </w:t>
      </w:r>
      <w:r w:rsidR="00D35461">
        <w:rPr>
          <w:rFonts w:ascii="Times New Roman" w:hAnsi="Times New Roman"/>
          <w:sz w:val="28"/>
          <w:szCs w:val="28"/>
        </w:rPr>
        <w:t>професійного розвитку. У цьому їх підтримують 95 відсотків</w:t>
      </w:r>
      <w:r w:rsidRPr="005636B1">
        <w:rPr>
          <w:rFonts w:ascii="Times New Roman" w:hAnsi="Times New Roman"/>
          <w:sz w:val="28"/>
          <w:szCs w:val="28"/>
        </w:rPr>
        <w:t xml:space="preserve"> к</w:t>
      </w:r>
      <w:r w:rsidR="00D35461">
        <w:rPr>
          <w:rFonts w:ascii="Times New Roman" w:hAnsi="Times New Roman"/>
          <w:sz w:val="28"/>
          <w:szCs w:val="28"/>
        </w:rPr>
        <w:t xml:space="preserve">ерівників закладів освіти і </w:t>
      </w:r>
      <w:r w:rsidR="002261C2">
        <w:rPr>
          <w:rFonts w:ascii="Times New Roman" w:hAnsi="Times New Roman"/>
          <w:sz w:val="28"/>
          <w:szCs w:val="28"/>
        </w:rPr>
        <w:t xml:space="preserve">                 </w:t>
      </w:r>
      <w:r w:rsidR="00D35461">
        <w:rPr>
          <w:rFonts w:ascii="Times New Roman" w:hAnsi="Times New Roman"/>
          <w:sz w:val="28"/>
          <w:szCs w:val="28"/>
        </w:rPr>
        <w:t>86 відсотків</w:t>
      </w:r>
      <w:r w:rsidRPr="005636B1">
        <w:rPr>
          <w:rFonts w:ascii="Times New Roman" w:hAnsi="Times New Roman"/>
          <w:sz w:val="28"/>
          <w:szCs w:val="28"/>
        </w:rPr>
        <w:t xml:space="preserve"> вчителів, адже професійна орієнтація вкрай важлива для запровадження профільного навчання в рамках НУШ та є чинником його ефективності.</w:t>
      </w:r>
    </w:p>
    <w:p w:rsidR="00CE2D2E" w:rsidRPr="005636B1" w:rsidRDefault="00CE2D2E" w:rsidP="00C24C91">
      <w:pPr>
        <w:spacing w:after="0" w:line="240" w:lineRule="auto"/>
        <w:ind w:firstLine="708"/>
        <w:jc w:val="both"/>
        <w:rPr>
          <w:rFonts w:ascii="Times New Roman" w:hAnsi="Times New Roman"/>
          <w:sz w:val="28"/>
          <w:szCs w:val="28"/>
        </w:rPr>
      </w:pPr>
      <w:r w:rsidRPr="005636B1">
        <w:rPr>
          <w:rFonts w:ascii="Times New Roman" w:hAnsi="Times New Roman"/>
          <w:sz w:val="28"/>
          <w:szCs w:val="28"/>
        </w:rPr>
        <w:t>Автономія у розробленні освітніх п</w:t>
      </w:r>
      <w:r w:rsidR="00C24C91">
        <w:rPr>
          <w:rFonts w:ascii="Times New Roman" w:hAnsi="Times New Roman"/>
          <w:sz w:val="28"/>
          <w:szCs w:val="28"/>
        </w:rPr>
        <w:t>рограм, що передбачена Законом «Про освіту»</w:t>
      </w:r>
      <w:r w:rsidRPr="005636B1">
        <w:rPr>
          <w:rFonts w:ascii="Times New Roman" w:hAnsi="Times New Roman"/>
          <w:sz w:val="28"/>
          <w:szCs w:val="28"/>
        </w:rPr>
        <w:t xml:space="preserve">, дає можливість </w:t>
      </w:r>
      <w:r w:rsidR="00D35461">
        <w:rPr>
          <w:rFonts w:ascii="Times New Roman" w:hAnsi="Times New Roman"/>
          <w:sz w:val="28"/>
          <w:szCs w:val="28"/>
        </w:rPr>
        <w:t>закладам загальної середньої освіти</w:t>
      </w:r>
      <w:r w:rsidRPr="005636B1">
        <w:rPr>
          <w:rFonts w:ascii="Times New Roman" w:hAnsi="Times New Roman"/>
          <w:sz w:val="28"/>
          <w:szCs w:val="28"/>
        </w:rPr>
        <w:t xml:space="preserve"> розробити власні освітні програми, які міститимуть наскрізні підходи до професі</w:t>
      </w:r>
      <w:r w:rsidR="00D35461">
        <w:rPr>
          <w:rFonts w:ascii="Times New Roman" w:hAnsi="Times New Roman"/>
          <w:sz w:val="28"/>
          <w:szCs w:val="28"/>
        </w:rPr>
        <w:t>йного орієнтування в освітньому</w:t>
      </w:r>
      <w:r w:rsidRPr="005636B1">
        <w:rPr>
          <w:rFonts w:ascii="Times New Roman" w:hAnsi="Times New Roman"/>
          <w:sz w:val="28"/>
          <w:szCs w:val="28"/>
        </w:rPr>
        <w:t xml:space="preserve"> процесі.</w:t>
      </w:r>
    </w:p>
    <w:p w:rsidR="00D35461" w:rsidRDefault="00CE2D2E" w:rsidP="00D35461">
      <w:pPr>
        <w:spacing w:after="0" w:line="240" w:lineRule="auto"/>
        <w:ind w:firstLine="708"/>
        <w:jc w:val="both"/>
        <w:rPr>
          <w:rFonts w:ascii="Times New Roman" w:hAnsi="Times New Roman"/>
          <w:sz w:val="28"/>
          <w:szCs w:val="28"/>
        </w:rPr>
      </w:pPr>
      <w:r w:rsidRPr="005636B1">
        <w:rPr>
          <w:rFonts w:ascii="Times New Roman" w:hAnsi="Times New Roman"/>
          <w:sz w:val="28"/>
          <w:szCs w:val="28"/>
        </w:rPr>
        <w:t xml:space="preserve">При побудові системної </w:t>
      </w:r>
      <w:r w:rsidR="00D35461">
        <w:rPr>
          <w:rFonts w:ascii="Times New Roman" w:hAnsi="Times New Roman"/>
          <w:sz w:val="28"/>
          <w:szCs w:val="28"/>
        </w:rPr>
        <w:t>професійної орієнтації в області</w:t>
      </w:r>
      <w:r w:rsidRPr="005636B1">
        <w:rPr>
          <w:rFonts w:ascii="Times New Roman" w:hAnsi="Times New Roman"/>
          <w:sz w:val="28"/>
          <w:szCs w:val="28"/>
        </w:rPr>
        <w:t xml:space="preserve"> варто враховувати такі обов’язкові складові:</w:t>
      </w:r>
      <w:r w:rsidR="00D35461">
        <w:rPr>
          <w:rFonts w:ascii="Times New Roman" w:hAnsi="Times New Roman"/>
          <w:sz w:val="28"/>
          <w:szCs w:val="28"/>
        </w:rPr>
        <w:t xml:space="preserve"> </w:t>
      </w:r>
    </w:p>
    <w:p w:rsidR="00D35461" w:rsidRDefault="00D35461" w:rsidP="00D35461">
      <w:pPr>
        <w:spacing w:after="0" w:line="240" w:lineRule="auto"/>
        <w:ind w:firstLine="708"/>
        <w:jc w:val="both"/>
        <w:rPr>
          <w:rFonts w:ascii="Times New Roman" w:hAnsi="Times New Roman"/>
          <w:sz w:val="28"/>
          <w:szCs w:val="28"/>
        </w:rPr>
      </w:pPr>
      <w:r>
        <w:rPr>
          <w:rFonts w:ascii="Times New Roman" w:hAnsi="Times New Roman"/>
          <w:sz w:val="28"/>
          <w:szCs w:val="28"/>
        </w:rPr>
        <w:t>н</w:t>
      </w:r>
      <w:r w:rsidR="00CE2D2E" w:rsidRPr="00D35461">
        <w:rPr>
          <w:rFonts w:ascii="Times New Roman" w:hAnsi="Times New Roman"/>
          <w:sz w:val="28"/>
          <w:szCs w:val="28"/>
        </w:rPr>
        <w:t>аскрізна професійна орієнтація (запроваджується на всіх рівнях повної загальної середньої освіти; відповідні теми додаються до освітніх програм та передбачаються у навчальних планах; проводиться вчителями-предметниками за умови відпов</w:t>
      </w:r>
      <w:r>
        <w:rPr>
          <w:rFonts w:ascii="Times New Roman" w:hAnsi="Times New Roman"/>
          <w:sz w:val="28"/>
          <w:szCs w:val="28"/>
        </w:rPr>
        <w:t xml:space="preserve">ідного підвищення кваліфікації); </w:t>
      </w:r>
    </w:p>
    <w:p w:rsidR="00D35461" w:rsidRDefault="00D35461" w:rsidP="00D35461">
      <w:pPr>
        <w:spacing w:after="0" w:line="240" w:lineRule="auto"/>
        <w:ind w:firstLine="708"/>
        <w:jc w:val="both"/>
        <w:rPr>
          <w:rFonts w:ascii="Times New Roman" w:hAnsi="Times New Roman"/>
          <w:sz w:val="28"/>
          <w:szCs w:val="28"/>
        </w:rPr>
      </w:pPr>
      <w:r>
        <w:rPr>
          <w:rFonts w:ascii="Times New Roman" w:hAnsi="Times New Roman"/>
          <w:sz w:val="28"/>
          <w:szCs w:val="28"/>
        </w:rPr>
        <w:t>о</w:t>
      </w:r>
      <w:r w:rsidR="00CE2D2E" w:rsidRPr="00D35461">
        <w:rPr>
          <w:rFonts w:ascii="Times New Roman" w:hAnsi="Times New Roman"/>
          <w:sz w:val="28"/>
          <w:szCs w:val="28"/>
        </w:rPr>
        <w:t>кремий профорієнтаційний курс (запроваджується як курс за вибором у 7</w:t>
      </w:r>
      <w:r>
        <w:rPr>
          <w:rFonts w:ascii="Times New Roman" w:hAnsi="Times New Roman"/>
          <w:sz w:val="28"/>
          <w:szCs w:val="28"/>
        </w:rPr>
        <w:t xml:space="preserve"> </w:t>
      </w:r>
      <w:r w:rsidR="00CE2D2E" w:rsidRPr="00D35461">
        <w:rPr>
          <w:rFonts w:ascii="Times New Roman" w:hAnsi="Times New Roman"/>
          <w:sz w:val="28"/>
          <w:szCs w:val="28"/>
        </w:rPr>
        <w:t>–</w:t>
      </w:r>
      <w:r>
        <w:rPr>
          <w:rFonts w:ascii="Times New Roman" w:hAnsi="Times New Roman"/>
          <w:sz w:val="28"/>
          <w:szCs w:val="28"/>
        </w:rPr>
        <w:t xml:space="preserve"> </w:t>
      </w:r>
      <w:r w:rsidR="00CE2D2E" w:rsidRPr="00D35461">
        <w:rPr>
          <w:rFonts w:ascii="Times New Roman" w:hAnsi="Times New Roman"/>
          <w:sz w:val="28"/>
          <w:szCs w:val="28"/>
        </w:rPr>
        <w:t>9 класах; запроваджується у 10</w:t>
      </w:r>
      <w:r>
        <w:rPr>
          <w:rFonts w:ascii="Times New Roman" w:hAnsi="Times New Roman"/>
          <w:sz w:val="28"/>
          <w:szCs w:val="28"/>
        </w:rPr>
        <w:t xml:space="preserve"> </w:t>
      </w:r>
      <w:r w:rsidR="00CE2D2E" w:rsidRPr="00D35461">
        <w:rPr>
          <w:rFonts w:ascii="Times New Roman" w:hAnsi="Times New Roman"/>
          <w:sz w:val="28"/>
          <w:szCs w:val="28"/>
        </w:rPr>
        <w:t>–</w:t>
      </w:r>
      <w:r>
        <w:rPr>
          <w:rFonts w:ascii="Times New Roman" w:hAnsi="Times New Roman"/>
          <w:sz w:val="28"/>
          <w:szCs w:val="28"/>
        </w:rPr>
        <w:t xml:space="preserve"> </w:t>
      </w:r>
      <w:r w:rsidR="00CE2D2E" w:rsidRPr="00D35461">
        <w:rPr>
          <w:rFonts w:ascii="Times New Roman" w:hAnsi="Times New Roman"/>
          <w:sz w:val="28"/>
          <w:szCs w:val="28"/>
        </w:rPr>
        <w:t>12 класах за відповідним фаховим спрямуванням для знайомства із можливими траєкторіями професійного і кар’єрного розвитку та навчання впродовж життя; проводиться радниками із професійної орієнтації, або підготовленими педаг</w:t>
      </w:r>
      <w:r>
        <w:rPr>
          <w:rFonts w:ascii="Times New Roman" w:hAnsi="Times New Roman"/>
          <w:sz w:val="28"/>
          <w:szCs w:val="28"/>
        </w:rPr>
        <w:t xml:space="preserve">огами); </w:t>
      </w:r>
    </w:p>
    <w:p w:rsidR="00D35461" w:rsidRDefault="00D35461" w:rsidP="00D35461">
      <w:pPr>
        <w:spacing w:after="0" w:line="240" w:lineRule="auto"/>
        <w:ind w:firstLine="708"/>
        <w:jc w:val="both"/>
        <w:rPr>
          <w:rFonts w:ascii="Times New Roman" w:hAnsi="Times New Roman"/>
          <w:sz w:val="28"/>
          <w:szCs w:val="28"/>
        </w:rPr>
      </w:pPr>
      <w:r>
        <w:rPr>
          <w:rFonts w:ascii="Times New Roman" w:hAnsi="Times New Roman"/>
          <w:sz w:val="28"/>
          <w:szCs w:val="28"/>
        </w:rPr>
        <w:t>п</w:t>
      </w:r>
      <w:r w:rsidR="00CE2D2E" w:rsidRPr="00D35461">
        <w:rPr>
          <w:rFonts w:ascii="Times New Roman" w:hAnsi="Times New Roman"/>
          <w:sz w:val="28"/>
          <w:szCs w:val="28"/>
        </w:rPr>
        <w:t xml:space="preserve">рактика та волонтерство (запроваджується для учнів, які досягли </w:t>
      </w:r>
      <w:r>
        <w:rPr>
          <w:rFonts w:ascii="Times New Roman" w:hAnsi="Times New Roman"/>
          <w:sz w:val="28"/>
          <w:szCs w:val="28"/>
        </w:rPr>
        <w:t xml:space="preserve">                       </w:t>
      </w:r>
      <w:r w:rsidR="00CE2D2E" w:rsidRPr="00D35461">
        <w:rPr>
          <w:rFonts w:ascii="Times New Roman" w:hAnsi="Times New Roman"/>
          <w:sz w:val="28"/>
          <w:szCs w:val="28"/>
        </w:rPr>
        <w:t>14 років; проводиться в рамках класних і шкільних профорієнтаційних проєктів, у партнерстві з громадами, роботодавцями, закладами осві</w:t>
      </w:r>
      <w:r>
        <w:rPr>
          <w:rFonts w:ascii="Times New Roman" w:hAnsi="Times New Roman"/>
          <w:sz w:val="28"/>
          <w:szCs w:val="28"/>
        </w:rPr>
        <w:t xml:space="preserve">ти, громадськими організаціями); </w:t>
      </w:r>
    </w:p>
    <w:p w:rsidR="00CE2D2E" w:rsidRPr="00D35461" w:rsidRDefault="00D35461" w:rsidP="00D35461">
      <w:pPr>
        <w:spacing w:after="0" w:line="240" w:lineRule="auto"/>
        <w:ind w:firstLine="708"/>
        <w:jc w:val="both"/>
        <w:rPr>
          <w:rFonts w:ascii="Times New Roman" w:hAnsi="Times New Roman"/>
          <w:sz w:val="28"/>
          <w:szCs w:val="28"/>
        </w:rPr>
      </w:pPr>
      <w:r>
        <w:rPr>
          <w:rFonts w:ascii="Times New Roman" w:hAnsi="Times New Roman"/>
          <w:sz w:val="28"/>
          <w:szCs w:val="28"/>
        </w:rPr>
        <w:t>п</w:t>
      </w:r>
      <w:r w:rsidR="00CE2D2E" w:rsidRPr="00D35461">
        <w:rPr>
          <w:rFonts w:ascii="Times New Roman" w:hAnsi="Times New Roman"/>
          <w:sz w:val="28"/>
          <w:szCs w:val="28"/>
        </w:rPr>
        <w:t>ідготовка профорієнтаційних кадрів та підвищення професійного рівня вчителів у напрямку профорієнтації.</w:t>
      </w:r>
    </w:p>
    <w:p w:rsidR="00CE2D2E" w:rsidRPr="005636B1" w:rsidRDefault="00CE2D2E" w:rsidP="00C24C91">
      <w:pPr>
        <w:spacing w:after="0" w:line="240" w:lineRule="auto"/>
        <w:ind w:firstLine="708"/>
        <w:jc w:val="both"/>
        <w:rPr>
          <w:rFonts w:ascii="Times New Roman" w:hAnsi="Times New Roman"/>
          <w:sz w:val="28"/>
          <w:szCs w:val="28"/>
        </w:rPr>
      </w:pPr>
      <w:r w:rsidRPr="005636B1">
        <w:rPr>
          <w:rFonts w:ascii="Times New Roman" w:hAnsi="Times New Roman"/>
          <w:sz w:val="28"/>
          <w:szCs w:val="28"/>
        </w:rPr>
        <w:t>Додатково до заходів, які можуть бути проведені у кожному окремому</w:t>
      </w:r>
      <w:r w:rsidR="00D35461">
        <w:rPr>
          <w:rFonts w:ascii="Times New Roman" w:hAnsi="Times New Roman"/>
          <w:sz w:val="28"/>
          <w:szCs w:val="28"/>
        </w:rPr>
        <w:t xml:space="preserve"> </w:t>
      </w:r>
      <w:r w:rsidRPr="005636B1">
        <w:rPr>
          <w:rFonts w:ascii="Times New Roman" w:hAnsi="Times New Roman"/>
          <w:sz w:val="28"/>
          <w:szCs w:val="28"/>
        </w:rPr>
        <w:t>закладі</w:t>
      </w:r>
      <w:r w:rsidR="00D35461">
        <w:rPr>
          <w:rFonts w:ascii="Times New Roman" w:hAnsi="Times New Roman"/>
          <w:sz w:val="28"/>
          <w:szCs w:val="28"/>
        </w:rPr>
        <w:t xml:space="preserve"> загальної середньої освіти</w:t>
      </w:r>
      <w:r w:rsidRPr="005636B1">
        <w:rPr>
          <w:rFonts w:ascii="Times New Roman" w:hAnsi="Times New Roman"/>
          <w:sz w:val="28"/>
          <w:szCs w:val="28"/>
        </w:rPr>
        <w:t>, доцільною є також централізована інформаційна підтримка, наприклад, поширення промоційних відео про професії, найбільш дефіцитні на регіональному ринку праці.</w:t>
      </w:r>
    </w:p>
    <w:p w:rsidR="00CE2D2E" w:rsidRDefault="00CE2D2E" w:rsidP="005636B1">
      <w:pPr>
        <w:spacing w:after="0" w:line="240" w:lineRule="auto"/>
        <w:rPr>
          <w:rFonts w:ascii="Times New Roman" w:hAnsi="Times New Roman"/>
          <w:b/>
          <w:bCs/>
          <w:sz w:val="28"/>
          <w:szCs w:val="28"/>
        </w:rPr>
      </w:pPr>
    </w:p>
    <w:p w:rsidR="00D40DDB" w:rsidRDefault="00D40DDB" w:rsidP="00635EB6">
      <w:pPr>
        <w:spacing w:after="0" w:line="240" w:lineRule="auto"/>
        <w:rPr>
          <w:rFonts w:ascii="Times New Roman" w:hAnsi="Times New Roman"/>
          <w:b/>
          <w:bCs/>
          <w:sz w:val="28"/>
          <w:szCs w:val="28"/>
        </w:rPr>
      </w:pPr>
    </w:p>
    <w:p w:rsidR="00635EB6" w:rsidRDefault="00635EB6" w:rsidP="00635EB6">
      <w:pPr>
        <w:spacing w:after="0" w:line="240" w:lineRule="auto"/>
        <w:rPr>
          <w:rFonts w:ascii="Times New Roman" w:hAnsi="Times New Roman"/>
          <w:b/>
          <w:bCs/>
          <w:sz w:val="28"/>
          <w:szCs w:val="28"/>
        </w:rPr>
      </w:pPr>
    </w:p>
    <w:p w:rsidR="00635EB6" w:rsidRDefault="00635EB6" w:rsidP="00635EB6">
      <w:pPr>
        <w:spacing w:after="0" w:line="240" w:lineRule="auto"/>
        <w:rPr>
          <w:rFonts w:ascii="Times New Roman" w:hAnsi="Times New Roman"/>
          <w:b/>
          <w:bCs/>
          <w:sz w:val="28"/>
          <w:szCs w:val="28"/>
        </w:rPr>
      </w:pPr>
    </w:p>
    <w:p w:rsidR="00635EB6" w:rsidRDefault="00635EB6" w:rsidP="00635EB6">
      <w:pPr>
        <w:spacing w:after="0" w:line="240" w:lineRule="auto"/>
        <w:rPr>
          <w:rFonts w:ascii="Times New Roman" w:hAnsi="Times New Roman"/>
          <w:b/>
          <w:bCs/>
          <w:sz w:val="28"/>
          <w:szCs w:val="28"/>
        </w:rPr>
      </w:pPr>
    </w:p>
    <w:p w:rsidR="00635EB6" w:rsidRPr="00635EB6" w:rsidRDefault="00635EB6" w:rsidP="00635EB6">
      <w:pPr>
        <w:spacing w:after="0" w:line="240" w:lineRule="auto"/>
        <w:jc w:val="center"/>
        <w:rPr>
          <w:rFonts w:ascii="Times New Roman" w:hAnsi="Times New Roman"/>
          <w:bCs/>
          <w:sz w:val="28"/>
          <w:szCs w:val="28"/>
        </w:rPr>
      </w:pPr>
      <w:r w:rsidRPr="00635EB6">
        <w:rPr>
          <w:rFonts w:ascii="Times New Roman" w:hAnsi="Times New Roman"/>
          <w:bCs/>
          <w:sz w:val="28"/>
          <w:szCs w:val="28"/>
        </w:rPr>
        <w:t>35</w:t>
      </w:r>
    </w:p>
    <w:p w:rsidR="00635EB6" w:rsidRPr="005636B1" w:rsidRDefault="00635EB6" w:rsidP="00635EB6">
      <w:pPr>
        <w:spacing w:after="0" w:line="240" w:lineRule="auto"/>
        <w:rPr>
          <w:rFonts w:ascii="Times New Roman" w:hAnsi="Times New Roman"/>
          <w:b/>
          <w:bCs/>
          <w:sz w:val="28"/>
          <w:szCs w:val="28"/>
        </w:rPr>
      </w:pPr>
    </w:p>
    <w:p w:rsidR="009F58B6" w:rsidRDefault="009F58B6" w:rsidP="00D40DDB">
      <w:pPr>
        <w:spacing w:after="0" w:line="240" w:lineRule="auto"/>
        <w:ind w:firstLine="708"/>
        <w:jc w:val="both"/>
        <w:rPr>
          <w:rFonts w:ascii="Times New Roman" w:hAnsi="Times New Roman"/>
          <w:b/>
          <w:bCs/>
          <w:sz w:val="28"/>
          <w:szCs w:val="28"/>
        </w:rPr>
      </w:pPr>
      <w:r w:rsidRPr="005636B1">
        <w:rPr>
          <w:rFonts w:ascii="Times New Roman" w:hAnsi="Times New Roman"/>
          <w:b/>
          <w:sz w:val="28"/>
          <w:szCs w:val="28"/>
        </w:rPr>
        <w:t xml:space="preserve">Завдання </w:t>
      </w:r>
      <w:r w:rsidRPr="005636B1">
        <w:rPr>
          <w:rFonts w:ascii="Times New Roman" w:hAnsi="Times New Roman"/>
          <w:b/>
          <w:bCs/>
          <w:sz w:val="28"/>
          <w:szCs w:val="28"/>
        </w:rPr>
        <w:t>2.1.2. Створити сучасні ґендерно чутливі</w:t>
      </w:r>
      <w:r w:rsidR="00AE3DEC" w:rsidRPr="005636B1">
        <w:rPr>
          <w:rFonts w:ascii="Times New Roman" w:hAnsi="Times New Roman"/>
          <w:b/>
          <w:bCs/>
          <w:sz w:val="28"/>
          <w:szCs w:val="28"/>
        </w:rPr>
        <w:t xml:space="preserve"> </w:t>
      </w:r>
      <w:r w:rsidRPr="005636B1">
        <w:rPr>
          <w:rFonts w:ascii="Times New Roman" w:hAnsi="Times New Roman"/>
          <w:b/>
          <w:bCs/>
          <w:sz w:val="28"/>
          <w:szCs w:val="28"/>
        </w:rPr>
        <w:t xml:space="preserve">промоційні матеріали </w:t>
      </w:r>
      <w:r w:rsidR="00181A95" w:rsidRPr="005636B1">
        <w:rPr>
          <w:rFonts w:ascii="Times New Roman" w:hAnsi="Times New Roman"/>
          <w:b/>
          <w:bCs/>
          <w:sz w:val="28"/>
          <w:szCs w:val="28"/>
        </w:rPr>
        <w:t>ЗП(ПТ)О</w:t>
      </w:r>
      <w:r w:rsidRPr="005636B1">
        <w:rPr>
          <w:rFonts w:ascii="Times New Roman" w:hAnsi="Times New Roman"/>
          <w:b/>
          <w:bCs/>
          <w:sz w:val="28"/>
          <w:szCs w:val="28"/>
        </w:rPr>
        <w:t xml:space="preserve"> для різних цільових аудиторій</w:t>
      </w:r>
    </w:p>
    <w:p w:rsidR="00D40DDB" w:rsidRPr="005636B1" w:rsidRDefault="00D40DDB" w:rsidP="00D40DDB">
      <w:pPr>
        <w:spacing w:after="0" w:line="240" w:lineRule="auto"/>
        <w:ind w:firstLine="708"/>
        <w:jc w:val="both"/>
        <w:rPr>
          <w:rFonts w:ascii="Times New Roman" w:hAnsi="Times New Roman"/>
          <w:b/>
          <w:bCs/>
          <w:sz w:val="28"/>
          <w:szCs w:val="28"/>
        </w:rPr>
      </w:pPr>
    </w:p>
    <w:p w:rsidR="00F858BB" w:rsidRDefault="00CE2D2E" w:rsidP="00F858BB">
      <w:pPr>
        <w:spacing w:after="0" w:line="240" w:lineRule="auto"/>
        <w:ind w:firstLine="708"/>
        <w:jc w:val="both"/>
        <w:rPr>
          <w:rFonts w:ascii="Times New Roman" w:hAnsi="Times New Roman"/>
          <w:sz w:val="28"/>
          <w:szCs w:val="28"/>
        </w:rPr>
      </w:pPr>
      <w:r w:rsidRPr="005636B1">
        <w:rPr>
          <w:rFonts w:ascii="Times New Roman" w:hAnsi="Times New Roman"/>
          <w:sz w:val="28"/>
          <w:szCs w:val="28"/>
        </w:rPr>
        <w:t xml:space="preserve">Вітчизняний ринок освітніх послуг за останні роки характеризується загостренням конкуренції за абітурієнта, як між закладами професійної освіти, так і між ланками </w:t>
      </w:r>
      <w:r w:rsidR="00181A95" w:rsidRPr="005636B1">
        <w:rPr>
          <w:rFonts w:ascii="Times New Roman" w:hAnsi="Times New Roman"/>
          <w:sz w:val="28"/>
          <w:szCs w:val="28"/>
        </w:rPr>
        <w:t>ЗП(ПТ)О</w:t>
      </w:r>
      <w:r w:rsidRPr="005636B1">
        <w:rPr>
          <w:rFonts w:ascii="Times New Roman" w:hAnsi="Times New Roman"/>
          <w:sz w:val="28"/>
          <w:szCs w:val="28"/>
        </w:rPr>
        <w:t>/ЗВО, що зумовлено впливом низки негативних факторів:</w:t>
      </w:r>
      <w:r w:rsidR="00F858BB">
        <w:rPr>
          <w:rFonts w:ascii="Times New Roman" w:hAnsi="Times New Roman"/>
          <w:sz w:val="28"/>
          <w:szCs w:val="28"/>
        </w:rPr>
        <w:t xml:space="preserve"> </w:t>
      </w:r>
    </w:p>
    <w:p w:rsidR="00CE2D2E" w:rsidRPr="00F858BB" w:rsidRDefault="00CE2D2E" w:rsidP="00F858BB">
      <w:pPr>
        <w:spacing w:after="0" w:line="240" w:lineRule="auto"/>
        <w:ind w:firstLine="708"/>
        <w:jc w:val="both"/>
        <w:rPr>
          <w:rFonts w:ascii="Times New Roman" w:hAnsi="Times New Roman"/>
          <w:sz w:val="28"/>
          <w:szCs w:val="28"/>
        </w:rPr>
      </w:pPr>
      <w:r w:rsidRPr="00F858BB">
        <w:rPr>
          <w:rFonts w:ascii="Times New Roman" w:hAnsi="Times New Roman"/>
          <w:sz w:val="28"/>
          <w:szCs w:val="28"/>
        </w:rPr>
        <w:t>демографічне скорочення числа абітурієнтів;</w:t>
      </w:r>
    </w:p>
    <w:p w:rsidR="00CE2D2E" w:rsidRPr="005636B1" w:rsidRDefault="00CE2D2E" w:rsidP="00F858BB">
      <w:pPr>
        <w:pStyle w:val="ae"/>
        <w:jc w:val="both"/>
        <w:rPr>
          <w:rFonts w:ascii="Times New Roman" w:hAnsi="Times New Roman"/>
          <w:sz w:val="28"/>
          <w:szCs w:val="28"/>
          <w:lang w:val="uk-UA"/>
        </w:rPr>
      </w:pPr>
      <w:r w:rsidRPr="005636B1">
        <w:rPr>
          <w:rFonts w:ascii="Times New Roman" w:hAnsi="Times New Roman"/>
          <w:sz w:val="28"/>
          <w:szCs w:val="28"/>
          <w:lang w:val="uk-UA"/>
        </w:rPr>
        <w:t>падіння купівельної спроможності населення;</w:t>
      </w:r>
    </w:p>
    <w:p w:rsidR="00F858BB" w:rsidRDefault="00CE2D2E" w:rsidP="00F858BB">
      <w:pPr>
        <w:pStyle w:val="ae"/>
        <w:jc w:val="both"/>
        <w:rPr>
          <w:rFonts w:ascii="Times New Roman" w:hAnsi="Times New Roman"/>
          <w:sz w:val="28"/>
          <w:szCs w:val="28"/>
          <w:lang w:val="uk-UA"/>
        </w:rPr>
      </w:pPr>
      <w:r w:rsidRPr="005636B1">
        <w:rPr>
          <w:rFonts w:ascii="Times New Roman" w:hAnsi="Times New Roman"/>
          <w:sz w:val="28"/>
          <w:szCs w:val="28"/>
          <w:lang w:val="uk-UA"/>
        </w:rPr>
        <w:t>посилення міграційних настроїв молоді;</w:t>
      </w:r>
      <w:r w:rsidR="00F858BB">
        <w:rPr>
          <w:rFonts w:ascii="Times New Roman" w:hAnsi="Times New Roman"/>
          <w:sz w:val="28"/>
          <w:szCs w:val="28"/>
          <w:lang w:val="uk-UA"/>
        </w:rPr>
        <w:t xml:space="preserve"> </w:t>
      </w:r>
    </w:p>
    <w:p w:rsidR="00CE2D2E" w:rsidRPr="00F858BB" w:rsidRDefault="00CE2D2E" w:rsidP="00F858BB">
      <w:pPr>
        <w:spacing w:after="0" w:line="240" w:lineRule="auto"/>
        <w:ind w:firstLine="708"/>
        <w:jc w:val="both"/>
        <w:rPr>
          <w:rFonts w:ascii="Times New Roman" w:hAnsi="Times New Roman"/>
          <w:sz w:val="28"/>
          <w:szCs w:val="28"/>
        </w:rPr>
      </w:pPr>
      <w:r w:rsidRPr="00F858BB">
        <w:rPr>
          <w:rFonts w:ascii="Times New Roman" w:hAnsi="Times New Roman"/>
          <w:sz w:val="28"/>
          <w:szCs w:val="28"/>
        </w:rPr>
        <w:t>збільшення конкуренції з боку закордонних вузів, що активно просувають себе в Україні.</w:t>
      </w:r>
    </w:p>
    <w:p w:rsidR="00CE2D2E" w:rsidRPr="005636B1" w:rsidRDefault="00CE2D2E" w:rsidP="00F858BB">
      <w:pPr>
        <w:spacing w:after="0" w:line="240" w:lineRule="auto"/>
        <w:ind w:firstLine="708"/>
        <w:jc w:val="both"/>
        <w:rPr>
          <w:rFonts w:ascii="Times New Roman" w:hAnsi="Times New Roman"/>
          <w:sz w:val="28"/>
          <w:szCs w:val="28"/>
        </w:rPr>
      </w:pPr>
      <w:r w:rsidRPr="005636B1">
        <w:rPr>
          <w:rFonts w:ascii="Times New Roman" w:hAnsi="Times New Roman"/>
          <w:sz w:val="28"/>
          <w:szCs w:val="28"/>
        </w:rPr>
        <w:t xml:space="preserve">Для боротьби за абітурієнта </w:t>
      </w:r>
      <w:r w:rsidR="00181A95" w:rsidRPr="005636B1">
        <w:rPr>
          <w:rFonts w:ascii="Times New Roman" w:hAnsi="Times New Roman"/>
          <w:sz w:val="28"/>
          <w:szCs w:val="28"/>
        </w:rPr>
        <w:t>ЗП(ПТ)О</w:t>
      </w:r>
      <w:r w:rsidRPr="005636B1">
        <w:rPr>
          <w:rFonts w:ascii="Times New Roman" w:hAnsi="Times New Roman"/>
          <w:sz w:val="28"/>
          <w:szCs w:val="28"/>
        </w:rPr>
        <w:t xml:space="preserve"> розпочали активно застосовувати інструменти маркетингу. Однак більшість закладів</w:t>
      </w:r>
      <w:r w:rsidR="005A0F30">
        <w:rPr>
          <w:rFonts w:ascii="Times New Roman" w:hAnsi="Times New Roman"/>
          <w:sz w:val="28"/>
          <w:szCs w:val="28"/>
        </w:rPr>
        <w:t xml:space="preserve"> освіти</w:t>
      </w:r>
      <w:r w:rsidRPr="005636B1">
        <w:rPr>
          <w:rFonts w:ascii="Times New Roman" w:hAnsi="Times New Roman"/>
          <w:sz w:val="28"/>
          <w:szCs w:val="28"/>
        </w:rPr>
        <w:t xml:space="preserve"> застосовують ці інструменти спорадично, без прив’язки до конкретних маркетингових стратегій, застосовуючи промоційні матеріали невисокої якості. Проблема полягає в потребі переорієнтації системи управлянні навчальним закладом на принципи маркетингу. Застосування маркетингового управління в діяльності навчального закладу суттєво відрізняється від застарілих традиційних українських підходів. Маркетингове управління базується на врахуванні конкретних інтересів і потреб населення, стає основою формування довгострокової стратегії навчального закладу, а ринкова взаємодія з усіма зацікавленими сторонами в досягненні необхідної якості освіти має пріоритет над внутрішньо-організаційними інтересами.</w:t>
      </w:r>
    </w:p>
    <w:p w:rsidR="00CE2D2E" w:rsidRPr="005636B1" w:rsidRDefault="00CE2D2E" w:rsidP="00C24C91">
      <w:pPr>
        <w:spacing w:after="0" w:line="240" w:lineRule="auto"/>
        <w:ind w:firstLine="708"/>
        <w:jc w:val="both"/>
        <w:rPr>
          <w:rFonts w:ascii="Times New Roman" w:hAnsi="Times New Roman"/>
          <w:sz w:val="28"/>
          <w:szCs w:val="28"/>
        </w:rPr>
      </w:pPr>
      <w:r w:rsidRPr="005636B1">
        <w:rPr>
          <w:rFonts w:ascii="Times New Roman" w:hAnsi="Times New Roman"/>
          <w:sz w:val="28"/>
          <w:szCs w:val="28"/>
        </w:rPr>
        <w:t xml:space="preserve">Ефективність промоції мережі </w:t>
      </w:r>
      <w:r w:rsidR="00181A95" w:rsidRPr="005636B1">
        <w:rPr>
          <w:rFonts w:ascii="Times New Roman" w:hAnsi="Times New Roman"/>
          <w:sz w:val="28"/>
          <w:szCs w:val="28"/>
        </w:rPr>
        <w:t>ЗП(ПТ)О</w:t>
      </w:r>
      <w:r w:rsidRPr="005636B1">
        <w:rPr>
          <w:rFonts w:ascii="Times New Roman" w:hAnsi="Times New Roman"/>
          <w:sz w:val="28"/>
          <w:szCs w:val="28"/>
        </w:rPr>
        <w:t>, окремих закладів та робітничих професій повинна базу</w:t>
      </w:r>
      <w:r w:rsidR="002261C2">
        <w:rPr>
          <w:rFonts w:ascii="Times New Roman" w:hAnsi="Times New Roman"/>
          <w:sz w:val="28"/>
          <w:szCs w:val="28"/>
        </w:rPr>
        <w:t>ватись на ідейній і детально від</w:t>
      </w:r>
      <w:r w:rsidRPr="005636B1">
        <w:rPr>
          <w:rFonts w:ascii="Times New Roman" w:hAnsi="Times New Roman"/>
          <w:sz w:val="28"/>
          <w:szCs w:val="28"/>
        </w:rPr>
        <w:t>працьованій концепції, яка доносить потрібні інформаційні повідомлення до споживачів послуг (абітурієнтів та їх батьків) і яскраво, з потрібними акцентами</w:t>
      </w:r>
      <w:r w:rsidR="002261C2">
        <w:rPr>
          <w:rFonts w:ascii="Times New Roman" w:hAnsi="Times New Roman"/>
          <w:sz w:val="28"/>
          <w:szCs w:val="28"/>
        </w:rPr>
        <w:t>,</w:t>
      </w:r>
      <w:r w:rsidRPr="005636B1">
        <w:rPr>
          <w:rFonts w:ascii="Times New Roman" w:hAnsi="Times New Roman"/>
          <w:sz w:val="28"/>
          <w:szCs w:val="28"/>
        </w:rPr>
        <w:t xml:space="preserve"> просуває бренд мережі </w:t>
      </w:r>
      <w:r w:rsidR="00181A95" w:rsidRPr="005636B1">
        <w:rPr>
          <w:rFonts w:ascii="Times New Roman" w:hAnsi="Times New Roman"/>
          <w:sz w:val="28"/>
          <w:szCs w:val="28"/>
        </w:rPr>
        <w:t>ЗП(ПТ)О</w:t>
      </w:r>
      <w:r w:rsidRPr="005636B1">
        <w:rPr>
          <w:rFonts w:ascii="Times New Roman" w:hAnsi="Times New Roman"/>
          <w:sz w:val="28"/>
          <w:szCs w:val="28"/>
        </w:rPr>
        <w:t xml:space="preserve"> в цілому і робітничих професій зокрема.</w:t>
      </w:r>
    </w:p>
    <w:p w:rsidR="005A0F30" w:rsidRDefault="00CE2D2E" w:rsidP="005A0F30">
      <w:pPr>
        <w:spacing w:after="0" w:line="240" w:lineRule="auto"/>
        <w:ind w:firstLine="708"/>
        <w:jc w:val="both"/>
        <w:rPr>
          <w:rFonts w:ascii="Times New Roman" w:hAnsi="Times New Roman"/>
          <w:sz w:val="28"/>
          <w:szCs w:val="28"/>
        </w:rPr>
      </w:pPr>
      <w:r w:rsidRPr="005636B1">
        <w:rPr>
          <w:rFonts w:ascii="Times New Roman" w:hAnsi="Times New Roman"/>
          <w:sz w:val="28"/>
          <w:szCs w:val="28"/>
        </w:rPr>
        <w:t xml:space="preserve">Для досягнення </w:t>
      </w:r>
      <w:r w:rsidR="00BB51CB">
        <w:rPr>
          <w:rFonts w:ascii="Times New Roman" w:hAnsi="Times New Roman"/>
          <w:sz w:val="28"/>
          <w:szCs w:val="28"/>
        </w:rPr>
        <w:t xml:space="preserve">мети зазначеного </w:t>
      </w:r>
      <w:r w:rsidRPr="005636B1">
        <w:rPr>
          <w:rFonts w:ascii="Times New Roman" w:hAnsi="Times New Roman"/>
          <w:sz w:val="28"/>
          <w:szCs w:val="28"/>
        </w:rPr>
        <w:t>завдання необхідно:</w:t>
      </w:r>
      <w:r w:rsidR="005A0F30">
        <w:rPr>
          <w:rFonts w:ascii="Times New Roman" w:hAnsi="Times New Roman"/>
          <w:sz w:val="28"/>
          <w:szCs w:val="28"/>
        </w:rPr>
        <w:t xml:space="preserve"> </w:t>
      </w:r>
    </w:p>
    <w:p w:rsidR="005A0F30" w:rsidRDefault="00CE2D2E" w:rsidP="005A0F30">
      <w:pPr>
        <w:spacing w:after="0" w:line="240" w:lineRule="auto"/>
        <w:ind w:firstLine="708"/>
        <w:jc w:val="both"/>
        <w:rPr>
          <w:rFonts w:ascii="Times New Roman" w:hAnsi="Times New Roman"/>
          <w:sz w:val="28"/>
          <w:szCs w:val="28"/>
        </w:rPr>
      </w:pPr>
      <w:r w:rsidRPr="005A0F30">
        <w:rPr>
          <w:rFonts w:ascii="Times New Roman" w:hAnsi="Times New Roman"/>
          <w:sz w:val="28"/>
          <w:szCs w:val="28"/>
        </w:rPr>
        <w:t xml:space="preserve">провести оцінку стану маркетингу системи </w:t>
      </w:r>
      <w:r w:rsidR="00181A95" w:rsidRPr="005A0F30">
        <w:rPr>
          <w:rFonts w:ascii="Times New Roman" w:hAnsi="Times New Roman"/>
          <w:sz w:val="28"/>
          <w:szCs w:val="28"/>
        </w:rPr>
        <w:t>ЗП(ПТ)О</w:t>
      </w:r>
      <w:r w:rsidRPr="005A0F30">
        <w:rPr>
          <w:rFonts w:ascii="Times New Roman" w:hAnsi="Times New Roman"/>
          <w:sz w:val="28"/>
          <w:szCs w:val="28"/>
        </w:rPr>
        <w:t>, окремих закладів та робітничих професій, в т.ч. розроблених промоційних матеріалів;</w:t>
      </w:r>
      <w:r w:rsidR="005A0F30">
        <w:rPr>
          <w:rFonts w:ascii="Times New Roman" w:hAnsi="Times New Roman"/>
          <w:sz w:val="28"/>
          <w:szCs w:val="28"/>
        </w:rPr>
        <w:t xml:space="preserve"> </w:t>
      </w:r>
    </w:p>
    <w:p w:rsidR="005A0F30" w:rsidRDefault="00CE2D2E" w:rsidP="005A0F30">
      <w:pPr>
        <w:spacing w:after="0" w:line="240" w:lineRule="auto"/>
        <w:ind w:firstLine="708"/>
        <w:jc w:val="both"/>
        <w:rPr>
          <w:rFonts w:ascii="Times New Roman" w:hAnsi="Times New Roman"/>
          <w:sz w:val="28"/>
          <w:szCs w:val="28"/>
        </w:rPr>
      </w:pPr>
      <w:r w:rsidRPr="005A0F30">
        <w:rPr>
          <w:rFonts w:ascii="Times New Roman" w:hAnsi="Times New Roman"/>
          <w:sz w:val="28"/>
          <w:szCs w:val="28"/>
        </w:rPr>
        <w:t xml:space="preserve">розробити рекламну концепцію системи </w:t>
      </w:r>
      <w:r w:rsidR="00181A95" w:rsidRPr="005A0F30">
        <w:rPr>
          <w:rFonts w:ascii="Times New Roman" w:hAnsi="Times New Roman"/>
          <w:sz w:val="28"/>
          <w:szCs w:val="28"/>
        </w:rPr>
        <w:t>ЗП(ПТ)О</w:t>
      </w:r>
      <w:r w:rsidRPr="005A0F30">
        <w:rPr>
          <w:rFonts w:ascii="Times New Roman" w:hAnsi="Times New Roman"/>
          <w:sz w:val="28"/>
          <w:szCs w:val="28"/>
        </w:rPr>
        <w:t>, окремих закладів та робітничих професій;</w:t>
      </w:r>
      <w:r w:rsidR="005A0F30">
        <w:rPr>
          <w:rFonts w:ascii="Times New Roman" w:hAnsi="Times New Roman"/>
          <w:sz w:val="28"/>
          <w:szCs w:val="28"/>
        </w:rPr>
        <w:t xml:space="preserve"> </w:t>
      </w:r>
    </w:p>
    <w:p w:rsidR="00CE2D2E" w:rsidRPr="005A0F30" w:rsidRDefault="00CE2D2E" w:rsidP="005A0F30">
      <w:pPr>
        <w:spacing w:after="0" w:line="240" w:lineRule="auto"/>
        <w:ind w:firstLine="708"/>
        <w:jc w:val="both"/>
        <w:rPr>
          <w:rFonts w:ascii="Times New Roman" w:hAnsi="Times New Roman"/>
          <w:sz w:val="28"/>
          <w:szCs w:val="28"/>
        </w:rPr>
      </w:pPr>
      <w:r w:rsidRPr="005A0F30">
        <w:rPr>
          <w:rFonts w:ascii="Times New Roman" w:hAnsi="Times New Roman"/>
          <w:sz w:val="28"/>
          <w:szCs w:val="28"/>
        </w:rPr>
        <w:t>розробити промоційні матеріали та способи їх донесення до споживачів.</w:t>
      </w:r>
    </w:p>
    <w:p w:rsidR="00CE2D2E" w:rsidRPr="005636B1" w:rsidRDefault="00CE2D2E" w:rsidP="005636B1">
      <w:pPr>
        <w:spacing w:after="0" w:line="240" w:lineRule="auto"/>
        <w:rPr>
          <w:rFonts w:ascii="Times New Roman" w:hAnsi="Times New Roman"/>
          <w:b/>
          <w:bCs/>
          <w:sz w:val="28"/>
          <w:szCs w:val="28"/>
        </w:rPr>
      </w:pPr>
    </w:p>
    <w:p w:rsidR="009F58B6" w:rsidRDefault="009F58B6" w:rsidP="005A0F30">
      <w:pPr>
        <w:spacing w:after="0" w:line="240" w:lineRule="auto"/>
        <w:ind w:firstLine="708"/>
        <w:jc w:val="both"/>
        <w:rPr>
          <w:rFonts w:ascii="Times New Roman" w:hAnsi="Times New Roman"/>
          <w:b/>
          <w:bCs/>
          <w:sz w:val="28"/>
          <w:szCs w:val="28"/>
        </w:rPr>
      </w:pPr>
      <w:r w:rsidRPr="005636B1">
        <w:rPr>
          <w:rFonts w:ascii="Times New Roman" w:hAnsi="Times New Roman"/>
          <w:b/>
          <w:sz w:val="28"/>
          <w:szCs w:val="28"/>
        </w:rPr>
        <w:t xml:space="preserve">Завдання </w:t>
      </w:r>
      <w:r w:rsidRPr="005636B1">
        <w:rPr>
          <w:rFonts w:ascii="Times New Roman" w:hAnsi="Times New Roman"/>
          <w:b/>
          <w:bCs/>
          <w:sz w:val="28"/>
          <w:szCs w:val="28"/>
        </w:rPr>
        <w:t xml:space="preserve">2.1.3. Навчити працівників та працівниць </w:t>
      </w:r>
      <w:r w:rsidR="00181A95" w:rsidRPr="005636B1">
        <w:rPr>
          <w:rFonts w:ascii="Times New Roman" w:hAnsi="Times New Roman"/>
          <w:b/>
          <w:bCs/>
          <w:sz w:val="28"/>
          <w:szCs w:val="28"/>
        </w:rPr>
        <w:t>ЗП(ПТ)О</w:t>
      </w:r>
      <w:r w:rsidRPr="005636B1">
        <w:rPr>
          <w:rFonts w:ascii="Times New Roman" w:hAnsi="Times New Roman"/>
          <w:b/>
          <w:bCs/>
          <w:sz w:val="28"/>
          <w:szCs w:val="28"/>
        </w:rPr>
        <w:t xml:space="preserve"> використовувати сучасні маркетингові технології </w:t>
      </w:r>
    </w:p>
    <w:p w:rsidR="00BB51CB" w:rsidRPr="005636B1" w:rsidRDefault="00BB51CB" w:rsidP="005A0F30">
      <w:pPr>
        <w:spacing w:after="0" w:line="240" w:lineRule="auto"/>
        <w:ind w:firstLine="708"/>
        <w:jc w:val="both"/>
        <w:rPr>
          <w:rFonts w:ascii="Times New Roman" w:hAnsi="Times New Roman"/>
          <w:b/>
          <w:bCs/>
          <w:sz w:val="28"/>
          <w:szCs w:val="28"/>
        </w:rPr>
      </w:pPr>
    </w:p>
    <w:p w:rsidR="00CE2D2E" w:rsidRDefault="00CE2D2E" w:rsidP="00C24C91">
      <w:pPr>
        <w:spacing w:after="0" w:line="240" w:lineRule="auto"/>
        <w:ind w:firstLine="708"/>
        <w:jc w:val="both"/>
        <w:rPr>
          <w:rFonts w:ascii="Times New Roman" w:hAnsi="Times New Roman"/>
          <w:sz w:val="28"/>
          <w:szCs w:val="28"/>
        </w:rPr>
      </w:pPr>
      <w:r w:rsidRPr="005636B1">
        <w:rPr>
          <w:rFonts w:ascii="Times New Roman" w:hAnsi="Times New Roman"/>
          <w:sz w:val="28"/>
          <w:szCs w:val="28"/>
        </w:rPr>
        <w:t xml:space="preserve">Сучасні маркетингові технології тісно пов’язані з ІТ, використанням соціальних мереж та потребують широкого спектру пов’язаних з цим компетенцій. Аналіз вікової структури педагогічних працівників </w:t>
      </w:r>
      <w:r w:rsidR="00181A95" w:rsidRPr="005636B1">
        <w:rPr>
          <w:rFonts w:ascii="Times New Roman" w:hAnsi="Times New Roman"/>
          <w:sz w:val="28"/>
          <w:szCs w:val="28"/>
        </w:rPr>
        <w:t>ЗП(ПТ)О</w:t>
      </w:r>
      <w:r w:rsidRPr="005636B1">
        <w:rPr>
          <w:rFonts w:ascii="Times New Roman" w:hAnsi="Times New Roman"/>
          <w:sz w:val="28"/>
          <w:szCs w:val="28"/>
        </w:rPr>
        <w:t xml:space="preserve"> показу</w:t>
      </w:r>
      <w:r w:rsidR="00BB51CB">
        <w:rPr>
          <w:rFonts w:ascii="Times New Roman" w:hAnsi="Times New Roman"/>
          <w:sz w:val="28"/>
          <w:szCs w:val="28"/>
        </w:rPr>
        <w:t>є значне переважання (більше 30 відсотків</w:t>
      </w:r>
      <w:r w:rsidRPr="005636B1">
        <w:rPr>
          <w:rFonts w:ascii="Times New Roman" w:hAnsi="Times New Roman"/>
          <w:sz w:val="28"/>
          <w:szCs w:val="28"/>
        </w:rPr>
        <w:t>) осіб пенсійного та передпенсійного віку, яким притаманна низька адаптивність саме до інструментів сфери ІТ.</w:t>
      </w:r>
    </w:p>
    <w:p w:rsidR="00635EB6" w:rsidRDefault="00635EB6" w:rsidP="00635EB6">
      <w:pPr>
        <w:spacing w:after="0" w:line="240" w:lineRule="auto"/>
        <w:jc w:val="center"/>
        <w:rPr>
          <w:rFonts w:ascii="Times New Roman" w:hAnsi="Times New Roman"/>
          <w:sz w:val="28"/>
          <w:szCs w:val="28"/>
        </w:rPr>
      </w:pPr>
      <w:r>
        <w:rPr>
          <w:rFonts w:ascii="Times New Roman" w:hAnsi="Times New Roman"/>
          <w:sz w:val="28"/>
          <w:szCs w:val="28"/>
        </w:rPr>
        <w:t>36</w:t>
      </w:r>
    </w:p>
    <w:p w:rsidR="00635EB6" w:rsidRPr="005636B1" w:rsidRDefault="00635EB6" w:rsidP="00635EB6">
      <w:pPr>
        <w:spacing w:after="0" w:line="240" w:lineRule="auto"/>
        <w:jc w:val="both"/>
        <w:rPr>
          <w:rFonts w:ascii="Times New Roman" w:hAnsi="Times New Roman"/>
          <w:sz w:val="28"/>
          <w:szCs w:val="28"/>
        </w:rPr>
      </w:pPr>
    </w:p>
    <w:p w:rsidR="00BB51CB" w:rsidRDefault="00CE2D2E" w:rsidP="00BB51CB">
      <w:pPr>
        <w:spacing w:after="0" w:line="240" w:lineRule="auto"/>
        <w:ind w:firstLine="708"/>
        <w:jc w:val="both"/>
        <w:rPr>
          <w:rFonts w:ascii="Times New Roman" w:hAnsi="Times New Roman"/>
          <w:sz w:val="28"/>
          <w:szCs w:val="28"/>
        </w:rPr>
      </w:pPr>
      <w:r w:rsidRPr="005636B1">
        <w:rPr>
          <w:rFonts w:ascii="Times New Roman" w:hAnsi="Times New Roman"/>
          <w:sz w:val="28"/>
          <w:szCs w:val="28"/>
        </w:rPr>
        <w:t>Для досягнення мети цього завдання необхідно:</w:t>
      </w:r>
      <w:r w:rsidR="00BB51CB">
        <w:rPr>
          <w:rFonts w:ascii="Times New Roman" w:hAnsi="Times New Roman"/>
          <w:sz w:val="28"/>
          <w:szCs w:val="28"/>
        </w:rPr>
        <w:t xml:space="preserve"> </w:t>
      </w:r>
    </w:p>
    <w:p w:rsidR="00BB51CB" w:rsidRDefault="00BB51CB" w:rsidP="00BB51CB">
      <w:pPr>
        <w:spacing w:after="0" w:line="240" w:lineRule="auto"/>
        <w:ind w:firstLine="708"/>
        <w:jc w:val="both"/>
        <w:rPr>
          <w:rFonts w:ascii="Times New Roman" w:hAnsi="Times New Roman"/>
          <w:sz w:val="28"/>
          <w:szCs w:val="28"/>
        </w:rPr>
      </w:pPr>
      <w:r>
        <w:rPr>
          <w:rFonts w:ascii="Times New Roman" w:hAnsi="Times New Roman"/>
          <w:sz w:val="28"/>
          <w:szCs w:val="28"/>
        </w:rPr>
        <w:t>розробити освітню</w:t>
      </w:r>
      <w:r w:rsidR="00CE2D2E" w:rsidRPr="00BB51CB">
        <w:rPr>
          <w:rFonts w:ascii="Times New Roman" w:hAnsi="Times New Roman"/>
          <w:sz w:val="28"/>
          <w:szCs w:val="28"/>
        </w:rPr>
        <w:t xml:space="preserve"> програму для працівників </w:t>
      </w:r>
      <w:r w:rsidR="00181A95" w:rsidRPr="00BB51CB">
        <w:rPr>
          <w:rFonts w:ascii="Times New Roman" w:hAnsi="Times New Roman"/>
          <w:sz w:val="28"/>
          <w:szCs w:val="28"/>
        </w:rPr>
        <w:t>ЗП(ПТ)О</w:t>
      </w:r>
      <w:r w:rsidR="00CE2D2E" w:rsidRPr="00BB51CB">
        <w:rPr>
          <w:rFonts w:ascii="Times New Roman" w:hAnsi="Times New Roman"/>
          <w:sz w:val="28"/>
          <w:szCs w:val="28"/>
        </w:rPr>
        <w:t xml:space="preserve"> щодо використання сучасних маркетингових технологій;</w:t>
      </w:r>
      <w:r>
        <w:rPr>
          <w:rFonts w:ascii="Times New Roman" w:hAnsi="Times New Roman"/>
          <w:sz w:val="28"/>
          <w:szCs w:val="28"/>
        </w:rPr>
        <w:t xml:space="preserve"> </w:t>
      </w:r>
    </w:p>
    <w:p w:rsidR="00CE2D2E" w:rsidRPr="00BB51CB" w:rsidRDefault="00CE2D2E" w:rsidP="00BB51CB">
      <w:pPr>
        <w:spacing w:after="0" w:line="240" w:lineRule="auto"/>
        <w:ind w:firstLine="708"/>
        <w:jc w:val="both"/>
        <w:rPr>
          <w:rFonts w:ascii="Times New Roman" w:hAnsi="Times New Roman"/>
          <w:sz w:val="28"/>
          <w:szCs w:val="28"/>
        </w:rPr>
      </w:pPr>
      <w:r w:rsidRPr="00BB51CB">
        <w:rPr>
          <w:rFonts w:ascii="Times New Roman" w:hAnsi="Times New Roman"/>
          <w:sz w:val="28"/>
          <w:szCs w:val="28"/>
        </w:rPr>
        <w:t xml:space="preserve">провести навчання педагогічного та адміністративного персоналу </w:t>
      </w:r>
      <w:r w:rsidR="00181A95" w:rsidRPr="00BB51CB">
        <w:rPr>
          <w:rFonts w:ascii="Times New Roman" w:hAnsi="Times New Roman"/>
          <w:sz w:val="28"/>
          <w:szCs w:val="28"/>
        </w:rPr>
        <w:t>ЗП(ПТ)О</w:t>
      </w:r>
      <w:r w:rsidRPr="00BB51CB">
        <w:rPr>
          <w:rFonts w:ascii="Times New Roman" w:hAnsi="Times New Roman"/>
          <w:sz w:val="28"/>
          <w:szCs w:val="28"/>
        </w:rPr>
        <w:t xml:space="preserve"> </w:t>
      </w:r>
      <w:r w:rsidR="00BB51CB">
        <w:rPr>
          <w:rFonts w:ascii="Times New Roman" w:hAnsi="Times New Roman"/>
          <w:sz w:val="28"/>
          <w:szCs w:val="28"/>
        </w:rPr>
        <w:t>щодо використання</w:t>
      </w:r>
      <w:r w:rsidRPr="00BB51CB">
        <w:rPr>
          <w:rFonts w:ascii="Times New Roman" w:hAnsi="Times New Roman"/>
          <w:sz w:val="28"/>
          <w:szCs w:val="28"/>
        </w:rPr>
        <w:t xml:space="preserve"> сучасних маркетингових технологій.</w:t>
      </w:r>
    </w:p>
    <w:p w:rsidR="00CE2D2E" w:rsidRPr="005636B1" w:rsidRDefault="00CE2D2E" w:rsidP="005636B1">
      <w:pPr>
        <w:spacing w:after="0" w:line="240" w:lineRule="auto"/>
        <w:rPr>
          <w:rFonts w:ascii="Times New Roman" w:hAnsi="Times New Roman"/>
          <w:b/>
          <w:bCs/>
          <w:sz w:val="28"/>
          <w:szCs w:val="28"/>
        </w:rPr>
      </w:pPr>
    </w:p>
    <w:p w:rsidR="00D507B6" w:rsidRPr="005636B1" w:rsidRDefault="00267510" w:rsidP="006E4708">
      <w:pPr>
        <w:pStyle w:val="2"/>
        <w:spacing w:before="0" w:after="0"/>
        <w:ind w:left="0" w:firstLine="0"/>
        <w:jc w:val="both"/>
        <w:rPr>
          <w:rFonts w:ascii="Times New Roman" w:hAnsi="Times New Roman"/>
          <w:sz w:val="28"/>
          <w:szCs w:val="28"/>
        </w:rPr>
      </w:pPr>
      <w:bookmarkStart w:id="51" w:name="_Toc61290945"/>
      <w:r>
        <w:rPr>
          <w:rFonts w:ascii="Times New Roman" w:hAnsi="Times New Roman"/>
          <w:sz w:val="28"/>
          <w:szCs w:val="28"/>
        </w:rPr>
        <w:tab/>
      </w:r>
      <w:r>
        <w:rPr>
          <w:rFonts w:ascii="Times New Roman" w:hAnsi="Times New Roman"/>
          <w:sz w:val="28"/>
          <w:szCs w:val="28"/>
        </w:rPr>
        <w:tab/>
      </w:r>
      <w:r w:rsidR="00D507B6" w:rsidRPr="005636B1">
        <w:rPr>
          <w:rFonts w:ascii="Times New Roman" w:hAnsi="Times New Roman"/>
          <w:sz w:val="28"/>
          <w:szCs w:val="28"/>
        </w:rPr>
        <w:t xml:space="preserve">Операційна ціль </w:t>
      </w:r>
      <w:r w:rsidR="00A13D50" w:rsidRPr="005636B1">
        <w:rPr>
          <w:rFonts w:ascii="Times New Roman" w:hAnsi="Times New Roman"/>
          <w:sz w:val="28"/>
          <w:szCs w:val="28"/>
        </w:rPr>
        <w:t xml:space="preserve">2.2. Забезпечити рівний доступ до </w:t>
      </w:r>
      <w:r w:rsidR="00F97FA2" w:rsidRPr="005636B1">
        <w:rPr>
          <w:rFonts w:ascii="Times New Roman" w:hAnsi="Times New Roman"/>
          <w:sz w:val="28"/>
          <w:szCs w:val="28"/>
        </w:rPr>
        <w:t xml:space="preserve">професійної (професійно-технічної) освіти </w:t>
      </w:r>
      <w:r w:rsidR="00A13D50" w:rsidRPr="005636B1">
        <w:rPr>
          <w:rFonts w:ascii="Times New Roman" w:hAnsi="Times New Roman"/>
          <w:sz w:val="28"/>
          <w:szCs w:val="28"/>
        </w:rPr>
        <w:t>для різних категорій населення</w:t>
      </w:r>
      <w:bookmarkEnd w:id="51"/>
      <w:r w:rsidR="00A13D50" w:rsidRPr="005636B1">
        <w:rPr>
          <w:rFonts w:ascii="Times New Roman" w:hAnsi="Times New Roman"/>
          <w:sz w:val="28"/>
          <w:szCs w:val="28"/>
        </w:rPr>
        <w:t xml:space="preserve"> </w:t>
      </w:r>
      <w:r w:rsidR="00D507B6" w:rsidRPr="005636B1">
        <w:rPr>
          <w:rFonts w:ascii="Times New Roman" w:hAnsi="Times New Roman"/>
          <w:sz w:val="28"/>
          <w:szCs w:val="28"/>
        </w:rPr>
        <w:t xml:space="preserve"> </w:t>
      </w:r>
    </w:p>
    <w:p w:rsidR="00D507B6" w:rsidRPr="005636B1" w:rsidRDefault="00D507B6" w:rsidP="005636B1">
      <w:pPr>
        <w:spacing w:after="0" w:line="240" w:lineRule="auto"/>
        <w:jc w:val="both"/>
        <w:rPr>
          <w:rFonts w:ascii="Times New Roman" w:hAnsi="Times New Roman"/>
          <w:sz w:val="28"/>
          <w:szCs w:val="28"/>
        </w:rPr>
      </w:pPr>
    </w:p>
    <w:p w:rsidR="00AE3DEC" w:rsidRPr="005636B1" w:rsidRDefault="00AE3DEC" w:rsidP="00267510">
      <w:pPr>
        <w:shd w:val="clear" w:color="auto" w:fill="FFFFFF"/>
        <w:spacing w:after="0" w:line="240" w:lineRule="auto"/>
        <w:ind w:right="450" w:firstLine="708"/>
        <w:jc w:val="both"/>
        <w:rPr>
          <w:rFonts w:ascii="Times New Roman" w:eastAsia="Times New Roman" w:hAnsi="Times New Roman"/>
          <w:b/>
          <w:color w:val="000000"/>
          <w:sz w:val="28"/>
          <w:szCs w:val="28"/>
          <w:lang w:eastAsia="uk-UA"/>
        </w:rPr>
      </w:pPr>
      <w:r w:rsidRPr="005636B1">
        <w:rPr>
          <w:rFonts w:ascii="Times New Roman" w:eastAsia="Times New Roman" w:hAnsi="Times New Roman"/>
          <w:b/>
          <w:color w:val="000000"/>
          <w:sz w:val="28"/>
          <w:szCs w:val="28"/>
          <w:lang w:eastAsia="uk-UA"/>
        </w:rPr>
        <w:t>Обґрунтування вибору операційної цілі</w:t>
      </w:r>
    </w:p>
    <w:p w:rsidR="0096630D" w:rsidRPr="005636B1" w:rsidRDefault="0096630D" w:rsidP="00C24C91">
      <w:pPr>
        <w:spacing w:after="0" w:line="240" w:lineRule="auto"/>
        <w:ind w:firstLine="708"/>
        <w:jc w:val="both"/>
        <w:rPr>
          <w:rFonts w:ascii="Times New Roman" w:hAnsi="Times New Roman"/>
          <w:sz w:val="28"/>
          <w:szCs w:val="28"/>
        </w:rPr>
      </w:pPr>
      <w:r w:rsidRPr="005636B1">
        <w:rPr>
          <w:rFonts w:ascii="Times New Roman" w:hAnsi="Times New Roman"/>
          <w:sz w:val="28"/>
          <w:szCs w:val="28"/>
        </w:rPr>
        <w:t xml:space="preserve">Інклюзивне навчання гарантоване державою та в умовах </w:t>
      </w:r>
      <w:r w:rsidR="00181A95" w:rsidRPr="005636B1">
        <w:rPr>
          <w:rFonts w:ascii="Times New Roman" w:hAnsi="Times New Roman"/>
          <w:sz w:val="28"/>
          <w:szCs w:val="28"/>
        </w:rPr>
        <w:t>ЗП(ПТ)О</w:t>
      </w:r>
      <w:r w:rsidRPr="005636B1">
        <w:rPr>
          <w:rFonts w:ascii="Times New Roman" w:hAnsi="Times New Roman"/>
          <w:sz w:val="28"/>
          <w:szCs w:val="28"/>
        </w:rPr>
        <w:t xml:space="preserve"> може відкрити двері для здобуття про</w:t>
      </w:r>
      <w:r w:rsidR="0015123E" w:rsidRPr="005636B1">
        <w:rPr>
          <w:rFonts w:ascii="Times New Roman" w:hAnsi="Times New Roman"/>
          <w:sz w:val="28"/>
          <w:szCs w:val="28"/>
        </w:rPr>
        <w:t>фесії, отримання робочого місця для дітей з інвалідністю.</w:t>
      </w:r>
      <w:r w:rsidRPr="005636B1">
        <w:rPr>
          <w:rFonts w:ascii="Times New Roman" w:hAnsi="Times New Roman"/>
          <w:sz w:val="28"/>
          <w:szCs w:val="28"/>
        </w:rPr>
        <w:t xml:space="preserve"> За даними Всесвітньої організації ох</w:t>
      </w:r>
      <w:r w:rsidR="00267510">
        <w:rPr>
          <w:rFonts w:ascii="Times New Roman" w:hAnsi="Times New Roman"/>
          <w:sz w:val="28"/>
          <w:szCs w:val="28"/>
        </w:rPr>
        <w:t>орони здоров’я (ВООЗ), лише 20 відсотків</w:t>
      </w:r>
      <w:r w:rsidRPr="005636B1">
        <w:rPr>
          <w:rFonts w:ascii="Times New Roman" w:hAnsi="Times New Roman"/>
          <w:sz w:val="28"/>
          <w:szCs w:val="28"/>
        </w:rPr>
        <w:t xml:space="preserve"> народжених дітей умовно вважається здоровими, інші – або страждають порушеннями психофізичного розвитку, або знаходяться в стані між здоров’ям і хворобою.</w:t>
      </w:r>
    </w:p>
    <w:p w:rsidR="0096630D" w:rsidRPr="005636B1" w:rsidRDefault="0096630D" w:rsidP="00C24C91">
      <w:pPr>
        <w:spacing w:after="0" w:line="240" w:lineRule="auto"/>
        <w:ind w:firstLine="708"/>
        <w:jc w:val="both"/>
        <w:rPr>
          <w:rFonts w:ascii="Times New Roman" w:hAnsi="Times New Roman"/>
          <w:sz w:val="28"/>
          <w:szCs w:val="28"/>
        </w:rPr>
      </w:pPr>
      <w:r w:rsidRPr="005636B1">
        <w:rPr>
          <w:rFonts w:ascii="Times New Roman" w:hAnsi="Times New Roman"/>
          <w:sz w:val="28"/>
          <w:szCs w:val="28"/>
        </w:rPr>
        <w:t>Визнання прав такої дитини, її інтересів, потреб, надання допомоги у процесі соціалізації та вибору професійної діяльнос</w:t>
      </w:r>
      <w:r w:rsidR="00267510">
        <w:rPr>
          <w:rFonts w:ascii="Times New Roman" w:hAnsi="Times New Roman"/>
          <w:sz w:val="28"/>
          <w:szCs w:val="28"/>
        </w:rPr>
        <w:t>ті є дуже важливим на сучасному</w:t>
      </w:r>
      <w:r w:rsidRPr="005636B1">
        <w:rPr>
          <w:rFonts w:ascii="Times New Roman" w:hAnsi="Times New Roman"/>
          <w:sz w:val="28"/>
          <w:szCs w:val="28"/>
        </w:rPr>
        <w:t xml:space="preserve"> етапі розвитку освіти. Тому важливого значення набуває інклюзивне навчання</w:t>
      </w:r>
      <w:r w:rsidR="0015123E" w:rsidRPr="005636B1">
        <w:rPr>
          <w:rFonts w:ascii="Times New Roman" w:hAnsi="Times New Roman"/>
          <w:sz w:val="28"/>
          <w:szCs w:val="28"/>
        </w:rPr>
        <w:t>. Професійна підготовка учнів з особливими освітніми потребами здійснюється за рахунок державних коштів</w:t>
      </w:r>
      <w:r w:rsidRPr="005636B1">
        <w:rPr>
          <w:rFonts w:ascii="Times New Roman" w:hAnsi="Times New Roman"/>
          <w:sz w:val="28"/>
          <w:szCs w:val="28"/>
        </w:rPr>
        <w:t>,</w:t>
      </w:r>
      <w:r w:rsidR="0015123E" w:rsidRPr="005636B1">
        <w:rPr>
          <w:rFonts w:ascii="Times New Roman" w:hAnsi="Times New Roman"/>
          <w:sz w:val="28"/>
          <w:szCs w:val="28"/>
        </w:rPr>
        <w:t xml:space="preserve"> однак не всі заклади є доступними для осіб з інвалідністю. </w:t>
      </w:r>
    </w:p>
    <w:p w:rsidR="00267510" w:rsidRDefault="00AE3DEC" w:rsidP="00267510">
      <w:pPr>
        <w:shd w:val="clear" w:color="auto" w:fill="FFFFFF"/>
        <w:tabs>
          <w:tab w:val="left" w:pos="9638"/>
        </w:tabs>
        <w:spacing w:after="0" w:line="240" w:lineRule="auto"/>
        <w:ind w:right="-1" w:firstLine="708"/>
        <w:jc w:val="both"/>
        <w:rPr>
          <w:rFonts w:ascii="Times New Roman" w:hAnsi="Times New Roman"/>
          <w:sz w:val="28"/>
          <w:szCs w:val="28"/>
        </w:rPr>
      </w:pPr>
      <w:r w:rsidRPr="005636B1">
        <w:rPr>
          <w:rFonts w:ascii="Times New Roman" w:hAnsi="Times New Roman"/>
          <w:sz w:val="28"/>
          <w:szCs w:val="28"/>
        </w:rPr>
        <w:t xml:space="preserve">У рамках операційної цілі </w:t>
      </w:r>
      <w:r w:rsidR="00D342D0" w:rsidRPr="005636B1">
        <w:rPr>
          <w:rFonts w:ascii="Times New Roman" w:hAnsi="Times New Roman"/>
          <w:sz w:val="28"/>
          <w:szCs w:val="28"/>
        </w:rPr>
        <w:t>2</w:t>
      </w:r>
      <w:r w:rsidRPr="005636B1">
        <w:rPr>
          <w:rFonts w:ascii="Times New Roman" w:hAnsi="Times New Roman"/>
          <w:sz w:val="28"/>
          <w:szCs w:val="28"/>
        </w:rPr>
        <w:t>.</w:t>
      </w:r>
      <w:r w:rsidR="00D342D0" w:rsidRPr="005636B1">
        <w:rPr>
          <w:rFonts w:ascii="Times New Roman" w:hAnsi="Times New Roman"/>
          <w:sz w:val="28"/>
          <w:szCs w:val="28"/>
        </w:rPr>
        <w:t>2</w:t>
      </w:r>
      <w:r w:rsidRPr="005636B1">
        <w:rPr>
          <w:rFonts w:ascii="Times New Roman" w:hAnsi="Times New Roman"/>
          <w:sz w:val="28"/>
          <w:szCs w:val="28"/>
        </w:rPr>
        <w:t>. передбачається здійснити спектр втручань, які забезпечать досягнення</w:t>
      </w:r>
      <w:r w:rsidRPr="005636B1">
        <w:rPr>
          <w:rFonts w:ascii="Times New Roman" w:hAnsi="Times New Roman"/>
          <w:b/>
          <w:bCs/>
          <w:sz w:val="28"/>
          <w:szCs w:val="28"/>
        </w:rPr>
        <w:t xml:space="preserve"> </w:t>
      </w:r>
      <w:r w:rsidRPr="00C24C91">
        <w:rPr>
          <w:rFonts w:ascii="Times New Roman" w:hAnsi="Times New Roman"/>
          <w:bCs/>
          <w:sz w:val="28"/>
          <w:szCs w:val="28"/>
        </w:rPr>
        <w:t>наступних результатів:</w:t>
      </w:r>
      <w:r w:rsidR="00267510">
        <w:rPr>
          <w:rFonts w:ascii="Times New Roman" w:hAnsi="Times New Roman"/>
          <w:sz w:val="28"/>
          <w:szCs w:val="28"/>
        </w:rPr>
        <w:t xml:space="preserve"> </w:t>
      </w:r>
    </w:p>
    <w:p w:rsidR="00267510" w:rsidRDefault="00267510" w:rsidP="00267510">
      <w:pPr>
        <w:shd w:val="clear" w:color="auto" w:fill="FFFFFF"/>
        <w:tabs>
          <w:tab w:val="left" w:pos="9638"/>
        </w:tabs>
        <w:spacing w:after="0" w:line="240" w:lineRule="auto"/>
        <w:ind w:right="-1" w:firstLine="708"/>
        <w:jc w:val="both"/>
        <w:rPr>
          <w:rFonts w:ascii="Times New Roman" w:hAnsi="Times New Roman"/>
          <w:sz w:val="28"/>
          <w:szCs w:val="28"/>
        </w:rPr>
      </w:pPr>
      <w:r>
        <w:rPr>
          <w:rFonts w:ascii="Times New Roman" w:hAnsi="Times New Roman"/>
          <w:sz w:val="28"/>
          <w:szCs w:val="28"/>
        </w:rPr>
        <w:t>з</w:t>
      </w:r>
      <w:r w:rsidR="0015123E" w:rsidRPr="00267510">
        <w:rPr>
          <w:rFonts w:ascii="Times New Roman" w:eastAsia="Times New Roman" w:hAnsi="Times New Roman"/>
          <w:color w:val="000000"/>
          <w:sz w:val="28"/>
          <w:szCs w:val="28"/>
          <w:lang w:eastAsia="uk-UA"/>
        </w:rPr>
        <w:t xml:space="preserve">більшення кількості </w:t>
      </w:r>
      <w:r w:rsidR="00181A95" w:rsidRPr="00267510">
        <w:rPr>
          <w:rFonts w:ascii="Times New Roman" w:eastAsia="Times New Roman" w:hAnsi="Times New Roman"/>
          <w:color w:val="000000"/>
          <w:sz w:val="28"/>
          <w:szCs w:val="28"/>
          <w:lang w:eastAsia="uk-UA"/>
        </w:rPr>
        <w:t>ЗП(ПТ)О</w:t>
      </w:r>
      <w:r w:rsidR="0015123E" w:rsidRPr="00267510">
        <w:rPr>
          <w:rFonts w:ascii="Times New Roman" w:eastAsia="Times New Roman" w:hAnsi="Times New Roman"/>
          <w:color w:val="000000"/>
          <w:sz w:val="28"/>
          <w:szCs w:val="28"/>
          <w:lang w:eastAsia="uk-UA"/>
        </w:rPr>
        <w:t>, у яких створені умови для навчання осіб з особливими освітніми потребами</w:t>
      </w:r>
      <w:r w:rsidR="00E02744" w:rsidRPr="00267510">
        <w:rPr>
          <w:rFonts w:ascii="Times New Roman" w:eastAsia="Times New Roman" w:hAnsi="Times New Roman"/>
          <w:color w:val="000000"/>
          <w:sz w:val="28"/>
          <w:szCs w:val="28"/>
          <w:lang w:eastAsia="uk-UA"/>
        </w:rPr>
        <w:t>;</w:t>
      </w:r>
      <w:r w:rsidR="0015123E" w:rsidRPr="00267510">
        <w:rPr>
          <w:rFonts w:ascii="Times New Roman" w:eastAsia="Times New Roman" w:hAnsi="Times New Roman"/>
          <w:color w:val="000000"/>
          <w:sz w:val="28"/>
          <w:szCs w:val="28"/>
          <w:lang w:eastAsia="uk-UA"/>
        </w:rPr>
        <w:t xml:space="preserve"> </w:t>
      </w:r>
    </w:p>
    <w:p w:rsidR="00267510" w:rsidRDefault="00267510" w:rsidP="00267510">
      <w:pPr>
        <w:shd w:val="clear" w:color="auto" w:fill="FFFFFF"/>
        <w:tabs>
          <w:tab w:val="left" w:pos="9638"/>
        </w:tabs>
        <w:spacing w:after="0" w:line="240" w:lineRule="auto"/>
        <w:ind w:right="-1" w:firstLine="708"/>
        <w:jc w:val="both"/>
        <w:rPr>
          <w:rFonts w:ascii="Times New Roman" w:hAnsi="Times New Roman"/>
          <w:sz w:val="28"/>
          <w:szCs w:val="28"/>
        </w:rPr>
      </w:pPr>
      <w:r>
        <w:rPr>
          <w:rFonts w:ascii="Times New Roman" w:hAnsi="Times New Roman"/>
          <w:sz w:val="28"/>
          <w:szCs w:val="28"/>
        </w:rPr>
        <w:t>з</w:t>
      </w:r>
      <w:r w:rsidR="0015123E" w:rsidRPr="00267510">
        <w:rPr>
          <w:rFonts w:ascii="Times New Roman" w:eastAsia="Times New Roman" w:hAnsi="Times New Roman"/>
          <w:color w:val="000000"/>
          <w:sz w:val="28"/>
          <w:szCs w:val="28"/>
          <w:lang w:eastAsia="uk-UA"/>
        </w:rPr>
        <w:t xml:space="preserve">більшення кількості професій, </w:t>
      </w:r>
      <w:r>
        <w:rPr>
          <w:rFonts w:ascii="Times New Roman" w:eastAsia="Times New Roman" w:hAnsi="Times New Roman"/>
          <w:color w:val="000000"/>
          <w:sz w:val="28"/>
          <w:szCs w:val="28"/>
          <w:lang w:eastAsia="uk-UA"/>
        </w:rPr>
        <w:t>доступних</w:t>
      </w:r>
      <w:r w:rsidR="00E02744" w:rsidRPr="00267510">
        <w:rPr>
          <w:rFonts w:ascii="Times New Roman" w:eastAsia="Times New Roman" w:hAnsi="Times New Roman"/>
          <w:color w:val="000000"/>
          <w:sz w:val="28"/>
          <w:szCs w:val="28"/>
          <w:lang w:eastAsia="uk-UA"/>
        </w:rPr>
        <w:t xml:space="preserve"> для </w:t>
      </w:r>
      <w:r w:rsidR="0015123E" w:rsidRPr="00267510">
        <w:rPr>
          <w:rFonts w:ascii="Times New Roman" w:eastAsia="Times New Roman" w:hAnsi="Times New Roman"/>
          <w:color w:val="000000"/>
          <w:sz w:val="28"/>
          <w:szCs w:val="28"/>
          <w:lang w:eastAsia="uk-UA"/>
        </w:rPr>
        <w:t>здобувачі</w:t>
      </w:r>
      <w:r w:rsidR="00E02744" w:rsidRPr="00267510">
        <w:rPr>
          <w:rFonts w:ascii="Times New Roman" w:eastAsia="Times New Roman" w:hAnsi="Times New Roman"/>
          <w:color w:val="000000"/>
          <w:sz w:val="28"/>
          <w:szCs w:val="28"/>
          <w:lang w:eastAsia="uk-UA"/>
        </w:rPr>
        <w:t>в з особливими освітніми потребами</w:t>
      </w:r>
      <w:r w:rsidR="0015123E" w:rsidRPr="00267510">
        <w:rPr>
          <w:rFonts w:ascii="Times New Roman" w:eastAsia="Times New Roman" w:hAnsi="Times New Roman"/>
          <w:color w:val="000000"/>
          <w:sz w:val="28"/>
          <w:szCs w:val="28"/>
          <w:lang w:eastAsia="uk-UA"/>
        </w:rPr>
        <w:t>;</w:t>
      </w:r>
    </w:p>
    <w:p w:rsidR="00AE3DEC" w:rsidRPr="00267510" w:rsidRDefault="00267510" w:rsidP="00267510">
      <w:pPr>
        <w:shd w:val="clear" w:color="auto" w:fill="FFFFFF"/>
        <w:tabs>
          <w:tab w:val="left" w:pos="9638"/>
        </w:tabs>
        <w:spacing w:after="0" w:line="240" w:lineRule="auto"/>
        <w:ind w:right="-1" w:firstLine="708"/>
        <w:jc w:val="both"/>
        <w:rPr>
          <w:rFonts w:ascii="Times New Roman" w:hAnsi="Times New Roman"/>
          <w:sz w:val="28"/>
          <w:szCs w:val="28"/>
        </w:rPr>
      </w:pPr>
      <w:r>
        <w:rPr>
          <w:rFonts w:ascii="Times New Roman" w:hAnsi="Times New Roman"/>
          <w:sz w:val="28"/>
          <w:szCs w:val="28"/>
        </w:rPr>
        <w:t>б</w:t>
      </w:r>
      <w:r w:rsidR="00AE3DEC" w:rsidRPr="00267510">
        <w:rPr>
          <w:rFonts w:ascii="Times New Roman" w:eastAsia="Times New Roman" w:hAnsi="Times New Roman"/>
          <w:color w:val="000000"/>
          <w:sz w:val="28"/>
          <w:szCs w:val="28"/>
          <w:lang w:eastAsia="uk-UA"/>
        </w:rPr>
        <w:t>ільш</w:t>
      </w:r>
      <w:r w:rsidR="0015123E" w:rsidRPr="00267510">
        <w:rPr>
          <w:rFonts w:ascii="Times New Roman" w:eastAsia="Times New Roman" w:hAnsi="Times New Roman"/>
          <w:color w:val="000000"/>
          <w:sz w:val="28"/>
          <w:szCs w:val="28"/>
          <w:lang w:eastAsia="uk-UA"/>
        </w:rPr>
        <w:t>а кількість учнів з особливими освітніми потребами</w:t>
      </w:r>
      <w:r w:rsidR="00E02744" w:rsidRPr="00267510">
        <w:rPr>
          <w:rFonts w:ascii="Times New Roman" w:eastAsia="Times New Roman" w:hAnsi="Times New Roman"/>
          <w:color w:val="000000"/>
          <w:sz w:val="28"/>
          <w:szCs w:val="28"/>
          <w:lang w:eastAsia="uk-UA"/>
        </w:rPr>
        <w:t>, які здобувають</w:t>
      </w:r>
      <w:r w:rsidR="0015123E" w:rsidRPr="00267510">
        <w:rPr>
          <w:rFonts w:ascii="Times New Roman" w:eastAsia="Times New Roman" w:hAnsi="Times New Roman"/>
          <w:color w:val="000000"/>
          <w:sz w:val="28"/>
          <w:szCs w:val="28"/>
          <w:lang w:eastAsia="uk-UA"/>
        </w:rPr>
        <w:t xml:space="preserve"> професійн</w:t>
      </w:r>
      <w:r w:rsidR="00E02744" w:rsidRPr="00267510">
        <w:rPr>
          <w:rFonts w:ascii="Times New Roman" w:eastAsia="Times New Roman" w:hAnsi="Times New Roman"/>
          <w:color w:val="000000"/>
          <w:sz w:val="28"/>
          <w:szCs w:val="28"/>
          <w:lang w:eastAsia="uk-UA"/>
        </w:rPr>
        <w:t>у</w:t>
      </w:r>
      <w:r w:rsidR="0015123E" w:rsidRPr="00267510">
        <w:rPr>
          <w:rFonts w:ascii="Times New Roman" w:eastAsia="Times New Roman" w:hAnsi="Times New Roman"/>
          <w:color w:val="000000"/>
          <w:sz w:val="28"/>
          <w:szCs w:val="28"/>
          <w:lang w:eastAsia="uk-UA"/>
        </w:rPr>
        <w:t xml:space="preserve"> освіт</w:t>
      </w:r>
      <w:r w:rsidR="00E02744" w:rsidRPr="00267510">
        <w:rPr>
          <w:rFonts w:ascii="Times New Roman" w:eastAsia="Times New Roman" w:hAnsi="Times New Roman"/>
          <w:color w:val="000000"/>
          <w:sz w:val="28"/>
          <w:szCs w:val="28"/>
          <w:lang w:eastAsia="uk-UA"/>
        </w:rPr>
        <w:t>у</w:t>
      </w:r>
      <w:r w:rsidR="00AE3DEC" w:rsidRPr="00267510">
        <w:rPr>
          <w:rFonts w:ascii="Times New Roman" w:eastAsia="Times New Roman" w:hAnsi="Times New Roman"/>
          <w:color w:val="000000"/>
          <w:sz w:val="28"/>
          <w:szCs w:val="28"/>
          <w:lang w:eastAsia="uk-UA"/>
        </w:rPr>
        <w:t>.</w:t>
      </w:r>
    </w:p>
    <w:p w:rsidR="00267510" w:rsidRDefault="00AE3DEC" w:rsidP="00267510">
      <w:pPr>
        <w:shd w:val="clear" w:color="auto" w:fill="FFFFFF"/>
        <w:tabs>
          <w:tab w:val="left" w:pos="9638"/>
        </w:tabs>
        <w:spacing w:after="0" w:line="240" w:lineRule="auto"/>
        <w:ind w:right="-1" w:firstLine="708"/>
        <w:jc w:val="both"/>
        <w:rPr>
          <w:rFonts w:ascii="Times New Roman" w:eastAsia="Times New Roman" w:hAnsi="Times New Roman"/>
          <w:b/>
          <w:color w:val="000000"/>
          <w:sz w:val="28"/>
          <w:szCs w:val="28"/>
          <w:lang w:eastAsia="uk-UA"/>
        </w:rPr>
      </w:pPr>
      <w:r w:rsidRPr="005636B1">
        <w:rPr>
          <w:rFonts w:ascii="Times New Roman" w:eastAsia="Times New Roman" w:hAnsi="Times New Roman"/>
          <w:b/>
          <w:color w:val="000000"/>
          <w:sz w:val="28"/>
          <w:szCs w:val="28"/>
          <w:lang w:eastAsia="uk-UA"/>
        </w:rPr>
        <w:t>Показники досягнення цілі</w:t>
      </w:r>
      <w:r w:rsidR="00267510">
        <w:rPr>
          <w:rFonts w:ascii="Times New Roman" w:eastAsia="Times New Roman" w:hAnsi="Times New Roman"/>
          <w:b/>
          <w:color w:val="000000"/>
          <w:sz w:val="28"/>
          <w:szCs w:val="28"/>
          <w:lang w:eastAsia="uk-UA"/>
        </w:rPr>
        <w:t xml:space="preserve">: </w:t>
      </w:r>
    </w:p>
    <w:p w:rsidR="00FE492A" w:rsidRDefault="00AC5625" w:rsidP="00FE492A">
      <w:pPr>
        <w:shd w:val="clear" w:color="auto" w:fill="FFFFFF"/>
        <w:tabs>
          <w:tab w:val="left" w:pos="9638"/>
        </w:tabs>
        <w:spacing w:after="0" w:line="240" w:lineRule="auto"/>
        <w:ind w:right="-1" w:firstLine="708"/>
        <w:jc w:val="both"/>
        <w:rPr>
          <w:rFonts w:ascii="Times New Roman" w:eastAsia="Times New Roman" w:hAnsi="Times New Roman"/>
          <w:b/>
          <w:color w:val="000000"/>
          <w:sz w:val="28"/>
          <w:szCs w:val="28"/>
          <w:lang w:eastAsia="uk-UA"/>
        </w:rPr>
      </w:pPr>
      <w:r w:rsidRPr="00AC5625">
        <w:rPr>
          <w:rFonts w:ascii="Times New Roman" w:eastAsia="Times New Roman" w:hAnsi="Times New Roman"/>
          <w:color w:val="000000"/>
          <w:sz w:val="28"/>
          <w:szCs w:val="28"/>
          <w:lang w:eastAsia="uk-UA"/>
        </w:rPr>
        <w:t>в</w:t>
      </w:r>
      <w:r w:rsidR="00D342D0" w:rsidRPr="00267510">
        <w:rPr>
          <w:rFonts w:ascii="Times New Roman" w:eastAsia="Times New Roman" w:hAnsi="Times New Roman"/>
          <w:color w:val="000000"/>
          <w:sz w:val="28"/>
          <w:szCs w:val="28"/>
          <w:lang w:eastAsia="uk-UA"/>
        </w:rPr>
        <w:t>изначено перелік о</w:t>
      </w:r>
      <w:r w:rsidR="00267510">
        <w:rPr>
          <w:rFonts w:ascii="Times New Roman" w:eastAsia="Times New Roman" w:hAnsi="Times New Roman"/>
          <w:color w:val="000000"/>
          <w:sz w:val="28"/>
          <w:szCs w:val="28"/>
          <w:lang w:eastAsia="uk-UA"/>
        </w:rPr>
        <w:t>б’єктів для реконструкції та об’</w:t>
      </w:r>
      <w:r w:rsidR="00D342D0" w:rsidRPr="00267510">
        <w:rPr>
          <w:rFonts w:ascii="Times New Roman" w:eastAsia="Times New Roman" w:hAnsi="Times New Roman"/>
          <w:color w:val="000000"/>
          <w:sz w:val="28"/>
          <w:szCs w:val="28"/>
          <w:lang w:eastAsia="uk-UA"/>
        </w:rPr>
        <w:t>єми необхідних робіт</w:t>
      </w:r>
      <w:r w:rsidR="00FE492A">
        <w:rPr>
          <w:rFonts w:ascii="Times New Roman" w:eastAsia="Times New Roman" w:hAnsi="Times New Roman"/>
          <w:color w:val="000000"/>
          <w:sz w:val="28"/>
          <w:szCs w:val="28"/>
          <w:lang w:eastAsia="uk-UA"/>
        </w:rPr>
        <w:t xml:space="preserve"> для створення умов</w:t>
      </w:r>
      <w:r w:rsidR="00E02744" w:rsidRPr="00267510">
        <w:rPr>
          <w:rFonts w:ascii="Times New Roman" w:eastAsia="Times New Roman" w:hAnsi="Times New Roman"/>
          <w:color w:val="000000"/>
          <w:sz w:val="28"/>
          <w:szCs w:val="28"/>
          <w:lang w:eastAsia="uk-UA"/>
        </w:rPr>
        <w:t xml:space="preserve"> навчання осіб з особливими освітніми потребами;</w:t>
      </w:r>
      <w:r w:rsidR="00FE492A">
        <w:rPr>
          <w:rFonts w:ascii="Times New Roman" w:eastAsia="Times New Roman" w:hAnsi="Times New Roman"/>
          <w:b/>
          <w:color w:val="000000"/>
          <w:sz w:val="28"/>
          <w:szCs w:val="28"/>
          <w:lang w:eastAsia="uk-UA"/>
        </w:rPr>
        <w:t xml:space="preserve"> </w:t>
      </w:r>
    </w:p>
    <w:p w:rsidR="00FE492A" w:rsidRDefault="00FE492A" w:rsidP="00FE492A">
      <w:pPr>
        <w:shd w:val="clear" w:color="auto" w:fill="FFFFFF"/>
        <w:tabs>
          <w:tab w:val="left" w:pos="9638"/>
        </w:tabs>
        <w:spacing w:after="0" w:line="240" w:lineRule="auto"/>
        <w:ind w:right="-1" w:firstLine="708"/>
        <w:jc w:val="both"/>
        <w:rPr>
          <w:rFonts w:ascii="Times New Roman" w:eastAsia="Times New Roman" w:hAnsi="Times New Roman"/>
          <w:b/>
          <w:color w:val="000000"/>
          <w:sz w:val="28"/>
          <w:szCs w:val="28"/>
          <w:lang w:eastAsia="uk-UA"/>
        </w:rPr>
      </w:pPr>
      <w:r w:rsidRPr="00FE492A">
        <w:rPr>
          <w:rFonts w:ascii="Times New Roman" w:eastAsia="Times New Roman" w:hAnsi="Times New Roman"/>
          <w:color w:val="000000"/>
          <w:sz w:val="28"/>
          <w:szCs w:val="28"/>
          <w:lang w:eastAsia="uk-UA"/>
        </w:rPr>
        <w:t>у</w:t>
      </w:r>
      <w:r w:rsidR="00D342D0" w:rsidRPr="00FE492A">
        <w:rPr>
          <w:rFonts w:ascii="Times New Roman" w:eastAsia="Times New Roman" w:hAnsi="Times New Roman"/>
          <w:color w:val="000000"/>
          <w:sz w:val="28"/>
          <w:szCs w:val="28"/>
          <w:lang w:eastAsia="uk-UA"/>
        </w:rPr>
        <w:t xml:space="preserve"> 19 закладах</w:t>
      </w:r>
      <w:r>
        <w:rPr>
          <w:rFonts w:ascii="Times New Roman" w:eastAsia="Times New Roman" w:hAnsi="Times New Roman"/>
          <w:color w:val="000000"/>
          <w:sz w:val="28"/>
          <w:szCs w:val="28"/>
          <w:lang w:eastAsia="uk-UA"/>
        </w:rPr>
        <w:t xml:space="preserve"> освіти</w:t>
      </w:r>
      <w:r w:rsidR="00E02744" w:rsidRPr="00FE492A">
        <w:rPr>
          <w:rFonts w:ascii="Times New Roman" w:eastAsia="Times New Roman" w:hAnsi="Times New Roman"/>
          <w:color w:val="000000"/>
          <w:sz w:val="28"/>
          <w:szCs w:val="28"/>
          <w:lang w:eastAsia="uk-UA"/>
        </w:rPr>
        <w:t xml:space="preserve"> створені умови для навчання осіб з особливими освітніми потребами;</w:t>
      </w:r>
      <w:r>
        <w:rPr>
          <w:rFonts w:ascii="Times New Roman" w:eastAsia="Times New Roman" w:hAnsi="Times New Roman"/>
          <w:b/>
          <w:color w:val="000000"/>
          <w:sz w:val="28"/>
          <w:szCs w:val="28"/>
          <w:lang w:eastAsia="uk-UA"/>
        </w:rPr>
        <w:t xml:space="preserve"> </w:t>
      </w:r>
    </w:p>
    <w:p w:rsidR="00FE492A" w:rsidRDefault="00FE492A" w:rsidP="00FE492A">
      <w:pPr>
        <w:shd w:val="clear" w:color="auto" w:fill="FFFFFF"/>
        <w:tabs>
          <w:tab w:val="left" w:pos="9638"/>
        </w:tabs>
        <w:spacing w:after="0" w:line="240" w:lineRule="auto"/>
        <w:ind w:right="-1" w:firstLine="708"/>
        <w:jc w:val="both"/>
        <w:rPr>
          <w:rFonts w:ascii="Times New Roman" w:eastAsia="Times New Roman" w:hAnsi="Times New Roman"/>
          <w:b/>
          <w:color w:val="000000"/>
          <w:sz w:val="28"/>
          <w:szCs w:val="28"/>
          <w:lang w:eastAsia="uk-UA"/>
        </w:rPr>
      </w:pPr>
      <w:r w:rsidRPr="00AC5625">
        <w:rPr>
          <w:rFonts w:ascii="Times New Roman" w:eastAsia="Times New Roman" w:hAnsi="Times New Roman"/>
          <w:color w:val="000000"/>
          <w:sz w:val="28"/>
          <w:szCs w:val="28"/>
          <w:lang w:eastAsia="uk-UA"/>
        </w:rPr>
        <w:t>п</w:t>
      </w:r>
      <w:r w:rsidR="00D342D0" w:rsidRPr="00FE492A">
        <w:rPr>
          <w:rFonts w:ascii="Times New Roman" w:eastAsia="Times New Roman" w:hAnsi="Times New Roman"/>
          <w:color w:val="000000"/>
          <w:sz w:val="28"/>
          <w:szCs w:val="28"/>
          <w:lang w:eastAsia="uk-UA"/>
        </w:rPr>
        <w:t>роведено професійне навчання для 300 осіб з особливими освітніми потребами, учасників АТО</w:t>
      </w:r>
      <w:r>
        <w:rPr>
          <w:rFonts w:ascii="Times New Roman" w:eastAsia="Times New Roman" w:hAnsi="Times New Roman"/>
          <w:color w:val="000000"/>
          <w:sz w:val="28"/>
          <w:szCs w:val="28"/>
          <w:lang w:eastAsia="uk-UA"/>
        </w:rPr>
        <w:t xml:space="preserve"> і ООС</w:t>
      </w:r>
      <w:r w:rsidR="00D342D0" w:rsidRPr="00FE492A">
        <w:rPr>
          <w:rFonts w:ascii="Times New Roman" w:eastAsia="Times New Roman" w:hAnsi="Times New Roman"/>
          <w:color w:val="000000"/>
          <w:sz w:val="28"/>
          <w:szCs w:val="28"/>
          <w:lang w:eastAsia="uk-UA"/>
        </w:rPr>
        <w:t>, внутрішньо переміщених осіб</w:t>
      </w:r>
      <w:r>
        <w:rPr>
          <w:rFonts w:ascii="Times New Roman" w:eastAsia="Times New Roman" w:hAnsi="Times New Roman"/>
          <w:color w:val="000000"/>
          <w:sz w:val="28"/>
          <w:szCs w:val="28"/>
          <w:lang w:eastAsia="uk-UA"/>
        </w:rPr>
        <w:t>;</w:t>
      </w:r>
      <w:r>
        <w:rPr>
          <w:rFonts w:ascii="Times New Roman" w:eastAsia="Times New Roman" w:hAnsi="Times New Roman"/>
          <w:b/>
          <w:color w:val="000000"/>
          <w:sz w:val="28"/>
          <w:szCs w:val="28"/>
          <w:lang w:eastAsia="uk-UA"/>
        </w:rPr>
        <w:t xml:space="preserve"> </w:t>
      </w:r>
    </w:p>
    <w:p w:rsidR="00FE492A" w:rsidRDefault="00D342D0" w:rsidP="00635EB6">
      <w:pPr>
        <w:shd w:val="clear" w:color="auto" w:fill="FFFFFF"/>
        <w:tabs>
          <w:tab w:val="left" w:pos="9638"/>
        </w:tabs>
        <w:spacing w:after="0" w:line="240" w:lineRule="auto"/>
        <w:ind w:right="-1" w:firstLine="708"/>
        <w:jc w:val="both"/>
        <w:rPr>
          <w:rFonts w:ascii="Times New Roman" w:eastAsia="Times New Roman" w:hAnsi="Times New Roman"/>
          <w:color w:val="000000"/>
          <w:sz w:val="28"/>
          <w:szCs w:val="28"/>
          <w:lang w:eastAsia="uk-UA"/>
        </w:rPr>
      </w:pPr>
      <w:r w:rsidRPr="00FE492A">
        <w:rPr>
          <w:rFonts w:ascii="Times New Roman" w:eastAsia="Times New Roman" w:hAnsi="Times New Roman"/>
          <w:color w:val="000000"/>
          <w:sz w:val="28"/>
          <w:szCs w:val="28"/>
          <w:lang w:eastAsia="uk-UA"/>
        </w:rPr>
        <w:t>300 педагогів</w:t>
      </w:r>
      <w:r w:rsidR="00E02744" w:rsidRPr="00FE492A">
        <w:rPr>
          <w:rFonts w:ascii="Times New Roman" w:eastAsia="Times New Roman" w:hAnsi="Times New Roman"/>
          <w:color w:val="000000"/>
          <w:sz w:val="28"/>
          <w:szCs w:val="28"/>
          <w:lang w:eastAsia="uk-UA"/>
        </w:rPr>
        <w:t xml:space="preserve"> навчаться особливостям професійної підготовки осіб з особливими освітніми потребами.</w:t>
      </w:r>
    </w:p>
    <w:p w:rsidR="00635EB6" w:rsidRPr="00635EB6" w:rsidRDefault="00635EB6" w:rsidP="00635EB6">
      <w:pPr>
        <w:shd w:val="clear" w:color="auto" w:fill="FFFFFF"/>
        <w:tabs>
          <w:tab w:val="left" w:pos="9638"/>
        </w:tabs>
        <w:spacing w:after="0" w:line="240" w:lineRule="auto"/>
        <w:ind w:right="-1" w:firstLine="708"/>
        <w:jc w:val="both"/>
        <w:rPr>
          <w:rFonts w:ascii="Times New Roman" w:eastAsia="Times New Roman" w:hAnsi="Times New Roman"/>
          <w:b/>
          <w:color w:val="000000"/>
          <w:sz w:val="28"/>
          <w:szCs w:val="28"/>
          <w:lang w:eastAsia="uk-UA"/>
        </w:rPr>
      </w:pPr>
    </w:p>
    <w:p w:rsidR="00AE3DEC" w:rsidRPr="00FE492A" w:rsidRDefault="00AE3DEC" w:rsidP="00362818">
      <w:pPr>
        <w:shd w:val="clear" w:color="auto" w:fill="FFFFFF"/>
        <w:tabs>
          <w:tab w:val="left" w:pos="9638"/>
        </w:tabs>
        <w:spacing w:after="0" w:line="240" w:lineRule="auto"/>
        <w:ind w:right="-1" w:firstLine="708"/>
        <w:jc w:val="both"/>
        <w:rPr>
          <w:rFonts w:ascii="Times New Roman" w:eastAsia="Times New Roman" w:hAnsi="Times New Roman"/>
          <w:color w:val="000000"/>
          <w:sz w:val="28"/>
          <w:szCs w:val="28"/>
          <w:lang w:eastAsia="uk-UA"/>
        </w:rPr>
      </w:pPr>
      <w:r w:rsidRPr="00FE492A">
        <w:rPr>
          <w:rFonts w:ascii="Times New Roman" w:eastAsia="Times New Roman" w:hAnsi="Times New Roman"/>
          <w:color w:val="000000"/>
          <w:sz w:val="28"/>
          <w:szCs w:val="28"/>
          <w:lang w:eastAsia="uk-UA"/>
        </w:rPr>
        <w:t>Досягнення цілі передбачається шляхом виконання наступних завдань:</w:t>
      </w:r>
    </w:p>
    <w:p w:rsidR="00D507B6" w:rsidRDefault="00D507B6" w:rsidP="005636B1">
      <w:pPr>
        <w:spacing w:after="0" w:line="240" w:lineRule="auto"/>
        <w:jc w:val="both"/>
        <w:rPr>
          <w:rFonts w:ascii="Times New Roman" w:hAnsi="Times New Roman"/>
          <w:sz w:val="28"/>
          <w:szCs w:val="28"/>
        </w:rPr>
      </w:pPr>
    </w:p>
    <w:p w:rsidR="00635EB6" w:rsidRDefault="00635EB6" w:rsidP="005636B1">
      <w:pPr>
        <w:spacing w:after="0" w:line="240" w:lineRule="auto"/>
        <w:jc w:val="both"/>
        <w:rPr>
          <w:rFonts w:ascii="Times New Roman" w:hAnsi="Times New Roman"/>
          <w:sz w:val="28"/>
          <w:szCs w:val="28"/>
        </w:rPr>
      </w:pPr>
    </w:p>
    <w:p w:rsidR="00635EB6" w:rsidRDefault="00635EB6" w:rsidP="005636B1">
      <w:pPr>
        <w:spacing w:after="0" w:line="240" w:lineRule="auto"/>
        <w:jc w:val="both"/>
        <w:rPr>
          <w:rFonts w:ascii="Times New Roman" w:hAnsi="Times New Roman"/>
          <w:sz w:val="28"/>
          <w:szCs w:val="28"/>
        </w:rPr>
      </w:pPr>
    </w:p>
    <w:p w:rsidR="00635EB6" w:rsidRDefault="00635EB6" w:rsidP="005636B1">
      <w:pPr>
        <w:spacing w:after="0" w:line="240" w:lineRule="auto"/>
        <w:jc w:val="both"/>
        <w:rPr>
          <w:rFonts w:ascii="Times New Roman" w:hAnsi="Times New Roman"/>
          <w:sz w:val="28"/>
          <w:szCs w:val="28"/>
        </w:rPr>
      </w:pPr>
    </w:p>
    <w:p w:rsidR="00635EB6" w:rsidRDefault="00635EB6" w:rsidP="00635EB6">
      <w:pPr>
        <w:spacing w:after="0" w:line="240" w:lineRule="auto"/>
        <w:jc w:val="center"/>
        <w:rPr>
          <w:rFonts w:ascii="Times New Roman" w:hAnsi="Times New Roman"/>
          <w:sz w:val="28"/>
          <w:szCs w:val="28"/>
        </w:rPr>
      </w:pPr>
      <w:r>
        <w:rPr>
          <w:rFonts w:ascii="Times New Roman" w:hAnsi="Times New Roman"/>
          <w:sz w:val="28"/>
          <w:szCs w:val="28"/>
        </w:rPr>
        <w:t>37</w:t>
      </w:r>
    </w:p>
    <w:p w:rsidR="00635EB6" w:rsidRPr="00FE492A" w:rsidRDefault="00635EB6" w:rsidP="00635EB6">
      <w:pPr>
        <w:spacing w:after="0" w:line="240" w:lineRule="auto"/>
        <w:jc w:val="center"/>
        <w:rPr>
          <w:rFonts w:ascii="Times New Roman" w:hAnsi="Times New Roman"/>
          <w:sz w:val="28"/>
          <w:szCs w:val="28"/>
        </w:rPr>
      </w:pPr>
    </w:p>
    <w:p w:rsidR="00635EB6" w:rsidRDefault="009F58B6" w:rsidP="00635EB6">
      <w:pPr>
        <w:spacing w:after="0" w:line="240" w:lineRule="auto"/>
        <w:ind w:firstLine="708"/>
        <w:jc w:val="both"/>
        <w:rPr>
          <w:rFonts w:ascii="Times New Roman" w:hAnsi="Times New Roman"/>
          <w:b/>
          <w:bCs/>
          <w:sz w:val="28"/>
          <w:szCs w:val="28"/>
        </w:rPr>
      </w:pPr>
      <w:r w:rsidRPr="005636B1">
        <w:rPr>
          <w:rFonts w:ascii="Times New Roman" w:hAnsi="Times New Roman"/>
          <w:b/>
          <w:sz w:val="28"/>
          <w:szCs w:val="28"/>
        </w:rPr>
        <w:t xml:space="preserve">Завдання </w:t>
      </w:r>
      <w:r w:rsidRPr="005636B1">
        <w:rPr>
          <w:rFonts w:ascii="Times New Roman" w:hAnsi="Times New Roman"/>
          <w:b/>
          <w:bCs/>
          <w:sz w:val="28"/>
          <w:szCs w:val="28"/>
        </w:rPr>
        <w:t xml:space="preserve">2.2.1. Здійснити аудит доступності інфраструктури </w:t>
      </w:r>
      <w:r w:rsidR="00181A95" w:rsidRPr="005636B1">
        <w:rPr>
          <w:rFonts w:ascii="Times New Roman" w:hAnsi="Times New Roman"/>
          <w:b/>
          <w:bCs/>
          <w:sz w:val="28"/>
          <w:szCs w:val="28"/>
        </w:rPr>
        <w:t>ЗП(ПТ)О</w:t>
      </w:r>
      <w:r w:rsidRPr="005636B1">
        <w:rPr>
          <w:rFonts w:ascii="Times New Roman" w:hAnsi="Times New Roman"/>
          <w:b/>
          <w:bCs/>
          <w:sz w:val="28"/>
          <w:szCs w:val="28"/>
        </w:rPr>
        <w:t xml:space="preserve"> </w:t>
      </w:r>
    </w:p>
    <w:p w:rsidR="00635EB6" w:rsidRPr="00635EB6" w:rsidRDefault="00635EB6" w:rsidP="00635EB6">
      <w:pPr>
        <w:spacing w:after="0" w:line="240" w:lineRule="auto"/>
        <w:ind w:firstLine="708"/>
        <w:jc w:val="both"/>
        <w:rPr>
          <w:rFonts w:ascii="Times New Roman" w:hAnsi="Times New Roman"/>
          <w:b/>
          <w:bCs/>
          <w:sz w:val="28"/>
          <w:szCs w:val="28"/>
        </w:rPr>
      </w:pPr>
    </w:p>
    <w:p w:rsidR="00CE2D2E" w:rsidRPr="005636B1" w:rsidRDefault="00CE2D2E" w:rsidP="00A65CA3">
      <w:pPr>
        <w:spacing w:after="0" w:line="240" w:lineRule="auto"/>
        <w:ind w:firstLine="708"/>
        <w:jc w:val="both"/>
        <w:rPr>
          <w:rFonts w:ascii="Times New Roman" w:hAnsi="Times New Roman"/>
          <w:sz w:val="28"/>
          <w:szCs w:val="28"/>
        </w:rPr>
      </w:pPr>
      <w:r w:rsidRPr="005636B1">
        <w:rPr>
          <w:rFonts w:ascii="Times New Roman" w:hAnsi="Times New Roman"/>
          <w:sz w:val="28"/>
          <w:szCs w:val="28"/>
        </w:rPr>
        <w:t xml:space="preserve">Багато закладів </w:t>
      </w:r>
      <w:r w:rsidR="00F97FA2" w:rsidRPr="005636B1">
        <w:rPr>
          <w:rFonts w:ascii="Times New Roman" w:hAnsi="Times New Roman"/>
          <w:sz w:val="28"/>
          <w:szCs w:val="28"/>
        </w:rPr>
        <w:t xml:space="preserve">професійної (професійно-технічної) освіти </w:t>
      </w:r>
      <w:r w:rsidRPr="005636B1">
        <w:rPr>
          <w:rFonts w:ascii="Times New Roman" w:hAnsi="Times New Roman"/>
          <w:sz w:val="28"/>
          <w:szCs w:val="28"/>
        </w:rPr>
        <w:t xml:space="preserve">декларують свою доступність для осіб з </w:t>
      </w:r>
      <w:r w:rsidR="00BF3DA3">
        <w:rPr>
          <w:rFonts w:ascii="Times New Roman" w:hAnsi="Times New Roman"/>
          <w:sz w:val="28"/>
          <w:szCs w:val="28"/>
        </w:rPr>
        <w:t>особливими освітніми потребами</w:t>
      </w:r>
      <w:r w:rsidRPr="005636B1">
        <w:rPr>
          <w:rFonts w:ascii="Times New Roman" w:hAnsi="Times New Roman"/>
          <w:sz w:val="28"/>
          <w:szCs w:val="28"/>
        </w:rPr>
        <w:t>. Хоча в реальності це зовсім не відповідає дійсності. Дуже част</w:t>
      </w:r>
      <w:r w:rsidR="00A65CA3">
        <w:rPr>
          <w:rFonts w:ascii="Times New Roman" w:hAnsi="Times New Roman"/>
          <w:sz w:val="28"/>
          <w:szCs w:val="28"/>
        </w:rPr>
        <w:t>о вся доступність, у</w:t>
      </w:r>
      <w:r w:rsidRPr="005636B1">
        <w:rPr>
          <w:rFonts w:ascii="Times New Roman" w:hAnsi="Times New Roman"/>
          <w:sz w:val="28"/>
          <w:szCs w:val="28"/>
        </w:rPr>
        <w:t xml:space="preserve"> кращому випадку, обмежується пандусом на вході в приміщення і можливо частково до</w:t>
      </w:r>
      <w:r w:rsidR="00BF3DA3">
        <w:rPr>
          <w:rFonts w:ascii="Times New Roman" w:hAnsi="Times New Roman"/>
          <w:sz w:val="28"/>
          <w:szCs w:val="28"/>
        </w:rPr>
        <w:t>ступним першим поверхом</w:t>
      </w:r>
      <w:r w:rsidRPr="005636B1">
        <w:rPr>
          <w:rFonts w:ascii="Times New Roman" w:hAnsi="Times New Roman"/>
          <w:sz w:val="28"/>
          <w:szCs w:val="28"/>
        </w:rPr>
        <w:t xml:space="preserve"> закладу</w:t>
      </w:r>
      <w:r w:rsidR="00BF3DA3">
        <w:rPr>
          <w:rFonts w:ascii="Times New Roman" w:hAnsi="Times New Roman"/>
          <w:sz w:val="28"/>
          <w:szCs w:val="28"/>
        </w:rPr>
        <w:t xml:space="preserve"> освіти</w:t>
      </w:r>
      <w:r w:rsidRPr="005636B1">
        <w:rPr>
          <w:rFonts w:ascii="Times New Roman" w:hAnsi="Times New Roman"/>
          <w:sz w:val="28"/>
          <w:szCs w:val="28"/>
        </w:rPr>
        <w:t>, однак, без д</w:t>
      </w:r>
      <w:r w:rsidR="00BF3DA3">
        <w:rPr>
          <w:rFonts w:ascii="Times New Roman" w:hAnsi="Times New Roman"/>
          <w:sz w:val="28"/>
          <w:szCs w:val="28"/>
        </w:rPr>
        <w:t>оступу до інших поверхів,</w:t>
      </w:r>
      <w:r w:rsidR="00365DE6">
        <w:rPr>
          <w:rFonts w:ascii="Times New Roman" w:hAnsi="Times New Roman"/>
          <w:sz w:val="28"/>
          <w:szCs w:val="28"/>
        </w:rPr>
        <w:t xml:space="preserve"> гуртожитків, спортзалів</w:t>
      </w:r>
      <w:r w:rsidRPr="005636B1">
        <w:rPr>
          <w:rFonts w:ascii="Times New Roman" w:hAnsi="Times New Roman"/>
          <w:sz w:val="28"/>
          <w:szCs w:val="28"/>
        </w:rPr>
        <w:t>, роздягал</w:t>
      </w:r>
      <w:r w:rsidR="00365DE6">
        <w:rPr>
          <w:rFonts w:ascii="Times New Roman" w:hAnsi="Times New Roman"/>
          <w:sz w:val="28"/>
          <w:szCs w:val="28"/>
        </w:rPr>
        <w:t>ень</w:t>
      </w:r>
      <w:r w:rsidR="006A6D09">
        <w:rPr>
          <w:rFonts w:ascii="Times New Roman" w:hAnsi="Times New Roman"/>
          <w:sz w:val="28"/>
          <w:szCs w:val="28"/>
        </w:rPr>
        <w:t>, вбиралень</w:t>
      </w:r>
      <w:r w:rsidR="00365DE6">
        <w:rPr>
          <w:rFonts w:ascii="Times New Roman" w:hAnsi="Times New Roman"/>
          <w:sz w:val="28"/>
          <w:szCs w:val="28"/>
        </w:rPr>
        <w:t xml:space="preserve"> тощо.</w:t>
      </w:r>
      <w:r w:rsidR="00A65CA3">
        <w:rPr>
          <w:rFonts w:ascii="Times New Roman" w:hAnsi="Times New Roman"/>
          <w:sz w:val="28"/>
          <w:szCs w:val="28"/>
        </w:rPr>
        <w:t xml:space="preserve"> Також не облаштовано поблизу жодного </w:t>
      </w:r>
      <w:r w:rsidRPr="005636B1">
        <w:rPr>
          <w:rFonts w:ascii="Times New Roman" w:hAnsi="Times New Roman"/>
          <w:sz w:val="28"/>
          <w:szCs w:val="28"/>
        </w:rPr>
        <w:t xml:space="preserve">закладу </w:t>
      </w:r>
      <w:r w:rsidR="00A65CA3">
        <w:rPr>
          <w:rFonts w:ascii="Times New Roman" w:hAnsi="Times New Roman"/>
          <w:sz w:val="28"/>
          <w:szCs w:val="28"/>
        </w:rPr>
        <w:t>освіти стоянку</w:t>
      </w:r>
      <w:r w:rsidRPr="005636B1">
        <w:rPr>
          <w:rFonts w:ascii="Times New Roman" w:hAnsi="Times New Roman"/>
          <w:sz w:val="28"/>
          <w:szCs w:val="28"/>
        </w:rPr>
        <w:t xml:space="preserve"> для автомобілів, якими керують або в яких перевозять осіб з </w:t>
      </w:r>
      <w:r w:rsidR="005D385E">
        <w:rPr>
          <w:rFonts w:ascii="Times New Roman" w:hAnsi="Times New Roman"/>
          <w:sz w:val="28"/>
          <w:szCs w:val="28"/>
        </w:rPr>
        <w:t>особливими освітніми потребами</w:t>
      </w:r>
      <w:r w:rsidRPr="005636B1">
        <w:rPr>
          <w:rFonts w:ascii="Times New Roman" w:hAnsi="Times New Roman"/>
          <w:sz w:val="28"/>
          <w:szCs w:val="28"/>
        </w:rPr>
        <w:t>. І це, в свою чергу, ускладнює доступ д</w:t>
      </w:r>
      <w:r w:rsidR="00A65CA3">
        <w:rPr>
          <w:rFonts w:ascii="Times New Roman" w:hAnsi="Times New Roman"/>
          <w:sz w:val="28"/>
          <w:szCs w:val="28"/>
        </w:rPr>
        <w:t xml:space="preserve">о послуг професійної освіти. Тому </w:t>
      </w:r>
      <w:r w:rsidRPr="005636B1">
        <w:rPr>
          <w:rFonts w:ascii="Times New Roman" w:hAnsi="Times New Roman"/>
          <w:sz w:val="28"/>
          <w:szCs w:val="28"/>
        </w:rPr>
        <w:t>н</w:t>
      </w:r>
      <w:r w:rsidR="005D385E">
        <w:rPr>
          <w:rFonts w:ascii="Times New Roman" w:hAnsi="Times New Roman"/>
          <w:sz w:val="28"/>
          <w:szCs w:val="28"/>
        </w:rPr>
        <w:t>а виконання постанови Кабінету М</w:t>
      </w:r>
      <w:r w:rsidRPr="005636B1">
        <w:rPr>
          <w:rFonts w:ascii="Times New Roman" w:hAnsi="Times New Roman"/>
          <w:sz w:val="28"/>
          <w:szCs w:val="28"/>
        </w:rPr>
        <w:t>іністрів України №</w:t>
      </w:r>
      <w:r w:rsidR="005D385E">
        <w:rPr>
          <w:rFonts w:ascii="Times New Roman" w:hAnsi="Times New Roman"/>
          <w:sz w:val="28"/>
          <w:szCs w:val="28"/>
        </w:rPr>
        <w:t xml:space="preserve"> 1187 від</w:t>
      </w:r>
      <w:r w:rsidR="00A65CA3">
        <w:rPr>
          <w:rFonts w:ascii="Times New Roman" w:hAnsi="Times New Roman"/>
          <w:sz w:val="28"/>
          <w:szCs w:val="28"/>
        </w:rPr>
        <w:t xml:space="preserve"> 30 грудня </w:t>
      </w:r>
      <w:r w:rsidR="005D385E">
        <w:rPr>
          <w:rFonts w:ascii="Times New Roman" w:hAnsi="Times New Roman"/>
          <w:sz w:val="28"/>
          <w:szCs w:val="28"/>
        </w:rPr>
        <w:t xml:space="preserve">                      </w:t>
      </w:r>
      <w:r w:rsidR="00A65CA3">
        <w:rPr>
          <w:rFonts w:ascii="Times New Roman" w:hAnsi="Times New Roman"/>
          <w:sz w:val="28"/>
          <w:szCs w:val="28"/>
        </w:rPr>
        <w:t>2015 року</w:t>
      </w:r>
      <w:r w:rsidRPr="005636B1">
        <w:rPr>
          <w:rFonts w:ascii="Times New Roman" w:hAnsi="Times New Roman"/>
          <w:sz w:val="28"/>
          <w:szCs w:val="28"/>
        </w:rPr>
        <w:t xml:space="preserve"> </w:t>
      </w:r>
      <w:r w:rsidR="00A65CA3">
        <w:rPr>
          <w:rFonts w:ascii="Times New Roman" w:hAnsi="Times New Roman"/>
          <w:sz w:val="28"/>
          <w:szCs w:val="28"/>
        </w:rPr>
        <w:t>«</w:t>
      </w:r>
      <w:r w:rsidRPr="005636B1">
        <w:rPr>
          <w:rFonts w:ascii="Times New Roman" w:hAnsi="Times New Roman"/>
          <w:sz w:val="28"/>
          <w:szCs w:val="28"/>
        </w:rPr>
        <w:t>Про затвердження Ліцензійних умов провадження освітньої діяльності</w:t>
      </w:r>
      <w:r w:rsidR="00A65CA3">
        <w:rPr>
          <w:rFonts w:ascii="Times New Roman" w:hAnsi="Times New Roman"/>
          <w:sz w:val="28"/>
          <w:szCs w:val="28"/>
        </w:rPr>
        <w:t>»</w:t>
      </w:r>
      <w:r w:rsidRPr="005636B1">
        <w:rPr>
          <w:rFonts w:ascii="Times New Roman" w:hAnsi="Times New Roman"/>
          <w:sz w:val="28"/>
          <w:szCs w:val="28"/>
        </w:rPr>
        <w:t xml:space="preserve"> необхідно провести аудит (обстеження) доступності усієї інфраструктури </w:t>
      </w:r>
      <w:r w:rsidR="00181A95" w:rsidRPr="005636B1">
        <w:rPr>
          <w:rFonts w:ascii="Times New Roman" w:hAnsi="Times New Roman"/>
          <w:sz w:val="28"/>
          <w:szCs w:val="28"/>
        </w:rPr>
        <w:t>ЗП(ПТ)О</w:t>
      </w:r>
      <w:r w:rsidRPr="005636B1">
        <w:rPr>
          <w:rFonts w:ascii="Times New Roman" w:hAnsi="Times New Roman"/>
          <w:sz w:val="28"/>
          <w:szCs w:val="28"/>
        </w:rPr>
        <w:t>.</w:t>
      </w:r>
    </w:p>
    <w:p w:rsidR="005D385E" w:rsidRDefault="00CE2D2E" w:rsidP="005D385E">
      <w:pPr>
        <w:spacing w:after="0" w:line="240" w:lineRule="auto"/>
        <w:ind w:firstLine="708"/>
        <w:jc w:val="both"/>
        <w:rPr>
          <w:rFonts w:ascii="Times New Roman" w:hAnsi="Times New Roman"/>
          <w:sz w:val="28"/>
          <w:szCs w:val="28"/>
        </w:rPr>
      </w:pPr>
      <w:r w:rsidRPr="005636B1">
        <w:rPr>
          <w:rFonts w:ascii="Times New Roman" w:hAnsi="Times New Roman"/>
          <w:sz w:val="28"/>
          <w:szCs w:val="28"/>
        </w:rPr>
        <w:t xml:space="preserve">Досягнення завдання передбачається шляхом: </w:t>
      </w:r>
    </w:p>
    <w:p w:rsidR="005D385E" w:rsidRDefault="005D385E" w:rsidP="005D385E">
      <w:pPr>
        <w:spacing w:after="0" w:line="240" w:lineRule="auto"/>
        <w:ind w:firstLine="708"/>
        <w:jc w:val="both"/>
        <w:rPr>
          <w:rFonts w:ascii="Times New Roman" w:hAnsi="Times New Roman"/>
          <w:sz w:val="28"/>
          <w:szCs w:val="28"/>
        </w:rPr>
      </w:pPr>
      <w:r>
        <w:rPr>
          <w:rFonts w:ascii="Times New Roman" w:hAnsi="Times New Roman"/>
          <w:sz w:val="28"/>
          <w:szCs w:val="28"/>
        </w:rPr>
        <w:t>проведення</w:t>
      </w:r>
      <w:r w:rsidR="00CE2D2E" w:rsidRPr="005D385E">
        <w:rPr>
          <w:rFonts w:ascii="Times New Roman" w:hAnsi="Times New Roman"/>
          <w:sz w:val="28"/>
          <w:szCs w:val="28"/>
        </w:rPr>
        <w:t xml:space="preserve"> аудит</w:t>
      </w:r>
      <w:r>
        <w:rPr>
          <w:rFonts w:ascii="Times New Roman" w:hAnsi="Times New Roman"/>
          <w:sz w:val="28"/>
          <w:szCs w:val="28"/>
        </w:rPr>
        <w:t>у</w:t>
      </w:r>
      <w:r w:rsidR="00CE2D2E" w:rsidRPr="005D385E">
        <w:rPr>
          <w:rFonts w:ascii="Times New Roman" w:hAnsi="Times New Roman"/>
          <w:sz w:val="28"/>
          <w:szCs w:val="28"/>
        </w:rPr>
        <w:t xml:space="preserve"> доступності </w:t>
      </w:r>
      <w:r w:rsidR="00181A95" w:rsidRPr="005D385E">
        <w:rPr>
          <w:rFonts w:ascii="Times New Roman" w:hAnsi="Times New Roman"/>
          <w:sz w:val="28"/>
          <w:szCs w:val="28"/>
        </w:rPr>
        <w:t>ЗП(ПТ)О</w:t>
      </w:r>
      <w:r w:rsidR="00CE2D2E" w:rsidRPr="005D385E">
        <w:rPr>
          <w:rFonts w:ascii="Times New Roman" w:hAnsi="Times New Roman"/>
          <w:sz w:val="28"/>
          <w:szCs w:val="28"/>
        </w:rPr>
        <w:t xml:space="preserve"> та задокум</w:t>
      </w:r>
      <w:r>
        <w:rPr>
          <w:rFonts w:ascii="Times New Roman" w:hAnsi="Times New Roman"/>
          <w:sz w:val="28"/>
          <w:szCs w:val="28"/>
        </w:rPr>
        <w:t>ентування його результатів</w:t>
      </w:r>
      <w:r w:rsidR="00CE2D2E" w:rsidRPr="005D385E">
        <w:rPr>
          <w:rFonts w:ascii="Times New Roman" w:hAnsi="Times New Roman"/>
          <w:sz w:val="28"/>
          <w:szCs w:val="28"/>
        </w:rPr>
        <w:t>;</w:t>
      </w:r>
      <w:r>
        <w:rPr>
          <w:rFonts w:ascii="Times New Roman" w:hAnsi="Times New Roman"/>
          <w:sz w:val="28"/>
          <w:szCs w:val="28"/>
        </w:rPr>
        <w:t xml:space="preserve"> </w:t>
      </w:r>
    </w:p>
    <w:p w:rsidR="005D385E" w:rsidRDefault="005D385E" w:rsidP="005D385E">
      <w:pPr>
        <w:spacing w:after="0" w:line="240" w:lineRule="auto"/>
        <w:ind w:firstLine="708"/>
        <w:jc w:val="both"/>
        <w:rPr>
          <w:rFonts w:ascii="Times New Roman" w:hAnsi="Times New Roman"/>
          <w:sz w:val="28"/>
          <w:szCs w:val="28"/>
        </w:rPr>
      </w:pPr>
      <w:r>
        <w:rPr>
          <w:rFonts w:ascii="Times New Roman" w:hAnsi="Times New Roman"/>
          <w:sz w:val="28"/>
          <w:szCs w:val="28"/>
        </w:rPr>
        <w:t>визначення</w:t>
      </w:r>
      <w:r w:rsidR="00CE2D2E" w:rsidRPr="005D385E">
        <w:rPr>
          <w:rFonts w:ascii="Times New Roman" w:hAnsi="Times New Roman"/>
          <w:sz w:val="28"/>
          <w:szCs w:val="28"/>
        </w:rPr>
        <w:t xml:space="preserve"> управлінськ</w:t>
      </w:r>
      <w:r>
        <w:rPr>
          <w:rFonts w:ascii="Times New Roman" w:hAnsi="Times New Roman"/>
          <w:sz w:val="28"/>
          <w:szCs w:val="28"/>
        </w:rPr>
        <w:t>их рішень необхідних</w:t>
      </w:r>
      <w:r w:rsidR="00CE2D2E" w:rsidRPr="005D385E">
        <w:rPr>
          <w:rFonts w:ascii="Times New Roman" w:hAnsi="Times New Roman"/>
          <w:sz w:val="28"/>
          <w:szCs w:val="28"/>
        </w:rPr>
        <w:t xml:space="preserve"> для ліквідації виявлених недоліків;</w:t>
      </w:r>
      <w:r>
        <w:rPr>
          <w:rFonts w:ascii="Times New Roman" w:hAnsi="Times New Roman"/>
          <w:sz w:val="28"/>
          <w:szCs w:val="28"/>
        </w:rPr>
        <w:t xml:space="preserve"> </w:t>
      </w:r>
    </w:p>
    <w:p w:rsidR="00CE2D2E" w:rsidRPr="005D385E" w:rsidRDefault="005D385E" w:rsidP="005D385E">
      <w:pPr>
        <w:spacing w:after="0" w:line="240" w:lineRule="auto"/>
        <w:ind w:firstLine="708"/>
        <w:jc w:val="both"/>
        <w:rPr>
          <w:rFonts w:ascii="Times New Roman" w:hAnsi="Times New Roman"/>
          <w:sz w:val="28"/>
          <w:szCs w:val="28"/>
        </w:rPr>
      </w:pPr>
      <w:r>
        <w:rPr>
          <w:rFonts w:ascii="Times New Roman" w:hAnsi="Times New Roman"/>
          <w:sz w:val="28"/>
          <w:szCs w:val="28"/>
        </w:rPr>
        <w:t>проведення промоції доступності ЗП(ПТ)О</w:t>
      </w:r>
      <w:r w:rsidR="00CE2D2E" w:rsidRPr="005D385E">
        <w:rPr>
          <w:rFonts w:ascii="Times New Roman" w:hAnsi="Times New Roman"/>
          <w:sz w:val="28"/>
          <w:szCs w:val="28"/>
        </w:rPr>
        <w:t xml:space="preserve"> серед цільової аудиторії.</w:t>
      </w:r>
    </w:p>
    <w:p w:rsidR="00CE2D2E" w:rsidRPr="005636B1" w:rsidRDefault="00CE2D2E" w:rsidP="005636B1">
      <w:pPr>
        <w:spacing w:after="0" w:line="240" w:lineRule="auto"/>
        <w:rPr>
          <w:rFonts w:ascii="Times New Roman" w:hAnsi="Times New Roman"/>
          <w:b/>
          <w:bCs/>
          <w:sz w:val="28"/>
          <w:szCs w:val="28"/>
        </w:rPr>
      </w:pPr>
    </w:p>
    <w:p w:rsidR="009F58B6" w:rsidRDefault="009F58B6" w:rsidP="00BC467F">
      <w:pPr>
        <w:spacing w:after="0" w:line="240" w:lineRule="auto"/>
        <w:ind w:firstLine="708"/>
        <w:jc w:val="both"/>
        <w:rPr>
          <w:rFonts w:ascii="Times New Roman" w:hAnsi="Times New Roman"/>
          <w:b/>
          <w:bCs/>
          <w:sz w:val="28"/>
          <w:szCs w:val="28"/>
        </w:rPr>
      </w:pPr>
      <w:r w:rsidRPr="005636B1">
        <w:rPr>
          <w:rFonts w:ascii="Times New Roman" w:hAnsi="Times New Roman"/>
          <w:b/>
          <w:sz w:val="28"/>
          <w:szCs w:val="28"/>
        </w:rPr>
        <w:t xml:space="preserve">Завдання </w:t>
      </w:r>
      <w:r w:rsidR="00A65CA3">
        <w:rPr>
          <w:rFonts w:ascii="Times New Roman" w:hAnsi="Times New Roman"/>
          <w:b/>
          <w:bCs/>
          <w:sz w:val="28"/>
          <w:szCs w:val="28"/>
        </w:rPr>
        <w:t>2.2.2. Створити безбар’</w:t>
      </w:r>
      <w:r w:rsidRPr="005636B1">
        <w:rPr>
          <w:rFonts w:ascii="Times New Roman" w:hAnsi="Times New Roman"/>
          <w:b/>
          <w:bCs/>
          <w:sz w:val="28"/>
          <w:szCs w:val="28"/>
        </w:rPr>
        <w:t xml:space="preserve">єрний доступ до усієї інфраструктури </w:t>
      </w:r>
      <w:r w:rsidR="00181A95" w:rsidRPr="005636B1">
        <w:rPr>
          <w:rFonts w:ascii="Times New Roman" w:hAnsi="Times New Roman"/>
          <w:b/>
          <w:bCs/>
          <w:sz w:val="28"/>
          <w:szCs w:val="28"/>
        </w:rPr>
        <w:t>ЗП(ПТ)О</w:t>
      </w:r>
    </w:p>
    <w:p w:rsidR="00BC467F" w:rsidRPr="005636B1" w:rsidRDefault="00BC467F" w:rsidP="00BC467F">
      <w:pPr>
        <w:spacing w:after="0" w:line="240" w:lineRule="auto"/>
        <w:ind w:firstLine="708"/>
        <w:jc w:val="both"/>
        <w:rPr>
          <w:rFonts w:ascii="Times New Roman" w:hAnsi="Times New Roman"/>
          <w:b/>
          <w:bCs/>
          <w:sz w:val="28"/>
          <w:szCs w:val="28"/>
        </w:rPr>
      </w:pPr>
    </w:p>
    <w:p w:rsidR="00CE2D2E" w:rsidRPr="005636B1" w:rsidRDefault="00CE2D2E" w:rsidP="00A65CA3">
      <w:pPr>
        <w:spacing w:after="0" w:line="240" w:lineRule="auto"/>
        <w:ind w:firstLine="708"/>
        <w:jc w:val="both"/>
        <w:rPr>
          <w:rFonts w:ascii="Times New Roman" w:hAnsi="Times New Roman"/>
          <w:sz w:val="28"/>
          <w:szCs w:val="28"/>
        </w:rPr>
      </w:pPr>
      <w:r w:rsidRPr="005636B1">
        <w:rPr>
          <w:rFonts w:ascii="Times New Roman" w:hAnsi="Times New Roman"/>
          <w:sz w:val="28"/>
          <w:szCs w:val="28"/>
        </w:rPr>
        <w:t>На виконання Закону України «Про професійн</w:t>
      </w:r>
      <w:r w:rsidR="00BC467F">
        <w:rPr>
          <w:rFonts w:ascii="Times New Roman" w:hAnsi="Times New Roman"/>
          <w:sz w:val="28"/>
          <w:szCs w:val="28"/>
        </w:rPr>
        <w:t xml:space="preserve">у (професійно-технічну) освіту» та </w:t>
      </w:r>
      <w:r w:rsidRPr="005636B1">
        <w:rPr>
          <w:rFonts w:ascii="Times New Roman" w:hAnsi="Times New Roman"/>
          <w:sz w:val="28"/>
          <w:szCs w:val="28"/>
        </w:rPr>
        <w:t>на основі звітів про аудит доступності, необхідно провести опрацювання технічної документації на проведення ремонтно-будівельних робіт з дотриманням актуальних Державних будівельних норм.</w:t>
      </w:r>
    </w:p>
    <w:p w:rsidR="00BC467F" w:rsidRDefault="00CE2D2E" w:rsidP="00BC467F">
      <w:pPr>
        <w:spacing w:after="0" w:line="240" w:lineRule="auto"/>
        <w:ind w:firstLine="708"/>
        <w:jc w:val="both"/>
        <w:rPr>
          <w:rFonts w:ascii="Times New Roman" w:hAnsi="Times New Roman"/>
          <w:sz w:val="28"/>
          <w:szCs w:val="28"/>
        </w:rPr>
      </w:pPr>
      <w:r w:rsidRPr="005636B1">
        <w:rPr>
          <w:rFonts w:ascii="Times New Roman" w:hAnsi="Times New Roman"/>
          <w:sz w:val="28"/>
          <w:szCs w:val="28"/>
        </w:rPr>
        <w:t xml:space="preserve">Досягнення завдання передбачається шляхом: </w:t>
      </w:r>
    </w:p>
    <w:p w:rsidR="00BC467F" w:rsidRDefault="00BC467F" w:rsidP="00BC467F">
      <w:pPr>
        <w:spacing w:after="0" w:line="240" w:lineRule="auto"/>
        <w:ind w:firstLine="708"/>
        <w:jc w:val="both"/>
        <w:rPr>
          <w:rFonts w:ascii="Times New Roman" w:hAnsi="Times New Roman"/>
          <w:sz w:val="28"/>
          <w:szCs w:val="28"/>
        </w:rPr>
      </w:pPr>
      <w:r>
        <w:rPr>
          <w:rFonts w:ascii="Times New Roman" w:hAnsi="Times New Roman"/>
          <w:sz w:val="28"/>
          <w:szCs w:val="28"/>
        </w:rPr>
        <w:t>вибору проє</w:t>
      </w:r>
      <w:r w:rsidR="00CE2D2E" w:rsidRPr="00BC467F">
        <w:rPr>
          <w:rFonts w:ascii="Times New Roman" w:hAnsi="Times New Roman"/>
          <w:sz w:val="28"/>
          <w:szCs w:val="28"/>
        </w:rPr>
        <w:t>ктної о</w:t>
      </w:r>
      <w:r>
        <w:rPr>
          <w:rFonts w:ascii="Times New Roman" w:hAnsi="Times New Roman"/>
          <w:sz w:val="28"/>
          <w:szCs w:val="28"/>
        </w:rPr>
        <w:t>рганізації для виготовлення проє</w:t>
      </w:r>
      <w:r w:rsidR="00CE2D2E" w:rsidRPr="00BC467F">
        <w:rPr>
          <w:rFonts w:ascii="Times New Roman" w:hAnsi="Times New Roman"/>
          <w:sz w:val="28"/>
          <w:szCs w:val="28"/>
        </w:rPr>
        <w:t xml:space="preserve">ктно-кошторисної документації для забезпечення безбар’єрного доступу до усієї інфраструктури </w:t>
      </w:r>
      <w:r w:rsidR="00181A95" w:rsidRPr="00BC467F">
        <w:rPr>
          <w:rFonts w:ascii="Times New Roman" w:hAnsi="Times New Roman"/>
          <w:sz w:val="28"/>
          <w:szCs w:val="28"/>
        </w:rPr>
        <w:t>ЗП(ПТ)О</w:t>
      </w:r>
      <w:r w:rsidR="00CE2D2E" w:rsidRPr="00BC467F">
        <w:rPr>
          <w:rFonts w:ascii="Times New Roman" w:hAnsi="Times New Roman"/>
          <w:sz w:val="28"/>
          <w:szCs w:val="28"/>
        </w:rPr>
        <w:t xml:space="preserve"> (навчальні приміщення, майстерні, їдальні, гуртожитки, с</w:t>
      </w:r>
      <w:r>
        <w:rPr>
          <w:rFonts w:ascii="Times New Roman" w:hAnsi="Times New Roman"/>
          <w:sz w:val="28"/>
          <w:szCs w:val="28"/>
        </w:rPr>
        <w:t>портивні споруди тощо</w:t>
      </w:r>
      <w:r w:rsidR="00CE2D2E" w:rsidRPr="00BC467F">
        <w:rPr>
          <w:rFonts w:ascii="Times New Roman" w:hAnsi="Times New Roman"/>
          <w:sz w:val="28"/>
          <w:szCs w:val="28"/>
        </w:rPr>
        <w:t>);</w:t>
      </w:r>
      <w:r>
        <w:rPr>
          <w:rFonts w:ascii="Times New Roman" w:hAnsi="Times New Roman"/>
          <w:sz w:val="28"/>
          <w:szCs w:val="28"/>
        </w:rPr>
        <w:t xml:space="preserve"> </w:t>
      </w:r>
    </w:p>
    <w:p w:rsidR="00BC467F" w:rsidRDefault="00BC467F" w:rsidP="00BC467F">
      <w:pPr>
        <w:spacing w:after="0" w:line="240" w:lineRule="auto"/>
        <w:ind w:firstLine="708"/>
        <w:jc w:val="both"/>
        <w:rPr>
          <w:rFonts w:ascii="Times New Roman" w:hAnsi="Times New Roman"/>
          <w:sz w:val="28"/>
          <w:szCs w:val="28"/>
        </w:rPr>
      </w:pPr>
      <w:r w:rsidRPr="00BC467F">
        <w:rPr>
          <w:rFonts w:ascii="Times New Roman" w:hAnsi="Times New Roman"/>
          <w:sz w:val="28"/>
          <w:szCs w:val="28"/>
        </w:rPr>
        <w:t>п</w:t>
      </w:r>
      <w:r w:rsidR="00CE2D2E" w:rsidRPr="00BC467F">
        <w:rPr>
          <w:rFonts w:ascii="Times New Roman" w:hAnsi="Times New Roman"/>
          <w:sz w:val="28"/>
          <w:szCs w:val="28"/>
        </w:rPr>
        <w:t>роведення ремонтно-будівельних робіт;</w:t>
      </w:r>
      <w:r>
        <w:rPr>
          <w:rFonts w:ascii="Times New Roman" w:hAnsi="Times New Roman"/>
          <w:sz w:val="28"/>
          <w:szCs w:val="28"/>
        </w:rPr>
        <w:t xml:space="preserve"> </w:t>
      </w:r>
    </w:p>
    <w:p w:rsidR="00BC467F" w:rsidRDefault="00BC467F" w:rsidP="00635EB6">
      <w:pPr>
        <w:spacing w:after="0" w:line="240" w:lineRule="auto"/>
        <w:ind w:firstLine="708"/>
        <w:jc w:val="both"/>
        <w:rPr>
          <w:rFonts w:ascii="Times New Roman" w:hAnsi="Times New Roman"/>
          <w:sz w:val="28"/>
          <w:szCs w:val="28"/>
        </w:rPr>
      </w:pPr>
      <w:r>
        <w:rPr>
          <w:rFonts w:ascii="Times New Roman" w:hAnsi="Times New Roman"/>
          <w:sz w:val="28"/>
          <w:szCs w:val="28"/>
        </w:rPr>
        <w:t>з</w:t>
      </w:r>
      <w:r w:rsidR="00CE2D2E" w:rsidRPr="00BC467F">
        <w:rPr>
          <w:rFonts w:ascii="Times New Roman" w:hAnsi="Times New Roman"/>
          <w:sz w:val="28"/>
          <w:szCs w:val="28"/>
        </w:rPr>
        <w:t>алучення фінансування на проведення робіт з вітчизняних і міжнародних джерел, що підтримують створення безбар’єрного середовища.</w:t>
      </w:r>
    </w:p>
    <w:p w:rsidR="00BC467F" w:rsidRPr="005636B1" w:rsidRDefault="00BC467F" w:rsidP="005636B1">
      <w:pPr>
        <w:spacing w:after="0" w:line="240" w:lineRule="auto"/>
        <w:jc w:val="both"/>
        <w:rPr>
          <w:rFonts w:ascii="Times New Roman" w:hAnsi="Times New Roman"/>
          <w:sz w:val="28"/>
          <w:szCs w:val="28"/>
        </w:rPr>
      </w:pPr>
    </w:p>
    <w:p w:rsidR="009F58B6" w:rsidRDefault="009F58B6" w:rsidP="00BC467F">
      <w:pPr>
        <w:spacing w:after="0" w:line="240" w:lineRule="auto"/>
        <w:ind w:firstLine="708"/>
        <w:jc w:val="both"/>
        <w:rPr>
          <w:rFonts w:ascii="Times New Roman" w:hAnsi="Times New Roman"/>
          <w:b/>
          <w:bCs/>
          <w:sz w:val="28"/>
          <w:szCs w:val="28"/>
        </w:rPr>
      </w:pPr>
      <w:r w:rsidRPr="005636B1">
        <w:rPr>
          <w:rFonts w:ascii="Times New Roman" w:hAnsi="Times New Roman"/>
          <w:b/>
          <w:sz w:val="28"/>
          <w:szCs w:val="28"/>
        </w:rPr>
        <w:t xml:space="preserve">Завдання </w:t>
      </w:r>
      <w:r w:rsidR="00B733F0">
        <w:rPr>
          <w:rFonts w:ascii="Times New Roman" w:hAnsi="Times New Roman"/>
          <w:b/>
          <w:bCs/>
          <w:sz w:val="28"/>
          <w:szCs w:val="28"/>
        </w:rPr>
        <w:t>2.2.3. Підготувати</w:t>
      </w:r>
      <w:r w:rsidRPr="005636B1">
        <w:rPr>
          <w:rFonts w:ascii="Times New Roman" w:hAnsi="Times New Roman"/>
          <w:b/>
          <w:bCs/>
          <w:sz w:val="28"/>
          <w:szCs w:val="28"/>
        </w:rPr>
        <w:t xml:space="preserve"> персонал </w:t>
      </w:r>
      <w:r w:rsidR="00181A95" w:rsidRPr="005636B1">
        <w:rPr>
          <w:rFonts w:ascii="Times New Roman" w:hAnsi="Times New Roman"/>
          <w:b/>
          <w:bCs/>
          <w:sz w:val="28"/>
          <w:szCs w:val="28"/>
        </w:rPr>
        <w:t>ЗП(ПТ)О</w:t>
      </w:r>
      <w:r w:rsidRPr="005636B1">
        <w:rPr>
          <w:rFonts w:ascii="Times New Roman" w:hAnsi="Times New Roman"/>
          <w:b/>
          <w:bCs/>
          <w:sz w:val="28"/>
          <w:szCs w:val="28"/>
        </w:rPr>
        <w:t xml:space="preserve"> до надання послуг для осіб з особливими освітніми потребами</w:t>
      </w:r>
    </w:p>
    <w:p w:rsidR="00BC467F" w:rsidRPr="005636B1" w:rsidRDefault="00BC467F" w:rsidP="00BC467F">
      <w:pPr>
        <w:spacing w:after="0" w:line="240" w:lineRule="auto"/>
        <w:ind w:firstLine="708"/>
        <w:jc w:val="both"/>
        <w:rPr>
          <w:rFonts w:ascii="Times New Roman" w:hAnsi="Times New Roman"/>
          <w:b/>
          <w:bCs/>
          <w:sz w:val="28"/>
          <w:szCs w:val="28"/>
        </w:rPr>
      </w:pPr>
    </w:p>
    <w:p w:rsidR="00635EB6" w:rsidRDefault="00CE2D2E" w:rsidP="00A65CA3">
      <w:pPr>
        <w:spacing w:after="0" w:line="240" w:lineRule="auto"/>
        <w:ind w:firstLine="708"/>
        <w:jc w:val="both"/>
        <w:rPr>
          <w:rFonts w:ascii="Times New Roman" w:hAnsi="Times New Roman"/>
          <w:sz w:val="28"/>
          <w:szCs w:val="28"/>
        </w:rPr>
      </w:pPr>
      <w:r w:rsidRPr="005636B1">
        <w:rPr>
          <w:rFonts w:ascii="Times New Roman" w:hAnsi="Times New Roman"/>
          <w:sz w:val="28"/>
          <w:szCs w:val="28"/>
        </w:rPr>
        <w:t xml:space="preserve">На сьогодні в Україні відсутня система підготовки персоналу </w:t>
      </w:r>
      <w:r w:rsidR="00181A95" w:rsidRPr="005636B1">
        <w:rPr>
          <w:rFonts w:ascii="Times New Roman" w:hAnsi="Times New Roman"/>
          <w:sz w:val="28"/>
          <w:szCs w:val="28"/>
        </w:rPr>
        <w:t>ЗП(ПТ)О</w:t>
      </w:r>
      <w:r w:rsidR="00A65CA3">
        <w:rPr>
          <w:rFonts w:ascii="Times New Roman" w:hAnsi="Times New Roman"/>
          <w:sz w:val="28"/>
          <w:szCs w:val="28"/>
        </w:rPr>
        <w:t xml:space="preserve"> до надання послуг для здобувачів освіти</w:t>
      </w:r>
      <w:r w:rsidRPr="005636B1">
        <w:rPr>
          <w:rFonts w:ascii="Times New Roman" w:hAnsi="Times New Roman"/>
          <w:sz w:val="28"/>
          <w:szCs w:val="28"/>
        </w:rPr>
        <w:t xml:space="preserve"> з особливими освітніми потребами, в тому числі і для осіб</w:t>
      </w:r>
      <w:r w:rsidR="00A65CA3">
        <w:rPr>
          <w:rFonts w:ascii="Times New Roman" w:hAnsi="Times New Roman"/>
          <w:sz w:val="28"/>
          <w:szCs w:val="28"/>
        </w:rPr>
        <w:t xml:space="preserve"> </w:t>
      </w:r>
      <w:r w:rsidR="00635EB6">
        <w:rPr>
          <w:rFonts w:ascii="Times New Roman" w:hAnsi="Times New Roman"/>
          <w:sz w:val="28"/>
          <w:szCs w:val="28"/>
        </w:rPr>
        <w:t xml:space="preserve"> </w:t>
      </w:r>
      <w:r w:rsidR="00A65CA3">
        <w:rPr>
          <w:rFonts w:ascii="Times New Roman" w:hAnsi="Times New Roman"/>
          <w:sz w:val="28"/>
          <w:szCs w:val="28"/>
        </w:rPr>
        <w:t>з інвалідністю як в освітньому</w:t>
      </w:r>
      <w:r w:rsidRPr="005636B1">
        <w:rPr>
          <w:rFonts w:ascii="Times New Roman" w:hAnsi="Times New Roman"/>
          <w:sz w:val="28"/>
          <w:szCs w:val="28"/>
        </w:rPr>
        <w:t xml:space="preserve"> </w:t>
      </w:r>
      <w:r w:rsidR="00635EB6">
        <w:rPr>
          <w:rFonts w:ascii="Times New Roman" w:hAnsi="Times New Roman"/>
          <w:sz w:val="28"/>
          <w:szCs w:val="28"/>
        </w:rPr>
        <w:t xml:space="preserve"> </w:t>
      </w:r>
      <w:r w:rsidRPr="005636B1">
        <w:rPr>
          <w:rFonts w:ascii="Times New Roman" w:hAnsi="Times New Roman"/>
          <w:sz w:val="28"/>
          <w:szCs w:val="28"/>
        </w:rPr>
        <w:t>процесі</w:t>
      </w:r>
      <w:r w:rsidR="00A65CA3">
        <w:rPr>
          <w:rFonts w:ascii="Times New Roman" w:hAnsi="Times New Roman"/>
          <w:sz w:val="28"/>
          <w:szCs w:val="28"/>
        </w:rPr>
        <w:t>,</w:t>
      </w:r>
      <w:r w:rsidR="00635EB6">
        <w:rPr>
          <w:rFonts w:ascii="Times New Roman" w:hAnsi="Times New Roman"/>
          <w:sz w:val="28"/>
          <w:szCs w:val="28"/>
        </w:rPr>
        <w:t xml:space="preserve"> </w:t>
      </w:r>
      <w:r w:rsidR="00A65CA3">
        <w:rPr>
          <w:rFonts w:ascii="Times New Roman" w:hAnsi="Times New Roman"/>
          <w:sz w:val="28"/>
          <w:szCs w:val="28"/>
        </w:rPr>
        <w:t xml:space="preserve"> так і в організації </w:t>
      </w:r>
    </w:p>
    <w:p w:rsidR="00635EB6" w:rsidRDefault="00635EB6" w:rsidP="00635EB6">
      <w:pPr>
        <w:spacing w:after="0" w:line="240" w:lineRule="auto"/>
        <w:jc w:val="center"/>
        <w:rPr>
          <w:rFonts w:ascii="Times New Roman" w:hAnsi="Times New Roman"/>
          <w:sz w:val="28"/>
          <w:szCs w:val="28"/>
        </w:rPr>
      </w:pPr>
      <w:r>
        <w:rPr>
          <w:rFonts w:ascii="Times New Roman" w:hAnsi="Times New Roman"/>
          <w:sz w:val="28"/>
          <w:szCs w:val="28"/>
        </w:rPr>
        <w:t>38</w:t>
      </w:r>
    </w:p>
    <w:p w:rsidR="00635EB6" w:rsidRDefault="00635EB6" w:rsidP="00635EB6">
      <w:pPr>
        <w:spacing w:after="0" w:line="240" w:lineRule="auto"/>
        <w:jc w:val="both"/>
        <w:rPr>
          <w:rFonts w:ascii="Times New Roman" w:hAnsi="Times New Roman"/>
          <w:sz w:val="28"/>
          <w:szCs w:val="28"/>
        </w:rPr>
      </w:pPr>
    </w:p>
    <w:p w:rsidR="00CE2D2E" w:rsidRPr="005636B1" w:rsidRDefault="00A65CA3" w:rsidP="00635EB6">
      <w:pPr>
        <w:spacing w:after="0" w:line="240" w:lineRule="auto"/>
        <w:jc w:val="both"/>
        <w:rPr>
          <w:rFonts w:ascii="Times New Roman" w:hAnsi="Times New Roman"/>
          <w:sz w:val="28"/>
          <w:szCs w:val="28"/>
        </w:rPr>
      </w:pPr>
      <w:r>
        <w:rPr>
          <w:rFonts w:ascii="Times New Roman" w:hAnsi="Times New Roman"/>
          <w:sz w:val="28"/>
          <w:szCs w:val="28"/>
        </w:rPr>
        <w:t>побуту під час проживання</w:t>
      </w:r>
      <w:r w:rsidR="00CE2D2E" w:rsidRPr="005636B1">
        <w:rPr>
          <w:rFonts w:ascii="Times New Roman" w:hAnsi="Times New Roman"/>
          <w:sz w:val="28"/>
          <w:szCs w:val="28"/>
        </w:rPr>
        <w:t xml:space="preserve"> в гуртожитках. Разом з тим дуже часто необхідно проводити просвітницьку роботу з іншими </w:t>
      </w:r>
      <w:r>
        <w:rPr>
          <w:rFonts w:ascii="Times New Roman" w:hAnsi="Times New Roman"/>
          <w:sz w:val="28"/>
          <w:szCs w:val="28"/>
        </w:rPr>
        <w:t>здобувачами освіти</w:t>
      </w:r>
      <w:r w:rsidR="00CE2D2E" w:rsidRPr="005636B1">
        <w:rPr>
          <w:rFonts w:ascii="Times New Roman" w:hAnsi="Times New Roman"/>
          <w:sz w:val="28"/>
          <w:szCs w:val="28"/>
        </w:rPr>
        <w:t xml:space="preserve"> </w:t>
      </w:r>
      <w:r>
        <w:rPr>
          <w:rFonts w:ascii="Times New Roman" w:hAnsi="Times New Roman"/>
          <w:sz w:val="28"/>
          <w:szCs w:val="28"/>
        </w:rPr>
        <w:t>з метою</w:t>
      </w:r>
      <w:r w:rsidR="00CE2D2E" w:rsidRPr="005636B1">
        <w:rPr>
          <w:rFonts w:ascii="Times New Roman" w:hAnsi="Times New Roman"/>
          <w:sz w:val="28"/>
          <w:szCs w:val="28"/>
        </w:rPr>
        <w:t xml:space="preserve"> попередження булінгу (цькування/знущання) та налагодження сприятливої для навчання атмосфери.</w:t>
      </w:r>
    </w:p>
    <w:p w:rsidR="00BC467F" w:rsidRDefault="00CE2D2E" w:rsidP="00BC467F">
      <w:pPr>
        <w:spacing w:after="0" w:line="240" w:lineRule="auto"/>
        <w:ind w:firstLine="708"/>
        <w:jc w:val="both"/>
        <w:rPr>
          <w:rFonts w:ascii="Times New Roman" w:hAnsi="Times New Roman"/>
          <w:sz w:val="28"/>
          <w:szCs w:val="28"/>
        </w:rPr>
      </w:pPr>
      <w:r w:rsidRPr="005636B1">
        <w:rPr>
          <w:rFonts w:ascii="Times New Roman" w:hAnsi="Times New Roman"/>
          <w:sz w:val="28"/>
          <w:szCs w:val="28"/>
        </w:rPr>
        <w:t xml:space="preserve">Досягнення завдання передбачається шляхом: </w:t>
      </w:r>
    </w:p>
    <w:p w:rsidR="00BC467F" w:rsidRDefault="00BC467F" w:rsidP="00BC467F">
      <w:pPr>
        <w:spacing w:after="0" w:line="240" w:lineRule="auto"/>
        <w:ind w:firstLine="708"/>
        <w:jc w:val="both"/>
        <w:rPr>
          <w:rFonts w:ascii="Times New Roman" w:hAnsi="Times New Roman"/>
          <w:sz w:val="28"/>
          <w:szCs w:val="28"/>
        </w:rPr>
      </w:pPr>
      <w:r>
        <w:rPr>
          <w:rFonts w:ascii="Times New Roman" w:hAnsi="Times New Roman"/>
          <w:sz w:val="28"/>
          <w:szCs w:val="28"/>
        </w:rPr>
        <w:t>підготовки освітніх програм</w:t>
      </w:r>
      <w:r w:rsidR="00CE2D2E" w:rsidRPr="00BC467F">
        <w:rPr>
          <w:rFonts w:ascii="Times New Roman" w:hAnsi="Times New Roman"/>
          <w:sz w:val="28"/>
          <w:szCs w:val="28"/>
        </w:rPr>
        <w:t xml:space="preserve"> </w:t>
      </w:r>
      <w:r>
        <w:rPr>
          <w:rFonts w:ascii="Times New Roman" w:hAnsi="Times New Roman"/>
          <w:sz w:val="28"/>
          <w:szCs w:val="28"/>
        </w:rPr>
        <w:t>і</w:t>
      </w:r>
      <w:r w:rsidR="00CE2D2E" w:rsidRPr="00BC467F">
        <w:rPr>
          <w:rFonts w:ascii="Times New Roman" w:hAnsi="Times New Roman"/>
          <w:sz w:val="28"/>
          <w:szCs w:val="28"/>
        </w:rPr>
        <w:t xml:space="preserve">з навчання персоналу </w:t>
      </w:r>
      <w:r w:rsidR="00181A95" w:rsidRPr="00BC467F">
        <w:rPr>
          <w:rFonts w:ascii="Times New Roman" w:hAnsi="Times New Roman"/>
          <w:sz w:val="28"/>
          <w:szCs w:val="28"/>
        </w:rPr>
        <w:t>ЗП(ПТ)О</w:t>
      </w:r>
      <w:r w:rsidR="00CE2D2E" w:rsidRPr="00BC467F">
        <w:rPr>
          <w:rFonts w:ascii="Times New Roman" w:hAnsi="Times New Roman"/>
          <w:sz w:val="28"/>
          <w:szCs w:val="28"/>
        </w:rPr>
        <w:t xml:space="preserve"> до надання освітніх </w:t>
      </w:r>
      <w:r>
        <w:rPr>
          <w:rFonts w:ascii="Times New Roman" w:hAnsi="Times New Roman"/>
          <w:sz w:val="28"/>
          <w:szCs w:val="28"/>
        </w:rPr>
        <w:t>та супутніх послуг для здобувачів освіти</w:t>
      </w:r>
      <w:r w:rsidRPr="005636B1">
        <w:rPr>
          <w:rFonts w:ascii="Times New Roman" w:hAnsi="Times New Roman"/>
          <w:sz w:val="28"/>
          <w:szCs w:val="28"/>
        </w:rPr>
        <w:t xml:space="preserve"> з особливими освітніми потребами</w:t>
      </w:r>
      <w:r w:rsidR="00CE2D2E" w:rsidRPr="00BC467F">
        <w:rPr>
          <w:rFonts w:ascii="Times New Roman" w:hAnsi="Times New Roman"/>
          <w:sz w:val="28"/>
          <w:szCs w:val="28"/>
        </w:rPr>
        <w:t>;</w:t>
      </w:r>
      <w:r>
        <w:rPr>
          <w:rFonts w:ascii="Times New Roman" w:hAnsi="Times New Roman"/>
          <w:sz w:val="28"/>
          <w:szCs w:val="28"/>
        </w:rPr>
        <w:t xml:space="preserve"> </w:t>
      </w:r>
    </w:p>
    <w:p w:rsidR="007F0291" w:rsidRDefault="00BC467F" w:rsidP="007F0291">
      <w:pPr>
        <w:spacing w:after="0" w:line="240" w:lineRule="auto"/>
        <w:ind w:firstLine="708"/>
        <w:jc w:val="both"/>
        <w:rPr>
          <w:rFonts w:ascii="Times New Roman" w:hAnsi="Times New Roman"/>
          <w:sz w:val="28"/>
          <w:szCs w:val="28"/>
        </w:rPr>
      </w:pPr>
      <w:r>
        <w:rPr>
          <w:rFonts w:ascii="Times New Roman" w:hAnsi="Times New Roman"/>
          <w:sz w:val="28"/>
          <w:szCs w:val="28"/>
        </w:rPr>
        <w:t>проведення</w:t>
      </w:r>
      <w:r w:rsidR="00CE2D2E" w:rsidRPr="00BC467F">
        <w:rPr>
          <w:rFonts w:ascii="Times New Roman" w:hAnsi="Times New Roman"/>
          <w:sz w:val="28"/>
          <w:szCs w:val="28"/>
        </w:rPr>
        <w:t xml:space="preserve"> навча</w:t>
      </w:r>
      <w:r>
        <w:rPr>
          <w:rFonts w:ascii="Times New Roman" w:hAnsi="Times New Roman"/>
          <w:sz w:val="28"/>
          <w:szCs w:val="28"/>
        </w:rPr>
        <w:t>ння груп педагогічних працівників</w:t>
      </w:r>
      <w:r w:rsidR="00CE2D2E" w:rsidRPr="00BC467F">
        <w:rPr>
          <w:rFonts w:ascii="Times New Roman" w:hAnsi="Times New Roman"/>
          <w:sz w:val="28"/>
          <w:szCs w:val="28"/>
        </w:rPr>
        <w:t>, майстрів виробничого навчання, технічного персоналу до ефективної комун</w:t>
      </w:r>
      <w:r>
        <w:rPr>
          <w:rFonts w:ascii="Times New Roman" w:hAnsi="Times New Roman"/>
          <w:sz w:val="28"/>
          <w:szCs w:val="28"/>
        </w:rPr>
        <w:t>ікації та сприяння в освітньому</w:t>
      </w:r>
      <w:r w:rsidR="00CE2D2E" w:rsidRPr="00BC467F">
        <w:rPr>
          <w:rFonts w:ascii="Times New Roman" w:hAnsi="Times New Roman"/>
          <w:sz w:val="28"/>
          <w:szCs w:val="28"/>
        </w:rPr>
        <w:t xml:space="preserve"> процесі </w:t>
      </w:r>
      <w:r>
        <w:rPr>
          <w:rFonts w:ascii="Times New Roman" w:hAnsi="Times New Roman"/>
          <w:sz w:val="28"/>
          <w:szCs w:val="28"/>
        </w:rPr>
        <w:t>здобувачам освіти</w:t>
      </w:r>
      <w:r w:rsidRPr="005636B1">
        <w:rPr>
          <w:rFonts w:ascii="Times New Roman" w:hAnsi="Times New Roman"/>
          <w:sz w:val="28"/>
          <w:szCs w:val="28"/>
        </w:rPr>
        <w:t xml:space="preserve"> з особливими освітніми потребами</w:t>
      </w:r>
      <w:r w:rsidR="00CE2D2E" w:rsidRPr="00BC467F">
        <w:rPr>
          <w:rFonts w:ascii="Times New Roman" w:hAnsi="Times New Roman"/>
          <w:sz w:val="28"/>
          <w:szCs w:val="28"/>
        </w:rPr>
        <w:t>;</w:t>
      </w:r>
      <w:r w:rsidR="007F0291">
        <w:rPr>
          <w:rFonts w:ascii="Times New Roman" w:hAnsi="Times New Roman"/>
          <w:sz w:val="28"/>
          <w:szCs w:val="28"/>
        </w:rPr>
        <w:t xml:space="preserve"> </w:t>
      </w:r>
    </w:p>
    <w:p w:rsidR="00CE2D2E" w:rsidRPr="007F0291" w:rsidRDefault="007F0291" w:rsidP="007F0291">
      <w:pPr>
        <w:spacing w:after="0" w:line="240" w:lineRule="auto"/>
        <w:ind w:firstLine="708"/>
        <w:jc w:val="both"/>
        <w:rPr>
          <w:rFonts w:ascii="Times New Roman" w:hAnsi="Times New Roman"/>
          <w:sz w:val="28"/>
          <w:szCs w:val="28"/>
        </w:rPr>
      </w:pPr>
      <w:r>
        <w:rPr>
          <w:rFonts w:ascii="Times New Roman" w:hAnsi="Times New Roman"/>
          <w:sz w:val="28"/>
          <w:szCs w:val="28"/>
        </w:rPr>
        <w:t>проведення просвітницької роботи із</w:t>
      </w:r>
      <w:r w:rsidR="00CE2D2E" w:rsidRPr="007F0291">
        <w:rPr>
          <w:rFonts w:ascii="Times New Roman" w:hAnsi="Times New Roman"/>
          <w:sz w:val="28"/>
          <w:szCs w:val="28"/>
        </w:rPr>
        <w:t xml:space="preserve"> </w:t>
      </w:r>
      <w:r>
        <w:rPr>
          <w:rFonts w:ascii="Times New Roman" w:hAnsi="Times New Roman"/>
          <w:sz w:val="28"/>
          <w:szCs w:val="28"/>
        </w:rPr>
        <w:t>здобувачами освіти</w:t>
      </w:r>
      <w:r w:rsidR="00CE2D2E" w:rsidRPr="007F0291">
        <w:rPr>
          <w:rFonts w:ascii="Times New Roman" w:hAnsi="Times New Roman"/>
          <w:sz w:val="28"/>
          <w:szCs w:val="28"/>
        </w:rPr>
        <w:t xml:space="preserve"> для попередження булінгу (цькування/знущання).</w:t>
      </w:r>
    </w:p>
    <w:p w:rsidR="00CE2D2E" w:rsidRPr="005636B1" w:rsidRDefault="00CE2D2E" w:rsidP="005636B1">
      <w:pPr>
        <w:spacing w:after="0" w:line="240" w:lineRule="auto"/>
        <w:rPr>
          <w:rFonts w:ascii="Times New Roman" w:hAnsi="Times New Roman"/>
          <w:b/>
          <w:bCs/>
          <w:sz w:val="28"/>
          <w:szCs w:val="28"/>
        </w:rPr>
      </w:pPr>
    </w:p>
    <w:p w:rsidR="00A13D50" w:rsidRPr="005636B1" w:rsidRDefault="007F0291" w:rsidP="007F0291">
      <w:pPr>
        <w:pStyle w:val="2"/>
        <w:spacing w:before="0" w:after="0"/>
        <w:ind w:left="0" w:firstLine="0"/>
        <w:jc w:val="both"/>
        <w:rPr>
          <w:rFonts w:ascii="Times New Roman" w:hAnsi="Times New Roman"/>
          <w:sz w:val="28"/>
          <w:szCs w:val="28"/>
        </w:rPr>
      </w:pPr>
      <w:bookmarkStart w:id="52" w:name="_Toc61290946"/>
      <w:r>
        <w:rPr>
          <w:rFonts w:ascii="Times New Roman" w:hAnsi="Times New Roman"/>
          <w:sz w:val="28"/>
          <w:szCs w:val="28"/>
        </w:rPr>
        <w:tab/>
      </w:r>
      <w:r w:rsidR="00A13D50" w:rsidRPr="005636B1">
        <w:rPr>
          <w:rFonts w:ascii="Times New Roman" w:hAnsi="Times New Roman"/>
          <w:sz w:val="28"/>
          <w:szCs w:val="28"/>
        </w:rPr>
        <w:t xml:space="preserve">Операційна ціль 2.3. Збільшити спроможність </w:t>
      </w:r>
      <w:r w:rsidR="00181A95" w:rsidRPr="005636B1">
        <w:rPr>
          <w:rFonts w:ascii="Times New Roman" w:hAnsi="Times New Roman"/>
          <w:sz w:val="28"/>
          <w:szCs w:val="28"/>
        </w:rPr>
        <w:t>ЗП(ПТ)О</w:t>
      </w:r>
      <w:r w:rsidR="00A13D50" w:rsidRPr="005636B1">
        <w:rPr>
          <w:rFonts w:ascii="Times New Roman" w:hAnsi="Times New Roman"/>
          <w:sz w:val="28"/>
          <w:szCs w:val="28"/>
        </w:rPr>
        <w:t xml:space="preserve"> надавати платні послуги</w:t>
      </w:r>
      <w:bookmarkEnd w:id="52"/>
      <w:r w:rsidR="00A13D50" w:rsidRPr="005636B1">
        <w:rPr>
          <w:rFonts w:ascii="Times New Roman" w:hAnsi="Times New Roman"/>
          <w:sz w:val="28"/>
          <w:szCs w:val="28"/>
        </w:rPr>
        <w:t xml:space="preserve"> </w:t>
      </w:r>
    </w:p>
    <w:p w:rsidR="00A13D50" w:rsidRPr="005636B1" w:rsidRDefault="00A13D50" w:rsidP="005636B1">
      <w:pPr>
        <w:spacing w:after="0" w:line="240" w:lineRule="auto"/>
        <w:jc w:val="both"/>
        <w:rPr>
          <w:rFonts w:ascii="Times New Roman" w:hAnsi="Times New Roman"/>
          <w:sz w:val="28"/>
          <w:szCs w:val="28"/>
        </w:rPr>
      </w:pPr>
    </w:p>
    <w:p w:rsidR="00AE3DEC" w:rsidRPr="005636B1" w:rsidRDefault="00AE3DEC" w:rsidP="007F0291">
      <w:pPr>
        <w:shd w:val="clear" w:color="auto" w:fill="FFFFFF"/>
        <w:spacing w:after="0" w:line="240" w:lineRule="auto"/>
        <w:ind w:right="450" w:firstLine="708"/>
        <w:jc w:val="both"/>
        <w:rPr>
          <w:rFonts w:ascii="Times New Roman" w:eastAsia="Times New Roman" w:hAnsi="Times New Roman"/>
          <w:b/>
          <w:color w:val="000000"/>
          <w:sz w:val="28"/>
          <w:szCs w:val="28"/>
          <w:lang w:eastAsia="uk-UA"/>
        </w:rPr>
      </w:pPr>
      <w:r w:rsidRPr="005636B1">
        <w:rPr>
          <w:rFonts w:ascii="Times New Roman" w:eastAsia="Times New Roman" w:hAnsi="Times New Roman"/>
          <w:b/>
          <w:color w:val="000000"/>
          <w:sz w:val="28"/>
          <w:szCs w:val="28"/>
          <w:lang w:eastAsia="uk-UA"/>
        </w:rPr>
        <w:t>Обґрунтування вибору операційної цілі</w:t>
      </w:r>
    </w:p>
    <w:p w:rsidR="001F48F0" w:rsidRPr="005636B1" w:rsidRDefault="009D643B" w:rsidP="00A65CA3">
      <w:pPr>
        <w:spacing w:after="0" w:line="240" w:lineRule="auto"/>
        <w:ind w:firstLine="708"/>
        <w:jc w:val="both"/>
        <w:rPr>
          <w:rFonts w:ascii="Times New Roman" w:hAnsi="Times New Roman"/>
          <w:sz w:val="28"/>
          <w:szCs w:val="28"/>
        </w:rPr>
      </w:pPr>
      <w:r w:rsidRPr="005636B1">
        <w:rPr>
          <w:rFonts w:ascii="Times New Roman" w:hAnsi="Times New Roman"/>
          <w:sz w:val="28"/>
          <w:szCs w:val="28"/>
        </w:rPr>
        <w:t xml:space="preserve">Результати аудиту </w:t>
      </w:r>
      <w:r w:rsidR="00735816" w:rsidRPr="005636B1">
        <w:rPr>
          <w:rFonts w:ascii="Times New Roman" w:hAnsi="Times New Roman"/>
          <w:sz w:val="28"/>
          <w:szCs w:val="28"/>
        </w:rPr>
        <w:t>закладів професійної</w:t>
      </w:r>
      <w:r w:rsidR="00B950DA">
        <w:rPr>
          <w:rFonts w:ascii="Times New Roman" w:hAnsi="Times New Roman"/>
          <w:sz w:val="28"/>
          <w:szCs w:val="28"/>
        </w:rPr>
        <w:t xml:space="preserve"> (професійно-технічної)</w:t>
      </w:r>
      <w:r w:rsidR="00735816" w:rsidRPr="005636B1">
        <w:rPr>
          <w:rFonts w:ascii="Times New Roman" w:hAnsi="Times New Roman"/>
          <w:sz w:val="28"/>
          <w:szCs w:val="28"/>
        </w:rPr>
        <w:t xml:space="preserve"> освіти</w:t>
      </w:r>
      <w:r w:rsidR="001F48F0" w:rsidRPr="005636B1">
        <w:rPr>
          <w:rFonts w:ascii="Times New Roman" w:hAnsi="Times New Roman"/>
          <w:sz w:val="28"/>
          <w:szCs w:val="28"/>
        </w:rPr>
        <w:t xml:space="preserve">, проведеного в січні </w:t>
      </w:r>
      <w:r w:rsidR="00920AC0">
        <w:rPr>
          <w:rFonts w:ascii="Times New Roman" w:hAnsi="Times New Roman"/>
          <w:sz w:val="28"/>
          <w:szCs w:val="28"/>
        </w:rPr>
        <w:t>2020 року, вказують на</w:t>
      </w:r>
      <w:r w:rsidR="001F48F0" w:rsidRPr="005636B1">
        <w:rPr>
          <w:rFonts w:ascii="Times New Roman" w:hAnsi="Times New Roman"/>
          <w:sz w:val="28"/>
          <w:szCs w:val="28"/>
        </w:rPr>
        <w:t xml:space="preserve"> </w:t>
      </w:r>
      <w:r w:rsidR="00920AC0">
        <w:rPr>
          <w:rFonts w:ascii="Times New Roman" w:hAnsi="Times New Roman"/>
          <w:sz w:val="28"/>
          <w:szCs w:val="28"/>
        </w:rPr>
        <w:t>суттєву перевагу</w:t>
      </w:r>
      <w:r w:rsidR="00C769B8" w:rsidRPr="005636B1">
        <w:rPr>
          <w:rFonts w:ascii="Times New Roman" w:hAnsi="Times New Roman"/>
          <w:sz w:val="28"/>
          <w:szCs w:val="28"/>
        </w:rPr>
        <w:t xml:space="preserve"> </w:t>
      </w:r>
      <w:r w:rsidR="001F48F0" w:rsidRPr="005636B1">
        <w:rPr>
          <w:rFonts w:ascii="Times New Roman" w:hAnsi="Times New Roman"/>
          <w:sz w:val="28"/>
          <w:szCs w:val="28"/>
        </w:rPr>
        <w:t>обсяг</w:t>
      </w:r>
      <w:r w:rsidR="00C769B8" w:rsidRPr="005636B1">
        <w:rPr>
          <w:rFonts w:ascii="Times New Roman" w:hAnsi="Times New Roman"/>
          <w:sz w:val="28"/>
          <w:szCs w:val="28"/>
        </w:rPr>
        <w:t>у</w:t>
      </w:r>
      <w:r w:rsidR="001F48F0" w:rsidRPr="005636B1">
        <w:rPr>
          <w:rFonts w:ascii="Times New Roman" w:hAnsi="Times New Roman"/>
          <w:sz w:val="28"/>
          <w:szCs w:val="28"/>
        </w:rPr>
        <w:t xml:space="preserve"> ресурсів</w:t>
      </w:r>
      <w:r w:rsidR="00735816" w:rsidRPr="005636B1">
        <w:rPr>
          <w:rFonts w:ascii="Times New Roman" w:hAnsi="Times New Roman"/>
          <w:sz w:val="28"/>
          <w:szCs w:val="28"/>
        </w:rPr>
        <w:t xml:space="preserve"> ЗП(ПТ)О</w:t>
      </w:r>
      <w:r w:rsidR="001F48F0" w:rsidRPr="005636B1">
        <w:rPr>
          <w:rFonts w:ascii="Times New Roman" w:hAnsi="Times New Roman"/>
          <w:sz w:val="28"/>
          <w:szCs w:val="28"/>
        </w:rPr>
        <w:t xml:space="preserve">, які </w:t>
      </w:r>
      <w:r w:rsidR="00C769B8" w:rsidRPr="005636B1">
        <w:rPr>
          <w:rFonts w:ascii="Times New Roman" w:hAnsi="Times New Roman"/>
          <w:sz w:val="28"/>
          <w:szCs w:val="28"/>
        </w:rPr>
        <w:t>надходять від одного джерела (регіональне замовлення) над усіма іншими джерелами фінансування.</w:t>
      </w:r>
      <w:r w:rsidR="00650C06" w:rsidRPr="005636B1">
        <w:rPr>
          <w:rFonts w:ascii="Times New Roman" w:hAnsi="Times New Roman"/>
          <w:sz w:val="28"/>
          <w:szCs w:val="28"/>
        </w:rPr>
        <w:t xml:space="preserve"> </w:t>
      </w:r>
      <w:r w:rsidR="00C769B8" w:rsidRPr="005636B1">
        <w:rPr>
          <w:rFonts w:ascii="Times New Roman" w:hAnsi="Times New Roman"/>
          <w:sz w:val="28"/>
          <w:szCs w:val="28"/>
        </w:rPr>
        <w:t>Досить часто бюджетних видатків регіонального замовлення бракує на матеріали для здобуття професійних навичок</w:t>
      </w:r>
      <w:r w:rsidR="00650C06" w:rsidRPr="005636B1">
        <w:rPr>
          <w:rFonts w:ascii="Times New Roman" w:hAnsi="Times New Roman"/>
          <w:sz w:val="28"/>
          <w:szCs w:val="28"/>
        </w:rPr>
        <w:t xml:space="preserve"> – п</w:t>
      </w:r>
      <w:r w:rsidR="00C769B8" w:rsidRPr="005636B1">
        <w:rPr>
          <w:rFonts w:ascii="Times New Roman" w:hAnsi="Times New Roman"/>
          <w:sz w:val="28"/>
          <w:szCs w:val="28"/>
        </w:rPr>
        <w:t>ередусім, це стосується підгот</w:t>
      </w:r>
      <w:r w:rsidR="00920AC0">
        <w:rPr>
          <w:rFonts w:ascii="Times New Roman" w:hAnsi="Times New Roman"/>
          <w:sz w:val="28"/>
          <w:szCs w:val="28"/>
        </w:rPr>
        <w:t>овки за матеріало- та ресурсоємн</w:t>
      </w:r>
      <w:r w:rsidR="00C769B8" w:rsidRPr="005636B1">
        <w:rPr>
          <w:rFonts w:ascii="Times New Roman" w:hAnsi="Times New Roman"/>
          <w:sz w:val="28"/>
          <w:szCs w:val="28"/>
        </w:rPr>
        <w:t xml:space="preserve">ими професіями. </w:t>
      </w:r>
      <w:r w:rsidR="00650C06" w:rsidRPr="005636B1">
        <w:rPr>
          <w:rFonts w:ascii="Times New Roman" w:hAnsi="Times New Roman"/>
          <w:sz w:val="28"/>
          <w:szCs w:val="28"/>
        </w:rPr>
        <w:t xml:space="preserve">Викладачі спецдисциплін та майстрів виробничого навчання мають нижчі рівні оплати праці, порівняно з викладачами загальноосвітніх дисциплін. </w:t>
      </w:r>
      <w:r w:rsidR="00C769B8" w:rsidRPr="005636B1">
        <w:rPr>
          <w:rFonts w:ascii="Times New Roman" w:hAnsi="Times New Roman"/>
          <w:sz w:val="28"/>
          <w:szCs w:val="28"/>
        </w:rPr>
        <w:t xml:space="preserve">Одна з причин такої ситуації полягає у тому, що заклади професійної </w:t>
      </w:r>
      <w:r w:rsidR="00920AC0">
        <w:rPr>
          <w:rFonts w:ascii="Times New Roman" w:hAnsi="Times New Roman"/>
          <w:sz w:val="28"/>
          <w:szCs w:val="28"/>
        </w:rPr>
        <w:t xml:space="preserve">(професійно-технічної) </w:t>
      </w:r>
      <w:r w:rsidR="00C769B8" w:rsidRPr="005636B1">
        <w:rPr>
          <w:rFonts w:ascii="Times New Roman" w:hAnsi="Times New Roman"/>
          <w:sz w:val="28"/>
          <w:szCs w:val="28"/>
        </w:rPr>
        <w:t>освіти</w:t>
      </w:r>
      <w:r w:rsidR="00650C06" w:rsidRPr="005636B1">
        <w:rPr>
          <w:rFonts w:ascii="Times New Roman" w:hAnsi="Times New Roman"/>
          <w:sz w:val="28"/>
          <w:szCs w:val="28"/>
        </w:rPr>
        <w:t>, з одного боку,</w:t>
      </w:r>
      <w:r w:rsidR="00C769B8" w:rsidRPr="005636B1">
        <w:rPr>
          <w:rFonts w:ascii="Times New Roman" w:hAnsi="Times New Roman"/>
          <w:sz w:val="28"/>
          <w:szCs w:val="28"/>
        </w:rPr>
        <w:t xml:space="preserve"> </w:t>
      </w:r>
      <w:r w:rsidR="00650C06" w:rsidRPr="005636B1">
        <w:rPr>
          <w:rFonts w:ascii="Times New Roman" w:hAnsi="Times New Roman"/>
          <w:sz w:val="28"/>
          <w:szCs w:val="28"/>
        </w:rPr>
        <w:t xml:space="preserve">не можуть забезпечити ці фінансові потреби у рамках коштів регіонального замовлення, а з другого боку – </w:t>
      </w:r>
      <w:r w:rsidR="00C769B8" w:rsidRPr="005636B1">
        <w:rPr>
          <w:rFonts w:ascii="Times New Roman" w:hAnsi="Times New Roman"/>
          <w:sz w:val="28"/>
          <w:szCs w:val="28"/>
        </w:rPr>
        <w:t xml:space="preserve">недостатньо використовують потенціал надання платних послуг та мають </w:t>
      </w:r>
      <w:r w:rsidR="00650C06" w:rsidRPr="005636B1">
        <w:rPr>
          <w:rFonts w:ascii="Times New Roman" w:hAnsi="Times New Roman"/>
          <w:sz w:val="28"/>
          <w:szCs w:val="28"/>
        </w:rPr>
        <w:t xml:space="preserve">порівняно </w:t>
      </w:r>
      <w:r w:rsidR="00C769B8" w:rsidRPr="005636B1">
        <w:rPr>
          <w:rFonts w:ascii="Times New Roman" w:hAnsi="Times New Roman"/>
          <w:sz w:val="28"/>
          <w:szCs w:val="28"/>
        </w:rPr>
        <w:t xml:space="preserve">незначні </w:t>
      </w:r>
      <w:r w:rsidR="00650C06" w:rsidRPr="005636B1">
        <w:rPr>
          <w:rFonts w:ascii="Times New Roman" w:hAnsi="Times New Roman"/>
          <w:sz w:val="28"/>
          <w:szCs w:val="28"/>
        </w:rPr>
        <w:t xml:space="preserve">фінансові </w:t>
      </w:r>
      <w:r w:rsidR="00C769B8" w:rsidRPr="005636B1">
        <w:rPr>
          <w:rFonts w:ascii="Times New Roman" w:hAnsi="Times New Roman"/>
          <w:sz w:val="28"/>
          <w:szCs w:val="28"/>
        </w:rPr>
        <w:t>надходження з</w:t>
      </w:r>
      <w:r w:rsidR="00650C06" w:rsidRPr="005636B1">
        <w:rPr>
          <w:rFonts w:ascii="Times New Roman" w:hAnsi="Times New Roman"/>
          <w:sz w:val="28"/>
          <w:szCs w:val="28"/>
        </w:rPr>
        <w:t xml:space="preserve"> альтернативних джерел</w:t>
      </w:r>
      <w:r w:rsidR="00C769B8" w:rsidRPr="005636B1">
        <w:rPr>
          <w:rFonts w:ascii="Times New Roman" w:hAnsi="Times New Roman"/>
          <w:sz w:val="28"/>
          <w:szCs w:val="28"/>
        </w:rPr>
        <w:t>. Незважаючи на те, що механізм надання платних послуг державними та комунальними навчальними закладами нормативно визначений, ряд закладів</w:t>
      </w:r>
      <w:r w:rsidR="00920AC0">
        <w:rPr>
          <w:rFonts w:ascii="Times New Roman" w:hAnsi="Times New Roman"/>
          <w:sz w:val="28"/>
          <w:szCs w:val="28"/>
        </w:rPr>
        <w:t xml:space="preserve"> освіти</w:t>
      </w:r>
      <w:r w:rsidR="00C769B8" w:rsidRPr="005636B1">
        <w:rPr>
          <w:rFonts w:ascii="Times New Roman" w:hAnsi="Times New Roman"/>
          <w:sz w:val="28"/>
          <w:szCs w:val="28"/>
        </w:rPr>
        <w:t xml:space="preserve"> ним не користуються з різних причин.</w:t>
      </w:r>
    </w:p>
    <w:p w:rsidR="00F90156" w:rsidRDefault="00AE3DEC" w:rsidP="00F90156">
      <w:pPr>
        <w:shd w:val="clear" w:color="auto" w:fill="FFFFFF"/>
        <w:spacing w:after="0" w:line="240" w:lineRule="auto"/>
        <w:ind w:right="-1" w:firstLine="708"/>
        <w:jc w:val="both"/>
        <w:rPr>
          <w:rFonts w:ascii="Times New Roman" w:hAnsi="Times New Roman"/>
          <w:sz w:val="28"/>
          <w:szCs w:val="28"/>
        </w:rPr>
      </w:pPr>
      <w:r w:rsidRPr="005636B1">
        <w:rPr>
          <w:rFonts w:ascii="Times New Roman" w:hAnsi="Times New Roman"/>
          <w:sz w:val="28"/>
          <w:szCs w:val="28"/>
        </w:rPr>
        <w:t>У рамках операційної</w:t>
      </w:r>
      <w:r w:rsidR="00A65CA3">
        <w:rPr>
          <w:rFonts w:ascii="Times New Roman" w:hAnsi="Times New Roman"/>
          <w:sz w:val="28"/>
          <w:szCs w:val="28"/>
        </w:rPr>
        <w:t xml:space="preserve"> </w:t>
      </w:r>
      <w:r w:rsidRPr="005636B1">
        <w:rPr>
          <w:rFonts w:ascii="Times New Roman" w:hAnsi="Times New Roman"/>
          <w:sz w:val="28"/>
          <w:szCs w:val="28"/>
        </w:rPr>
        <w:t xml:space="preserve">цілі </w:t>
      </w:r>
      <w:r w:rsidR="00D342D0" w:rsidRPr="005636B1">
        <w:rPr>
          <w:rFonts w:ascii="Times New Roman" w:hAnsi="Times New Roman"/>
          <w:sz w:val="28"/>
          <w:szCs w:val="28"/>
        </w:rPr>
        <w:t>2</w:t>
      </w:r>
      <w:r w:rsidRPr="005636B1">
        <w:rPr>
          <w:rFonts w:ascii="Times New Roman" w:hAnsi="Times New Roman"/>
          <w:sz w:val="28"/>
          <w:szCs w:val="28"/>
        </w:rPr>
        <w:t>.</w:t>
      </w:r>
      <w:r w:rsidR="00D342D0" w:rsidRPr="005636B1">
        <w:rPr>
          <w:rFonts w:ascii="Times New Roman" w:hAnsi="Times New Roman"/>
          <w:sz w:val="28"/>
          <w:szCs w:val="28"/>
        </w:rPr>
        <w:t>3</w:t>
      </w:r>
      <w:r w:rsidRPr="005636B1">
        <w:rPr>
          <w:rFonts w:ascii="Times New Roman" w:hAnsi="Times New Roman"/>
          <w:sz w:val="28"/>
          <w:szCs w:val="28"/>
        </w:rPr>
        <w:t xml:space="preserve">. </w:t>
      </w:r>
      <w:r w:rsidR="00920AC0">
        <w:rPr>
          <w:rFonts w:ascii="Times New Roman" w:hAnsi="Times New Roman"/>
          <w:sz w:val="28"/>
          <w:szCs w:val="28"/>
        </w:rPr>
        <w:t xml:space="preserve">передбачається здійснити </w:t>
      </w:r>
      <w:r w:rsidR="00A65CA3">
        <w:rPr>
          <w:rFonts w:ascii="Times New Roman" w:hAnsi="Times New Roman"/>
          <w:sz w:val="28"/>
          <w:szCs w:val="28"/>
        </w:rPr>
        <w:t xml:space="preserve">спектр </w:t>
      </w:r>
      <w:r w:rsidRPr="005636B1">
        <w:rPr>
          <w:rFonts w:ascii="Times New Roman" w:hAnsi="Times New Roman"/>
          <w:sz w:val="28"/>
          <w:szCs w:val="28"/>
        </w:rPr>
        <w:t>втручань, які забезпечать досягнення</w:t>
      </w:r>
      <w:r w:rsidRPr="005636B1">
        <w:rPr>
          <w:rFonts w:ascii="Times New Roman" w:hAnsi="Times New Roman"/>
          <w:b/>
          <w:bCs/>
          <w:sz w:val="28"/>
          <w:szCs w:val="28"/>
        </w:rPr>
        <w:t xml:space="preserve"> </w:t>
      </w:r>
      <w:r w:rsidRPr="00A65CA3">
        <w:rPr>
          <w:rFonts w:ascii="Times New Roman" w:hAnsi="Times New Roman"/>
          <w:bCs/>
          <w:sz w:val="28"/>
          <w:szCs w:val="28"/>
        </w:rPr>
        <w:t>наступних результатів:</w:t>
      </w:r>
      <w:r w:rsidR="00F90156">
        <w:rPr>
          <w:rFonts w:ascii="Times New Roman" w:hAnsi="Times New Roman"/>
          <w:sz w:val="28"/>
          <w:szCs w:val="28"/>
        </w:rPr>
        <w:t xml:space="preserve"> </w:t>
      </w:r>
    </w:p>
    <w:p w:rsidR="00F90156" w:rsidRDefault="00D342D0" w:rsidP="00F90156">
      <w:pPr>
        <w:shd w:val="clear" w:color="auto" w:fill="FFFFFF"/>
        <w:spacing w:after="0" w:line="240" w:lineRule="auto"/>
        <w:ind w:right="-1" w:firstLine="708"/>
        <w:jc w:val="both"/>
        <w:rPr>
          <w:rFonts w:ascii="Times New Roman" w:hAnsi="Times New Roman"/>
          <w:sz w:val="28"/>
          <w:szCs w:val="28"/>
        </w:rPr>
      </w:pPr>
      <w:r w:rsidRPr="00F90156">
        <w:rPr>
          <w:rFonts w:ascii="Times New Roman" w:eastAsia="Times New Roman" w:hAnsi="Times New Roman"/>
          <w:color w:val="000000"/>
          <w:sz w:val="28"/>
          <w:szCs w:val="28"/>
          <w:lang w:eastAsia="uk-UA"/>
        </w:rPr>
        <w:t>розш</w:t>
      </w:r>
      <w:r w:rsidR="00F90156">
        <w:rPr>
          <w:rFonts w:ascii="Times New Roman" w:eastAsia="Times New Roman" w:hAnsi="Times New Roman"/>
          <w:color w:val="000000"/>
          <w:sz w:val="28"/>
          <w:szCs w:val="28"/>
          <w:lang w:eastAsia="uk-UA"/>
        </w:rPr>
        <w:t>ирення</w:t>
      </w:r>
      <w:r w:rsidRPr="00F90156">
        <w:rPr>
          <w:rFonts w:ascii="Times New Roman" w:eastAsia="Times New Roman" w:hAnsi="Times New Roman"/>
          <w:color w:val="000000"/>
          <w:sz w:val="28"/>
          <w:szCs w:val="28"/>
          <w:lang w:eastAsia="uk-UA"/>
        </w:rPr>
        <w:t xml:space="preserve"> спектр</w:t>
      </w:r>
      <w:r w:rsidR="00F90156">
        <w:rPr>
          <w:rFonts w:ascii="Times New Roman" w:eastAsia="Times New Roman" w:hAnsi="Times New Roman"/>
          <w:color w:val="000000"/>
          <w:sz w:val="28"/>
          <w:szCs w:val="28"/>
          <w:lang w:eastAsia="uk-UA"/>
        </w:rPr>
        <w:t>у</w:t>
      </w:r>
      <w:r w:rsidRPr="00F90156">
        <w:rPr>
          <w:rFonts w:ascii="Times New Roman" w:eastAsia="Times New Roman" w:hAnsi="Times New Roman"/>
          <w:color w:val="000000"/>
          <w:sz w:val="28"/>
          <w:szCs w:val="28"/>
          <w:lang w:eastAsia="uk-UA"/>
        </w:rPr>
        <w:t xml:space="preserve"> платних послуг, які надають </w:t>
      </w:r>
      <w:r w:rsidR="00181A95" w:rsidRPr="00F90156">
        <w:rPr>
          <w:rFonts w:ascii="Times New Roman" w:eastAsia="Times New Roman" w:hAnsi="Times New Roman"/>
          <w:color w:val="000000"/>
          <w:sz w:val="28"/>
          <w:szCs w:val="28"/>
          <w:lang w:eastAsia="uk-UA"/>
        </w:rPr>
        <w:t>ЗП(ПТ)О</w:t>
      </w:r>
      <w:r w:rsidRPr="00F90156">
        <w:rPr>
          <w:rFonts w:ascii="Times New Roman" w:eastAsia="Times New Roman" w:hAnsi="Times New Roman"/>
          <w:color w:val="000000"/>
          <w:sz w:val="28"/>
          <w:szCs w:val="28"/>
          <w:lang w:eastAsia="uk-UA"/>
        </w:rPr>
        <w:t>;</w:t>
      </w:r>
      <w:r w:rsidR="00F90156">
        <w:rPr>
          <w:rFonts w:ascii="Times New Roman" w:hAnsi="Times New Roman"/>
          <w:sz w:val="28"/>
          <w:szCs w:val="28"/>
        </w:rPr>
        <w:t xml:space="preserve"> </w:t>
      </w:r>
    </w:p>
    <w:p w:rsidR="00AE3DEC" w:rsidRPr="00F90156" w:rsidRDefault="00F90156" w:rsidP="00F90156">
      <w:pPr>
        <w:shd w:val="clear" w:color="auto" w:fill="FFFFFF"/>
        <w:spacing w:after="0" w:line="240" w:lineRule="auto"/>
        <w:ind w:right="-1" w:firstLine="708"/>
        <w:jc w:val="both"/>
        <w:rPr>
          <w:rFonts w:ascii="Times New Roman" w:hAnsi="Times New Roman"/>
          <w:sz w:val="28"/>
          <w:szCs w:val="28"/>
        </w:rPr>
      </w:pPr>
      <w:r>
        <w:rPr>
          <w:rFonts w:ascii="Times New Roman" w:hAnsi="Times New Roman"/>
          <w:sz w:val="28"/>
          <w:szCs w:val="28"/>
        </w:rPr>
        <w:t>з</w:t>
      </w:r>
      <w:r>
        <w:rPr>
          <w:rFonts w:ascii="Times New Roman" w:eastAsia="Times New Roman" w:hAnsi="Times New Roman"/>
          <w:color w:val="000000"/>
          <w:sz w:val="28"/>
          <w:szCs w:val="28"/>
          <w:lang w:eastAsia="uk-UA"/>
        </w:rPr>
        <w:t>ростання доходів</w:t>
      </w:r>
      <w:r w:rsidR="00D342D0" w:rsidRPr="00F90156">
        <w:rPr>
          <w:rFonts w:ascii="Times New Roman" w:eastAsia="Times New Roman" w:hAnsi="Times New Roman"/>
          <w:color w:val="000000"/>
          <w:sz w:val="28"/>
          <w:szCs w:val="28"/>
          <w:lang w:eastAsia="uk-UA"/>
        </w:rPr>
        <w:t xml:space="preserve"> </w:t>
      </w:r>
      <w:r w:rsidR="00181A95" w:rsidRPr="00F90156">
        <w:rPr>
          <w:rFonts w:ascii="Times New Roman" w:eastAsia="Times New Roman" w:hAnsi="Times New Roman"/>
          <w:color w:val="000000"/>
          <w:sz w:val="28"/>
          <w:szCs w:val="28"/>
          <w:lang w:eastAsia="uk-UA"/>
        </w:rPr>
        <w:t>ЗП(ПТ)О</w:t>
      </w:r>
      <w:r w:rsidR="00D342D0" w:rsidRPr="00F90156">
        <w:rPr>
          <w:rFonts w:ascii="Times New Roman" w:eastAsia="Times New Roman" w:hAnsi="Times New Roman"/>
          <w:color w:val="000000"/>
          <w:sz w:val="28"/>
          <w:szCs w:val="28"/>
          <w:lang w:eastAsia="uk-UA"/>
        </w:rPr>
        <w:t>.</w:t>
      </w:r>
    </w:p>
    <w:p w:rsidR="00AE3DEC" w:rsidRPr="005636B1" w:rsidRDefault="00AE3DEC" w:rsidP="00A65CA3">
      <w:pPr>
        <w:shd w:val="clear" w:color="auto" w:fill="FFFFFF"/>
        <w:spacing w:after="0" w:line="240" w:lineRule="auto"/>
        <w:ind w:right="450" w:firstLine="708"/>
        <w:jc w:val="both"/>
        <w:rPr>
          <w:rFonts w:ascii="Times New Roman" w:eastAsia="Times New Roman" w:hAnsi="Times New Roman"/>
          <w:b/>
          <w:color w:val="000000"/>
          <w:sz w:val="28"/>
          <w:szCs w:val="28"/>
          <w:lang w:eastAsia="uk-UA"/>
        </w:rPr>
      </w:pPr>
      <w:r w:rsidRPr="005636B1">
        <w:rPr>
          <w:rFonts w:ascii="Times New Roman" w:eastAsia="Times New Roman" w:hAnsi="Times New Roman"/>
          <w:b/>
          <w:color w:val="000000"/>
          <w:sz w:val="28"/>
          <w:szCs w:val="28"/>
          <w:lang w:eastAsia="uk-UA"/>
        </w:rPr>
        <w:t>Показники досягнення цілі</w:t>
      </w:r>
      <w:r w:rsidR="00F90156">
        <w:rPr>
          <w:rFonts w:ascii="Times New Roman" w:eastAsia="Times New Roman" w:hAnsi="Times New Roman"/>
          <w:b/>
          <w:color w:val="000000"/>
          <w:sz w:val="28"/>
          <w:szCs w:val="28"/>
          <w:lang w:eastAsia="uk-UA"/>
        </w:rPr>
        <w:t>:</w:t>
      </w:r>
    </w:p>
    <w:p w:rsidR="00AE3DEC" w:rsidRPr="00837C7B" w:rsidRDefault="00837C7B" w:rsidP="00837C7B">
      <w:pPr>
        <w:pStyle w:val="ae"/>
        <w:shd w:val="clear" w:color="auto" w:fill="FFFFFF"/>
        <w:ind w:left="360" w:right="450" w:firstLine="348"/>
        <w:contextualSpacing w:val="0"/>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з</w:t>
      </w:r>
      <w:r w:rsidR="00AE3DEC" w:rsidRPr="00837C7B">
        <w:rPr>
          <w:rFonts w:ascii="Times New Roman" w:eastAsia="Times New Roman" w:hAnsi="Times New Roman"/>
          <w:sz w:val="28"/>
          <w:szCs w:val="28"/>
          <w:lang w:val="uk-UA" w:eastAsia="uk-UA"/>
        </w:rPr>
        <w:t>більшено обсяги надання платних освітніх та інших послуг;</w:t>
      </w:r>
    </w:p>
    <w:p w:rsidR="00AE3DEC" w:rsidRPr="00837C7B" w:rsidRDefault="00837C7B" w:rsidP="00837C7B">
      <w:pPr>
        <w:pStyle w:val="ae"/>
        <w:shd w:val="clear" w:color="auto" w:fill="FFFFFF"/>
        <w:ind w:left="360" w:right="450" w:firstLine="348"/>
        <w:contextualSpacing w:val="0"/>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р</w:t>
      </w:r>
      <w:r w:rsidR="00AE3DEC" w:rsidRPr="00837C7B">
        <w:rPr>
          <w:rFonts w:ascii="Times New Roman" w:eastAsia="Times New Roman" w:hAnsi="Times New Roman"/>
          <w:sz w:val="28"/>
          <w:szCs w:val="28"/>
          <w:lang w:val="uk-UA" w:eastAsia="uk-UA"/>
        </w:rPr>
        <w:t>озроблено інструментарій для надання платних послуг ЗП(ПТ)О;</w:t>
      </w:r>
    </w:p>
    <w:p w:rsidR="00837C7B" w:rsidRDefault="00837C7B" w:rsidP="00837C7B">
      <w:pPr>
        <w:pStyle w:val="ae"/>
        <w:shd w:val="clear" w:color="auto" w:fill="FFFFFF"/>
        <w:ind w:left="360" w:right="450" w:firstLine="348"/>
        <w:contextualSpacing w:val="0"/>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п</w:t>
      </w:r>
      <w:r w:rsidR="00AE3DEC" w:rsidRPr="00837C7B">
        <w:rPr>
          <w:rFonts w:ascii="Times New Roman" w:eastAsia="Times New Roman" w:hAnsi="Times New Roman"/>
          <w:sz w:val="28"/>
          <w:szCs w:val="28"/>
          <w:lang w:val="uk-UA" w:eastAsia="uk-UA"/>
        </w:rPr>
        <w:t>ідтверджено кваліфікацію для 100 осіб щорічно;</w:t>
      </w:r>
      <w:r>
        <w:rPr>
          <w:rFonts w:ascii="Times New Roman" w:eastAsia="Times New Roman" w:hAnsi="Times New Roman"/>
          <w:sz w:val="28"/>
          <w:szCs w:val="28"/>
          <w:lang w:val="uk-UA" w:eastAsia="uk-UA"/>
        </w:rPr>
        <w:t xml:space="preserve"> </w:t>
      </w:r>
    </w:p>
    <w:p w:rsidR="00837C7B" w:rsidRDefault="00837C7B" w:rsidP="00837C7B">
      <w:pPr>
        <w:pStyle w:val="ae"/>
        <w:shd w:val="clear" w:color="auto" w:fill="FFFFFF"/>
        <w:ind w:left="0" w:right="450" w:firstLine="708"/>
        <w:contextualSpacing w:val="0"/>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н</w:t>
      </w:r>
      <w:r w:rsidR="00AE3DEC" w:rsidRPr="00837C7B">
        <w:rPr>
          <w:rFonts w:ascii="Times New Roman" w:eastAsia="Times New Roman" w:hAnsi="Times New Roman"/>
          <w:sz w:val="28"/>
          <w:szCs w:val="28"/>
          <w:lang w:val="uk-UA" w:eastAsia="uk-UA"/>
        </w:rPr>
        <w:t>авче</w:t>
      </w:r>
      <w:r>
        <w:rPr>
          <w:rFonts w:ascii="Times New Roman" w:eastAsia="Times New Roman" w:hAnsi="Times New Roman"/>
          <w:sz w:val="28"/>
          <w:szCs w:val="28"/>
          <w:lang w:val="uk-UA" w:eastAsia="uk-UA"/>
        </w:rPr>
        <w:t>но 50 педагогічних працівників</w:t>
      </w:r>
      <w:r w:rsidR="00AE3DEC" w:rsidRPr="00837C7B">
        <w:rPr>
          <w:rFonts w:ascii="Times New Roman" w:eastAsia="Times New Roman" w:hAnsi="Times New Roman"/>
          <w:sz w:val="28"/>
          <w:szCs w:val="28"/>
          <w:lang w:val="uk-UA" w:eastAsia="uk-UA"/>
        </w:rPr>
        <w:t xml:space="preserve"> </w:t>
      </w:r>
      <w:r w:rsidR="00181A95" w:rsidRPr="00837C7B">
        <w:rPr>
          <w:rFonts w:ascii="Times New Roman" w:eastAsia="Times New Roman" w:hAnsi="Times New Roman"/>
          <w:sz w:val="28"/>
          <w:szCs w:val="28"/>
          <w:lang w:val="uk-UA" w:eastAsia="uk-UA"/>
        </w:rPr>
        <w:t>ЗП(ПТ)О</w:t>
      </w:r>
      <w:r w:rsidR="00AE3DEC" w:rsidRPr="00837C7B">
        <w:rPr>
          <w:rFonts w:ascii="Times New Roman" w:eastAsia="Times New Roman" w:hAnsi="Times New Roman"/>
          <w:sz w:val="28"/>
          <w:szCs w:val="28"/>
          <w:lang w:val="uk-UA" w:eastAsia="uk-UA"/>
        </w:rPr>
        <w:t xml:space="preserve"> особливостям надання платних послуг;</w:t>
      </w:r>
      <w:r>
        <w:rPr>
          <w:rFonts w:ascii="Times New Roman" w:eastAsia="Times New Roman" w:hAnsi="Times New Roman"/>
          <w:sz w:val="28"/>
          <w:szCs w:val="28"/>
          <w:lang w:val="uk-UA" w:eastAsia="uk-UA"/>
        </w:rPr>
        <w:t xml:space="preserve"> </w:t>
      </w:r>
    </w:p>
    <w:p w:rsidR="00635EB6" w:rsidRDefault="00635EB6" w:rsidP="00635EB6">
      <w:pPr>
        <w:shd w:val="clear" w:color="auto" w:fill="FFFFFF"/>
        <w:ind w:right="450"/>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39</w:t>
      </w:r>
    </w:p>
    <w:p w:rsidR="00AE3DEC" w:rsidRDefault="00837C7B" w:rsidP="00837C7B">
      <w:pPr>
        <w:pStyle w:val="ae"/>
        <w:shd w:val="clear" w:color="auto" w:fill="FFFFFF"/>
        <w:ind w:left="0" w:right="450" w:firstLine="708"/>
        <w:contextualSpacing w:val="0"/>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р</w:t>
      </w:r>
      <w:r w:rsidR="00AE3DEC" w:rsidRPr="00837C7B">
        <w:rPr>
          <w:rFonts w:ascii="Times New Roman" w:eastAsia="Times New Roman" w:hAnsi="Times New Roman"/>
          <w:sz w:val="28"/>
          <w:szCs w:val="28"/>
          <w:lang w:val="uk-UA" w:eastAsia="uk-UA"/>
        </w:rPr>
        <w:t>озроблено пакет інструментів для закладів</w:t>
      </w:r>
      <w:r>
        <w:rPr>
          <w:rFonts w:ascii="Times New Roman" w:eastAsia="Times New Roman" w:hAnsi="Times New Roman"/>
          <w:sz w:val="28"/>
          <w:szCs w:val="28"/>
          <w:lang w:val="uk-UA" w:eastAsia="uk-UA"/>
        </w:rPr>
        <w:t xml:space="preserve"> освіти</w:t>
      </w:r>
      <w:r w:rsidR="00AE3DEC" w:rsidRPr="00837C7B">
        <w:rPr>
          <w:rFonts w:ascii="Times New Roman" w:eastAsia="Times New Roman" w:hAnsi="Times New Roman"/>
          <w:sz w:val="28"/>
          <w:szCs w:val="28"/>
          <w:lang w:val="uk-UA" w:eastAsia="uk-UA"/>
        </w:rPr>
        <w:t xml:space="preserve"> щодо популяризації послуг серед платоспроможних клієнтів.</w:t>
      </w:r>
    </w:p>
    <w:p w:rsidR="002261C2" w:rsidRPr="00837C7B" w:rsidRDefault="002261C2" w:rsidP="00837C7B">
      <w:pPr>
        <w:pStyle w:val="ae"/>
        <w:shd w:val="clear" w:color="auto" w:fill="FFFFFF"/>
        <w:ind w:left="0" w:right="450" w:firstLine="708"/>
        <w:contextualSpacing w:val="0"/>
        <w:jc w:val="both"/>
        <w:rPr>
          <w:rFonts w:ascii="Times New Roman" w:eastAsia="Times New Roman" w:hAnsi="Times New Roman"/>
          <w:sz w:val="28"/>
          <w:szCs w:val="28"/>
          <w:lang w:val="uk-UA" w:eastAsia="uk-UA"/>
        </w:rPr>
      </w:pPr>
    </w:p>
    <w:p w:rsidR="00A13D50" w:rsidRPr="00837C7B" w:rsidRDefault="00AE3DEC" w:rsidP="00A65CA3">
      <w:pPr>
        <w:shd w:val="clear" w:color="auto" w:fill="FFFFFF"/>
        <w:spacing w:after="0" w:line="240" w:lineRule="auto"/>
        <w:ind w:right="450" w:firstLine="708"/>
        <w:jc w:val="both"/>
        <w:rPr>
          <w:rFonts w:ascii="Times New Roman" w:eastAsia="Times New Roman" w:hAnsi="Times New Roman"/>
          <w:color w:val="000000"/>
          <w:sz w:val="28"/>
          <w:szCs w:val="28"/>
          <w:lang w:eastAsia="uk-UA"/>
        </w:rPr>
      </w:pPr>
      <w:r w:rsidRPr="00837C7B">
        <w:rPr>
          <w:rFonts w:ascii="Times New Roman" w:eastAsia="Times New Roman" w:hAnsi="Times New Roman"/>
          <w:color w:val="000000"/>
          <w:sz w:val="28"/>
          <w:szCs w:val="28"/>
          <w:lang w:eastAsia="uk-UA"/>
        </w:rPr>
        <w:t>Досягнення цілі передбачається шляхом виконання наступних завдань:</w:t>
      </w:r>
    </w:p>
    <w:p w:rsidR="00AE3DEC" w:rsidRPr="005636B1" w:rsidRDefault="00AE3DEC" w:rsidP="005636B1">
      <w:pPr>
        <w:shd w:val="clear" w:color="auto" w:fill="FFFFFF"/>
        <w:spacing w:after="0" w:line="240" w:lineRule="auto"/>
        <w:ind w:right="450"/>
        <w:jc w:val="both"/>
        <w:rPr>
          <w:rFonts w:ascii="Times New Roman" w:hAnsi="Times New Roman"/>
          <w:b/>
          <w:bCs/>
          <w:sz w:val="28"/>
          <w:szCs w:val="28"/>
        </w:rPr>
      </w:pPr>
    </w:p>
    <w:p w:rsidR="009F58B6" w:rsidRDefault="009F58B6" w:rsidP="002261C2">
      <w:pPr>
        <w:spacing w:after="0" w:line="240" w:lineRule="auto"/>
        <w:ind w:firstLine="708"/>
        <w:rPr>
          <w:rFonts w:ascii="Times New Roman" w:hAnsi="Times New Roman"/>
          <w:b/>
          <w:bCs/>
          <w:sz w:val="28"/>
          <w:szCs w:val="28"/>
        </w:rPr>
      </w:pPr>
      <w:r w:rsidRPr="005636B1">
        <w:rPr>
          <w:rFonts w:ascii="Times New Roman" w:hAnsi="Times New Roman"/>
          <w:b/>
          <w:sz w:val="28"/>
          <w:szCs w:val="28"/>
        </w:rPr>
        <w:t xml:space="preserve">Завдання </w:t>
      </w:r>
      <w:r w:rsidRPr="005636B1">
        <w:rPr>
          <w:rFonts w:ascii="Times New Roman" w:hAnsi="Times New Roman"/>
          <w:b/>
          <w:bCs/>
          <w:sz w:val="28"/>
          <w:szCs w:val="28"/>
        </w:rPr>
        <w:t xml:space="preserve">2.3.1. Розробити пакет платних послуг </w:t>
      </w:r>
      <w:r w:rsidR="00181A95" w:rsidRPr="005636B1">
        <w:rPr>
          <w:rFonts w:ascii="Times New Roman" w:hAnsi="Times New Roman"/>
          <w:b/>
          <w:bCs/>
          <w:sz w:val="28"/>
          <w:szCs w:val="28"/>
        </w:rPr>
        <w:t>ЗП(ПТ)О</w:t>
      </w:r>
      <w:r w:rsidRPr="005636B1">
        <w:rPr>
          <w:rFonts w:ascii="Times New Roman" w:hAnsi="Times New Roman"/>
          <w:b/>
          <w:bCs/>
          <w:sz w:val="28"/>
          <w:szCs w:val="28"/>
        </w:rPr>
        <w:t xml:space="preserve"> </w:t>
      </w:r>
    </w:p>
    <w:p w:rsidR="00837C7B" w:rsidRPr="005636B1" w:rsidRDefault="00837C7B" w:rsidP="005636B1">
      <w:pPr>
        <w:spacing w:after="0" w:line="240" w:lineRule="auto"/>
        <w:rPr>
          <w:rFonts w:ascii="Times New Roman" w:hAnsi="Times New Roman"/>
          <w:b/>
          <w:bCs/>
          <w:sz w:val="28"/>
          <w:szCs w:val="28"/>
        </w:rPr>
      </w:pPr>
    </w:p>
    <w:p w:rsidR="00CE2D2E" w:rsidRPr="005636B1" w:rsidRDefault="00837C7B" w:rsidP="00A65CA3">
      <w:pPr>
        <w:spacing w:after="0" w:line="240" w:lineRule="auto"/>
        <w:ind w:firstLine="708"/>
        <w:jc w:val="both"/>
        <w:rPr>
          <w:rFonts w:ascii="Times New Roman" w:hAnsi="Times New Roman"/>
          <w:sz w:val="28"/>
          <w:szCs w:val="28"/>
        </w:rPr>
      </w:pPr>
      <w:r>
        <w:rPr>
          <w:rFonts w:ascii="Times New Roman" w:hAnsi="Times New Roman"/>
          <w:sz w:val="28"/>
          <w:szCs w:val="28"/>
        </w:rPr>
        <w:t>Перелік платних послуг, що</w:t>
      </w:r>
      <w:r w:rsidR="00CE2D2E" w:rsidRPr="005636B1">
        <w:rPr>
          <w:rFonts w:ascii="Times New Roman" w:hAnsi="Times New Roman"/>
          <w:sz w:val="28"/>
          <w:szCs w:val="28"/>
        </w:rPr>
        <w:t xml:space="preserve"> можуть надаватися закладами освіти, іншими установами та закладами системи освіти, що належать до державної і комунальної форми влас</w:t>
      </w:r>
      <w:r>
        <w:rPr>
          <w:rFonts w:ascii="Times New Roman" w:hAnsi="Times New Roman"/>
          <w:sz w:val="28"/>
          <w:szCs w:val="28"/>
        </w:rPr>
        <w:t xml:space="preserve">ності затверджено Постановою Кабінету Міністрів України від 27 серпня 2010 року № 796 </w:t>
      </w:r>
      <w:r w:rsidR="00CE2D2E" w:rsidRPr="005636B1">
        <w:rPr>
          <w:rFonts w:ascii="Times New Roman" w:hAnsi="Times New Roman"/>
          <w:sz w:val="28"/>
          <w:szCs w:val="28"/>
        </w:rPr>
        <w:t xml:space="preserve">з подальшими змінами та доповненнями. Даний нормативний документ визначає з наступною деталізацією 8 сфер діяльності, в яких </w:t>
      </w:r>
      <w:r w:rsidR="00181A95" w:rsidRPr="005636B1">
        <w:rPr>
          <w:rFonts w:ascii="Times New Roman" w:hAnsi="Times New Roman"/>
          <w:sz w:val="28"/>
          <w:szCs w:val="28"/>
        </w:rPr>
        <w:t>ЗП(ПТ)О</w:t>
      </w:r>
      <w:r w:rsidR="00CE2D2E" w:rsidRPr="005636B1">
        <w:rPr>
          <w:rFonts w:ascii="Times New Roman" w:hAnsi="Times New Roman"/>
          <w:sz w:val="28"/>
          <w:szCs w:val="28"/>
        </w:rPr>
        <w:t>, як заклади системи освіти можуть надавати платні послуги.</w:t>
      </w:r>
    </w:p>
    <w:p w:rsidR="00CE2D2E" w:rsidRPr="005636B1" w:rsidRDefault="00837C7B" w:rsidP="00A65CA3">
      <w:pPr>
        <w:spacing w:after="0" w:line="240" w:lineRule="auto"/>
        <w:ind w:firstLine="708"/>
        <w:jc w:val="both"/>
        <w:rPr>
          <w:rFonts w:ascii="Times New Roman" w:hAnsi="Times New Roman"/>
          <w:sz w:val="28"/>
          <w:szCs w:val="28"/>
        </w:rPr>
      </w:pPr>
      <w:r>
        <w:rPr>
          <w:rFonts w:ascii="Times New Roman" w:hAnsi="Times New Roman"/>
          <w:sz w:val="28"/>
          <w:szCs w:val="28"/>
        </w:rPr>
        <w:t>Порядок</w:t>
      </w:r>
      <w:r w:rsidR="00CE2D2E" w:rsidRPr="005636B1">
        <w:rPr>
          <w:rFonts w:ascii="Times New Roman" w:hAnsi="Times New Roman"/>
          <w:sz w:val="28"/>
          <w:szCs w:val="28"/>
        </w:rPr>
        <w:t xml:space="preserve"> надання платних послуг </w:t>
      </w:r>
      <w:r w:rsidR="00181A95" w:rsidRPr="005636B1">
        <w:rPr>
          <w:rFonts w:ascii="Times New Roman" w:hAnsi="Times New Roman"/>
          <w:sz w:val="28"/>
          <w:szCs w:val="28"/>
        </w:rPr>
        <w:t>ЗП(ПТ)О</w:t>
      </w:r>
      <w:r w:rsidR="00CE2D2E" w:rsidRPr="005636B1">
        <w:rPr>
          <w:rFonts w:ascii="Times New Roman" w:hAnsi="Times New Roman"/>
          <w:sz w:val="28"/>
          <w:szCs w:val="28"/>
        </w:rPr>
        <w:t xml:space="preserve"> визначено постановою </w:t>
      </w:r>
      <w:r>
        <w:rPr>
          <w:rFonts w:ascii="Times New Roman" w:hAnsi="Times New Roman"/>
          <w:sz w:val="28"/>
          <w:szCs w:val="28"/>
        </w:rPr>
        <w:t>Кабінету Міністрів України</w:t>
      </w:r>
      <w:r w:rsidRPr="00837C7B">
        <w:rPr>
          <w:rFonts w:ascii="Times New Roman" w:hAnsi="Times New Roman"/>
          <w:sz w:val="28"/>
          <w:szCs w:val="28"/>
        </w:rPr>
        <w:t xml:space="preserve"> </w:t>
      </w:r>
      <w:r>
        <w:rPr>
          <w:rFonts w:ascii="Times New Roman" w:hAnsi="Times New Roman"/>
          <w:sz w:val="28"/>
          <w:szCs w:val="28"/>
        </w:rPr>
        <w:t xml:space="preserve">від 20 травня </w:t>
      </w:r>
      <w:r w:rsidRPr="005636B1">
        <w:rPr>
          <w:rFonts w:ascii="Times New Roman" w:hAnsi="Times New Roman"/>
          <w:sz w:val="28"/>
          <w:szCs w:val="28"/>
        </w:rPr>
        <w:t>2013</w:t>
      </w:r>
      <w:r>
        <w:rPr>
          <w:rFonts w:ascii="Times New Roman" w:hAnsi="Times New Roman"/>
          <w:sz w:val="28"/>
          <w:szCs w:val="28"/>
        </w:rPr>
        <w:t xml:space="preserve"> року</w:t>
      </w:r>
      <w:r w:rsidR="00CE2D2E" w:rsidRPr="005636B1">
        <w:rPr>
          <w:rFonts w:ascii="Times New Roman" w:hAnsi="Times New Roman"/>
          <w:sz w:val="28"/>
          <w:szCs w:val="28"/>
        </w:rPr>
        <w:t xml:space="preserve"> № 346 «Про затвердження Методики розрахунку орієнтовної середньої вартості підготовки одного кваліфікованого робітника, фахівця, аспіранта, докторанта» та спільного наказу Міністерства освіти і науки України, Міністерства економіки України, Міністерства фінансів України </w:t>
      </w:r>
      <w:r>
        <w:rPr>
          <w:rFonts w:ascii="Times New Roman" w:hAnsi="Times New Roman"/>
          <w:sz w:val="28"/>
          <w:szCs w:val="28"/>
        </w:rPr>
        <w:t xml:space="preserve">від 23 липня </w:t>
      </w:r>
      <w:r w:rsidRPr="005636B1">
        <w:rPr>
          <w:rFonts w:ascii="Times New Roman" w:hAnsi="Times New Roman"/>
          <w:sz w:val="28"/>
          <w:szCs w:val="28"/>
        </w:rPr>
        <w:t>2010</w:t>
      </w:r>
      <w:r>
        <w:rPr>
          <w:rFonts w:ascii="Times New Roman" w:hAnsi="Times New Roman"/>
          <w:sz w:val="28"/>
          <w:szCs w:val="28"/>
        </w:rPr>
        <w:t xml:space="preserve"> року</w:t>
      </w:r>
      <w:r w:rsidRPr="005636B1">
        <w:rPr>
          <w:rFonts w:ascii="Times New Roman" w:hAnsi="Times New Roman"/>
          <w:sz w:val="28"/>
          <w:szCs w:val="28"/>
        </w:rPr>
        <w:t xml:space="preserve"> </w:t>
      </w:r>
      <w:r w:rsidR="00CE2D2E" w:rsidRPr="005636B1">
        <w:rPr>
          <w:rFonts w:ascii="Times New Roman" w:hAnsi="Times New Roman"/>
          <w:sz w:val="28"/>
          <w:szCs w:val="28"/>
        </w:rPr>
        <w:t>№ 736/902/758 «Про затвердження порядків надання платних послуг державними та комунальними навчальними закладами».</w:t>
      </w:r>
    </w:p>
    <w:p w:rsidR="00CE2D2E" w:rsidRPr="005636B1" w:rsidRDefault="00CE2D2E" w:rsidP="00A65CA3">
      <w:pPr>
        <w:spacing w:after="0" w:line="240" w:lineRule="auto"/>
        <w:ind w:firstLine="708"/>
        <w:jc w:val="both"/>
        <w:rPr>
          <w:rFonts w:ascii="Times New Roman" w:hAnsi="Times New Roman"/>
          <w:sz w:val="28"/>
          <w:szCs w:val="28"/>
        </w:rPr>
      </w:pPr>
      <w:r w:rsidRPr="005636B1">
        <w:rPr>
          <w:rFonts w:ascii="Times New Roman" w:hAnsi="Times New Roman"/>
          <w:sz w:val="28"/>
          <w:szCs w:val="28"/>
        </w:rPr>
        <w:t xml:space="preserve">З метою отримання додаткових коштів для розвитку закладу </w:t>
      </w:r>
      <w:r w:rsidR="00A65CA3">
        <w:rPr>
          <w:rFonts w:ascii="Times New Roman" w:hAnsi="Times New Roman"/>
          <w:sz w:val="28"/>
          <w:szCs w:val="28"/>
        </w:rPr>
        <w:t xml:space="preserve">освіти </w:t>
      </w:r>
      <w:r w:rsidRPr="005636B1">
        <w:rPr>
          <w:rFonts w:ascii="Times New Roman" w:hAnsi="Times New Roman"/>
          <w:sz w:val="28"/>
          <w:szCs w:val="28"/>
        </w:rPr>
        <w:t xml:space="preserve">на підставі цих нормативних актів </w:t>
      </w:r>
      <w:r w:rsidR="00181A95" w:rsidRPr="005636B1">
        <w:rPr>
          <w:rFonts w:ascii="Times New Roman" w:hAnsi="Times New Roman"/>
          <w:sz w:val="28"/>
          <w:szCs w:val="28"/>
        </w:rPr>
        <w:t>ЗП(ПТ)О</w:t>
      </w:r>
      <w:r w:rsidRPr="005636B1">
        <w:rPr>
          <w:rFonts w:ascii="Times New Roman" w:hAnsi="Times New Roman"/>
          <w:sz w:val="28"/>
          <w:szCs w:val="28"/>
        </w:rPr>
        <w:t xml:space="preserve"> розробляють та затверджують власні положення про надання платних послуг, якими:</w:t>
      </w:r>
    </w:p>
    <w:p w:rsidR="00CE2D2E" w:rsidRPr="005636B1" w:rsidRDefault="00CE2D2E" w:rsidP="00837C7B">
      <w:pPr>
        <w:pStyle w:val="ae"/>
        <w:jc w:val="both"/>
        <w:rPr>
          <w:rFonts w:ascii="Times New Roman" w:hAnsi="Times New Roman"/>
          <w:sz w:val="28"/>
          <w:szCs w:val="28"/>
          <w:lang w:val="uk-UA"/>
        </w:rPr>
      </w:pPr>
      <w:r w:rsidRPr="005636B1">
        <w:rPr>
          <w:rFonts w:ascii="Times New Roman" w:hAnsi="Times New Roman"/>
          <w:sz w:val="28"/>
          <w:szCs w:val="28"/>
          <w:lang w:val="uk-UA"/>
        </w:rPr>
        <w:t>регламентують обсяги послуг;</w:t>
      </w:r>
    </w:p>
    <w:p w:rsidR="00CE2D2E" w:rsidRPr="005636B1" w:rsidRDefault="00CE2D2E" w:rsidP="00837C7B">
      <w:pPr>
        <w:pStyle w:val="ae"/>
        <w:jc w:val="both"/>
        <w:rPr>
          <w:rFonts w:ascii="Times New Roman" w:hAnsi="Times New Roman"/>
          <w:sz w:val="28"/>
          <w:szCs w:val="28"/>
          <w:lang w:val="uk-UA"/>
        </w:rPr>
      </w:pPr>
      <w:r w:rsidRPr="005636B1">
        <w:rPr>
          <w:rFonts w:ascii="Times New Roman" w:hAnsi="Times New Roman"/>
          <w:sz w:val="28"/>
          <w:szCs w:val="28"/>
          <w:lang w:val="uk-UA"/>
        </w:rPr>
        <w:t>визначають порядок формування ціни (вартості послуг);</w:t>
      </w:r>
    </w:p>
    <w:p w:rsidR="00837C7B" w:rsidRDefault="00CE2D2E" w:rsidP="00837C7B">
      <w:pPr>
        <w:spacing w:after="0" w:line="240" w:lineRule="auto"/>
        <w:ind w:firstLine="708"/>
        <w:jc w:val="both"/>
        <w:rPr>
          <w:rFonts w:ascii="Times New Roman" w:hAnsi="Times New Roman"/>
          <w:sz w:val="28"/>
          <w:szCs w:val="28"/>
        </w:rPr>
      </w:pPr>
      <w:r w:rsidRPr="00837C7B">
        <w:rPr>
          <w:rFonts w:ascii="Times New Roman" w:hAnsi="Times New Roman"/>
          <w:sz w:val="28"/>
          <w:szCs w:val="28"/>
        </w:rPr>
        <w:t>призначають відповідальних за надання певного виду чи груп платних послуг;</w:t>
      </w:r>
      <w:r w:rsidR="00837C7B">
        <w:rPr>
          <w:rFonts w:ascii="Times New Roman" w:hAnsi="Times New Roman"/>
          <w:sz w:val="28"/>
          <w:szCs w:val="28"/>
        </w:rPr>
        <w:t xml:space="preserve"> </w:t>
      </w:r>
    </w:p>
    <w:p w:rsidR="00CE2D2E" w:rsidRPr="00837C7B" w:rsidRDefault="00CE2D2E" w:rsidP="00837C7B">
      <w:pPr>
        <w:spacing w:after="0" w:line="240" w:lineRule="auto"/>
        <w:ind w:firstLine="708"/>
        <w:jc w:val="both"/>
        <w:rPr>
          <w:rFonts w:ascii="Times New Roman" w:hAnsi="Times New Roman"/>
          <w:sz w:val="28"/>
          <w:szCs w:val="28"/>
        </w:rPr>
      </w:pPr>
      <w:r w:rsidRPr="00837C7B">
        <w:rPr>
          <w:rFonts w:ascii="Times New Roman" w:hAnsi="Times New Roman"/>
          <w:sz w:val="28"/>
          <w:szCs w:val="28"/>
        </w:rPr>
        <w:t>встановлюють порядок використання доходів отриманих від надання таких послуг.</w:t>
      </w:r>
    </w:p>
    <w:p w:rsidR="00CE2D2E" w:rsidRPr="005636B1" w:rsidRDefault="00CE2D2E" w:rsidP="00837C7B">
      <w:pPr>
        <w:spacing w:after="0" w:line="240" w:lineRule="auto"/>
        <w:ind w:firstLine="708"/>
        <w:jc w:val="both"/>
        <w:rPr>
          <w:rFonts w:ascii="Times New Roman" w:hAnsi="Times New Roman"/>
          <w:sz w:val="28"/>
          <w:szCs w:val="28"/>
        </w:rPr>
      </w:pPr>
      <w:r w:rsidRPr="005636B1">
        <w:rPr>
          <w:rFonts w:ascii="Times New Roman" w:hAnsi="Times New Roman"/>
          <w:sz w:val="28"/>
          <w:szCs w:val="28"/>
        </w:rPr>
        <w:t>Прийняття даного положення дозволяє закладу</w:t>
      </w:r>
      <w:r w:rsidR="00837C7B">
        <w:rPr>
          <w:rFonts w:ascii="Times New Roman" w:hAnsi="Times New Roman"/>
          <w:sz w:val="28"/>
          <w:szCs w:val="28"/>
        </w:rPr>
        <w:t xml:space="preserve"> освіти</w:t>
      </w:r>
      <w:r w:rsidRPr="005636B1">
        <w:rPr>
          <w:rFonts w:ascii="Times New Roman" w:hAnsi="Times New Roman"/>
          <w:sz w:val="28"/>
          <w:szCs w:val="28"/>
        </w:rPr>
        <w:t xml:space="preserve"> розпочати продаж послуг.</w:t>
      </w:r>
      <w:r w:rsidR="00837C7B">
        <w:rPr>
          <w:rFonts w:ascii="Times New Roman" w:hAnsi="Times New Roman"/>
          <w:sz w:val="28"/>
          <w:szCs w:val="28"/>
        </w:rPr>
        <w:t xml:space="preserve"> </w:t>
      </w:r>
      <w:r w:rsidR="00A57B7B">
        <w:rPr>
          <w:rFonts w:ascii="Times New Roman" w:hAnsi="Times New Roman"/>
          <w:sz w:val="28"/>
          <w:szCs w:val="28"/>
        </w:rPr>
        <w:t>Проте</w:t>
      </w:r>
      <w:r w:rsidRPr="005636B1">
        <w:rPr>
          <w:rFonts w:ascii="Times New Roman" w:hAnsi="Times New Roman"/>
          <w:sz w:val="28"/>
          <w:szCs w:val="28"/>
        </w:rPr>
        <w:t xml:space="preserve"> заклади</w:t>
      </w:r>
      <w:r w:rsidR="00A65CA3">
        <w:rPr>
          <w:rFonts w:ascii="Times New Roman" w:hAnsi="Times New Roman"/>
          <w:sz w:val="28"/>
          <w:szCs w:val="28"/>
        </w:rPr>
        <w:t xml:space="preserve"> освіти</w:t>
      </w:r>
      <w:r w:rsidR="00837C7B">
        <w:rPr>
          <w:rFonts w:ascii="Times New Roman" w:hAnsi="Times New Roman"/>
          <w:sz w:val="28"/>
          <w:szCs w:val="28"/>
        </w:rPr>
        <w:t xml:space="preserve"> </w:t>
      </w:r>
      <w:r w:rsidRPr="005636B1">
        <w:rPr>
          <w:rFonts w:ascii="Times New Roman" w:hAnsi="Times New Roman"/>
          <w:sz w:val="28"/>
          <w:szCs w:val="28"/>
        </w:rPr>
        <w:t>не надають послуг</w:t>
      </w:r>
      <w:r w:rsidR="00837C7B">
        <w:rPr>
          <w:rFonts w:ascii="Times New Roman" w:hAnsi="Times New Roman"/>
          <w:sz w:val="28"/>
          <w:szCs w:val="28"/>
        </w:rPr>
        <w:t>и</w:t>
      </w:r>
      <w:r w:rsidRPr="005636B1">
        <w:rPr>
          <w:rFonts w:ascii="Times New Roman" w:hAnsi="Times New Roman"/>
          <w:sz w:val="28"/>
          <w:szCs w:val="28"/>
        </w:rPr>
        <w:t xml:space="preserve"> </w:t>
      </w:r>
      <w:r w:rsidR="00837C7B">
        <w:rPr>
          <w:rFonts w:ascii="Times New Roman" w:hAnsi="Times New Roman"/>
          <w:sz w:val="28"/>
          <w:szCs w:val="28"/>
        </w:rPr>
        <w:t>за всіма ліцензованими закладом освіти професіями</w:t>
      </w:r>
      <w:r w:rsidR="00A57B7B">
        <w:rPr>
          <w:rFonts w:ascii="Times New Roman" w:hAnsi="Times New Roman"/>
          <w:sz w:val="28"/>
          <w:szCs w:val="28"/>
        </w:rPr>
        <w:t xml:space="preserve"> за якими здійснюється перепідготовка та підвищення кваліфікації робітників.</w:t>
      </w:r>
      <w:r w:rsidR="00837C7B">
        <w:rPr>
          <w:rFonts w:ascii="Times New Roman" w:hAnsi="Times New Roman"/>
          <w:sz w:val="28"/>
          <w:szCs w:val="28"/>
        </w:rPr>
        <w:t xml:space="preserve"> </w:t>
      </w:r>
      <w:r w:rsidRPr="005636B1">
        <w:rPr>
          <w:rFonts w:ascii="Times New Roman" w:hAnsi="Times New Roman"/>
          <w:sz w:val="28"/>
          <w:szCs w:val="28"/>
        </w:rPr>
        <w:t xml:space="preserve">Таким чином, </w:t>
      </w:r>
      <w:r w:rsidR="00181A95" w:rsidRPr="005636B1">
        <w:rPr>
          <w:rFonts w:ascii="Times New Roman" w:hAnsi="Times New Roman"/>
          <w:sz w:val="28"/>
          <w:szCs w:val="28"/>
        </w:rPr>
        <w:t>ЗП(ПТ)О</w:t>
      </w:r>
      <w:r w:rsidRPr="005636B1">
        <w:rPr>
          <w:rFonts w:ascii="Times New Roman" w:hAnsi="Times New Roman"/>
          <w:sz w:val="28"/>
          <w:szCs w:val="28"/>
        </w:rPr>
        <w:t xml:space="preserve"> в повній мірі не використовують наявні можливості отримати додаткові кошти на власний розвиток. Значні можливості для ідентифікації платних послуг може забезпечити впровадження </w:t>
      </w:r>
      <w:r w:rsidR="00181A95" w:rsidRPr="005636B1">
        <w:rPr>
          <w:rFonts w:ascii="Times New Roman" w:hAnsi="Times New Roman"/>
          <w:sz w:val="28"/>
          <w:szCs w:val="28"/>
        </w:rPr>
        <w:t>ЗП(ПТ)О</w:t>
      </w:r>
      <w:r w:rsidRPr="005636B1">
        <w:rPr>
          <w:rFonts w:ascii="Times New Roman" w:hAnsi="Times New Roman"/>
          <w:sz w:val="28"/>
          <w:szCs w:val="28"/>
        </w:rPr>
        <w:t xml:space="preserve"> принципів н</w:t>
      </w:r>
      <w:r w:rsidR="00A57B7B">
        <w:rPr>
          <w:rFonts w:ascii="Times New Roman" w:hAnsi="Times New Roman"/>
          <w:sz w:val="28"/>
          <w:szCs w:val="28"/>
        </w:rPr>
        <w:t>авчання впродовж життя, розроблення</w:t>
      </w:r>
      <w:r w:rsidRPr="005636B1">
        <w:rPr>
          <w:rFonts w:ascii="Times New Roman" w:hAnsi="Times New Roman"/>
          <w:sz w:val="28"/>
          <w:szCs w:val="28"/>
        </w:rPr>
        <w:t xml:space="preserve"> курсів та програм підвищення кваліфікації, атестації, перенавчання, проведення короткотермінових навчань та тренінгів.</w:t>
      </w:r>
    </w:p>
    <w:p w:rsidR="00A57B7B" w:rsidRDefault="00CE2D2E" w:rsidP="00A57B7B">
      <w:pPr>
        <w:spacing w:after="0" w:line="240" w:lineRule="auto"/>
        <w:ind w:firstLine="708"/>
        <w:jc w:val="both"/>
        <w:rPr>
          <w:rFonts w:ascii="Times New Roman" w:hAnsi="Times New Roman"/>
          <w:sz w:val="28"/>
          <w:szCs w:val="28"/>
        </w:rPr>
      </w:pPr>
      <w:r w:rsidRPr="005636B1">
        <w:rPr>
          <w:rFonts w:ascii="Times New Roman" w:hAnsi="Times New Roman"/>
          <w:sz w:val="28"/>
          <w:szCs w:val="28"/>
        </w:rPr>
        <w:t>Для досягнення мети цього завдання необхідно:</w:t>
      </w:r>
      <w:r w:rsidR="00A57B7B">
        <w:rPr>
          <w:rFonts w:ascii="Times New Roman" w:hAnsi="Times New Roman"/>
          <w:sz w:val="28"/>
          <w:szCs w:val="28"/>
        </w:rPr>
        <w:t xml:space="preserve"> </w:t>
      </w:r>
    </w:p>
    <w:p w:rsidR="00A57B7B" w:rsidRDefault="00CE2D2E" w:rsidP="00A57B7B">
      <w:pPr>
        <w:spacing w:after="0" w:line="240" w:lineRule="auto"/>
        <w:ind w:firstLine="708"/>
        <w:jc w:val="both"/>
        <w:rPr>
          <w:rFonts w:ascii="Times New Roman" w:hAnsi="Times New Roman"/>
          <w:sz w:val="28"/>
          <w:szCs w:val="28"/>
        </w:rPr>
      </w:pPr>
      <w:r w:rsidRPr="00A57B7B">
        <w:rPr>
          <w:rFonts w:ascii="Times New Roman" w:hAnsi="Times New Roman"/>
          <w:sz w:val="28"/>
          <w:szCs w:val="28"/>
        </w:rPr>
        <w:t xml:space="preserve">провести інвентаризацію активного «меню» платних послуг що надаються </w:t>
      </w:r>
      <w:r w:rsidR="00181A95" w:rsidRPr="00A57B7B">
        <w:rPr>
          <w:rFonts w:ascii="Times New Roman" w:hAnsi="Times New Roman"/>
          <w:sz w:val="28"/>
          <w:szCs w:val="28"/>
        </w:rPr>
        <w:t>ЗП(ПТ)О</w:t>
      </w:r>
      <w:r w:rsidR="00A57B7B">
        <w:rPr>
          <w:rFonts w:ascii="Times New Roman" w:hAnsi="Times New Roman"/>
          <w:sz w:val="28"/>
          <w:szCs w:val="28"/>
        </w:rPr>
        <w:t xml:space="preserve"> області</w:t>
      </w:r>
      <w:r w:rsidRPr="00A57B7B">
        <w:rPr>
          <w:rFonts w:ascii="Times New Roman" w:hAnsi="Times New Roman"/>
          <w:sz w:val="28"/>
          <w:szCs w:val="28"/>
        </w:rPr>
        <w:t>;</w:t>
      </w:r>
      <w:r w:rsidR="00A57B7B">
        <w:rPr>
          <w:rFonts w:ascii="Times New Roman" w:hAnsi="Times New Roman"/>
          <w:sz w:val="28"/>
          <w:szCs w:val="28"/>
        </w:rPr>
        <w:t xml:space="preserve"> </w:t>
      </w:r>
    </w:p>
    <w:p w:rsidR="00C94EFD" w:rsidRDefault="00C94EFD" w:rsidP="00C94EFD">
      <w:pPr>
        <w:spacing w:after="0" w:line="240" w:lineRule="auto"/>
        <w:jc w:val="both"/>
        <w:rPr>
          <w:rFonts w:ascii="Times New Roman" w:hAnsi="Times New Roman"/>
          <w:sz w:val="28"/>
          <w:szCs w:val="28"/>
        </w:rPr>
      </w:pPr>
    </w:p>
    <w:p w:rsidR="00C94EFD" w:rsidRDefault="00C94EFD" w:rsidP="00C94EFD">
      <w:pPr>
        <w:spacing w:after="0" w:line="240" w:lineRule="auto"/>
        <w:jc w:val="center"/>
        <w:rPr>
          <w:rFonts w:ascii="Times New Roman" w:hAnsi="Times New Roman"/>
          <w:sz w:val="28"/>
          <w:szCs w:val="28"/>
        </w:rPr>
      </w:pPr>
      <w:r>
        <w:rPr>
          <w:rFonts w:ascii="Times New Roman" w:hAnsi="Times New Roman"/>
          <w:sz w:val="28"/>
          <w:szCs w:val="28"/>
        </w:rPr>
        <w:t>40</w:t>
      </w:r>
    </w:p>
    <w:p w:rsidR="00C94EFD" w:rsidRDefault="00C94EFD" w:rsidP="00C94EFD">
      <w:pPr>
        <w:spacing w:after="0" w:line="240" w:lineRule="auto"/>
        <w:jc w:val="center"/>
        <w:rPr>
          <w:rFonts w:ascii="Times New Roman" w:hAnsi="Times New Roman"/>
          <w:sz w:val="28"/>
          <w:szCs w:val="28"/>
        </w:rPr>
      </w:pPr>
    </w:p>
    <w:p w:rsidR="00635EB6" w:rsidRDefault="00CE2D2E" w:rsidP="00C94EFD">
      <w:pPr>
        <w:spacing w:after="0" w:line="240" w:lineRule="auto"/>
        <w:ind w:firstLine="708"/>
        <w:jc w:val="both"/>
        <w:rPr>
          <w:rFonts w:ascii="Times New Roman" w:hAnsi="Times New Roman"/>
          <w:sz w:val="28"/>
          <w:szCs w:val="28"/>
        </w:rPr>
      </w:pPr>
      <w:r w:rsidRPr="00A57B7B">
        <w:rPr>
          <w:rFonts w:ascii="Times New Roman" w:hAnsi="Times New Roman"/>
          <w:sz w:val="28"/>
          <w:szCs w:val="28"/>
        </w:rPr>
        <w:t>оцінити «меню» платних послуг на предмет можливості н</w:t>
      </w:r>
      <w:r w:rsidR="00A57B7B">
        <w:rPr>
          <w:rFonts w:ascii="Times New Roman" w:hAnsi="Times New Roman"/>
          <w:sz w:val="28"/>
          <w:szCs w:val="28"/>
        </w:rPr>
        <w:t>адання різними закладами освіти області</w:t>
      </w:r>
      <w:r w:rsidRPr="00A57B7B">
        <w:rPr>
          <w:rFonts w:ascii="Times New Roman" w:hAnsi="Times New Roman"/>
          <w:sz w:val="28"/>
          <w:szCs w:val="28"/>
        </w:rPr>
        <w:t>;</w:t>
      </w:r>
      <w:r w:rsidR="00A57B7B">
        <w:rPr>
          <w:rFonts w:ascii="Times New Roman" w:hAnsi="Times New Roman"/>
          <w:sz w:val="28"/>
          <w:szCs w:val="28"/>
        </w:rPr>
        <w:t xml:space="preserve"> </w:t>
      </w:r>
    </w:p>
    <w:p w:rsidR="00CE2D2E" w:rsidRPr="00A57B7B" w:rsidRDefault="00CE2D2E" w:rsidP="00A57B7B">
      <w:pPr>
        <w:spacing w:after="0" w:line="240" w:lineRule="auto"/>
        <w:ind w:firstLine="708"/>
        <w:jc w:val="both"/>
        <w:rPr>
          <w:rFonts w:ascii="Times New Roman" w:hAnsi="Times New Roman"/>
          <w:sz w:val="28"/>
          <w:szCs w:val="28"/>
        </w:rPr>
      </w:pPr>
      <w:r w:rsidRPr="00A57B7B">
        <w:rPr>
          <w:rFonts w:ascii="Times New Roman" w:hAnsi="Times New Roman"/>
          <w:sz w:val="28"/>
          <w:szCs w:val="28"/>
        </w:rPr>
        <w:t>обрати ті послуги, надання яких є економічно вигідним.</w:t>
      </w:r>
    </w:p>
    <w:p w:rsidR="00CE2D2E" w:rsidRPr="005636B1" w:rsidRDefault="00CE2D2E" w:rsidP="005636B1">
      <w:pPr>
        <w:spacing w:after="0" w:line="240" w:lineRule="auto"/>
        <w:rPr>
          <w:rFonts w:ascii="Times New Roman" w:hAnsi="Times New Roman"/>
          <w:b/>
          <w:bCs/>
          <w:sz w:val="28"/>
          <w:szCs w:val="28"/>
        </w:rPr>
      </w:pPr>
    </w:p>
    <w:p w:rsidR="009F58B6" w:rsidRDefault="009F58B6" w:rsidP="00497DBC">
      <w:pPr>
        <w:spacing w:after="0" w:line="240" w:lineRule="auto"/>
        <w:ind w:firstLine="708"/>
        <w:jc w:val="both"/>
        <w:rPr>
          <w:rFonts w:ascii="Times New Roman" w:hAnsi="Times New Roman"/>
          <w:b/>
          <w:bCs/>
          <w:sz w:val="28"/>
          <w:szCs w:val="28"/>
        </w:rPr>
      </w:pPr>
      <w:r w:rsidRPr="005636B1">
        <w:rPr>
          <w:rFonts w:ascii="Times New Roman" w:hAnsi="Times New Roman"/>
          <w:b/>
          <w:sz w:val="28"/>
          <w:szCs w:val="28"/>
        </w:rPr>
        <w:t xml:space="preserve">Завдання </w:t>
      </w:r>
      <w:r w:rsidRPr="005636B1">
        <w:rPr>
          <w:rFonts w:ascii="Times New Roman" w:hAnsi="Times New Roman"/>
          <w:b/>
          <w:bCs/>
          <w:sz w:val="28"/>
          <w:szCs w:val="28"/>
        </w:rPr>
        <w:t xml:space="preserve">2.3.2. Підвищити компетенції адмінперсоналу </w:t>
      </w:r>
      <w:r w:rsidR="00181A95" w:rsidRPr="005636B1">
        <w:rPr>
          <w:rFonts w:ascii="Times New Roman" w:hAnsi="Times New Roman"/>
          <w:b/>
          <w:bCs/>
          <w:sz w:val="28"/>
          <w:szCs w:val="28"/>
        </w:rPr>
        <w:t>ЗП(ПТ)О</w:t>
      </w:r>
      <w:r w:rsidRPr="005636B1">
        <w:rPr>
          <w:rFonts w:ascii="Times New Roman" w:hAnsi="Times New Roman"/>
          <w:b/>
          <w:bCs/>
          <w:sz w:val="28"/>
          <w:szCs w:val="28"/>
        </w:rPr>
        <w:t xml:space="preserve"> стосовно надання платних послуг</w:t>
      </w:r>
    </w:p>
    <w:p w:rsidR="00497DBC" w:rsidRPr="005636B1" w:rsidRDefault="00497DBC" w:rsidP="00497DBC">
      <w:pPr>
        <w:spacing w:after="0" w:line="240" w:lineRule="auto"/>
        <w:ind w:firstLine="708"/>
        <w:jc w:val="both"/>
        <w:rPr>
          <w:rFonts w:ascii="Times New Roman" w:hAnsi="Times New Roman"/>
          <w:b/>
          <w:bCs/>
          <w:sz w:val="28"/>
          <w:szCs w:val="28"/>
        </w:rPr>
      </w:pPr>
    </w:p>
    <w:p w:rsidR="00497DBC" w:rsidRDefault="00CE2D2E" w:rsidP="00497DBC">
      <w:pPr>
        <w:spacing w:after="0" w:line="240" w:lineRule="auto"/>
        <w:ind w:firstLine="708"/>
        <w:jc w:val="both"/>
        <w:rPr>
          <w:rFonts w:ascii="Times New Roman" w:hAnsi="Times New Roman"/>
          <w:sz w:val="28"/>
          <w:szCs w:val="28"/>
        </w:rPr>
      </w:pPr>
      <w:r w:rsidRPr="005636B1">
        <w:rPr>
          <w:rFonts w:ascii="Times New Roman" w:hAnsi="Times New Roman"/>
          <w:sz w:val="28"/>
          <w:szCs w:val="28"/>
        </w:rPr>
        <w:t xml:space="preserve">Окрім розроблення широкого асортименту «активних» платних послуг, які надають </w:t>
      </w:r>
      <w:r w:rsidR="00181A95" w:rsidRPr="005636B1">
        <w:rPr>
          <w:rFonts w:ascii="Times New Roman" w:hAnsi="Times New Roman"/>
          <w:sz w:val="28"/>
          <w:szCs w:val="28"/>
        </w:rPr>
        <w:t>ЗП(ПТ)О</w:t>
      </w:r>
      <w:r w:rsidRPr="005636B1">
        <w:rPr>
          <w:rFonts w:ascii="Times New Roman" w:hAnsi="Times New Roman"/>
          <w:sz w:val="28"/>
          <w:szCs w:val="28"/>
        </w:rPr>
        <w:t>, існує потреба підвищити компетентність адміністративного персоналу навчальних закладів з широкого кола пов’язаних з цим питань, а саме:</w:t>
      </w:r>
      <w:r w:rsidR="00497DBC">
        <w:rPr>
          <w:rFonts w:ascii="Times New Roman" w:hAnsi="Times New Roman"/>
          <w:sz w:val="28"/>
          <w:szCs w:val="28"/>
        </w:rPr>
        <w:t xml:space="preserve"> </w:t>
      </w:r>
    </w:p>
    <w:p w:rsidR="00497DBC" w:rsidRDefault="00CE2D2E" w:rsidP="00497DBC">
      <w:pPr>
        <w:spacing w:after="0" w:line="240" w:lineRule="auto"/>
        <w:ind w:firstLine="708"/>
        <w:jc w:val="both"/>
        <w:rPr>
          <w:rFonts w:ascii="Times New Roman" w:hAnsi="Times New Roman"/>
          <w:sz w:val="28"/>
          <w:szCs w:val="28"/>
        </w:rPr>
      </w:pPr>
      <w:r w:rsidRPr="00497DBC">
        <w:rPr>
          <w:rFonts w:ascii="Times New Roman" w:hAnsi="Times New Roman"/>
          <w:sz w:val="28"/>
          <w:szCs w:val="28"/>
        </w:rPr>
        <w:t>якими нормативно-правовими актами регламентовано надання платних послуг;</w:t>
      </w:r>
      <w:r w:rsidR="00497DBC">
        <w:rPr>
          <w:rFonts w:ascii="Times New Roman" w:hAnsi="Times New Roman"/>
          <w:sz w:val="28"/>
          <w:szCs w:val="28"/>
        </w:rPr>
        <w:t xml:space="preserve"> </w:t>
      </w:r>
    </w:p>
    <w:p w:rsidR="00497DBC" w:rsidRDefault="00CE2D2E" w:rsidP="00497DBC">
      <w:pPr>
        <w:spacing w:after="0" w:line="240" w:lineRule="auto"/>
        <w:ind w:firstLine="708"/>
        <w:jc w:val="both"/>
        <w:rPr>
          <w:rFonts w:ascii="Times New Roman" w:hAnsi="Times New Roman"/>
          <w:sz w:val="28"/>
          <w:szCs w:val="28"/>
        </w:rPr>
      </w:pPr>
      <w:r w:rsidRPr="00497DBC">
        <w:rPr>
          <w:rFonts w:ascii="Times New Roman" w:hAnsi="Times New Roman"/>
          <w:sz w:val="28"/>
          <w:szCs w:val="28"/>
        </w:rPr>
        <w:t>у якій кількості і за якими напрямами надавати платні послуги;</w:t>
      </w:r>
      <w:r w:rsidR="00497DBC">
        <w:rPr>
          <w:rFonts w:ascii="Times New Roman" w:hAnsi="Times New Roman"/>
          <w:sz w:val="28"/>
          <w:szCs w:val="28"/>
        </w:rPr>
        <w:t xml:space="preserve"> </w:t>
      </w:r>
    </w:p>
    <w:p w:rsidR="00497DBC" w:rsidRDefault="00CE2D2E" w:rsidP="00497DBC">
      <w:pPr>
        <w:spacing w:after="0" w:line="240" w:lineRule="auto"/>
        <w:ind w:firstLine="708"/>
        <w:jc w:val="both"/>
        <w:rPr>
          <w:rFonts w:ascii="Times New Roman" w:hAnsi="Times New Roman"/>
          <w:sz w:val="28"/>
          <w:szCs w:val="28"/>
        </w:rPr>
      </w:pPr>
      <w:r w:rsidRPr="00497DBC">
        <w:rPr>
          <w:rFonts w:ascii="Times New Roman" w:hAnsi="Times New Roman"/>
          <w:sz w:val="28"/>
          <w:szCs w:val="28"/>
        </w:rPr>
        <w:t>відображення платних послуг у бухгалтерському обліку;</w:t>
      </w:r>
      <w:r w:rsidR="00497DBC">
        <w:rPr>
          <w:rFonts w:ascii="Times New Roman" w:hAnsi="Times New Roman"/>
          <w:sz w:val="28"/>
          <w:szCs w:val="28"/>
        </w:rPr>
        <w:t xml:space="preserve"> </w:t>
      </w:r>
    </w:p>
    <w:p w:rsidR="00497DBC" w:rsidRDefault="00CE2D2E" w:rsidP="00497DBC">
      <w:pPr>
        <w:spacing w:after="0" w:line="240" w:lineRule="auto"/>
        <w:ind w:firstLine="708"/>
        <w:jc w:val="both"/>
        <w:rPr>
          <w:rFonts w:ascii="Times New Roman" w:hAnsi="Times New Roman"/>
          <w:sz w:val="28"/>
          <w:szCs w:val="28"/>
        </w:rPr>
      </w:pPr>
      <w:r w:rsidRPr="00497DBC">
        <w:rPr>
          <w:rFonts w:ascii="Times New Roman" w:hAnsi="Times New Roman"/>
          <w:sz w:val="28"/>
          <w:szCs w:val="28"/>
        </w:rPr>
        <w:t>напрями витрачання коштів отриманих від надання платних послуг;</w:t>
      </w:r>
      <w:r w:rsidR="00497DBC">
        <w:rPr>
          <w:rFonts w:ascii="Times New Roman" w:hAnsi="Times New Roman"/>
          <w:sz w:val="28"/>
          <w:szCs w:val="28"/>
        </w:rPr>
        <w:t xml:space="preserve"> </w:t>
      </w:r>
    </w:p>
    <w:p w:rsidR="00497DBC" w:rsidRDefault="00CE2D2E" w:rsidP="00497DBC">
      <w:pPr>
        <w:spacing w:after="0" w:line="240" w:lineRule="auto"/>
        <w:ind w:firstLine="708"/>
        <w:jc w:val="both"/>
        <w:rPr>
          <w:rFonts w:ascii="Times New Roman" w:hAnsi="Times New Roman"/>
          <w:sz w:val="28"/>
          <w:szCs w:val="28"/>
        </w:rPr>
      </w:pPr>
      <w:r w:rsidRPr="00497DBC">
        <w:rPr>
          <w:rFonts w:ascii="Times New Roman" w:hAnsi="Times New Roman"/>
          <w:sz w:val="28"/>
          <w:szCs w:val="28"/>
        </w:rPr>
        <w:t>документальний супровід надання платних послуг в частині розмежування з наданням освітніх послуг за бюджетні кошти;</w:t>
      </w:r>
      <w:r w:rsidR="00497DBC">
        <w:rPr>
          <w:rFonts w:ascii="Times New Roman" w:hAnsi="Times New Roman"/>
          <w:sz w:val="28"/>
          <w:szCs w:val="28"/>
        </w:rPr>
        <w:t xml:space="preserve"> </w:t>
      </w:r>
    </w:p>
    <w:p w:rsidR="00CE2D2E" w:rsidRPr="00497DBC" w:rsidRDefault="00CE2D2E" w:rsidP="00497DBC">
      <w:pPr>
        <w:spacing w:after="0" w:line="240" w:lineRule="auto"/>
        <w:ind w:firstLine="708"/>
        <w:jc w:val="both"/>
        <w:rPr>
          <w:rFonts w:ascii="Times New Roman" w:hAnsi="Times New Roman"/>
          <w:sz w:val="28"/>
          <w:szCs w:val="28"/>
        </w:rPr>
      </w:pPr>
      <w:r w:rsidRPr="00497DBC">
        <w:rPr>
          <w:rFonts w:ascii="Times New Roman" w:hAnsi="Times New Roman"/>
          <w:sz w:val="28"/>
          <w:szCs w:val="28"/>
        </w:rPr>
        <w:t xml:space="preserve">ведення форм внутрішньої звітності </w:t>
      </w:r>
      <w:r w:rsidR="00181A95" w:rsidRPr="00497DBC">
        <w:rPr>
          <w:rFonts w:ascii="Times New Roman" w:hAnsi="Times New Roman"/>
          <w:sz w:val="28"/>
          <w:szCs w:val="28"/>
        </w:rPr>
        <w:t>ЗП(ПТ)О</w:t>
      </w:r>
      <w:r w:rsidRPr="00497DBC">
        <w:rPr>
          <w:rFonts w:ascii="Times New Roman" w:hAnsi="Times New Roman"/>
          <w:sz w:val="28"/>
          <w:szCs w:val="28"/>
        </w:rPr>
        <w:t xml:space="preserve"> за видами господарських операцій, пов’язаних з наданням додаткових платних послуг, яка б містила показники щодо результативності та економічної ефективності такої діяльності навчального закладу.</w:t>
      </w:r>
    </w:p>
    <w:p w:rsidR="00497DBC" w:rsidRDefault="00CE2D2E" w:rsidP="00497DBC">
      <w:pPr>
        <w:spacing w:after="0" w:line="240" w:lineRule="auto"/>
        <w:ind w:firstLine="708"/>
        <w:jc w:val="both"/>
        <w:rPr>
          <w:rFonts w:ascii="Times New Roman" w:hAnsi="Times New Roman"/>
          <w:sz w:val="28"/>
          <w:szCs w:val="28"/>
        </w:rPr>
      </w:pPr>
      <w:r w:rsidRPr="005636B1">
        <w:rPr>
          <w:rFonts w:ascii="Times New Roman" w:hAnsi="Times New Roman"/>
          <w:sz w:val="28"/>
          <w:szCs w:val="28"/>
        </w:rPr>
        <w:t>Для досягнення мети цього завдання необхідно:</w:t>
      </w:r>
      <w:r w:rsidR="00497DBC">
        <w:rPr>
          <w:rFonts w:ascii="Times New Roman" w:hAnsi="Times New Roman"/>
          <w:sz w:val="28"/>
          <w:szCs w:val="28"/>
        </w:rPr>
        <w:t xml:space="preserve"> </w:t>
      </w:r>
    </w:p>
    <w:p w:rsidR="00790C7E" w:rsidRDefault="00CE2D2E" w:rsidP="00790C7E">
      <w:pPr>
        <w:spacing w:after="0" w:line="240" w:lineRule="auto"/>
        <w:ind w:firstLine="708"/>
        <w:jc w:val="both"/>
        <w:rPr>
          <w:rFonts w:ascii="Times New Roman" w:hAnsi="Times New Roman"/>
          <w:sz w:val="28"/>
          <w:szCs w:val="28"/>
        </w:rPr>
      </w:pPr>
      <w:r w:rsidRPr="00497DBC">
        <w:rPr>
          <w:rFonts w:ascii="Times New Roman" w:hAnsi="Times New Roman"/>
          <w:sz w:val="28"/>
          <w:szCs w:val="28"/>
        </w:rPr>
        <w:t xml:space="preserve">розробити для </w:t>
      </w:r>
      <w:r w:rsidR="00497DBC" w:rsidRPr="005636B1">
        <w:rPr>
          <w:rFonts w:ascii="Times New Roman" w:hAnsi="Times New Roman"/>
          <w:sz w:val="28"/>
          <w:szCs w:val="28"/>
        </w:rPr>
        <w:t>адміністративного персоналу</w:t>
      </w:r>
      <w:r w:rsidRPr="00497DBC">
        <w:rPr>
          <w:rFonts w:ascii="Times New Roman" w:hAnsi="Times New Roman"/>
          <w:sz w:val="28"/>
          <w:szCs w:val="28"/>
        </w:rPr>
        <w:t xml:space="preserve"> </w:t>
      </w:r>
      <w:r w:rsidR="00181A95" w:rsidRPr="00497DBC">
        <w:rPr>
          <w:rFonts w:ascii="Times New Roman" w:hAnsi="Times New Roman"/>
          <w:sz w:val="28"/>
          <w:szCs w:val="28"/>
        </w:rPr>
        <w:t>ЗП(ПТ)О</w:t>
      </w:r>
      <w:r w:rsidRPr="00497DBC">
        <w:rPr>
          <w:rFonts w:ascii="Times New Roman" w:hAnsi="Times New Roman"/>
          <w:sz w:val="28"/>
          <w:szCs w:val="28"/>
        </w:rPr>
        <w:t xml:space="preserve"> </w:t>
      </w:r>
      <w:r w:rsidR="00790C7E">
        <w:rPr>
          <w:rFonts w:ascii="Times New Roman" w:hAnsi="Times New Roman"/>
          <w:sz w:val="28"/>
          <w:szCs w:val="28"/>
        </w:rPr>
        <w:t xml:space="preserve">освітню </w:t>
      </w:r>
      <w:r w:rsidRPr="00497DBC">
        <w:rPr>
          <w:rFonts w:ascii="Times New Roman" w:hAnsi="Times New Roman"/>
          <w:sz w:val="28"/>
          <w:szCs w:val="28"/>
        </w:rPr>
        <w:t xml:space="preserve">програму щодо підвищення компетенції представників </w:t>
      </w:r>
      <w:r w:rsidR="00181A95" w:rsidRPr="00497DBC">
        <w:rPr>
          <w:rFonts w:ascii="Times New Roman" w:hAnsi="Times New Roman"/>
          <w:sz w:val="28"/>
          <w:szCs w:val="28"/>
        </w:rPr>
        <w:t>ЗП(ПТ)О</w:t>
      </w:r>
      <w:r w:rsidRPr="00497DBC">
        <w:rPr>
          <w:rFonts w:ascii="Times New Roman" w:hAnsi="Times New Roman"/>
          <w:sz w:val="28"/>
          <w:szCs w:val="28"/>
        </w:rPr>
        <w:t xml:space="preserve"> з окремих питань надання платних послуг;</w:t>
      </w:r>
      <w:r w:rsidR="00790C7E">
        <w:rPr>
          <w:rFonts w:ascii="Times New Roman" w:hAnsi="Times New Roman"/>
          <w:sz w:val="28"/>
          <w:szCs w:val="28"/>
        </w:rPr>
        <w:t xml:space="preserve"> </w:t>
      </w:r>
    </w:p>
    <w:p w:rsidR="00CE2D2E" w:rsidRPr="00790C7E" w:rsidRDefault="00CE2D2E" w:rsidP="00790C7E">
      <w:pPr>
        <w:spacing w:after="0" w:line="240" w:lineRule="auto"/>
        <w:ind w:firstLine="708"/>
        <w:jc w:val="both"/>
        <w:rPr>
          <w:rFonts w:ascii="Times New Roman" w:hAnsi="Times New Roman"/>
          <w:sz w:val="28"/>
          <w:szCs w:val="28"/>
        </w:rPr>
      </w:pPr>
      <w:r w:rsidRPr="00790C7E">
        <w:rPr>
          <w:rFonts w:ascii="Times New Roman" w:hAnsi="Times New Roman"/>
          <w:sz w:val="28"/>
          <w:szCs w:val="28"/>
        </w:rPr>
        <w:t xml:space="preserve">провести навчання адміністративного персоналу </w:t>
      </w:r>
      <w:r w:rsidR="00181A95" w:rsidRPr="00790C7E">
        <w:rPr>
          <w:rFonts w:ascii="Times New Roman" w:hAnsi="Times New Roman"/>
          <w:sz w:val="28"/>
          <w:szCs w:val="28"/>
        </w:rPr>
        <w:t>ЗП(ПТ)О</w:t>
      </w:r>
      <w:r w:rsidRPr="00790C7E">
        <w:rPr>
          <w:rFonts w:ascii="Times New Roman" w:hAnsi="Times New Roman"/>
          <w:sz w:val="28"/>
          <w:szCs w:val="28"/>
        </w:rPr>
        <w:t xml:space="preserve"> щодо підвищення їх компетенції з окремих питань надання платних послуг.</w:t>
      </w:r>
    </w:p>
    <w:p w:rsidR="00CE2D2E" w:rsidRPr="005636B1" w:rsidRDefault="00CE2D2E" w:rsidP="005636B1">
      <w:pPr>
        <w:spacing w:after="0" w:line="240" w:lineRule="auto"/>
        <w:rPr>
          <w:rFonts w:ascii="Times New Roman" w:hAnsi="Times New Roman"/>
          <w:b/>
          <w:bCs/>
          <w:sz w:val="28"/>
          <w:szCs w:val="28"/>
        </w:rPr>
      </w:pPr>
    </w:p>
    <w:p w:rsidR="009F58B6" w:rsidRDefault="009F58B6" w:rsidP="00790C7E">
      <w:pPr>
        <w:spacing w:after="0" w:line="240" w:lineRule="auto"/>
        <w:ind w:firstLine="708"/>
        <w:jc w:val="both"/>
        <w:rPr>
          <w:rFonts w:ascii="Times New Roman" w:hAnsi="Times New Roman"/>
          <w:b/>
          <w:bCs/>
          <w:sz w:val="28"/>
          <w:szCs w:val="28"/>
        </w:rPr>
      </w:pPr>
      <w:r w:rsidRPr="005636B1">
        <w:rPr>
          <w:rFonts w:ascii="Times New Roman" w:hAnsi="Times New Roman"/>
          <w:b/>
          <w:sz w:val="28"/>
          <w:szCs w:val="28"/>
        </w:rPr>
        <w:t xml:space="preserve">Завдання </w:t>
      </w:r>
      <w:r w:rsidRPr="005636B1">
        <w:rPr>
          <w:rFonts w:ascii="Times New Roman" w:hAnsi="Times New Roman"/>
          <w:b/>
          <w:bCs/>
          <w:sz w:val="28"/>
          <w:szCs w:val="28"/>
        </w:rPr>
        <w:t>2.3.3. Провести ґендерно чутливу інформаційну кампанію, спрямовану на залучення платоспроможних клієнтів</w:t>
      </w:r>
    </w:p>
    <w:p w:rsidR="00790C7E" w:rsidRPr="005636B1" w:rsidRDefault="00790C7E" w:rsidP="00790C7E">
      <w:pPr>
        <w:spacing w:after="0" w:line="240" w:lineRule="auto"/>
        <w:ind w:firstLine="708"/>
        <w:jc w:val="both"/>
        <w:rPr>
          <w:rFonts w:ascii="Times New Roman" w:hAnsi="Times New Roman"/>
          <w:b/>
          <w:bCs/>
          <w:sz w:val="28"/>
          <w:szCs w:val="28"/>
        </w:rPr>
      </w:pPr>
    </w:p>
    <w:p w:rsidR="00CE2D2E" w:rsidRPr="005636B1" w:rsidRDefault="00CE2D2E" w:rsidP="00A65CA3">
      <w:pPr>
        <w:spacing w:after="0" w:line="240" w:lineRule="auto"/>
        <w:ind w:firstLine="708"/>
        <w:jc w:val="both"/>
        <w:rPr>
          <w:rFonts w:ascii="Times New Roman" w:hAnsi="Times New Roman"/>
          <w:sz w:val="28"/>
          <w:szCs w:val="28"/>
        </w:rPr>
      </w:pPr>
      <w:r w:rsidRPr="005636B1">
        <w:rPr>
          <w:rFonts w:ascii="Times New Roman" w:hAnsi="Times New Roman"/>
          <w:sz w:val="28"/>
          <w:szCs w:val="28"/>
        </w:rPr>
        <w:t xml:space="preserve">З метою максимального збільшення надання платних послу і, як наслідок, надходжень від їх надання </w:t>
      </w:r>
      <w:r w:rsidR="00181A95" w:rsidRPr="005636B1">
        <w:rPr>
          <w:rFonts w:ascii="Times New Roman" w:hAnsi="Times New Roman"/>
          <w:sz w:val="28"/>
          <w:szCs w:val="28"/>
        </w:rPr>
        <w:t>ЗП(ПТ)О</w:t>
      </w:r>
      <w:r w:rsidRPr="005636B1">
        <w:rPr>
          <w:rFonts w:ascii="Times New Roman" w:hAnsi="Times New Roman"/>
          <w:sz w:val="28"/>
          <w:szCs w:val="28"/>
        </w:rPr>
        <w:t xml:space="preserve"> повинні забезпечити донесення інформації до потенційних платоспроможних клієнтів.</w:t>
      </w:r>
    </w:p>
    <w:p w:rsidR="00CE2D2E" w:rsidRPr="005636B1" w:rsidRDefault="00CE2D2E" w:rsidP="0093452A">
      <w:pPr>
        <w:spacing w:after="0" w:line="240" w:lineRule="auto"/>
        <w:ind w:firstLine="708"/>
        <w:jc w:val="both"/>
        <w:rPr>
          <w:rFonts w:ascii="Times New Roman" w:hAnsi="Times New Roman"/>
          <w:sz w:val="28"/>
          <w:szCs w:val="28"/>
        </w:rPr>
      </w:pPr>
      <w:r w:rsidRPr="005636B1">
        <w:rPr>
          <w:rFonts w:ascii="Times New Roman" w:hAnsi="Times New Roman"/>
          <w:sz w:val="28"/>
          <w:szCs w:val="28"/>
        </w:rPr>
        <w:t>Для досягнення мети цього завдання необхідно:</w:t>
      </w:r>
    </w:p>
    <w:p w:rsidR="00CE2D2E" w:rsidRPr="00BD720F" w:rsidRDefault="00CE2D2E" w:rsidP="0093452A">
      <w:pPr>
        <w:spacing w:after="0" w:line="240" w:lineRule="auto"/>
        <w:ind w:firstLine="708"/>
        <w:jc w:val="both"/>
        <w:rPr>
          <w:rFonts w:ascii="Times New Roman" w:hAnsi="Times New Roman"/>
          <w:sz w:val="28"/>
          <w:szCs w:val="28"/>
        </w:rPr>
      </w:pPr>
      <w:r w:rsidRPr="00BD720F">
        <w:rPr>
          <w:rFonts w:ascii="Times New Roman" w:hAnsi="Times New Roman"/>
          <w:sz w:val="28"/>
          <w:szCs w:val="28"/>
        </w:rPr>
        <w:t xml:space="preserve">ідентифікувати потенційних платоспроможних клієнтів в розрізі кожного виду платних послуг, які надає </w:t>
      </w:r>
      <w:r w:rsidR="00181A95" w:rsidRPr="00BD720F">
        <w:rPr>
          <w:rFonts w:ascii="Times New Roman" w:hAnsi="Times New Roman"/>
          <w:sz w:val="28"/>
          <w:szCs w:val="28"/>
        </w:rPr>
        <w:t>ЗП(ПТ)О</w:t>
      </w:r>
      <w:r w:rsidRPr="00BD720F">
        <w:rPr>
          <w:rFonts w:ascii="Times New Roman" w:hAnsi="Times New Roman"/>
          <w:sz w:val="28"/>
          <w:szCs w:val="28"/>
        </w:rPr>
        <w:t>;</w:t>
      </w:r>
    </w:p>
    <w:p w:rsidR="00BD720F" w:rsidRDefault="00CE2D2E" w:rsidP="0093452A">
      <w:pPr>
        <w:spacing w:after="0" w:line="240" w:lineRule="auto"/>
        <w:ind w:firstLine="709"/>
        <w:jc w:val="both"/>
        <w:rPr>
          <w:rFonts w:ascii="Times New Roman" w:hAnsi="Times New Roman"/>
          <w:sz w:val="28"/>
          <w:szCs w:val="28"/>
        </w:rPr>
      </w:pPr>
      <w:r w:rsidRPr="00BD720F">
        <w:rPr>
          <w:rFonts w:ascii="Times New Roman" w:hAnsi="Times New Roman"/>
          <w:sz w:val="28"/>
          <w:szCs w:val="28"/>
        </w:rPr>
        <w:t>розробити пропозиції надання платних послуг, визначити способи донесення інформації (пропозиції) до кожної групи платоспроможних клієнтів;</w:t>
      </w:r>
      <w:r w:rsidR="00BD720F">
        <w:rPr>
          <w:rFonts w:ascii="Times New Roman" w:hAnsi="Times New Roman"/>
          <w:sz w:val="28"/>
          <w:szCs w:val="28"/>
        </w:rPr>
        <w:t xml:space="preserve"> </w:t>
      </w:r>
    </w:p>
    <w:p w:rsidR="00CE2D2E" w:rsidRPr="00BD720F" w:rsidRDefault="00CE2D2E" w:rsidP="0093452A">
      <w:pPr>
        <w:spacing w:after="0" w:line="240" w:lineRule="auto"/>
        <w:ind w:firstLine="709"/>
        <w:jc w:val="both"/>
        <w:rPr>
          <w:rFonts w:ascii="Times New Roman" w:hAnsi="Times New Roman"/>
          <w:sz w:val="28"/>
          <w:szCs w:val="28"/>
        </w:rPr>
      </w:pPr>
      <w:r w:rsidRPr="00BD720F">
        <w:rPr>
          <w:rFonts w:ascii="Times New Roman" w:hAnsi="Times New Roman"/>
          <w:sz w:val="28"/>
          <w:szCs w:val="28"/>
        </w:rPr>
        <w:t>провести інформаційну кампанію і поінформувати кожну з груп платоспроможних клієнтів про можливість отримати платні послуги, їх обсяги і вартість.</w:t>
      </w:r>
    </w:p>
    <w:p w:rsidR="002971FC" w:rsidRPr="005636B1" w:rsidRDefault="002971FC" w:rsidP="0093452A">
      <w:pPr>
        <w:spacing w:after="0" w:line="240" w:lineRule="auto"/>
        <w:jc w:val="both"/>
        <w:rPr>
          <w:rFonts w:ascii="Times New Roman" w:hAnsi="Times New Roman"/>
          <w:b/>
          <w:bCs/>
          <w:sz w:val="28"/>
          <w:szCs w:val="28"/>
        </w:rPr>
      </w:pPr>
    </w:p>
    <w:p w:rsidR="0093452A" w:rsidRDefault="0093452A" w:rsidP="00C94EFD">
      <w:pPr>
        <w:spacing w:after="0" w:line="240" w:lineRule="auto"/>
        <w:rPr>
          <w:rFonts w:ascii="Times New Roman" w:hAnsi="Times New Roman"/>
          <w:sz w:val="28"/>
          <w:szCs w:val="28"/>
        </w:rPr>
      </w:pPr>
    </w:p>
    <w:p w:rsidR="00254E3C" w:rsidRDefault="00635EB6" w:rsidP="00635EB6">
      <w:pPr>
        <w:spacing w:after="0" w:line="240" w:lineRule="auto"/>
        <w:jc w:val="center"/>
        <w:rPr>
          <w:rFonts w:ascii="Times New Roman" w:hAnsi="Times New Roman"/>
          <w:sz w:val="28"/>
          <w:szCs w:val="28"/>
        </w:rPr>
      </w:pPr>
      <w:r>
        <w:rPr>
          <w:rFonts w:ascii="Times New Roman" w:hAnsi="Times New Roman"/>
          <w:sz w:val="28"/>
          <w:szCs w:val="28"/>
        </w:rPr>
        <w:t>41</w:t>
      </w:r>
    </w:p>
    <w:p w:rsidR="00254E3C" w:rsidRPr="005636B1" w:rsidRDefault="00254E3C" w:rsidP="005636B1">
      <w:pPr>
        <w:spacing w:after="0" w:line="240" w:lineRule="auto"/>
        <w:rPr>
          <w:rFonts w:ascii="Times New Roman" w:hAnsi="Times New Roman"/>
          <w:sz w:val="28"/>
          <w:szCs w:val="28"/>
        </w:rPr>
      </w:pPr>
    </w:p>
    <w:p w:rsidR="002971FC" w:rsidRPr="00BD720F" w:rsidRDefault="00BD720F" w:rsidP="00BD720F">
      <w:pPr>
        <w:spacing w:after="0" w:line="240" w:lineRule="auto"/>
        <w:jc w:val="center"/>
        <w:rPr>
          <w:rFonts w:ascii="Times New Roman" w:hAnsi="Times New Roman"/>
          <w:b/>
          <w:sz w:val="28"/>
          <w:szCs w:val="28"/>
        </w:rPr>
      </w:pPr>
      <w:bookmarkStart w:id="53" w:name="_Toc61290947"/>
      <w:r w:rsidRPr="00BD720F">
        <w:rPr>
          <w:rFonts w:ascii="Times New Roman" w:hAnsi="Times New Roman"/>
          <w:b/>
          <w:sz w:val="28"/>
          <w:szCs w:val="28"/>
          <w:lang w:val="en-US"/>
        </w:rPr>
        <w:t>VII</w:t>
      </w:r>
      <w:r w:rsidR="00D97AB1" w:rsidRPr="00BD720F">
        <w:rPr>
          <w:rFonts w:ascii="Times New Roman" w:hAnsi="Times New Roman"/>
          <w:b/>
          <w:sz w:val="28"/>
          <w:szCs w:val="28"/>
        </w:rPr>
        <w:t>. ПЛАН</w:t>
      </w:r>
      <w:r w:rsidR="00655E98" w:rsidRPr="00BD720F">
        <w:rPr>
          <w:rFonts w:ascii="Times New Roman" w:hAnsi="Times New Roman"/>
          <w:b/>
          <w:sz w:val="28"/>
          <w:szCs w:val="28"/>
        </w:rPr>
        <w:t xml:space="preserve"> ЗАХОДІВ З</w:t>
      </w:r>
      <w:r w:rsidR="00D97AB1" w:rsidRPr="00BD720F">
        <w:rPr>
          <w:rFonts w:ascii="Times New Roman" w:hAnsi="Times New Roman"/>
          <w:b/>
          <w:sz w:val="28"/>
          <w:szCs w:val="28"/>
        </w:rPr>
        <w:t xml:space="preserve"> РЕАЛІЗАЦІЇ СТРАТЕГІ</w:t>
      </w:r>
      <w:bookmarkEnd w:id="53"/>
      <w:r w:rsidR="006651FC">
        <w:rPr>
          <w:rFonts w:ascii="Times New Roman" w:hAnsi="Times New Roman"/>
          <w:b/>
          <w:sz w:val="28"/>
          <w:szCs w:val="28"/>
        </w:rPr>
        <w:t>ЧНОГО ПЛАНУ РОЗВИТКУ СИСТЕМИ ПРОФЕСІЙНОЇ (ПРОФЕСІЙНО-ТЕХНІЧНОЇ) ОСВІТИ РІВНЕНСЬКОЇ ОБЛАСТІ</w:t>
      </w:r>
    </w:p>
    <w:p w:rsidR="00D97AB1" w:rsidRPr="00BD720F" w:rsidRDefault="00D97AB1" w:rsidP="00BD720F">
      <w:pPr>
        <w:spacing w:after="0" w:line="240" w:lineRule="auto"/>
        <w:jc w:val="center"/>
        <w:rPr>
          <w:rFonts w:ascii="Times New Roman" w:hAnsi="Times New Roman"/>
          <w:b/>
          <w:sz w:val="28"/>
          <w:szCs w:val="28"/>
        </w:rPr>
      </w:pPr>
    </w:p>
    <w:p w:rsidR="00727D0F" w:rsidRPr="005636B1" w:rsidRDefault="00727D0F" w:rsidP="009865AD">
      <w:pPr>
        <w:spacing w:after="0" w:line="240" w:lineRule="auto"/>
        <w:ind w:firstLine="708"/>
        <w:jc w:val="both"/>
        <w:rPr>
          <w:rFonts w:ascii="Times New Roman" w:hAnsi="Times New Roman"/>
          <w:sz w:val="28"/>
          <w:szCs w:val="28"/>
        </w:rPr>
      </w:pPr>
      <w:r w:rsidRPr="005636B1">
        <w:rPr>
          <w:rFonts w:ascii="Times New Roman" w:hAnsi="Times New Roman"/>
          <w:sz w:val="28"/>
          <w:szCs w:val="28"/>
        </w:rPr>
        <w:t xml:space="preserve">В основу </w:t>
      </w:r>
      <w:r w:rsidR="00BD720F">
        <w:rPr>
          <w:rFonts w:ascii="Times New Roman" w:hAnsi="Times New Roman"/>
          <w:sz w:val="28"/>
          <w:szCs w:val="28"/>
        </w:rPr>
        <w:t xml:space="preserve">Плану </w:t>
      </w:r>
      <w:r w:rsidR="007D4C14">
        <w:rPr>
          <w:rFonts w:ascii="Times New Roman" w:hAnsi="Times New Roman"/>
          <w:sz w:val="28"/>
          <w:szCs w:val="28"/>
        </w:rPr>
        <w:t xml:space="preserve">заходів з </w:t>
      </w:r>
      <w:r w:rsidR="00BD720F">
        <w:rPr>
          <w:rFonts w:ascii="Times New Roman" w:hAnsi="Times New Roman"/>
          <w:sz w:val="28"/>
          <w:szCs w:val="28"/>
        </w:rPr>
        <w:t>реалізації Стратегічного плану</w:t>
      </w:r>
      <w:r w:rsidR="007D4C14">
        <w:rPr>
          <w:rFonts w:ascii="Times New Roman" w:hAnsi="Times New Roman"/>
          <w:sz w:val="28"/>
          <w:szCs w:val="28"/>
        </w:rPr>
        <w:t xml:space="preserve"> розвитку системи професійної (професійно-технічної) освіти Рівненської області</w:t>
      </w:r>
      <w:r w:rsidR="009333B1" w:rsidRPr="005636B1">
        <w:rPr>
          <w:rFonts w:ascii="Times New Roman" w:hAnsi="Times New Roman"/>
          <w:sz w:val="28"/>
          <w:szCs w:val="28"/>
        </w:rPr>
        <w:t xml:space="preserve"> </w:t>
      </w:r>
      <w:r w:rsidRPr="005636B1">
        <w:rPr>
          <w:rFonts w:ascii="Times New Roman" w:hAnsi="Times New Roman"/>
          <w:sz w:val="28"/>
          <w:szCs w:val="28"/>
        </w:rPr>
        <w:t>лягли ідеї</w:t>
      </w:r>
      <w:r w:rsidR="00247D68" w:rsidRPr="005636B1">
        <w:rPr>
          <w:rFonts w:ascii="Times New Roman" w:hAnsi="Times New Roman"/>
          <w:sz w:val="28"/>
          <w:szCs w:val="28"/>
        </w:rPr>
        <w:t xml:space="preserve"> заходів</w:t>
      </w:r>
      <w:r w:rsidRPr="005636B1">
        <w:rPr>
          <w:rFonts w:ascii="Times New Roman" w:hAnsi="Times New Roman"/>
          <w:sz w:val="28"/>
          <w:szCs w:val="28"/>
        </w:rPr>
        <w:t xml:space="preserve">, </w:t>
      </w:r>
      <w:r w:rsidR="00C254F1" w:rsidRPr="005636B1">
        <w:rPr>
          <w:rFonts w:ascii="Times New Roman" w:hAnsi="Times New Roman"/>
          <w:sz w:val="28"/>
          <w:szCs w:val="28"/>
        </w:rPr>
        <w:t>що на</w:t>
      </w:r>
      <w:r w:rsidR="00BD720F">
        <w:rPr>
          <w:rFonts w:ascii="Times New Roman" w:hAnsi="Times New Roman"/>
          <w:sz w:val="28"/>
          <w:szCs w:val="28"/>
        </w:rPr>
        <w:t>дійшли від представників закладів</w:t>
      </w:r>
      <w:r w:rsidR="00C254F1" w:rsidRPr="005636B1">
        <w:rPr>
          <w:rFonts w:ascii="Times New Roman" w:hAnsi="Times New Roman"/>
          <w:sz w:val="28"/>
          <w:szCs w:val="28"/>
        </w:rPr>
        <w:t xml:space="preserve"> </w:t>
      </w:r>
      <w:r w:rsidR="00F97FA2" w:rsidRPr="005636B1">
        <w:rPr>
          <w:rFonts w:ascii="Times New Roman" w:hAnsi="Times New Roman"/>
          <w:sz w:val="28"/>
          <w:szCs w:val="28"/>
        </w:rPr>
        <w:t xml:space="preserve">професійної (професійно-технічної) освіти </w:t>
      </w:r>
      <w:r w:rsidR="007D4C14">
        <w:rPr>
          <w:rFonts w:ascii="Times New Roman" w:hAnsi="Times New Roman"/>
          <w:sz w:val="28"/>
          <w:szCs w:val="28"/>
        </w:rPr>
        <w:t>Рівненської області. Зазначені заходи</w:t>
      </w:r>
      <w:r w:rsidR="00C254F1" w:rsidRPr="005636B1">
        <w:rPr>
          <w:rFonts w:ascii="Times New Roman" w:hAnsi="Times New Roman"/>
          <w:sz w:val="28"/>
          <w:szCs w:val="28"/>
        </w:rPr>
        <w:t xml:space="preserve"> були </w:t>
      </w:r>
      <w:r w:rsidRPr="005636B1">
        <w:rPr>
          <w:rFonts w:ascii="Times New Roman" w:hAnsi="Times New Roman"/>
          <w:sz w:val="28"/>
          <w:szCs w:val="28"/>
        </w:rPr>
        <w:t xml:space="preserve">відібрані </w:t>
      </w:r>
      <w:r w:rsidR="007D4C14">
        <w:rPr>
          <w:rFonts w:ascii="Times New Roman" w:hAnsi="Times New Roman"/>
          <w:sz w:val="28"/>
          <w:szCs w:val="28"/>
        </w:rPr>
        <w:t xml:space="preserve">та доопрацьовані </w:t>
      </w:r>
      <w:r w:rsidR="00F61492" w:rsidRPr="005636B1">
        <w:rPr>
          <w:rFonts w:ascii="Times New Roman" w:hAnsi="Times New Roman"/>
          <w:sz w:val="28"/>
          <w:szCs w:val="28"/>
        </w:rPr>
        <w:t>26 листопада</w:t>
      </w:r>
      <w:r w:rsidR="00F61492">
        <w:rPr>
          <w:rFonts w:ascii="Times New Roman" w:hAnsi="Times New Roman"/>
          <w:sz w:val="28"/>
          <w:szCs w:val="28"/>
        </w:rPr>
        <w:t xml:space="preserve"> </w:t>
      </w:r>
      <w:r w:rsidR="00F61492" w:rsidRPr="005636B1">
        <w:rPr>
          <w:rFonts w:ascii="Times New Roman" w:hAnsi="Times New Roman"/>
          <w:sz w:val="28"/>
          <w:szCs w:val="28"/>
        </w:rPr>
        <w:t>2020 року</w:t>
      </w:r>
      <w:r w:rsidR="00F61492">
        <w:rPr>
          <w:rFonts w:ascii="Times New Roman" w:hAnsi="Times New Roman"/>
          <w:sz w:val="28"/>
          <w:szCs w:val="28"/>
        </w:rPr>
        <w:t xml:space="preserve"> </w:t>
      </w:r>
      <w:r w:rsidR="00BD720F">
        <w:rPr>
          <w:rFonts w:ascii="Times New Roman" w:hAnsi="Times New Roman"/>
          <w:sz w:val="28"/>
          <w:szCs w:val="28"/>
        </w:rPr>
        <w:t>під час засідання робочої групи</w:t>
      </w:r>
      <w:r w:rsidR="00F61492" w:rsidRPr="00F61492">
        <w:rPr>
          <w:rFonts w:ascii="Times New Roman" w:hAnsi="Times New Roman"/>
          <w:sz w:val="28"/>
          <w:szCs w:val="28"/>
        </w:rPr>
        <w:t xml:space="preserve"> </w:t>
      </w:r>
      <w:r w:rsidR="00F61492" w:rsidRPr="00F876F6">
        <w:rPr>
          <w:rFonts w:ascii="Times New Roman" w:hAnsi="Times New Roman"/>
          <w:sz w:val="28"/>
          <w:szCs w:val="28"/>
        </w:rPr>
        <w:t>з розроблення проєкту Стратегічного плану розвитку мережі закладів професійно</w:t>
      </w:r>
      <w:r w:rsidR="00F61492">
        <w:rPr>
          <w:rFonts w:ascii="Times New Roman" w:hAnsi="Times New Roman"/>
          <w:sz w:val="28"/>
          <w:szCs w:val="28"/>
        </w:rPr>
        <w:t>ї освіти Рівненської</w:t>
      </w:r>
      <w:r w:rsidR="007D4C14">
        <w:rPr>
          <w:rFonts w:ascii="Times New Roman" w:hAnsi="Times New Roman"/>
          <w:sz w:val="28"/>
          <w:szCs w:val="28"/>
        </w:rPr>
        <w:t xml:space="preserve"> області на</w:t>
      </w:r>
      <w:r w:rsidR="00F61492">
        <w:rPr>
          <w:rFonts w:ascii="Times New Roman" w:hAnsi="Times New Roman"/>
          <w:sz w:val="28"/>
          <w:szCs w:val="28"/>
        </w:rPr>
        <w:t xml:space="preserve"> </w:t>
      </w:r>
      <w:r w:rsidR="00F61492" w:rsidRPr="00F876F6">
        <w:rPr>
          <w:rFonts w:ascii="Times New Roman" w:hAnsi="Times New Roman"/>
          <w:sz w:val="28"/>
          <w:szCs w:val="28"/>
        </w:rPr>
        <w:t>2021 – 2027 роки</w:t>
      </w:r>
      <w:r w:rsidRPr="005636B1">
        <w:rPr>
          <w:rFonts w:ascii="Times New Roman" w:hAnsi="Times New Roman"/>
          <w:sz w:val="28"/>
          <w:szCs w:val="28"/>
        </w:rPr>
        <w:t xml:space="preserve">. </w:t>
      </w:r>
    </w:p>
    <w:p w:rsidR="00D97AB1" w:rsidRPr="005636B1" w:rsidRDefault="00D97AB1" w:rsidP="005636B1">
      <w:pPr>
        <w:spacing w:after="0" w:line="240" w:lineRule="auto"/>
        <w:jc w:val="both"/>
        <w:rPr>
          <w:rFonts w:ascii="Times New Roman" w:hAnsi="Times New Roman"/>
          <w:sz w:val="28"/>
          <w:szCs w:val="28"/>
        </w:rPr>
      </w:pPr>
    </w:p>
    <w:p w:rsidR="00727D0F" w:rsidRPr="005636B1" w:rsidRDefault="00F61492" w:rsidP="005636B1">
      <w:pPr>
        <w:pStyle w:val="2"/>
        <w:spacing w:before="0" w:after="0"/>
        <w:ind w:left="0" w:firstLine="0"/>
        <w:rPr>
          <w:rFonts w:ascii="Times New Roman" w:hAnsi="Times New Roman"/>
          <w:sz w:val="28"/>
          <w:szCs w:val="28"/>
        </w:rPr>
      </w:pPr>
      <w:bookmarkStart w:id="54" w:name="_Toc410341072"/>
      <w:bookmarkStart w:id="55" w:name="_Toc61290948"/>
      <w:r>
        <w:rPr>
          <w:rFonts w:ascii="Times New Roman" w:hAnsi="Times New Roman"/>
          <w:sz w:val="28"/>
          <w:szCs w:val="28"/>
        </w:rPr>
        <w:tab/>
      </w:r>
      <w:r>
        <w:rPr>
          <w:rFonts w:ascii="Times New Roman" w:hAnsi="Times New Roman"/>
          <w:sz w:val="28"/>
          <w:szCs w:val="28"/>
        </w:rPr>
        <w:tab/>
      </w:r>
      <w:r w:rsidR="00727D0F" w:rsidRPr="005636B1">
        <w:rPr>
          <w:rFonts w:ascii="Times New Roman" w:hAnsi="Times New Roman"/>
          <w:sz w:val="28"/>
          <w:szCs w:val="28"/>
        </w:rPr>
        <w:t>Часові рамки і засоби реалізації</w:t>
      </w:r>
      <w:bookmarkEnd w:id="54"/>
      <w:bookmarkEnd w:id="55"/>
    </w:p>
    <w:p w:rsidR="00D97AB1" w:rsidRPr="00C535CE" w:rsidRDefault="00D97AB1" w:rsidP="005636B1">
      <w:pPr>
        <w:pStyle w:val="aff"/>
        <w:spacing w:after="0"/>
        <w:ind w:left="0"/>
        <w:jc w:val="both"/>
        <w:rPr>
          <w:sz w:val="28"/>
          <w:szCs w:val="28"/>
        </w:rPr>
      </w:pPr>
    </w:p>
    <w:p w:rsidR="0012044C" w:rsidRDefault="00727D0F" w:rsidP="000A5945">
      <w:pPr>
        <w:spacing w:after="0" w:line="240" w:lineRule="auto"/>
        <w:ind w:firstLine="708"/>
        <w:jc w:val="both"/>
        <w:rPr>
          <w:rFonts w:ascii="Times New Roman" w:hAnsi="Times New Roman"/>
          <w:sz w:val="28"/>
          <w:szCs w:val="28"/>
        </w:rPr>
      </w:pPr>
      <w:r w:rsidRPr="005636B1">
        <w:rPr>
          <w:rFonts w:ascii="Times New Roman" w:hAnsi="Times New Roman"/>
          <w:sz w:val="28"/>
          <w:szCs w:val="28"/>
        </w:rPr>
        <w:t>П</w:t>
      </w:r>
      <w:r w:rsidR="00C535CE">
        <w:rPr>
          <w:rFonts w:ascii="Times New Roman" w:hAnsi="Times New Roman"/>
          <w:sz w:val="28"/>
          <w:szCs w:val="28"/>
        </w:rPr>
        <w:t xml:space="preserve">лан </w:t>
      </w:r>
      <w:r w:rsidR="007D4C14">
        <w:rPr>
          <w:rFonts w:ascii="Times New Roman" w:hAnsi="Times New Roman"/>
          <w:sz w:val="28"/>
          <w:szCs w:val="28"/>
        </w:rPr>
        <w:t>заходів з реалізації Стратегічного плану розвитку системи професійної (професійно-технічної) освіти Рівненської області</w:t>
      </w:r>
      <w:r w:rsidR="007D4C14" w:rsidRPr="005636B1">
        <w:rPr>
          <w:rFonts w:ascii="Times New Roman" w:hAnsi="Times New Roman"/>
          <w:sz w:val="28"/>
          <w:szCs w:val="28"/>
        </w:rPr>
        <w:t xml:space="preserve"> </w:t>
      </w:r>
      <w:r w:rsidRPr="005636B1">
        <w:rPr>
          <w:rFonts w:ascii="Times New Roman" w:hAnsi="Times New Roman"/>
          <w:sz w:val="28"/>
          <w:szCs w:val="28"/>
        </w:rPr>
        <w:t>склада</w:t>
      </w:r>
      <w:r w:rsidR="009333B1" w:rsidRPr="005636B1">
        <w:rPr>
          <w:rFonts w:ascii="Times New Roman" w:hAnsi="Times New Roman"/>
          <w:sz w:val="28"/>
          <w:szCs w:val="28"/>
        </w:rPr>
        <w:t>є</w:t>
      </w:r>
      <w:r w:rsidRPr="005636B1">
        <w:rPr>
          <w:rFonts w:ascii="Times New Roman" w:hAnsi="Times New Roman"/>
          <w:sz w:val="28"/>
          <w:szCs w:val="28"/>
        </w:rPr>
        <w:t xml:space="preserve">ться </w:t>
      </w:r>
      <w:r w:rsidR="00C535CE">
        <w:rPr>
          <w:rFonts w:ascii="Times New Roman" w:hAnsi="Times New Roman"/>
          <w:sz w:val="28"/>
          <w:szCs w:val="28"/>
        </w:rPr>
        <w:t>і</w:t>
      </w:r>
      <w:r w:rsidRPr="005636B1">
        <w:rPr>
          <w:rFonts w:ascii="Times New Roman" w:hAnsi="Times New Roman"/>
          <w:sz w:val="28"/>
          <w:szCs w:val="28"/>
        </w:rPr>
        <w:t xml:space="preserve">з </w:t>
      </w:r>
      <w:r w:rsidR="000A5945">
        <w:rPr>
          <w:rFonts w:ascii="Times New Roman" w:hAnsi="Times New Roman"/>
          <w:sz w:val="28"/>
          <w:szCs w:val="28"/>
        </w:rPr>
        <w:t xml:space="preserve">            </w:t>
      </w:r>
      <w:r w:rsidR="00C64623" w:rsidRPr="005636B1">
        <w:rPr>
          <w:rFonts w:ascii="Times New Roman" w:hAnsi="Times New Roman"/>
          <w:sz w:val="28"/>
          <w:szCs w:val="28"/>
        </w:rPr>
        <w:t>60</w:t>
      </w:r>
      <w:r w:rsidR="00247D68" w:rsidRPr="005636B1">
        <w:rPr>
          <w:rFonts w:ascii="Times New Roman" w:hAnsi="Times New Roman"/>
          <w:sz w:val="28"/>
          <w:szCs w:val="28"/>
        </w:rPr>
        <w:t xml:space="preserve"> </w:t>
      </w:r>
      <w:r w:rsidR="00817F5B" w:rsidRPr="005636B1">
        <w:rPr>
          <w:rFonts w:ascii="Times New Roman" w:hAnsi="Times New Roman"/>
          <w:sz w:val="28"/>
          <w:szCs w:val="28"/>
        </w:rPr>
        <w:t>заходів</w:t>
      </w:r>
      <w:r w:rsidR="003C0362" w:rsidRPr="005636B1">
        <w:rPr>
          <w:rFonts w:ascii="Times New Roman" w:hAnsi="Times New Roman"/>
          <w:sz w:val="28"/>
          <w:szCs w:val="28"/>
        </w:rPr>
        <w:t xml:space="preserve">, які будуть впроваджуватися </w:t>
      </w:r>
      <w:r w:rsidRPr="005636B1">
        <w:rPr>
          <w:rFonts w:ascii="Times New Roman" w:hAnsi="Times New Roman"/>
          <w:sz w:val="28"/>
          <w:szCs w:val="28"/>
        </w:rPr>
        <w:t>упродовж 20</w:t>
      </w:r>
      <w:r w:rsidR="00FE0E58" w:rsidRPr="005636B1">
        <w:rPr>
          <w:rFonts w:ascii="Times New Roman" w:hAnsi="Times New Roman"/>
          <w:sz w:val="28"/>
          <w:szCs w:val="28"/>
        </w:rPr>
        <w:t>21</w:t>
      </w:r>
      <w:r w:rsidR="0082366E">
        <w:rPr>
          <w:rFonts w:ascii="Times New Roman" w:hAnsi="Times New Roman"/>
          <w:sz w:val="28"/>
          <w:szCs w:val="28"/>
        </w:rPr>
        <w:t xml:space="preserve"> </w:t>
      </w:r>
      <w:r w:rsidRPr="005636B1">
        <w:rPr>
          <w:rFonts w:ascii="Times New Roman" w:hAnsi="Times New Roman"/>
          <w:sz w:val="28"/>
          <w:szCs w:val="28"/>
        </w:rPr>
        <w:t>–</w:t>
      </w:r>
      <w:r w:rsidR="0082366E">
        <w:rPr>
          <w:rFonts w:ascii="Times New Roman" w:hAnsi="Times New Roman"/>
          <w:sz w:val="28"/>
          <w:szCs w:val="28"/>
        </w:rPr>
        <w:t xml:space="preserve"> </w:t>
      </w:r>
      <w:r w:rsidRPr="005636B1">
        <w:rPr>
          <w:rFonts w:ascii="Times New Roman" w:hAnsi="Times New Roman"/>
          <w:sz w:val="28"/>
          <w:szCs w:val="28"/>
        </w:rPr>
        <w:t>20</w:t>
      </w:r>
      <w:r w:rsidR="003C0362" w:rsidRPr="005636B1">
        <w:rPr>
          <w:rFonts w:ascii="Times New Roman" w:hAnsi="Times New Roman"/>
          <w:sz w:val="28"/>
          <w:szCs w:val="28"/>
        </w:rPr>
        <w:t>2</w:t>
      </w:r>
      <w:r w:rsidR="00FE0E58" w:rsidRPr="005636B1">
        <w:rPr>
          <w:rFonts w:ascii="Times New Roman" w:hAnsi="Times New Roman"/>
          <w:sz w:val="28"/>
          <w:szCs w:val="28"/>
        </w:rPr>
        <w:t>3</w:t>
      </w:r>
      <w:r w:rsidRPr="005636B1">
        <w:rPr>
          <w:rFonts w:ascii="Times New Roman" w:hAnsi="Times New Roman"/>
          <w:sz w:val="28"/>
          <w:szCs w:val="28"/>
        </w:rPr>
        <w:t xml:space="preserve"> років. </w:t>
      </w:r>
      <w:r w:rsidR="00BE197E" w:rsidRPr="005636B1">
        <w:rPr>
          <w:rFonts w:ascii="Times New Roman" w:hAnsi="Times New Roman"/>
          <w:sz w:val="28"/>
          <w:szCs w:val="28"/>
        </w:rPr>
        <w:t>Фінансове з</w:t>
      </w:r>
      <w:r w:rsidR="00823B70">
        <w:rPr>
          <w:rFonts w:ascii="Times New Roman" w:hAnsi="Times New Roman"/>
          <w:sz w:val="28"/>
          <w:szCs w:val="28"/>
        </w:rPr>
        <w:t>абезпечення реалізації Стратегі</w:t>
      </w:r>
      <w:r w:rsidR="00C535CE">
        <w:rPr>
          <w:rFonts w:ascii="Times New Roman" w:hAnsi="Times New Roman"/>
          <w:sz w:val="28"/>
          <w:szCs w:val="28"/>
        </w:rPr>
        <w:t>чного плану</w:t>
      </w:r>
      <w:r w:rsidR="00BE197E" w:rsidRPr="005636B1">
        <w:rPr>
          <w:rFonts w:ascii="Times New Roman" w:hAnsi="Times New Roman"/>
          <w:sz w:val="28"/>
          <w:szCs w:val="28"/>
        </w:rPr>
        <w:t xml:space="preserve"> може здійснюватися за рахунок</w:t>
      </w:r>
      <w:r w:rsidRPr="005636B1">
        <w:rPr>
          <w:rFonts w:ascii="Times New Roman" w:hAnsi="Times New Roman"/>
          <w:sz w:val="28"/>
          <w:szCs w:val="28"/>
        </w:rPr>
        <w:t>:</w:t>
      </w:r>
      <w:r w:rsidR="00C535CE">
        <w:rPr>
          <w:rFonts w:ascii="Times New Roman" w:hAnsi="Times New Roman"/>
          <w:sz w:val="28"/>
          <w:szCs w:val="28"/>
        </w:rPr>
        <w:t xml:space="preserve"> </w:t>
      </w:r>
    </w:p>
    <w:p w:rsidR="0012044C" w:rsidRDefault="00C535CE" w:rsidP="000A5945">
      <w:pPr>
        <w:spacing w:after="0" w:line="240" w:lineRule="auto"/>
        <w:ind w:firstLine="708"/>
        <w:jc w:val="both"/>
        <w:rPr>
          <w:rFonts w:ascii="Times New Roman" w:hAnsi="Times New Roman"/>
          <w:sz w:val="28"/>
          <w:szCs w:val="28"/>
        </w:rPr>
      </w:pPr>
      <w:r>
        <w:rPr>
          <w:rFonts w:ascii="Times New Roman" w:hAnsi="Times New Roman"/>
          <w:sz w:val="28"/>
          <w:szCs w:val="28"/>
        </w:rPr>
        <w:t xml:space="preserve">внесення </w:t>
      </w:r>
      <w:r w:rsidR="003C0362" w:rsidRPr="005636B1">
        <w:rPr>
          <w:rFonts w:ascii="Times New Roman" w:hAnsi="Times New Roman"/>
          <w:sz w:val="28"/>
          <w:szCs w:val="28"/>
        </w:rPr>
        <w:t xml:space="preserve">заходів до </w:t>
      </w:r>
      <w:r>
        <w:rPr>
          <w:rFonts w:ascii="Times New Roman" w:hAnsi="Times New Roman"/>
          <w:sz w:val="28"/>
          <w:szCs w:val="28"/>
        </w:rPr>
        <w:t>плану розвитку професійної (професійно-технічної освіти області</w:t>
      </w:r>
      <w:r w:rsidR="003C0362" w:rsidRPr="005636B1">
        <w:rPr>
          <w:rFonts w:ascii="Times New Roman" w:hAnsi="Times New Roman"/>
          <w:sz w:val="28"/>
          <w:szCs w:val="28"/>
        </w:rPr>
        <w:t>;</w:t>
      </w:r>
      <w:r>
        <w:rPr>
          <w:rFonts w:ascii="Times New Roman" w:hAnsi="Times New Roman"/>
          <w:sz w:val="28"/>
          <w:szCs w:val="28"/>
        </w:rPr>
        <w:t xml:space="preserve"> </w:t>
      </w:r>
    </w:p>
    <w:p w:rsidR="0012044C" w:rsidRDefault="00C10F8B" w:rsidP="000A5945">
      <w:pPr>
        <w:spacing w:after="0" w:line="240" w:lineRule="auto"/>
        <w:ind w:firstLine="708"/>
        <w:jc w:val="both"/>
        <w:rPr>
          <w:rFonts w:ascii="Times New Roman" w:hAnsi="Times New Roman"/>
          <w:sz w:val="28"/>
          <w:szCs w:val="28"/>
        </w:rPr>
      </w:pPr>
      <w:r>
        <w:rPr>
          <w:rFonts w:ascii="Times New Roman" w:hAnsi="Times New Roman"/>
          <w:sz w:val="28"/>
          <w:szCs w:val="28"/>
        </w:rPr>
        <w:t>фінансування за рахунок</w:t>
      </w:r>
      <w:r w:rsidR="003C0362" w:rsidRPr="005636B1">
        <w:rPr>
          <w:rFonts w:ascii="Times New Roman" w:hAnsi="Times New Roman"/>
          <w:sz w:val="28"/>
          <w:szCs w:val="28"/>
        </w:rPr>
        <w:t xml:space="preserve"> субвенції </w:t>
      </w:r>
      <w:r w:rsidR="00C535CE">
        <w:rPr>
          <w:rFonts w:ascii="Times New Roman" w:hAnsi="Times New Roman"/>
          <w:sz w:val="28"/>
          <w:szCs w:val="28"/>
        </w:rPr>
        <w:t xml:space="preserve">державного бюджету місцевим бюджетам </w:t>
      </w:r>
      <w:r w:rsidR="00FE0E58" w:rsidRPr="005636B1">
        <w:rPr>
          <w:rFonts w:ascii="Times New Roman" w:hAnsi="Times New Roman"/>
          <w:sz w:val="28"/>
          <w:szCs w:val="28"/>
        </w:rPr>
        <w:t>на створення навчально-практичних центрів сучасної професійної (професійно-технічної) освіти</w:t>
      </w:r>
      <w:r w:rsidR="003C0362" w:rsidRPr="005636B1">
        <w:rPr>
          <w:rFonts w:ascii="Times New Roman" w:hAnsi="Times New Roman"/>
          <w:sz w:val="28"/>
          <w:szCs w:val="28"/>
        </w:rPr>
        <w:t>;</w:t>
      </w:r>
      <w:r w:rsidR="00C535CE">
        <w:rPr>
          <w:rFonts w:ascii="Times New Roman" w:hAnsi="Times New Roman"/>
          <w:sz w:val="28"/>
          <w:szCs w:val="28"/>
        </w:rPr>
        <w:t xml:space="preserve"> </w:t>
      </w:r>
    </w:p>
    <w:p w:rsidR="00C10F8B" w:rsidRDefault="00C10F8B" w:rsidP="000A5945">
      <w:pPr>
        <w:spacing w:after="0" w:line="240" w:lineRule="auto"/>
        <w:ind w:firstLine="708"/>
        <w:jc w:val="both"/>
        <w:rPr>
          <w:rFonts w:ascii="Times New Roman" w:hAnsi="Times New Roman"/>
          <w:sz w:val="28"/>
          <w:szCs w:val="28"/>
        </w:rPr>
      </w:pPr>
      <w:r w:rsidRPr="005636B1">
        <w:rPr>
          <w:rFonts w:ascii="Times New Roman" w:hAnsi="Times New Roman"/>
          <w:sz w:val="28"/>
          <w:szCs w:val="28"/>
        </w:rPr>
        <w:t>фінансування за рахунок</w:t>
      </w:r>
      <w:r>
        <w:rPr>
          <w:rFonts w:ascii="Times New Roman" w:hAnsi="Times New Roman"/>
          <w:sz w:val="28"/>
          <w:szCs w:val="28"/>
        </w:rPr>
        <w:t xml:space="preserve"> місцевих бюджетів;</w:t>
      </w:r>
    </w:p>
    <w:p w:rsidR="0012044C" w:rsidRDefault="00031BC3" w:rsidP="000A5945">
      <w:pPr>
        <w:spacing w:after="0" w:line="240" w:lineRule="auto"/>
        <w:ind w:firstLine="708"/>
        <w:jc w:val="both"/>
        <w:rPr>
          <w:rFonts w:ascii="Times New Roman" w:hAnsi="Times New Roman"/>
          <w:sz w:val="28"/>
          <w:szCs w:val="28"/>
        </w:rPr>
      </w:pPr>
      <w:r w:rsidRPr="005636B1">
        <w:rPr>
          <w:rFonts w:ascii="Times New Roman" w:hAnsi="Times New Roman"/>
          <w:sz w:val="28"/>
          <w:szCs w:val="28"/>
        </w:rPr>
        <w:t>фінансування за рахунок Фонду загальнообов’язкового державного соціального страхування України на випадок безробіття;</w:t>
      </w:r>
      <w:r w:rsidR="00C535CE">
        <w:rPr>
          <w:rFonts w:ascii="Times New Roman" w:hAnsi="Times New Roman"/>
          <w:sz w:val="28"/>
          <w:szCs w:val="28"/>
        </w:rPr>
        <w:t xml:space="preserve"> </w:t>
      </w:r>
    </w:p>
    <w:p w:rsidR="0012044C" w:rsidRDefault="00C535CE" w:rsidP="000A5945">
      <w:pPr>
        <w:spacing w:after="0" w:line="240" w:lineRule="auto"/>
        <w:ind w:firstLine="708"/>
        <w:jc w:val="both"/>
        <w:rPr>
          <w:rFonts w:ascii="Times New Roman" w:hAnsi="Times New Roman"/>
          <w:sz w:val="28"/>
          <w:szCs w:val="28"/>
        </w:rPr>
      </w:pPr>
      <w:r>
        <w:rPr>
          <w:rFonts w:ascii="Times New Roman" w:hAnsi="Times New Roman"/>
          <w:sz w:val="28"/>
          <w:szCs w:val="28"/>
        </w:rPr>
        <w:t>залучення коштів д</w:t>
      </w:r>
      <w:r w:rsidR="00727D0F" w:rsidRPr="005636B1">
        <w:rPr>
          <w:rFonts w:ascii="Times New Roman" w:hAnsi="Times New Roman"/>
          <w:sz w:val="28"/>
          <w:szCs w:val="28"/>
        </w:rPr>
        <w:t>ержавного фонду регіонального розвитку;</w:t>
      </w:r>
      <w:r>
        <w:rPr>
          <w:rFonts w:ascii="Times New Roman" w:hAnsi="Times New Roman"/>
          <w:sz w:val="28"/>
          <w:szCs w:val="28"/>
        </w:rPr>
        <w:t xml:space="preserve"> </w:t>
      </w:r>
    </w:p>
    <w:p w:rsidR="0012044C" w:rsidRDefault="00C535CE" w:rsidP="000A5945">
      <w:pPr>
        <w:spacing w:after="0" w:line="240" w:lineRule="auto"/>
        <w:ind w:firstLine="708"/>
        <w:jc w:val="both"/>
        <w:rPr>
          <w:rFonts w:ascii="Times New Roman" w:hAnsi="Times New Roman"/>
          <w:sz w:val="28"/>
          <w:szCs w:val="28"/>
        </w:rPr>
      </w:pPr>
      <w:r>
        <w:rPr>
          <w:rFonts w:ascii="Times New Roman" w:hAnsi="Times New Roman"/>
          <w:sz w:val="28"/>
          <w:szCs w:val="28"/>
        </w:rPr>
        <w:t>залучення фінансування від проє</w:t>
      </w:r>
      <w:r w:rsidR="00727D0F" w:rsidRPr="005636B1">
        <w:rPr>
          <w:rFonts w:ascii="Times New Roman" w:hAnsi="Times New Roman"/>
          <w:sz w:val="28"/>
          <w:szCs w:val="28"/>
        </w:rPr>
        <w:t>ктів та програм між</w:t>
      </w:r>
      <w:r>
        <w:rPr>
          <w:rFonts w:ascii="Times New Roman" w:hAnsi="Times New Roman"/>
          <w:sz w:val="28"/>
          <w:szCs w:val="28"/>
        </w:rPr>
        <w:t>народної технічної допомоги суб’</w:t>
      </w:r>
      <w:r w:rsidR="00727D0F" w:rsidRPr="005636B1">
        <w:rPr>
          <w:rFonts w:ascii="Times New Roman" w:hAnsi="Times New Roman"/>
          <w:sz w:val="28"/>
          <w:szCs w:val="28"/>
        </w:rPr>
        <w:t xml:space="preserve">єктами </w:t>
      </w:r>
      <w:r w:rsidR="003C0362" w:rsidRPr="005636B1">
        <w:rPr>
          <w:rFonts w:ascii="Times New Roman" w:hAnsi="Times New Roman"/>
          <w:sz w:val="28"/>
          <w:szCs w:val="28"/>
        </w:rPr>
        <w:t>місцевого</w:t>
      </w:r>
      <w:r w:rsidR="00727D0F" w:rsidRPr="005636B1">
        <w:rPr>
          <w:rFonts w:ascii="Times New Roman" w:hAnsi="Times New Roman"/>
          <w:sz w:val="28"/>
          <w:szCs w:val="28"/>
        </w:rPr>
        <w:t xml:space="preserve"> розвитку різних організаційно-правових форм;</w:t>
      </w:r>
      <w:r>
        <w:rPr>
          <w:rFonts w:ascii="Times New Roman" w:hAnsi="Times New Roman"/>
          <w:sz w:val="28"/>
          <w:szCs w:val="28"/>
        </w:rPr>
        <w:t xml:space="preserve"> </w:t>
      </w:r>
    </w:p>
    <w:p w:rsidR="000348C3" w:rsidRPr="005636B1" w:rsidRDefault="00727D0F" w:rsidP="00C535CE">
      <w:pPr>
        <w:spacing w:after="0" w:line="240" w:lineRule="auto"/>
        <w:ind w:firstLine="708"/>
        <w:jc w:val="both"/>
        <w:rPr>
          <w:rFonts w:ascii="Times New Roman" w:hAnsi="Times New Roman"/>
          <w:sz w:val="28"/>
          <w:szCs w:val="28"/>
        </w:rPr>
      </w:pPr>
      <w:r w:rsidRPr="005636B1">
        <w:rPr>
          <w:rFonts w:ascii="Times New Roman" w:hAnsi="Times New Roman"/>
          <w:sz w:val="28"/>
          <w:szCs w:val="28"/>
        </w:rPr>
        <w:t xml:space="preserve">залучення </w:t>
      </w:r>
      <w:r w:rsidR="003C0362" w:rsidRPr="005636B1">
        <w:rPr>
          <w:rFonts w:ascii="Times New Roman" w:hAnsi="Times New Roman"/>
          <w:sz w:val="28"/>
          <w:szCs w:val="28"/>
        </w:rPr>
        <w:t>співфінансування від</w:t>
      </w:r>
      <w:r w:rsidR="00031BC3" w:rsidRPr="005636B1">
        <w:rPr>
          <w:rFonts w:ascii="Times New Roman" w:hAnsi="Times New Roman"/>
          <w:sz w:val="28"/>
          <w:szCs w:val="28"/>
        </w:rPr>
        <w:t xml:space="preserve"> недержавних підприємств, установ, організацій</w:t>
      </w:r>
      <w:r w:rsidRPr="005636B1">
        <w:rPr>
          <w:rFonts w:ascii="Times New Roman" w:hAnsi="Times New Roman"/>
          <w:sz w:val="28"/>
          <w:szCs w:val="28"/>
        </w:rPr>
        <w:t>.</w:t>
      </w:r>
      <w:bookmarkStart w:id="56" w:name="_Toc410341073"/>
    </w:p>
    <w:p w:rsidR="00C64623" w:rsidRPr="00F574A6" w:rsidRDefault="00C64623" w:rsidP="00C64623"/>
    <w:p w:rsidR="00BE197E" w:rsidRDefault="00BE197E" w:rsidP="001B450A">
      <w:pPr>
        <w:pStyle w:val="1"/>
        <w:numPr>
          <w:ilvl w:val="0"/>
          <w:numId w:val="0"/>
        </w:numPr>
      </w:pPr>
    </w:p>
    <w:p w:rsidR="001B450A" w:rsidRPr="00F574A6" w:rsidRDefault="001B450A" w:rsidP="001B450A">
      <w:pPr>
        <w:pStyle w:val="1"/>
        <w:numPr>
          <w:ilvl w:val="0"/>
          <w:numId w:val="0"/>
        </w:numPr>
        <w:sectPr w:rsidR="001B450A" w:rsidRPr="00F574A6" w:rsidSect="00ED0F96">
          <w:pgSz w:w="11906" w:h="16838"/>
          <w:pgMar w:top="567" w:right="567" w:bottom="1134" w:left="1701" w:header="709" w:footer="284" w:gutter="0"/>
          <w:cols w:space="708"/>
          <w:titlePg/>
          <w:docGrid w:linePitch="360"/>
        </w:sectPr>
      </w:pPr>
    </w:p>
    <w:p w:rsidR="001B450A" w:rsidRPr="001B450A" w:rsidRDefault="001B450A" w:rsidP="001B450A">
      <w:pPr>
        <w:spacing w:after="0" w:line="240" w:lineRule="auto"/>
        <w:jc w:val="center"/>
        <w:rPr>
          <w:rFonts w:ascii="Times New Roman" w:hAnsi="Times New Roman"/>
          <w:sz w:val="28"/>
          <w:szCs w:val="28"/>
        </w:rPr>
      </w:pPr>
      <w:r w:rsidRPr="001B450A">
        <w:rPr>
          <w:rFonts w:ascii="Times New Roman" w:hAnsi="Times New Roman"/>
          <w:sz w:val="28"/>
          <w:szCs w:val="28"/>
        </w:rPr>
        <w:t>42</w:t>
      </w:r>
    </w:p>
    <w:p w:rsidR="001B450A" w:rsidRPr="001B450A" w:rsidRDefault="001B450A" w:rsidP="001B450A">
      <w:pPr>
        <w:spacing w:after="0" w:line="240" w:lineRule="auto"/>
      </w:pPr>
    </w:p>
    <w:p w:rsidR="00D97AB1" w:rsidRDefault="00635EB6" w:rsidP="001B450A">
      <w:pPr>
        <w:spacing w:after="0" w:line="240" w:lineRule="auto"/>
        <w:ind w:firstLine="708"/>
        <w:rPr>
          <w:rFonts w:ascii="Times New Roman" w:hAnsi="Times New Roman"/>
          <w:b/>
          <w:sz w:val="28"/>
          <w:szCs w:val="28"/>
        </w:rPr>
      </w:pPr>
      <w:r w:rsidRPr="001B450A">
        <w:rPr>
          <w:rFonts w:ascii="Times New Roman" w:hAnsi="Times New Roman"/>
          <w:b/>
          <w:sz w:val="28"/>
          <w:szCs w:val="28"/>
        </w:rPr>
        <w:t xml:space="preserve">Таблиця 3. </w:t>
      </w:r>
      <w:r w:rsidR="001B450A" w:rsidRPr="001B450A">
        <w:rPr>
          <w:rFonts w:ascii="Times New Roman" w:hAnsi="Times New Roman"/>
          <w:b/>
          <w:sz w:val="28"/>
          <w:szCs w:val="28"/>
        </w:rPr>
        <w:t>План заходів з реалізації Стратегічного плану розвитку системи професійної (професійно-технічної) освіти Рівненської області</w:t>
      </w:r>
    </w:p>
    <w:p w:rsidR="00CC59D3" w:rsidRPr="001B450A" w:rsidRDefault="00CC59D3" w:rsidP="001B450A">
      <w:pPr>
        <w:spacing w:after="0" w:line="240" w:lineRule="auto"/>
        <w:ind w:firstLine="708"/>
        <w:rPr>
          <w:rFonts w:ascii="Times New Roman" w:hAnsi="Times New Roman"/>
          <w:b/>
          <w:sz w:val="28"/>
          <w:szCs w:val="28"/>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111"/>
        <w:gridCol w:w="1276"/>
        <w:gridCol w:w="2694"/>
        <w:gridCol w:w="709"/>
        <w:gridCol w:w="708"/>
        <w:gridCol w:w="709"/>
        <w:gridCol w:w="709"/>
        <w:gridCol w:w="709"/>
        <w:gridCol w:w="708"/>
        <w:gridCol w:w="709"/>
        <w:gridCol w:w="1700"/>
      </w:tblGrid>
      <w:tr w:rsidR="00BE197E" w:rsidRPr="005636B1" w:rsidTr="007E0570">
        <w:trPr>
          <w:trHeight w:val="20"/>
        </w:trPr>
        <w:tc>
          <w:tcPr>
            <w:tcW w:w="817" w:type="dxa"/>
            <w:vMerge w:val="restart"/>
            <w:shd w:val="clear" w:color="auto" w:fill="auto"/>
            <w:vAlign w:val="center"/>
          </w:tcPr>
          <w:p w:rsidR="00BE197E" w:rsidRPr="005636B1" w:rsidRDefault="00F16E44" w:rsidP="00F16E44">
            <w:pPr>
              <w:spacing w:after="0" w:line="240" w:lineRule="auto"/>
              <w:jc w:val="center"/>
              <w:rPr>
                <w:rFonts w:ascii="Times New Roman" w:eastAsia="Times New Roman" w:hAnsi="Times New Roman"/>
                <w:b/>
                <w:bCs/>
                <w:color w:val="000000"/>
                <w:sz w:val="20"/>
                <w:szCs w:val="20"/>
                <w:lang w:eastAsia="uk-UA"/>
              </w:rPr>
            </w:pPr>
            <w:r>
              <w:rPr>
                <w:rFonts w:ascii="Times New Roman" w:eastAsia="Times New Roman" w:hAnsi="Times New Roman"/>
                <w:b/>
                <w:bCs/>
                <w:color w:val="000000"/>
                <w:sz w:val="20"/>
                <w:szCs w:val="20"/>
                <w:lang w:eastAsia="uk-UA"/>
              </w:rPr>
              <w:t xml:space="preserve">№ </w:t>
            </w:r>
            <w:r w:rsidR="00BE197E" w:rsidRPr="00F16E44">
              <w:rPr>
                <w:rFonts w:ascii="Times New Roman" w:eastAsia="Times New Roman" w:hAnsi="Times New Roman"/>
                <w:b/>
                <w:bCs/>
                <w:color w:val="000000"/>
                <w:sz w:val="18"/>
                <w:szCs w:val="18"/>
                <w:lang w:eastAsia="uk-UA"/>
              </w:rPr>
              <w:t>завд</w:t>
            </w:r>
            <w:r w:rsidRPr="00F16E44">
              <w:rPr>
                <w:rFonts w:ascii="Times New Roman" w:eastAsia="Times New Roman" w:hAnsi="Times New Roman"/>
                <w:b/>
                <w:bCs/>
                <w:color w:val="000000"/>
                <w:sz w:val="18"/>
                <w:szCs w:val="18"/>
                <w:lang w:eastAsia="uk-UA"/>
              </w:rPr>
              <w:t>ан</w:t>
            </w:r>
            <w:r w:rsidR="00216701">
              <w:rPr>
                <w:rFonts w:ascii="Times New Roman" w:eastAsia="Times New Roman" w:hAnsi="Times New Roman"/>
                <w:b/>
                <w:bCs/>
                <w:color w:val="000000"/>
                <w:sz w:val="18"/>
                <w:szCs w:val="18"/>
                <w:lang w:eastAsia="uk-UA"/>
              </w:rPr>
              <w:t>-</w:t>
            </w:r>
            <w:r w:rsidRPr="00F16E44">
              <w:rPr>
                <w:rFonts w:ascii="Times New Roman" w:eastAsia="Times New Roman" w:hAnsi="Times New Roman"/>
                <w:b/>
                <w:bCs/>
                <w:color w:val="000000"/>
                <w:sz w:val="18"/>
                <w:szCs w:val="18"/>
                <w:lang w:eastAsia="uk-UA"/>
              </w:rPr>
              <w:t>ня</w:t>
            </w:r>
          </w:p>
        </w:tc>
        <w:tc>
          <w:tcPr>
            <w:tcW w:w="4111" w:type="dxa"/>
            <w:vMerge w:val="restart"/>
            <w:shd w:val="clear" w:color="auto" w:fill="auto"/>
            <w:vAlign w:val="center"/>
          </w:tcPr>
          <w:p w:rsidR="00BE197E" w:rsidRPr="00F16E44" w:rsidRDefault="00216701" w:rsidP="00F16E44">
            <w:pPr>
              <w:spacing w:after="0" w:line="240" w:lineRule="auto"/>
              <w:jc w:val="center"/>
              <w:rPr>
                <w:rFonts w:ascii="Times New Roman" w:eastAsia="Times New Roman" w:hAnsi="Times New Roman"/>
                <w:b/>
                <w:bCs/>
                <w:color w:val="000000"/>
                <w:sz w:val="18"/>
                <w:szCs w:val="18"/>
                <w:lang w:eastAsia="uk-UA"/>
              </w:rPr>
            </w:pPr>
            <w:r>
              <w:rPr>
                <w:rFonts w:ascii="Times New Roman" w:eastAsia="Times New Roman" w:hAnsi="Times New Roman"/>
                <w:b/>
                <w:bCs/>
                <w:color w:val="000000"/>
                <w:sz w:val="18"/>
                <w:szCs w:val="18"/>
                <w:lang w:eastAsia="uk-UA"/>
              </w:rPr>
              <w:t>Номер та назва заходу / діяльно</w:t>
            </w:r>
            <w:r w:rsidR="00F16E44" w:rsidRPr="00F16E44">
              <w:rPr>
                <w:rFonts w:ascii="Times New Roman" w:eastAsia="Times New Roman" w:hAnsi="Times New Roman"/>
                <w:b/>
                <w:bCs/>
                <w:color w:val="000000"/>
                <w:sz w:val="18"/>
                <w:szCs w:val="18"/>
                <w:lang w:eastAsia="uk-UA"/>
              </w:rPr>
              <w:t>сті</w:t>
            </w:r>
            <w:r w:rsidR="00BE197E" w:rsidRPr="00F16E44">
              <w:rPr>
                <w:rFonts w:ascii="Times New Roman" w:eastAsia="Times New Roman" w:hAnsi="Times New Roman"/>
                <w:b/>
                <w:bCs/>
                <w:color w:val="000000"/>
                <w:sz w:val="18"/>
                <w:szCs w:val="18"/>
                <w:lang w:eastAsia="uk-UA"/>
              </w:rPr>
              <w:t xml:space="preserve"> </w:t>
            </w:r>
          </w:p>
        </w:tc>
        <w:tc>
          <w:tcPr>
            <w:tcW w:w="1276" w:type="dxa"/>
            <w:vMerge w:val="restart"/>
            <w:shd w:val="clear" w:color="auto" w:fill="auto"/>
            <w:vAlign w:val="center"/>
          </w:tcPr>
          <w:p w:rsidR="00BE197E" w:rsidRPr="00F16E44" w:rsidRDefault="00AD4E76" w:rsidP="005636B1">
            <w:pPr>
              <w:spacing w:after="0" w:line="240" w:lineRule="auto"/>
              <w:jc w:val="center"/>
              <w:rPr>
                <w:rFonts w:ascii="Times New Roman" w:eastAsia="Times New Roman" w:hAnsi="Times New Roman"/>
                <w:b/>
                <w:bCs/>
                <w:color w:val="000000"/>
                <w:sz w:val="18"/>
                <w:szCs w:val="18"/>
                <w:lang w:eastAsia="uk-UA"/>
              </w:rPr>
            </w:pPr>
            <w:r>
              <w:rPr>
                <w:rFonts w:ascii="Times New Roman" w:eastAsia="Times New Roman" w:hAnsi="Times New Roman"/>
                <w:b/>
                <w:bCs/>
                <w:color w:val="000000"/>
                <w:sz w:val="18"/>
                <w:szCs w:val="18"/>
                <w:lang w:eastAsia="uk-UA"/>
              </w:rPr>
              <w:t>Строк</w:t>
            </w:r>
            <w:r w:rsidR="00BE197E" w:rsidRPr="00F16E44">
              <w:rPr>
                <w:rFonts w:ascii="Times New Roman" w:eastAsia="Times New Roman" w:hAnsi="Times New Roman"/>
                <w:b/>
                <w:bCs/>
                <w:color w:val="000000"/>
                <w:sz w:val="18"/>
                <w:szCs w:val="18"/>
                <w:lang w:eastAsia="uk-UA"/>
              </w:rPr>
              <w:t xml:space="preserve"> </w:t>
            </w:r>
            <w:r w:rsidR="009C3EF1">
              <w:rPr>
                <w:rFonts w:ascii="Times New Roman" w:eastAsia="Times New Roman" w:hAnsi="Times New Roman"/>
                <w:b/>
                <w:bCs/>
                <w:color w:val="000000"/>
                <w:sz w:val="18"/>
                <w:szCs w:val="18"/>
                <w:lang w:eastAsia="uk-UA"/>
              </w:rPr>
              <w:t>виконан</w:t>
            </w:r>
            <w:r w:rsidR="00F16E44" w:rsidRPr="00F16E44">
              <w:rPr>
                <w:rFonts w:ascii="Times New Roman" w:eastAsia="Times New Roman" w:hAnsi="Times New Roman"/>
                <w:b/>
                <w:bCs/>
                <w:color w:val="000000"/>
                <w:sz w:val="18"/>
                <w:szCs w:val="18"/>
                <w:lang w:eastAsia="uk-UA"/>
              </w:rPr>
              <w:t>ня</w:t>
            </w:r>
          </w:p>
        </w:tc>
        <w:tc>
          <w:tcPr>
            <w:tcW w:w="2694" w:type="dxa"/>
            <w:vMerge w:val="restart"/>
            <w:vAlign w:val="center"/>
          </w:tcPr>
          <w:p w:rsidR="00BE197E" w:rsidRPr="00F16E44" w:rsidRDefault="00BE197E" w:rsidP="005636B1">
            <w:pPr>
              <w:spacing w:after="0" w:line="240" w:lineRule="auto"/>
              <w:jc w:val="center"/>
              <w:rPr>
                <w:rFonts w:ascii="Times New Roman" w:eastAsia="Times New Roman" w:hAnsi="Times New Roman"/>
                <w:b/>
                <w:bCs/>
                <w:color w:val="000000"/>
                <w:sz w:val="18"/>
                <w:szCs w:val="18"/>
                <w:lang w:eastAsia="uk-UA"/>
              </w:rPr>
            </w:pPr>
            <w:r w:rsidRPr="00F16E44">
              <w:rPr>
                <w:rFonts w:ascii="Times New Roman" w:eastAsia="Times New Roman" w:hAnsi="Times New Roman"/>
                <w:b/>
                <w:bCs/>
                <w:color w:val="000000"/>
                <w:sz w:val="18"/>
                <w:szCs w:val="18"/>
                <w:lang w:eastAsia="uk-UA"/>
              </w:rPr>
              <w:t>Показники результативності</w:t>
            </w:r>
          </w:p>
        </w:tc>
        <w:tc>
          <w:tcPr>
            <w:tcW w:w="4961" w:type="dxa"/>
            <w:gridSpan w:val="7"/>
            <w:shd w:val="clear" w:color="auto" w:fill="auto"/>
          </w:tcPr>
          <w:p w:rsidR="00BE197E" w:rsidRPr="00F16E44" w:rsidRDefault="00BE197E" w:rsidP="005636B1">
            <w:pPr>
              <w:spacing w:after="0" w:line="240" w:lineRule="auto"/>
              <w:jc w:val="center"/>
              <w:rPr>
                <w:rFonts w:ascii="Times New Roman" w:eastAsia="Times New Roman" w:hAnsi="Times New Roman"/>
                <w:b/>
                <w:bCs/>
                <w:color w:val="000000"/>
                <w:sz w:val="18"/>
                <w:szCs w:val="18"/>
                <w:lang w:eastAsia="uk-UA"/>
              </w:rPr>
            </w:pPr>
            <w:r w:rsidRPr="00F16E44">
              <w:rPr>
                <w:rFonts w:ascii="Times New Roman" w:eastAsia="Times New Roman" w:hAnsi="Times New Roman"/>
                <w:b/>
                <w:bCs/>
                <w:color w:val="000000"/>
                <w:sz w:val="18"/>
                <w:szCs w:val="18"/>
                <w:lang w:eastAsia="uk-UA"/>
              </w:rPr>
              <w:t>Очікувані джерела фінансування, тис.</w:t>
            </w:r>
            <w:r w:rsidR="00216701">
              <w:rPr>
                <w:rFonts w:ascii="Times New Roman" w:eastAsia="Times New Roman" w:hAnsi="Times New Roman"/>
                <w:b/>
                <w:bCs/>
                <w:color w:val="000000"/>
                <w:sz w:val="18"/>
                <w:szCs w:val="18"/>
                <w:lang w:eastAsia="uk-UA"/>
              </w:rPr>
              <w:t xml:space="preserve"> гривень</w:t>
            </w:r>
          </w:p>
        </w:tc>
        <w:tc>
          <w:tcPr>
            <w:tcW w:w="1700" w:type="dxa"/>
            <w:vMerge w:val="restart"/>
          </w:tcPr>
          <w:p w:rsidR="00BE197E" w:rsidRPr="00F16E44" w:rsidRDefault="00216701" w:rsidP="005636B1">
            <w:pPr>
              <w:spacing w:after="0" w:line="240" w:lineRule="auto"/>
              <w:jc w:val="center"/>
              <w:rPr>
                <w:rFonts w:ascii="Times New Roman" w:eastAsia="Times New Roman" w:hAnsi="Times New Roman"/>
                <w:b/>
                <w:bCs/>
                <w:color w:val="000000"/>
                <w:sz w:val="18"/>
                <w:szCs w:val="18"/>
                <w:lang w:eastAsia="uk-UA"/>
              </w:rPr>
            </w:pPr>
            <w:r>
              <w:rPr>
                <w:rFonts w:ascii="Times New Roman" w:eastAsia="Times New Roman" w:hAnsi="Times New Roman"/>
                <w:b/>
                <w:bCs/>
                <w:color w:val="000000"/>
                <w:sz w:val="18"/>
                <w:szCs w:val="18"/>
                <w:lang w:eastAsia="uk-UA"/>
              </w:rPr>
              <w:t>Відповідальні виконавці</w:t>
            </w:r>
          </w:p>
        </w:tc>
      </w:tr>
      <w:tr w:rsidR="00BE197E" w:rsidRPr="005636B1" w:rsidTr="007E0570">
        <w:trPr>
          <w:trHeight w:val="20"/>
        </w:trPr>
        <w:tc>
          <w:tcPr>
            <w:tcW w:w="817" w:type="dxa"/>
            <w:vMerge/>
            <w:shd w:val="clear" w:color="auto" w:fill="auto"/>
            <w:hideMark/>
          </w:tcPr>
          <w:p w:rsidR="00BE197E" w:rsidRPr="005636B1" w:rsidRDefault="00BE197E" w:rsidP="005636B1">
            <w:pPr>
              <w:spacing w:after="0" w:line="240" w:lineRule="auto"/>
              <w:rPr>
                <w:rFonts w:ascii="Times New Roman" w:eastAsia="Times New Roman" w:hAnsi="Times New Roman"/>
                <w:b/>
                <w:bCs/>
                <w:color w:val="000000"/>
                <w:sz w:val="20"/>
                <w:szCs w:val="20"/>
                <w:lang w:eastAsia="uk-UA"/>
              </w:rPr>
            </w:pPr>
          </w:p>
        </w:tc>
        <w:tc>
          <w:tcPr>
            <w:tcW w:w="4111" w:type="dxa"/>
            <w:vMerge/>
            <w:shd w:val="clear" w:color="auto" w:fill="auto"/>
            <w:hideMark/>
          </w:tcPr>
          <w:p w:rsidR="00BE197E" w:rsidRPr="005636B1" w:rsidRDefault="00BE197E" w:rsidP="005636B1">
            <w:pPr>
              <w:spacing w:after="0" w:line="240" w:lineRule="auto"/>
              <w:jc w:val="center"/>
              <w:rPr>
                <w:rFonts w:ascii="Times New Roman" w:eastAsia="Times New Roman" w:hAnsi="Times New Roman"/>
                <w:b/>
                <w:bCs/>
                <w:color w:val="000000"/>
                <w:sz w:val="20"/>
                <w:szCs w:val="20"/>
                <w:lang w:eastAsia="uk-UA"/>
              </w:rPr>
            </w:pPr>
          </w:p>
        </w:tc>
        <w:tc>
          <w:tcPr>
            <w:tcW w:w="1276" w:type="dxa"/>
            <w:vMerge/>
            <w:shd w:val="clear" w:color="auto" w:fill="auto"/>
            <w:hideMark/>
          </w:tcPr>
          <w:p w:rsidR="00BE197E" w:rsidRPr="005636B1" w:rsidRDefault="00BE197E" w:rsidP="005636B1">
            <w:pPr>
              <w:spacing w:after="0" w:line="240" w:lineRule="auto"/>
              <w:rPr>
                <w:rFonts w:ascii="Times New Roman" w:eastAsia="Times New Roman" w:hAnsi="Times New Roman"/>
                <w:b/>
                <w:bCs/>
                <w:color w:val="000000"/>
                <w:sz w:val="20"/>
                <w:szCs w:val="20"/>
                <w:lang w:eastAsia="uk-UA"/>
              </w:rPr>
            </w:pPr>
          </w:p>
        </w:tc>
        <w:tc>
          <w:tcPr>
            <w:tcW w:w="2694" w:type="dxa"/>
            <w:vMerge/>
          </w:tcPr>
          <w:p w:rsidR="00BE197E" w:rsidRPr="005636B1" w:rsidRDefault="00BE197E" w:rsidP="005636B1">
            <w:pPr>
              <w:spacing w:after="0" w:line="240" w:lineRule="auto"/>
              <w:jc w:val="center"/>
              <w:rPr>
                <w:rFonts w:ascii="Times New Roman" w:eastAsia="Times New Roman" w:hAnsi="Times New Roman"/>
                <w:b/>
                <w:bCs/>
                <w:color w:val="000000"/>
                <w:sz w:val="18"/>
                <w:szCs w:val="18"/>
                <w:lang w:eastAsia="uk-UA"/>
              </w:rPr>
            </w:pPr>
          </w:p>
        </w:tc>
        <w:tc>
          <w:tcPr>
            <w:tcW w:w="709" w:type="dxa"/>
            <w:shd w:val="clear" w:color="auto" w:fill="auto"/>
            <w:hideMark/>
          </w:tcPr>
          <w:p w:rsidR="00BE197E" w:rsidRPr="00F16E44" w:rsidRDefault="00BE197E" w:rsidP="005636B1">
            <w:pPr>
              <w:spacing w:after="0" w:line="240" w:lineRule="auto"/>
              <w:jc w:val="center"/>
              <w:rPr>
                <w:rFonts w:ascii="Times New Roman" w:eastAsia="Times New Roman" w:hAnsi="Times New Roman"/>
                <w:b/>
                <w:bCs/>
                <w:color w:val="000000"/>
                <w:sz w:val="16"/>
                <w:szCs w:val="16"/>
                <w:lang w:eastAsia="uk-UA"/>
              </w:rPr>
            </w:pPr>
            <w:r w:rsidRPr="00F16E44">
              <w:rPr>
                <w:rFonts w:ascii="Times New Roman" w:eastAsia="Times New Roman" w:hAnsi="Times New Roman"/>
                <w:b/>
                <w:bCs/>
                <w:color w:val="000000"/>
                <w:sz w:val="16"/>
                <w:szCs w:val="16"/>
                <w:lang w:eastAsia="uk-UA"/>
              </w:rPr>
              <w:t>МОН</w:t>
            </w:r>
          </w:p>
        </w:tc>
        <w:tc>
          <w:tcPr>
            <w:tcW w:w="708" w:type="dxa"/>
            <w:shd w:val="clear" w:color="auto" w:fill="auto"/>
            <w:hideMark/>
          </w:tcPr>
          <w:p w:rsidR="00BE197E" w:rsidRPr="00F16E44" w:rsidRDefault="00BE197E" w:rsidP="005636B1">
            <w:pPr>
              <w:spacing w:after="0" w:line="240" w:lineRule="auto"/>
              <w:jc w:val="center"/>
              <w:rPr>
                <w:rFonts w:ascii="Times New Roman" w:eastAsia="Times New Roman" w:hAnsi="Times New Roman"/>
                <w:b/>
                <w:bCs/>
                <w:color w:val="000000"/>
                <w:sz w:val="16"/>
                <w:szCs w:val="16"/>
                <w:lang w:eastAsia="uk-UA"/>
              </w:rPr>
            </w:pPr>
            <w:r w:rsidRPr="00F16E44">
              <w:rPr>
                <w:rFonts w:ascii="Times New Roman" w:eastAsia="Times New Roman" w:hAnsi="Times New Roman"/>
                <w:b/>
                <w:bCs/>
                <w:color w:val="000000"/>
                <w:sz w:val="16"/>
                <w:szCs w:val="16"/>
                <w:lang w:eastAsia="uk-UA"/>
              </w:rPr>
              <w:t>ДФРР</w:t>
            </w:r>
          </w:p>
        </w:tc>
        <w:tc>
          <w:tcPr>
            <w:tcW w:w="709" w:type="dxa"/>
            <w:shd w:val="clear" w:color="auto" w:fill="auto"/>
            <w:hideMark/>
          </w:tcPr>
          <w:p w:rsidR="00BE197E" w:rsidRPr="00F16E44" w:rsidRDefault="00BE197E" w:rsidP="005636B1">
            <w:pPr>
              <w:spacing w:after="0" w:line="240" w:lineRule="auto"/>
              <w:jc w:val="center"/>
              <w:rPr>
                <w:rFonts w:ascii="Times New Roman" w:eastAsia="Times New Roman" w:hAnsi="Times New Roman"/>
                <w:b/>
                <w:bCs/>
                <w:color w:val="000000"/>
                <w:sz w:val="16"/>
                <w:szCs w:val="16"/>
                <w:lang w:eastAsia="uk-UA"/>
              </w:rPr>
            </w:pPr>
            <w:r w:rsidRPr="00F16E44">
              <w:rPr>
                <w:rFonts w:ascii="Times New Roman" w:eastAsia="Times New Roman" w:hAnsi="Times New Roman"/>
                <w:b/>
                <w:bCs/>
                <w:color w:val="000000"/>
                <w:sz w:val="16"/>
                <w:szCs w:val="16"/>
                <w:lang w:eastAsia="uk-UA"/>
              </w:rPr>
              <w:t>Місц</w:t>
            </w:r>
            <w:r w:rsidR="00AD4E76">
              <w:rPr>
                <w:rFonts w:ascii="Times New Roman" w:eastAsia="Times New Roman" w:hAnsi="Times New Roman"/>
                <w:b/>
                <w:bCs/>
                <w:color w:val="000000"/>
                <w:sz w:val="16"/>
                <w:szCs w:val="16"/>
                <w:lang w:eastAsia="uk-UA"/>
              </w:rPr>
              <w:t>е-вий</w:t>
            </w:r>
            <w:r w:rsidRPr="00F16E44">
              <w:rPr>
                <w:rFonts w:ascii="Times New Roman" w:eastAsia="Times New Roman" w:hAnsi="Times New Roman"/>
                <w:b/>
                <w:bCs/>
                <w:color w:val="000000"/>
                <w:sz w:val="16"/>
                <w:szCs w:val="16"/>
                <w:lang w:eastAsia="uk-UA"/>
              </w:rPr>
              <w:t xml:space="preserve">  бю</w:t>
            </w:r>
            <w:r w:rsidR="00AD4E76">
              <w:rPr>
                <w:rFonts w:ascii="Times New Roman" w:eastAsia="Times New Roman" w:hAnsi="Times New Roman"/>
                <w:b/>
                <w:bCs/>
                <w:color w:val="000000"/>
                <w:sz w:val="16"/>
                <w:szCs w:val="16"/>
                <w:lang w:eastAsia="uk-UA"/>
              </w:rPr>
              <w:t>д</w:t>
            </w:r>
            <w:r w:rsidR="001B450A">
              <w:rPr>
                <w:rFonts w:ascii="Times New Roman" w:eastAsia="Times New Roman" w:hAnsi="Times New Roman"/>
                <w:b/>
                <w:bCs/>
                <w:color w:val="000000"/>
                <w:sz w:val="16"/>
                <w:szCs w:val="16"/>
                <w:lang w:eastAsia="uk-UA"/>
              </w:rPr>
              <w:t>-</w:t>
            </w:r>
            <w:r w:rsidRPr="00F16E44">
              <w:rPr>
                <w:rFonts w:ascii="Times New Roman" w:eastAsia="Times New Roman" w:hAnsi="Times New Roman"/>
                <w:b/>
                <w:bCs/>
                <w:color w:val="000000"/>
                <w:sz w:val="16"/>
                <w:szCs w:val="16"/>
                <w:lang w:eastAsia="uk-UA"/>
              </w:rPr>
              <w:t>ж</w:t>
            </w:r>
            <w:r w:rsidR="00AD4E76">
              <w:rPr>
                <w:rFonts w:ascii="Times New Roman" w:eastAsia="Times New Roman" w:hAnsi="Times New Roman"/>
                <w:b/>
                <w:bCs/>
                <w:color w:val="000000"/>
                <w:sz w:val="16"/>
                <w:szCs w:val="16"/>
                <w:lang w:eastAsia="uk-UA"/>
              </w:rPr>
              <w:t>ет</w:t>
            </w:r>
          </w:p>
        </w:tc>
        <w:tc>
          <w:tcPr>
            <w:tcW w:w="709" w:type="dxa"/>
            <w:shd w:val="clear" w:color="auto" w:fill="auto"/>
            <w:hideMark/>
          </w:tcPr>
          <w:p w:rsidR="00BE197E" w:rsidRPr="00F16E44" w:rsidRDefault="00BE197E" w:rsidP="005636B1">
            <w:pPr>
              <w:spacing w:after="0" w:line="240" w:lineRule="auto"/>
              <w:jc w:val="center"/>
              <w:rPr>
                <w:rFonts w:ascii="Times New Roman" w:eastAsia="Times New Roman" w:hAnsi="Times New Roman"/>
                <w:b/>
                <w:bCs/>
                <w:color w:val="000000"/>
                <w:sz w:val="16"/>
                <w:szCs w:val="16"/>
                <w:lang w:eastAsia="uk-UA"/>
              </w:rPr>
            </w:pPr>
            <w:r w:rsidRPr="00F16E44">
              <w:rPr>
                <w:rFonts w:ascii="Times New Roman" w:eastAsia="Times New Roman" w:hAnsi="Times New Roman"/>
                <w:b/>
                <w:bCs/>
                <w:color w:val="000000"/>
                <w:sz w:val="16"/>
                <w:szCs w:val="16"/>
                <w:lang w:eastAsia="uk-UA"/>
              </w:rPr>
              <w:t>Спецфонд</w:t>
            </w:r>
          </w:p>
        </w:tc>
        <w:tc>
          <w:tcPr>
            <w:tcW w:w="709" w:type="dxa"/>
            <w:shd w:val="clear" w:color="auto" w:fill="auto"/>
            <w:hideMark/>
          </w:tcPr>
          <w:p w:rsidR="00BE197E" w:rsidRPr="00F16E44" w:rsidRDefault="00BE197E" w:rsidP="005636B1">
            <w:pPr>
              <w:spacing w:after="0" w:line="240" w:lineRule="auto"/>
              <w:jc w:val="center"/>
              <w:rPr>
                <w:rFonts w:ascii="Times New Roman" w:eastAsia="Times New Roman" w:hAnsi="Times New Roman"/>
                <w:b/>
                <w:bCs/>
                <w:color w:val="000000"/>
                <w:sz w:val="16"/>
                <w:szCs w:val="16"/>
                <w:lang w:eastAsia="uk-UA"/>
              </w:rPr>
            </w:pPr>
            <w:r w:rsidRPr="00F16E44">
              <w:rPr>
                <w:rFonts w:ascii="Times New Roman" w:eastAsia="Times New Roman" w:hAnsi="Times New Roman"/>
                <w:b/>
                <w:bCs/>
                <w:color w:val="000000"/>
                <w:sz w:val="16"/>
                <w:szCs w:val="16"/>
                <w:lang w:eastAsia="uk-UA"/>
              </w:rPr>
              <w:t>МД</w:t>
            </w:r>
          </w:p>
        </w:tc>
        <w:tc>
          <w:tcPr>
            <w:tcW w:w="708" w:type="dxa"/>
            <w:shd w:val="clear" w:color="auto" w:fill="auto"/>
            <w:hideMark/>
          </w:tcPr>
          <w:p w:rsidR="00BE197E" w:rsidRPr="00F16E44" w:rsidRDefault="00BE197E" w:rsidP="005636B1">
            <w:pPr>
              <w:spacing w:after="0" w:line="240" w:lineRule="auto"/>
              <w:jc w:val="center"/>
              <w:rPr>
                <w:rFonts w:ascii="Times New Roman" w:eastAsia="Times New Roman" w:hAnsi="Times New Roman"/>
                <w:b/>
                <w:bCs/>
                <w:color w:val="000000"/>
                <w:sz w:val="16"/>
                <w:szCs w:val="16"/>
                <w:lang w:eastAsia="uk-UA"/>
              </w:rPr>
            </w:pPr>
            <w:r w:rsidRPr="00F16E44">
              <w:rPr>
                <w:rFonts w:ascii="Times New Roman" w:eastAsia="Times New Roman" w:hAnsi="Times New Roman"/>
                <w:b/>
                <w:bCs/>
                <w:color w:val="000000"/>
                <w:sz w:val="16"/>
                <w:szCs w:val="16"/>
                <w:lang w:eastAsia="uk-UA"/>
              </w:rPr>
              <w:t>Бізнес</w:t>
            </w:r>
          </w:p>
        </w:tc>
        <w:tc>
          <w:tcPr>
            <w:tcW w:w="709" w:type="dxa"/>
            <w:shd w:val="clear" w:color="auto" w:fill="auto"/>
            <w:hideMark/>
          </w:tcPr>
          <w:p w:rsidR="00BE197E" w:rsidRPr="00F16E44" w:rsidRDefault="00BE197E" w:rsidP="005636B1">
            <w:pPr>
              <w:spacing w:after="0" w:line="240" w:lineRule="auto"/>
              <w:jc w:val="center"/>
              <w:rPr>
                <w:rFonts w:ascii="Times New Roman" w:eastAsia="Times New Roman" w:hAnsi="Times New Roman"/>
                <w:b/>
                <w:bCs/>
                <w:color w:val="000000"/>
                <w:sz w:val="16"/>
                <w:szCs w:val="16"/>
                <w:lang w:eastAsia="uk-UA"/>
              </w:rPr>
            </w:pPr>
            <w:r w:rsidRPr="00F16E44">
              <w:rPr>
                <w:rFonts w:ascii="Times New Roman" w:eastAsia="Times New Roman" w:hAnsi="Times New Roman"/>
                <w:b/>
                <w:bCs/>
                <w:color w:val="000000"/>
                <w:sz w:val="16"/>
                <w:szCs w:val="16"/>
                <w:lang w:eastAsia="uk-UA"/>
              </w:rPr>
              <w:t>Інші</w:t>
            </w:r>
          </w:p>
        </w:tc>
        <w:tc>
          <w:tcPr>
            <w:tcW w:w="1700" w:type="dxa"/>
            <w:vMerge/>
          </w:tcPr>
          <w:p w:rsidR="00BE197E" w:rsidRPr="005636B1" w:rsidRDefault="00BE197E" w:rsidP="005636B1">
            <w:pPr>
              <w:spacing w:after="0" w:line="240" w:lineRule="auto"/>
              <w:jc w:val="center"/>
              <w:rPr>
                <w:rFonts w:ascii="Times New Roman" w:eastAsia="Times New Roman" w:hAnsi="Times New Roman"/>
                <w:b/>
                <w:bCs/>
                <w:color w:val="000000"/>
                <w:sz w:val="18"/>
                <w:szCs w:val="18"/>
                <w:lang w:eastAsia="uk-UA"/>
              </w:rPr>
            </w:pPr>
          </w:p>
        </w:tc>
      </w:tr>
      <w:tr w:rsidR="00BE197E" w:rsidRPr="005636B1" w:rsidTr="007E0570">
        <w:trPr>
          <w:cantSplit/>
          <w:trHeight w:val="20"/>
        </w:trPr>
        <w:tc>
          <w:tcPr>
            <w:tcW w:w="817" w:type="dxa"/>
            <w:shd w:val="clear" w:color="auto" w:fill="auto"/>
            <w:hideMark/>
          </w:tcPr>
          <w:p w:rsidR="00BE197E" w:rsidRPr="005636B1" w:rsidRDefault="00BE197E" w:rsidP="005636B1">
            <w:pPr>
              <w:spacing w:after="0" w:line="240" w:lineRule="auto"/>
              <w:jc w:val="center"/>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1.1.1</w:t>
            </w:r>
            <w:r w:rsidR="00216701">
              <w:rPr>
                <w:rFonts w:ascii="Times New Roman" w:eastAsia="Times New Roman" w:hAnsi="Times New Roman"/>
                <w:color w:val="000000"/>
                <w:sz w:val="20"/>
                <w:szCs w:val="20"/>
                <w:lang w:eastAsia="uk-UA"/>
              </w:rPr>
              <w:t>.</w:t>
            </w:r>
          </w:p>
        </w:tc>
        <w:tc>
          <w:tcPr>
            <w:tcW w:w="4111" w:type="dxa"/>
            <w:shd w:val="clear" w:color="auto" w:fill="auto"/>
            <w:hideMark/>
          </w:tcPr>
          <w:p w:rsidR="00BE197E" w:rsidRPr="00E13EC9" w:rsidRDefault="001822F3" w:rsidP="00E13EC9">
            <w:pPr>
              <w:spacing w:after="0" w:line="240" w:lineRule="auto"/>
              <w:ind w:left="-45"/>
              <w:jc w:val="both"/>
              <w:rPr>
                <w:rFonts w:ascii="Times New Roman" w:hAnsi="Times New Roman"/>
                <w:sz w:val="20"/>
                <w:szCs w:val="20"/>
              </w:rPr>
            </w:pPr>
            <w:r w:rsidRPr="00E13EC9">
              <w:rPr>
                <w:rFonts w:ascii="Times New Roman" w:hAnsi="Times New Roman"/>
                <w:sz w:val="20"/>
                <w:szCs w:val="20"/>
              </w:rPr>
              <w:t xml:space="preserve">1. </w:t>
            </w:r>
            <w:r w:rsidR="00BE197E" w:rsidRPr="00E13EC9">
              <w:rPr>
                <w:rFonts w:ascii="Times New Roman" w:hAnsi="Times New Roman"/>
                <w:sz w:val="20"/>
                <w:szCs w:val="20"/>
              </w:rPr>
              <w:t xml:space="preserve">Три щорічні тренінги для членів регіональної ради щодо обізнаності у сфері </w:t>
            </w:r>
            <w:r w:rsidR="00F97FA2" w:rsidRPr="00E13EC9">
              <w:rPr>
                <w:rFonts w:ascii="Times New Roman" w:hAnsi="Times New Roman"/>
                <w:sz w:val="20"/>
                <w:szCs w:val="20"/>
              </w:rPr>
              <w:t xml:space="preserve">професійної (професійно-технічної) освіти </w:t>
            </w:r>
            <w:r w:rsidR="00E13EC9">
              <w:rPr>
                <w:rFonts w:ascii="Times New Roman" w:hAnsi="Times New Roman"/>
                <w:sz w:val="20"/>
                <w:szCs w:val="20"/>
              </w:rPr>
              <w:t xml:space="preserve">           </w:t>
            </w:r>
            <w:r w:rsidR="00BE197E" w:rsidRPr="00E13EC9">
              <w:rPr>
                <w:rFonts w:ascii="Times New Roman" w:hAnsi="Times New Roman"/>
                <w:sz w:val="20"/>
                <w:szCs w:val="20"/>
              </w:rPr>
              <w:t>(в т.ч. навчальні поїздки)</w:t>
            </w:r>
          </w:p>
        </w:tc>
        <w:tc>
          <w:tcPr>
            <w:tcW w:w="1276" w:type="dxa"/>
            <w:shd w:val="clear" w:color="auto" w:fill="auto"/>
            <w:hideMark/>
          </w:tcPr>
          <w:p w:rsidR="00BE197E" w:rsidRPr="005636B1" w:rsidRDefault="00AD4E76" w:rsidP="00DD0D01">
            <w:pPr>
              <w:spacing w:after="0" w:line="240" w:lineRule="auto"/>
              <w:jc w:val="cente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ІІ</w:t>
            </w:r>
            <w:r w:rsidR="00DD0D01">
              <w:rPr>
                <w:rFonts w:ascii="Times New Roman" w:eastAsia="Times New Roman" w:hAnsi="Times New Roman"/>
                <w:color w:val="000000"/>
                <w:sz w:val="20"/>
                <w:szCs w:val="20"/>
                <w:lang w:eastAsia="uk-UA"/>
              </w:rPr>
              <w:t xml:space="preserve"> </w:t>
            </w:r>
            <w:r>
              <w:rPr>
                <w:rFonts w:ascii="Times New Roman" w:eastAsia="Times New Roman" w:hAnsi="Times New Roman"/>
                <w:color w:val="000000"/>
                <w:sz w:val="20"/>
                <w:szCs w:val="20"/>
                <w:lang w:eastAsia="uk-UA"/>
              </w:rPr>
              <w:t>квартал</w:t>
            </w:r>
            <w:r w:rsidR="00DD0D01">
              <w:rPr>
                <w:rFonts w:ascii="Times New Roman" w:eastAsia="Times New Roman" w:hAnsi="Times New Roman"/>
                <w:color w:val="000000"/>
                <w:sz w:val="20"/>
                <w:szCs w:val="20"/>
                <w:lang w:eastAsia="uk-UA"/>
              </w:rPr>
              <w:t xml:space="preserve"> </w:t>
            </w:r>
            <w:r w:rsidR="00BE197E" w:rsidRPr="005636B1">
              <w:rPr>
                <w:rFonts w:ascii="Times New Roman" w:eastAsia="Times New Roman" w:hAnsi="Times New Roman"/>
                <w:color w:val="000000"/>
                <w:sz w:val="20"/>
                <w:szCs w:val="20"/>
                <w:lang w:eastAsia="uk-UA"/>
              </w:rPr>
              <w:t>2021</w:t>
            </w:r>
            <w:r w:rsidR="00EF45E3">
              <w:rPr>
                <w:rFonts w:ascii="Times New Roman" w:eastAsia="Times New Roman" w:hAnsi="Times New Roman"/>
                <w:color w:val="000000"/>
                <w:sz w:val="20"/>
                <w:szCs w:val="20"/>
                <w:lang w:eastAsia="uk-UA"/>
              </w:rPr>
              <w:t xml:space="preserve"> </w:t>
            </w:r>
            <w:r>
              <w:rPr>
                <w:rFonts w:ascii="Times New Roman" w:eastAsia="Times New Roman" w:hAnsi="Times New Roman"/>
                <w:color w:val="000000"/>
                <w:sz w:val="20"/>
                <w:szCs w:val="20"/>
                <w:lang w:eastAsia="uk-UA"/>
              </w:rPr>
              <w:t xml:space="preserve">року </w:t>
            </w:r>
            <w:r w:rsidR="00BE197E" w:rsidRPr="005636B1">
              <w:rPr>
                <w:rFonts w:ascii="Times New Roman" w:eastAsia="Times New Roman" w:hAnsi="Times New Roman"/>
                <w:color w:val="000000"/>
                <w:sz w:val="20"/>
                <w:szCs w:val="20"/>
                <w:lang w:eastAsia="uk-UA"/>
              </w:rPr>
              <w:t xml:space="preserve">- </w:t>
            </w:r>
            <w:r>
              <w:rPr>
                <w:rFonts w:ascii="Times New Roman" w:eastAsia="Times New Roman" w:hAnsi="Times New Roman"/>
                <w:color w:val="000000"/>
                <w:sz w:val="20"/>
                <w:szCs w:val="20"/>
                <w:lang w:eastAsia="uk-UA"/>
              </w:rPr>
              <w:t xml:space="preserve">ІІ квартал </w:t>
            </w:r>
            <w:r w:rsidR="00BE197E" w:rsidRPr="005636B1">
              <w:rPr>
                <w:rFonts w:ascii="Times New Roman" w:eastAsia="Times New Roman" w:hAnsi="Times New Roman"/>
                <w:color w:val="000000"/>
                <w:sz w:val="20"/>
                <w:szCs w:val="20"/>
                <w:lang w:eastAsia="uk-UA"/>
              </w:rPr>
              <w:t>2023</w:t>
            </w:r>
            <w:r>
              <w:rPr>
                <w:rFonts w:ascii="Times New Roman" w:eastAsia="Times New Roman" w:hAnsi="Times New Roman"/>
                <w:color w:val="000000"/>
                <w:sz w:val="20"/>
                <w:szCs w:val="20"/>
                <w:lang w:eastAsia="uk-UA"/>
              </w:rPr>
              <w:t xml:space="preserve"> року</w:t>
            </w:r>
          </w:p>
        </w:tc>
        <w:tc>
          <w:tcPr>
            <w:tcW w:w="2694" w:type="dxa"/>
          </w:tcPr>
          <w:p w:rsidR="00BE197E" w:rsidRPr="005636B1" w:rsidRDefault="00BE197E" w:rsidP="00F16E44">
            <w:pPr>
              <w:spacing w:after="0" w:line="240" w:lineRule="auto"/>
              <w:jc w:val="both"/>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Покращено знання та навички 25 членів регіональної ради</w:t>
            </w:r>
          </w:p>
        </w:tc>
        <w:tc>
          <w:tcPr>
            <w:tcW w:w="709" w:type="dxa"/>
            <w:shd w:val="clear" w:color="auto" w:fill="auto"/>
            <w:hideMark/>
          </w:tcPr>
          <w:p w:rsidR="00BE197E" w:rsidRPr="005636B1" w:rsidRDefault="00BE197E" w:rsidP="005636B1">
            <w:pPr>
              <w:spacing w:after="0" w:line="240" w:lineRule="auto"/>
              <w:jc w:val="center"/>
              <w:rPr>
                <w:rFonts w:ascii="Times New Roman" w:eastAsia="Times New Roman" w:hAnsi="Times New Roman"/>
                <w:color w:val="000000"/>
                <w:sz w:val="18"/>
                <w:szCs w:val="18"/>
              </w:rPr>
            </w:pPr>
            <w:r w:rsidRPr="005636B1">
              <w:rPr>
                <w:rFonts w:ascii="Times New Roman" w:hAnsi="Times New Roman"/>
                <w:color w:val="000000"/>
                <w:sz w:val="18"/>
                <w:szCs w:val="18"/>
              </w:rPr>
              <w:t> </w:t>
            </w:r>
          </w:p>
        </w:tc>
        <w:tc>
          <w:tcPr>
            <w:tcW w:w="708" w:type="dxa"/>
            <w:shd w:val="clear" w:color="auto" w:fill="auto"/>
            <w:hideMark/>
          </w:tcPr>
          <w:p w:rsidR="00BE197E" w:rsidRPr="005636B1" w:rsidRDefault="00BE197E"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BE197E" w:rsidRPr="005636B1" w:rsidRDefault="00BE197E"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BE197E" w:rsidRPr="005636B1" w:rsidRDefault="00BE197E"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BE197E" w:rsidRPr="005636B1" w:rsidRDefault="00BE197E"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60</w:t>
            </w:r>
          </w:p>
        </w:tc>
        <w:tc>
          <w:tcPr>
            <w:tcW w:w="708" w:type="dxa"/>
            <w:shd w:val="clear" w:color="auto" w:fill="auto"/>
            <w:hideMark/>
          </w:tcPr>
          <w:p w:rsidR="00BE197E" w:rsidRPr="005636B1" w:rsidRDefault="00BE197E"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BE197E" w:rsidRPr="005636B1" w:rsidRDefault="00BE197E"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1700" w:type="dxa"/>
          </w:tcPr>
          <w:p w:rsidR="00BE197E" w:rsidRPr="004B4A69" w:rsidRDefault="00BE197E" w:rsidP="005636B1">
            <w:pPr>
              <w:spacing w:after="0" w:line="240" w:lineRule="auto"/>
              <w:rPr>
                <w:rFonts w:ascii="Times New Roman" w:eastAsia="Times New Roman" w:hAnsi="Times New Roman"/>
                <w:color w:val="000000"/>
                <w:sz w:val="20"/>
                <w:szCs w:val="20"/>
                <w:lang w:eastAsia="uk-UA"/>
              </w:rPr>
            </w:pPr>
            <w:r w:rsidRPr="004B4A69">
              <w:rPr>
                <w:rFonts w:ascii="Times New Roman" w:eastAsia="Times New Roman" w:hAnsi="Times New Roman"/>
                <w:color w:val="000000"/>
                <w:sz w:val="20"/>
                <w:szCs w:val="20"/>
                <w:lang w:eastAsia="uk-UA"/>
              </w:rPr>
              <w:t>УОН ОДА</w:t>
            </w:r>
          </w:p>
        </w:tc>
      </w:tr>
      <w:tr w:rsidR="00BE197E" w:rsidRPr="005636B1" w:rsidTr="007E0570">
        <w:trPr>
          <w:cantSplit/>
          <w:trHeight w:val="20"/>
        </w:trPr>
        <w:tc>
          <w:tcPr>
            <w:tcW w:w="817" w:type="dxa"/>
            <w:shd w:val="clear" w:color="auto" w:fill="auto"/>
            <w:hideMark/>
          </w:tcPr>
          <w:p w:rsidR="00BE197E" w:rsidRPr="005636B1" w:rsidRDefault="00BE197E" w:rsidP="005636B1">
            <w:pPr>
              <w:spacing w:after="0" w:line="240" w:lineRule="auto"/>
              <w:jc w:val="center"/>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1.1.2</w:t>
            </w:r>
            <w:r w:rsidR="00216701">
              <w:rPr>
                <w:rFonts w:ascii="Times New Roman" w:eastAsia="Times New Roman" w:hAnsi="Times New Roman"/>
                <w:color w:val="000000"/>
                <w:sz w:val="20"/>
                <w:szCs w:val="20"/>
                <w:lang w:eastAsia="uk-UA"/>
              </w:rPr>
              <w:t>.</w:t>
            </w:r>
          </w:p>
        </w:tc>
        <w:tc>
          <w:tcPr>
            <w:tcW w:w="4111" w:type="dxa"/>
            <w:shd w:val="clear" w:color="auto" w:fill="auto"/>
            <w:hideMark/>
          </w:tcPr>
          <w:p w:rsidR="00BE197E" w:rsidRPr="00E13EC9" w:rsidRDefault="001822F3" w:rsidP="00E13EC9">
            <w:pPr>
              <w:spacing w:after="0" w:line="240" w:lineRule="auto"/>
              <w:ind w:left="-45"/>
              <w:jc w:val="both"/>
              <w:rPr>
                <w:rFonts w:ascii="Times New Roman" w:hAnsi="Times New Roman"/>
                <w:sz w:val="20"/>
                <w:szCs w:val="20"/>
              </w:rPr>
            </w:pPr>
            <w:r w:rsidRPr="00E13EC9">
              <w:rPr>
                <w:rFonts w:ascii="Times New Roman" w:hAnsi="Times New Roman"/>
                <w:sz w:val="20"/>
                <w:szCs w:val="20"/>
              </w:rPr>
              <w:t xml:space="preserve">2. </w:t>
            </w:r>
            <w:r w:rsidR="00BE197E" w:rsidRPr="00E13EC9">
              <w:rPr>
                <w:rFonts w:ascii="Times New Roman" w:hAnsi="Times New Roman"/>
                <w:sz w:val="20"/>
                <w:szCs w:val="20"/>
              </w:rPr>
              <w:t xml:space="preserve">Створити наглядові ради у ЗПТО та ЗФПО </w:t>
            </w:r>
          </w:p>
        </w:tc>
        <w:tc>
          <w:tcPr>
            <w:tcW w:w="1276" w:type="dxa"/>
            <w:shd w:val="clear" w:color="auto" w:fill="auto"/>
            <w:hideMark/>
          </w:tcPr>
          <w:p w:rsidR="00BE197E" w:rsidRPr="00AD4E76" w:rsidRDefault="00BE197E" w:rsidP="00DD0D01">
            <w:pPr>
              <w:spacing w:after="0" w:line="240" w:lineRule="auto"/>
              <w:jc w:val="center"/>
              <w:rPr>
                <w:rFonts w:ascii="Times New Roman" w:eastAsia="Times New Roman" w:hAnsi="Times New Roman"/>
                <w:color w:val="000000"/>
                <w:sz w:val="20"/>
                <w:szCs w:val="20"/>
                <w:lang w:eastAsia="uk-UA"/>
              </w:rPr>
            </w:pPr>
            <w:r w:rsidRPr="00AD4E76">
              <w:rPr>
                <w:rFonts w:ascii="Times New Roman" w:eastAsia="Times New Roman" w:hAnsi="Times New Roman"/>
                <w:color w:val="000000"/>
                <w:sz w:val="20"/>
                <w:szCs w:val="20"/>
                <w:lang w:eastAsia="uk-UA"/>
              </w:rPr>
              <w:t>примітка</w:t>
            </w:r>
            <w:r w:rsidRPr="00AD4E76">
              <w:rPr>
                <w:rStyle w:val="af6"/>
                <w:rFonts w:ascii="Times New Roman" w:eastAsia="Times New Roman" w:hAnsi="Times New Roman"/>
                <w:color w:val="000000"/>
                <w:sz w:val="20"/>
                <w:szCs w:val="20"/>
                <w:lang w:eastAsia="uk-UA"/>
              </w:rPr>
              <w:footnoteReference w:id="3"/>
            </w:r>
          </w:p>
        </w:tc>
        <w:tc>
          <w:tcPr>
            <w:tcW w:w="2694" w:type="dxa"/>
          </w:tcPr>
          <w:p w:rsidR="00BE197E" w:rsidRPr="00AD4E76" w:rsidRDefault="00BE197E" w:rsidP="00F16E44">
            <w:pPr>
              <w:spacing w:after="0" w:line="240" w:lineRule="auto"/>
              <w:jc w:val="both"/>
              <w:rPr>
                <w:rFonts w:ascii="Times New Roman" w:eastAsia="Times New Roman" w:hAnsi="Times New Roman"/>
                <w:color w:val="000000"/>
                <w:sz w:val="20"/>
                <w:szCs w:val="20"/>
                <w:lang w:eastAsia="uk-UA"/>
              </w:rPr>
            </w:pPr>
            <w:r w:rsidRPr="00AD4E76">
              <w:rPr>
                <w:rFonts w:ascii="Times New Roman" w:eastAsia="Times New Roman" w:hAnsi="Times New Roman"/>
                <w:color w:val="000000"/>
                <w:sz w:val="20"/>
                <w:szCs w:val="20"/>
                <w:lang w:eastAsia="uk-UA"/>
              </w:rPr>
              <w:t>Створено 21 наглядову раду</w:t>
            </w:r>
          </w:p>
        </w:tc>
        <w:tc>
          <w:tcPr>
            <w:tcW w:w="709" w:type="dxa"/>
            <w:shd w:val="clear" w:color="auto" w:fill="auto"/>
            <w:hideMark/>
          </w:tcPr>
          <w:p w:rsidR="00BE197E" w:rsidRPr="005636B1" w:rsidRDefault="00BE197E"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8" w:type="dxa"/>
            <w:shd w:val="clear" w:color="auto" w:fill="auto"/>
            <w:hideMark/>
          </w:tcPr>
          <w:p w:rsidR="00BE197E" w:rsidRPr="005636B1" w:rsidRDefault="00BE197E"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BE197E" w:rsidRPr="005636B1" w:rsidRDefault="00BE197E"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BE197E" w:rsidRPr="005636B1" w:rsidRDefault="00BE197E"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BE197E" w:rsidRPr="005636B1" w:rsidRDefault="00BE197E"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8" w:type="dxa"/>
            <w:shd w:val="clear" w:color="auto" w:fill="auto"/>
            <w:hideMark/>
          </w:tcPr>
          <w:p w:rsidR="00BE197E" w:rsidRPr="005636B1" w:rsidRDefault="00BE197E"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BE197E" w:rsidRPr="005636B1" w:rsidRDefault="00BE197E"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1700" w:type="dxa"/>
          </w:tcPr>
          <w:p w:rsidR="00BE197E" w:rsidRPr="004B4A69" w:rsidRDefault="00BE197E" w:rsidP="005636B1">
            <w:pPr>
              <w:spacing w:after="0" w:line="240" w:lineRule="auto"/>
              <w:rPr>
                <w:rFonts w:ascii="Times New Roman" w:eastAsia="Times New Roman" w:hAnsi="Times New Roman"/>
                <w:color w:val="000000"/>
                <w:sz w:val="20"/>
                <w:szCs w:val="20"/>
                <w:lang w:eastAsia="uk-UA"/>
              </w:rPr>
            </w:pPr>
            <w:r w:rsidRPr="004B4A69">
              <w:rPr>
                <w:rFonts w:ascii="Times New Roman" w:eastAsia="Times New Roman" w:hAnsi="Times New Roman"/>
                <w:color w:val="000000"/>
                <w:sz w:val="20"/>
                <w:szCs w:val="20"/>
                <w:lang w:eastAsia="uk-UA"/>
              </w:rPr>
              <w:t>УОН ОДА</w:t>
            </w:r>
          </w:p>
        </w:tc>
      </w:tr>
      <w:tr w:rsidR="00BE197E" w:rsidRPr="005636B1" w:rsidTr="007E0570">
        <w:trPr>
          <w:cantSplit/>
          <w:trHeight w:val="692"/>
        </w:trPr>
        <w:tc>
          <w:tcPr>
            <w:tcW w:w="817" w:type="dxa"/>
            <w:shd w:val="clear" w:color="auto" w:fill="auto"/>
            <w:hideMark/>
          </w:tcPr>
          <w:p w:rsidR="00BE197E" w:rsidRPr="005636B1" w:rsidRDefault="00BE197E" w:rsidP="005636B1">
            <w:pPr>
              <w:spacing w:after="0" w:line="240" w:lineRule="auto"/>
              <w:jc w:val="center"/>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1.1.2</w:t>
            </w:r>
            <w:r w:rsidR="00216701">
              <w:rPr>
                <w:rFonts w:ascii="Times New Roman" w:eastAsia="Times New Roman" w:hAnsi="Times New Roman"/>
                <w:color w:val="000000"/>
                <w:sz w:val="20"/>
                <w:szCs w:val="20"/>
                <w:lang w:eastAsia="uk-UA"/>
              </w:rPr>
              <w:t>.</w:t>
            </w:r>
          </w:p>
        </w:tc>
        <w:tc>
          <w:tcPr>
            <w:tcW w:w="4111" w:type="dxa"/>
            <w:shd w:val="clear" w:color="auto" w:fill="auto"/>
            <w:hideMark/>
          </w:tcPr>
          <w:p w:rsidR="00BE197E" w:rsidRPr="00E13EC9" w:rsidRDefault="001822F3" w:rsidP="00E13EC9">
            <w:pPr>
              <w:spacing w:after="0" w:line="240" w:lineRule="auto"/>
              <w:ind w:left="-45"/>
              <w:jc w:val="both"/>
              <w:rPr>
                <w:rFonts w:ascii="Times New Roman" w:hAnsi="Times New Roman"/>
                <w:sz w:val="20"/>
                <w:szCs w:val="20"/>
              </w:rPr>
            </w:pPr>
            <w:r w:rsidRPr="00E13EC9">
              <w:rPr>
                <w:rFonts w:ascii="Times New Roman" w:hAnsi="Times New Roman"/>
                <w:sz w:val="20"/>
                <w:szCs w:val="20"/>
              </w:rPr>
              <w:t xml:space="preserve">3. </w:t>
            </w:r>
            <w:r w:rsidR="00BE197E" w:rsidRPr="00E13EC9">
              <w:rPr>
                <w:rFonts w:ascii="Times New Roman" w:hAnsi="Times New Roman"/>
                <w:sz w:val="20"/>
                <w:szCs w:val="20"/>
              </w:rPr>
              <w:t xml:space="preserve">Провести навчання членів наглядових рад </w:t>
            </w:r>
          </w:p>
        </w:tc>
        <w:tc>
          <w:tcPr>
            <w:tcW w:w="1276" w:type="dxa"/>
            <w:shd w:val="clear" w:color="auto" w:fill="auto"/>
            <w:hideMark/>
          </w:tcPr>
          <w:p w:rsidR="00BE197E" w:rsidRPr="005636B1" w:rsidRDefault="009C3EF1" w:rsidP="00DD0D01">
            <w:pPr>
              <w:spacing w:after="0" w:line="240" w:lineRule="auto"/>
              <w:jc w:val="cente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 xml:space="preserve">Упродовж    </w:t>
            </w:r>
            <w:r w:rsidR="00BE197E" w:rsidRPr="005636B1">
              <w:rPr>
                <w:rFonts w:ascii="Times New Roman" w:eastAsia="Times New Roman" w:hAnsi="Times New Roman"/>
                <w:color w:val="000000"/>
                <w:sz w:val="20"/>
                <w:szCs w:val="20"/>
                <w:lang w:eastAsia="uk-UA"/>
              </w:rPr>
              <w:t>2022</w:t>
            </w:r>
            <w:r>
              <w:rPr>
                <w:rFonts w:ascii="Times New Roman" w:eastAsia="Times New Roman" w:hAnsi="Times New Roman"/>
                <w:color w:val="000000"/>
                <w:sz w:val="20"/>
                <w:szCs w:val="20"/>
                <w:lang w:eastAsia="uk-UA"/>
              </w:rPr>
              <w:t xml:space="preserve"> року</w:t>
            </w:r>
          </w:p>
        </w:tc>
        <w:tc>
          <w:tcPr>
            <w:tcW w:w="2694" w:type="dxa"/>
          </w:tcPr>
          <w:p w:rsidR="00BE197E" w:rsidRPr="005636B1" w:rsidRDefault="00BE197E" w:rsidP="00F16E44">
            <w:pPr>
              <w:spacing w:after="0" w:line="240" w:lineRule="auto"/>
              <w:jc w:val="both"/>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 xml:space="preserve">Покращено знання та навички для членів </w:t>
            </w:r>
            <w:r w:rsidR="00F16E44">
              <w:rPr>
                <w:rFonts w:ascii="Times New Roman" w:eastAsia="Times New Roman" w:hAnsi="Times New Roman"/>
                <w:color w:val="000000"/>
                <w:sz w:val="20"/>
                <w:szCs w:val="20"/>
                <w:lang w:eastAsia="uk-UA"/>
              </w:rPr>
              <w:t xml:space="preserve">                        </w:t>
            </w:r>
            <w:r w:rsidRPr="005636B1">
              <w:rPr>
                <w:rFonts w:ascii="Times New Roman" w:eastAsia="Times New Roman" w:hAnsi="Times New Roman"/>
                <w:color w:val="000000"/>
                <w:sz w:val="20"/>
                <w:szCs w:val="20"/>
                <w:lang w:eastAsia="uk-UA"/>
              </w:rPr>
              <w:t>21</w:t>
            </w:r>
            <w:r w:rsidR="00F16E44">
              <w:rPr>
                <w:rFonts w:ascii="Times New Roman" w:eastAsia="Times New Roman" w:hAnsi="Times New Roman"/>
                <w:color w:val="000000"/>
                <w:sz w:val="20"/>
                <w:szCs w:val="20"/>
                <w:lang w:eastAsia="uk-UA"/>
              </w:rPr>
              <w:t xml:space="preserve"> наглядової</w:t>
            </w:r>
            <w:r w:rsidRPr="005636B1">
              <w:rPr>
                <w:rFonts w:ascii="Times New Roman" w:eastAsia="Times New Roman" w:hAnsi="Times New Roman"/>
                <w:color w:val="000000"/>
                <w:sz w:val="20"/>
                <w:szCs w:val="20"/>
                <w:lang w:eastAsia="uk-UA"/>
              </w:rPr>
              <w:t xml:space="preserve"> рад</w:t>
            </w:r>
            <w:r w:rsidR="00F16E44">
              <w:rPr>
                <w:rFonts w:ascii="Times New Roman" w:eastAsia="Times New Roman" w:hAnsi="Times New Roman"/>
                <w:color w:val="000000"/>
                <w:sz w:val="20"/>
                <w:szCs w:val="20"/>
                <w:lang w:eastAsia="uk-UA"/>
              </w:rPr>
              <w:t>и</w:t>
            </w:r>
            <w:r w:rsidRPr="005636B1">
              <w:rPr>
                <w:rFonts w:ascii="Times New Roman" w:eastAsia="Times New Roman" w:hAnsi="Times New Roman"/>
                <w:color w:val="000000"/>
                <w:sz w:val="20"/>
                <w:szCs w:val="20"/>
                <w:lang w:eastAsia="uk-UA"/>
              </w:rPr>
              <w:t xml:space="preserve"> </w:t>
            </w:r>
            <w:r w:rsidR="00181A95" w:rsidRPr="005636B1">
              <w:rPr>
                <w:rFonts w:ascii="Times New Roman" w:eastAsia="Times New Roman" w:hAnsi="Times New Roman"/>
                <w:color w:val="000000"/>
                <w:sz w:val="20"/>
                <w:szCs w:val="20"/>
                <w:lang w:eastAsia="uk-UA"/>
              </w:rPr>
              <w:t>ЗП(ПТ)О</w:t>
            </w:r>
            <w:r w:rsidRPr="005636B1">
              <w:rPr>
                <w:rFonts w:ascii="Times New Roman" w:eastAsia="Times New Roman" w:hAnsi="Times New Roman"/>
                <w:color w:val="000000"/>
                <w:sz w:val="20"/>
                <w:szCs w:val="20"/>
                <w:lang w:eastAsia="uk-UA"/>
              </w:rPr>
              <w:t xml:space="preserve"> (1 тренінг)</w:t>
            </w:r>
          </w:p>
        </w:tc>
        <w:tc>
          <w:tcPr>
            <w:tcW w:w="709" w:type="dxa"/>
            <w:shd w:val="clear" w:color="auto" w:fill="auto"/>
            <w:hideMark/>
          </w:tcPr>
          <w:p w:rsidR="00BE197E" w:rsidRPr="005636B1" w:rsidRDefault="00BE197E"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8" w:type="dxa"/>
            <w:shd w:val="clear" w:color="auto" w:fill="auto"/>
            <w:hideMark/>
          </w:tcPr>
          <w:p w:rsidR="00BE197E" w:rsidRPr="005636B1" w:rsidRDefault="00BE197E"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BE197E" w:rsidRPr="005636B1" w:rsidRDefault="00BE197E"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BE197E" w:rsidRPr="005636B1" w:rsidRDefault="00BE197E"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BE197E" w:rsidRPr="005636B1" w:rsidRDefault="00BE197E"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50</w:t>
            </w:r>
          </w:p>
        </w:tc>
        <w:tc>
          <w:tcPr>
            <w:tcW w:w="708" w:type="dxa"/>
            <w:shd w:val="clear" w:color="auto" w:fill="auto"/>
            <w:hideMark/>
          </w:tcPr>
          <w:p w:rsidR="00BE197E" w:rsidRPr="005636B1" w:rsidRDefault="00BE197E"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BE197E" w:rsidRPr="005636B1" w:rsidRDefault="00BE197E"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1700" w:type="dxa"/>
          </w:tcPr>
          <w:p w:rsidR="00BE197E" w:rsidRPr="004B4A69" w:rsidRDefault="00BE197E" w:rsidP="005636B1">
            <w:pPr>
              <w:spacing w:after="0" w:line="240" w:lineRule="auto"/>
              <w:rPr>
                <w:rFonts w:ascii="Times New Roman" w:eastAsia="Times New Roman" w:hAnsi="Times New Roman"/>
                <w:color w:val="000000"/>
                <w:sz w:val="20"/>
                <w:szCs w:val="20"/>
                <w:lang w:eastAsia="uk-UA"/>
              </w:rPr>
            </w:pPr>
            <w:r w:rsidRPr="004B4A69">
              <w:rPr>
                <w:rFonts w:ascii="Times New Roman" w:eastAsia="Times New Roman" w:hAnsi="Times New Roman"/>
                <w:color w:val="000000"/>
                <w:sz w:val="20"/>
                <w:szCs w:val="20"/>
                <w:lang w:eastAsia="uk-UA"/>
              </w:rPr>
              <w:t>УОН ОДА</w:t>
            </w:r>
          </w:p>
        </w:tc>
      </w:tr>
      <w:tr w:rsidR="00BE197E" w:rsidRPr="005636B1" w:rsidTr="007E0570">
        <w:trPr>
          <w:cantSplit/>
          <w:trHeight w:val="20"/>
        </w:trPr>
        <w:tc>
          <w:tcPr>
            <w:tcW w:w="817" w:type="dxa"/>
            <w:shd w:val="clear" w:color="auto" w:fill="auto"/>
            <w:hideMark/>
          </w:tcPr>
          <w:p w:rsidR="00BE197E" w:rsidRPr="005636B1" w:rsidRDefault="00BE197E" w:rsidP="005636B1">
            <w:pPr>
              <w:spacing w:after="0" w:line="240" w:lineRule="auto"/>
              <w:jc w:val="center"/>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1.1.3</w:t>
            </w:r>
            <w:r w:rsidR="00216701">
              <w:rPr>
                <w:rFonts w:ascii="Times New Roman" w:eastAsia="Times New Roman" w:hAnsi="Times New Roman"/>
                <w:color w:val="000000"/>
                <w:sz w:val="20"/>
                <w:szCs w:val="20"/>
                <w:lang w:eastAsia="uk-UA"/>
              </w:rPr>
              <w:t>.</w:t>
            </w:r>
          </w:p>
        </w:tc>
        <w:tc>
          <w:tcPr>
            <w:tcW w:w="4111" w:type="dxa"/>
            <w:shd w:val="clear" w:color="auto" w:fill="auto"/>
            <w:hideMark/>
          </w:tcPr>
          <w:p w:rsidR="00BE197E" w:rsidRPr="00E13EC9" w:rsidRDefault="001822F3" w:rsidP="00E13EC9">
            <w:pPr>
              <w:spacing w:after="0" w:line="240" w:lineRule="auto"/>
              <w:ind w:left="-45"/>
              <w:jc w:val="both"/>
              <w:rPr>
                <w:rFonts w:ascii="Times New Roman" w:hAnsi="Times New Roman"/>
                <w:sz w:val="20"/>
                <w:szCs w:val="20"/>
              </w:rPr>
            </w:pPr>
            <w:r w:rsidRPr="00E13EC9">
              <w:rPr>
                <w:rFonts w:ascii="Times New Roman" w:hAnsi="Times New Roman"/>
                <w:sz w:val="20"/>
                <w:szCs w:val="20"/>
              </w:rPr>
              <w:t xml:space="preserve">4. </w:t>
            </w:r>
            <w:r w:rsidR="00BE197E" w:rsidRPr="00E13EC9">
              <w:rPr>
                <w:rFonts w:ascii="Times New Roman" w:hAnsi="Times New Roman"/>
                <w:sz w:val="20"/>
                <w:szCs w:val="20"/>
              </w:rPr>
              <w:t xml:space="preserve">Реорганізація шляхом зміни типу закладу - за процедурою, визначеною новим </w:t>
            </w:r>
            <w:r w:rsidR="00F16E44" w:rsidRPr="00E13EC9">
              <w:rPr>
                <w:rFonts w:ascii="Times New Roman" w:hAnsi="Times New Roman"/>
                <w:sz w:val="20"/>
                <w:szCs w:val="20"/>
              </w:rPr>
              <w:t xml:space="preserve">                          </w:t>
            </w:r>
            <w:r w:rsidR="00BE197E" w:rsidRPr="00E13EC9">
              <w:rPr>
                <w:rFonts w:ascii="Times New Roman" w:hAnsi="Times New Roman"/>
                <w:sz w:val="20"/>
                <w:szCs w:val="20"/>
              </w:rPr>
              <w:t xml:space="preserve">ЗУ </w:t>
            </w:r>
            <w:r w:rsidR="00F16E44" w:rsidRPr="00E13EC9">
              <w:rPr>
                <w:rFonts w:ascii="Times New Roman" w:hAnsi="Times New Roman"/>
                <w:sz w:val="20"/>
                <w:szCs w:val="20"/>
              </w:rPr>
              <w:t>«</w:t>
            </w:r>
            <w:r w:rsidR="00BE197E" w:rsidRPr="00E13EC9">
              <w:rPr>
                <w:rFonts w:ascii="Times New Roman" w:hAnsi="Times New Roman"/>
                <w:sz w:val="20"/>
                <w:szCs w:val="20"/>
              </w:rPr>
              <w:t>Про професійну освіту</w:t>
            </w:r>
            <w:r w:rsidR="00F16E44" w:rsidRPr="00E13EC9">
              <w:rPr>
                <w:rFonts w:ascii="Times New Roman" w:hAnsi="Times New Roman"/>
                <w:sz w:val="20"/>
                <w:szCs w:val="20"/>
              </w:rPr>
              <w:t>»</w:t>
            </w:r>
          </w:p>
        </w:tc>
        <w:tc>
          <w:tcPr>
            <w:tcW w:w="1276" w:type="dxa"/>
            <w:shd w:val="clear" w:color="auto" w:fill="auto"/>
            <w:hideMark/>
          </w:tcPr>
          <w:p w:rsidR="00BE197E" w:rsidRPr="005636B1" w:rsidRDefault="00BE197E" w:rsidP="00DD0D01">
            <w:pPr>
              <w:spacing w:after="0" w:line="240" w:lineRule="auto"/>
              <w:jc w:val="center"/>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примітка</w:t>
            </w:r>
            <w:r w:rsidRPr="005636B1">
              <w:rPr>
                <w:rStyle w:val="af6"/>
                <w:rFonts w:ascii="Times New Roman" w:eastAsia="Times New Roman" w:hAnsi="Times New Roman"/>
                <w:color w:val="000000"/>
                <w:sz w:val="20"/>
                <w:szCs w:val="20"/>
                <w:lang w:eastAsia="uk-UA"/>
              </w:rPr>
              <w:footnoteReference w:id="4"/>
            </w:r>
          </w:p>
        </w:tc>
        <w:tc>
          <w:tcPr>
            <w:tcW w:w="2694" w:type="dxa"/>
          </w:tcPr>
          <w:p w:rsidR="00BE197E" w:rsidRPr="005636B1" w:rsidRDefault="00BE197E" w:rsidP="00F16E44">
            <w:pPr>
              <w:spacing w:after="0" w:line="240" w:lineRule="auto"/>
              <w:jc w:val="both"/>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Створення нової мережі</w:t>
            </w:r>
          </w:p>
        </w:tc>
        <w:tc>
          <w:tcPr>
            <w:tcW w:w="709" w:type="dxa"/>
            <w:shd w:val="clear" w:color="auto" w:fill="auto"/>
            <w:hideMark/>
          </w:tcPr>
          <w:p w:rsidR="00BE197E" w:rsidRPr="005636B1" w:rsidRDefault="00BE197E"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8" w:type="dxa"/>
            <w:shd w:val="clear" w:color="auto" w:fill="auto"/>
            <w:hideMark/>
          </w:tcPr>
          <w:p w:rsidR="00BE197E" w:rsidRPr="005636B1" w:rsidRDefault="00BE197E"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BE197E" w:rsidRPr="005636B1" w:rsidRDefault="00BE197E"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BE197E" w:rsidRPr="005636B1" w:rsidRDefault="00BE197E"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BE197E" w:rsidRPr="005636B1" w:rsidRDefault="00BE197E"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8" w:type="dxa"/>
            <w:shd w:val="clear" w:color="auto" w:fill="auto"/>
            <w:hideMark/>
          </w:tcPr>
          <w:p w:rsidR="00BE197E" w:rsidRPr="005636B1" w:rsidRDefault="00BE197E"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BE197E" w:rsidRPr="005636B1" w:rsidRDefault="00BE197E"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1700" w:type="dxa"/>
          </w:tcPr>
          <w:p w:rsidR="00BE197E" w:rsidRPr="004B4A69" w:rsidRDefault="00BE197E" w:rsidP="005636B1">
            <w:pPr>
              <w:spacing w:after="0" w:line="240" w:lineRule="auto"/>
              <w:rPr>
                <w:rFonts w:ascii="Times New Roman" w:eastAsia="Times New Roman" w:hAnsi="Times New Roman"/>
                <w:color w:val="000000"/>
                <w:sz w:val="20"/>
                <w:szCs w:val="20"/>
                <w:lang w:eastAsia="uk-UA"/>
              </w:rPr>
            </w:pPr>
            <w:r w:rsidRPr="004B4A69">
              <w:rPr>
                <w:rFonts w:ascii="Times New Roman" w:eastAsia="Times New Roman" w:hAnsi="Times New Roman"/>
                <w:color w:val="000000"/>
                <w:sz w:val="20"/>
                <w:szCs w:val="20"/>
                <w:lang w:eastAsia="uk-UA"/>
              </w:rPr>
              <w:t>УОН ОДА</w:t>
            </w:r>
          </w:p>
        </w:tc>
      </w:tr>
      <w:tr w:rsidR="00BE197E" w:rsidRPr="005636B1" w:rsidTr="007E0570">
        <w:trPr>
          <w:cantSplit/>
          <w:trHeight w:val="20"/>
        </w:trPr>
        <w:tc>
          <w:tcPr>
            <w:tcW w:w="817" w:type="dxa"/>
            <w:shd w:val="clear" w:color="auto" w:fill="auto"/>
            <w:hideMark/>
          </w:tcPr>
          <w:p w:rsidR="00BE197E" w:rsidRPr="005636B1" w:rsidRDefault="00BE197E" w:rsidP="005636B1">
            <w:pPr>
              <w:spacing w:after="0" w:line="240" w:lineRule="auto"/>
              <w:jc w:val="center"/>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1.1.4</w:t>
            </w:r>
            <w:r w:rsidR="00216701">
              <w:rPr>
                <w:rFonts w:ascii="Times New Roman" w:eastAsia="Times New Roman" w:hAnsi="Times New Roman"/>
                <w:color w:val="000000"/>
                <w:sz w:val="20"/>
                <w:szCs w:val="20"/>
                <w:lang w:eastAsia="uk-UA"/>
              </w:rPr>
              <w:t>.</w:t>
            </w:r>
          </w:p>
        </w:tc>
        <w:tc>
          <w:tcPr>
            <w:tcW w:w="4111" w:type="dxa"/>
            <w:shd w:val="clear" w:color="auto" w:fill="auto"/>
            <w:hideMark/>
          </w:tcPr>
          <w:p w:rsidR="00BE197E" w:rsidRPr="00E13EC9" w:rsidRDefault="001822F3" w:rsidP="00E13EC9">
            <w:pPr>
              <w:spacing w:after="0" w:line="240" w:lineRule="auto"/>
              <w:ind w:left="-45"/>
              <w:jc w:val="both"/>
              <w:rPr>
                <w:rFonts w:ascii="Times New Roman" w:hAnsi="Times New Roman"/>
                <w:sz w:val="20"/>
                <w:szCs w:val="20"/>
              </w:rPr>
            </w:pPr>
            <w:r w:rsidRPr="00E13EC9">
              <w:rPr>
                <w:rFonts w:ascii="Times New Roman" w:hAnsi="Times New Roman"/>
                <w:sz w:val="20"/>
                <w:szCs w:val="20"/>
              </w:rPr>
              <w:t xml:space="preserve">5. </w:t>
            </w:r>
            <w:r w:rsidR="00BE197E" w:rsidRPr="00E13EC9">
              <w:rPr>
                <w:rFonts w:ascii="Times New Roman" w:hAnsi="Times New Roman"/>
                <w:sz w:val="20"/>
                <w:szCs w:val="20"/>
              </w:rPr>
              <w:t>Моніторинг закріплення на робочому місці випускників попереднього року</w:t>
            </w:r>
          </w:p>
        </w:tc>
        <w:tc>
          <w:tcPr>
            <w:tcW w:w="1276" w:type="dxa"/>
            <w:shd w:val="clear" w:color="auto" w:fill="auto"/>
            <w:hideMark/>
          </w:tcPr>
          <w:p w:rsidR="00BE197E" w:rsidRPr="005636B1" w:rsidRDefault="00AD4E76" w:rsidP="00DD0D01">
            <w:pPr>
              <w:spacing w:after="0" w:line="240" w:lineRule="auto"/>
              <w:jc w:val="cente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 xml:space="preserve">І квартал </w:t>
            </w:r>
            <w:r w:rsidR="00BE197E" w:rsidRPr="005636B1">
              <w:rPr>
                <w:rFonts w:ascii="Times New Roman" w:eastAsia="Times New Roman" w:hAnsi="Times New Roman"/>
                <w:color w:val="000000"/>
                <w:sz w:val="20"/>
                <w:szCs w:val="20"/>
                <w:lang w:eastAsia="uk-UA"/>
              </w:rPr>
              <w:t>щороку</w:t>
            </w:r>
          </w:p>
        </w:tc>
        <w:tc>
          <w:tcPr>
            <w:tcW w:w="2694" w:type="dxa"/>
          </w:tcPr>
          <w:p w:rsidR="00BE197E" w:rsidRPr="005636B1" w:rsidRDefault="00BE197E" w:rsidP="00F16E44">
            <w:pPr>
              <w:spacing w:after="0" w:line="240" w:lineRule="auto"/>
              <w:jc w:val="both"/>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 xml:space="preserve">Сформовані пропозиції до  корегування регіонального замовлення з врахуванням результатів моніторингу  </w:t>
            </w:r>
          </w:p>
        </w:tc>
        <w:tc>
          <w:tcPr>
            <w:tcW w:w="709" w:type="dxa"/>
            <w:shd w:val="clear" w:color="auto" w:fill="auto"/>
            <w:hideMark/>
          </w:tcPr>
          <w:p w:rsidR="00BE197E" w:rsidRPr="005636B1" w:rsidRDefault="00BE197E"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8" w:type="dxa"/>
            <w:shd w:val="clear" w:color="auto" w:fill="auto"/>
            <w:hideMark/>
          </w:tcPr>
          <w:p w:rsidR="00BE197E" w:rsidRPr="005636B1" w:rsidRDefault="00BE197E"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BE197E" w:rsidRPr="005636B1" w:rsidRDefault="00BE197E"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BE197E" w:rsidRPr="005636B1" w:rsidRDefault="00BE197E"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BE197E" w:rsidRPr="005636B1" w:rsidRDefault="00BE197E"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30</w:t>
            </w:r>
          </w:p>
        </w:tc>
        <w:tc>
          <w:tcPr>
            <w:tcW w:w="708" w:type="dxa"/>
            <w:shd w:val="clear" w:color="auto" w:fill="auto"/>
            <w:hideMark/>
          </w:tcPr>
          <w:p w:rsidR="00BE197E" w:rsidRPr="005636B1" w:rsidRDefault="00BE197E"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BE197E" w:rsidRPr="005636B1" w:rsidRDefault="00BE197E"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1700" w:type="dxa"/>
          </w:tcPr>
          <w:p w:rsidR="00196D89" w:rsidRPr="004B4A69" w:rsidRDefault="00BE197E" w:rsidP="005636B1">
            <w:pPr>
              <w:spacing w:after="0" w:line="240" w:lineRule="auto"/>
              <w:rPr>
                <w:rFonts w:ascii="Times New Roman" w:eastAsia="Times New Roman" w:hAnsi="Times New Roman"/>
                <w:color w:val="000000"/>
                <w:sz w:val="20"/>
                <w:szCs w:val="20"/>
                <w:lang w:eastAsia="uk-UA"/>
              </w:rPr>
            </w:pPr>
            <w:r w:rsidRPr="004B4A69">
              <w:rPr>
                <w:rFonts w:ascii="Times New Roman" w:eastAsia="Times New Roman" w:hAnsi="Times New Roman"/>
                <w:color w:val="000000"/>
                <w:sz w:val="20"/>
                <w:szCs w:val="20"/>
                <w:lang w:eastAsia="uk-UA"/>
              </w:rPr>
              <w:t xml:space="preserve">УОН ОДА, </w:t>
            </w:r>
          </w:p>
          <w:p w:rsidR="00BE197E" w:rsidRPr="004B4A69" w:rsidRDefault="00BE197E" w:rsidP="005636B1">
            <w:pPr>
              <w:spacing w:after="0" w:line="240" w:lineRule="auto"/>
              <w:rPr>
                <w:rFonts w:ascii="Times New Roman" w:eastAsia="Times New Roman" w:hAnsi="Times New Roman"/>
                <w:color w:val="000000"/>
                <w:sz w:val="20"/>
                <w:szCs w:val="20"/>
                <w:lang w:eastAsia="uk-UA"/>
              </w:rPr>
            </w:pPr>
            <w:r w:rsidRPr="004B4A69">
              <w:rPr>
                <w:rFonts w:ascii="Times New Roman" w:eastAsia="Times New Roman" w:hAnsi="Times New Roman"/>
                <w:color w:val="000000"/>
                <w:sz w:val="20"/>
                <w:szCs w:val="20"/>
                <w:lang w:eastAsia="uk-UA"/>
              </w:rPr>
              <w:t>НМЦ ПТО</w:t>
            </w:r>
          </w:p>
        </w:tc>
      </w:tr>
      <w:tr w:rsidR="00BE197E" w:rsidRPr="005636B1" w:rsidTr="007E0570">
        <w:trPr>
          <w:cantSplit/>
          <w:trHeight w:val="767"/>
        </w:trPr>
        <w:tc>
          <w:tcPr>
            <w:tcW w:w="817" w:type="dxa"/>
            <w:shd w:val="clear" w:color="auto" w:fill="auto"/>
            <w:hideMark/>
          </w:tcPr>
          <w:p w:rsidR="00BE197E" w:rsidRPr="005636B1" w:rsidRDefault="00BE197E" w:rsidP="005636B1">
            <w:pPr>
              <w:spacing w:after="0" w:line="240" w:lineRule="auto"/>
              <w:jc w:val="center"/>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1.1.4</w:t>
            </w:r>
            <w:r w:rsidR="00216701">
              <w:rPr>
                <w:rFonts w:ascii="Times New Roman" w:eastAsia="Times New Roman" w:hAnsi="Times New Roman"/>
                <w:color w:val="000000"/>
                <w:sz w:val="20"/>
                <w:szCs w:val="20"/>
                <w:lang w:eastAsia="uk-UA"/>
              </w:rPr>
              <w:t>.</w:t>
            </w:r>
          </w:p>
        </w:tc>
        <w:tc>
          <w:tcPr>
            <w:tcW w:w="4111" w:type="dxa"/>
            <w:shd w:val="clear" w:color="auto" w:fill="auto"/>
            <w:hideMark/>
          </w:tcPr>
          <w:p w:rsidR="00BE197E" w:rsidRPr="00E13EC9" w:rsidRDefault="001822F3" w:rsidP="00E13EC9">
            <w:pPr>
              <w:spacing w:after="0" w:line="240" w:lineRule="auto"/>
              <w:ind w:left="-45"/>
              <w:jc w:val="both"/>
              <w:rPr>
                <w:rFonts w:ascii="Times New Roman" w:hAnsi="Times New Roman"/>
                <w:sz w:val="20"/>
                <w:szCs w:val="20"/>
              </w:rPr>
            </w:pPr>
            <w:r w:rsidRPr="00E13EC9">
              <w:rPr>
                <w:rFonts w:ascii="Times New Roman" w:hAnsi="Times New Roman"/>
                <w:sz w:val="20"/>
                <w:szCs w:val="20"/>
              </w:rPr>
              <w:t xml:space="preserve">6. </w:t>
            </w:r>
            <w:r w:rsidR="00BE197E" w:rsidRPr="00E13EC9">
              <w:rPr>
                <w:rFonts w:ascii="Times New Roman" w:hAnsi="Times New Roman"/>
                <w:sz w:val="20"/>
                <w:szCs w:val="20"/>
              </w:rPr>
              <w:t>Опитування роботодавців (в т.ч. тіньової зайнятості)</w:t>
            </w:r>
          </w:p>
        </w:tc>
        <w:tc>
          <w:tcPr>
            <w:tcW w:w="1276" w:type="dxa"/>
            <w:shd w:val="clear" w:color="auto" w:fill="auto"/>
            <w:hideMark/>
          </w:tcPr>
          <w:p w:rsidR="00BE197E" w:rsidRPr="005636B1" w:rsidRDefault="009C3EF1" w:rsidP="009C3EF1">
            <w:pPr>
              <w:spacing w:after="0" w:line="240" w:lineRule="auto"/>
              <w:jc w:val="cente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Упродовж</w:t>
            </w:r>
            <w:r w:rsidRPr="005636B1">
              <w:rPr>
                <w:rFonts w:ascii="Times New Roman" w:eastAsia="Times New Roman" w:hAnsi="Times New Roman"/>
                <w:color w:val="000000"/>
                <w:sz w:val="20"/>
                <w:szCs w:val="20"/>
                <w:lang w:eastAsia="uk-UA"/>
              </w:rPr>
              <w:t xml:space="preserve"> </w:t>
            </w:r>
            <w:r w:rsidR="00BE197E" w:rsidRPr="005636B1">
              <w:rPr>
                <w:rFonts w:ascii="Times New Roman" w:eastAsia="Times New Roman" w:hAnsi="Times New Roman"/>
                <w:color w:val="000000"/>
                <w:sz w:val="20"/>
                <w:szCs w:val="20"/>
                <w:lang w:eastAsia="uk-UA"/>
              </w:rPr>
              <w:t>2021</w:t>
            </w:r>
            <w:r>
              <w:rPr>
                <w:rFonts w:ascii="Times New Roman" w:eastAsia="Times New Roman" w:hAnsi="Times New Roman"/>
                <w:color w:val="000000"/>
                <w:sz w:val="20"/>
                <w:szCs w:val="20"/>
                <w:lang w:eastAsia="uk-UA"/>
              </w:rPr>
              <w:t>,               2023 років</w:t>
            </w:r>
          </w:p>
        </w:tc>
        <w:tc>
          <w:tcPr>
            <w:tcW w:w="2694" w:type="dxa"/>
          </w:tcPr>
          <w:p w:rsidR="00BE197E" w:rsidRPr="005636B1" w:rsidRDefault="00BE197E" w:rsidP="00F16E44">
            <w:pPr>
              <w:spacing w:after="0" w:line="240" w:lineRule="auto"/>
              <w:jc w:val="both"/>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Сформовані пропозиції до  корегування регіонального замовлення  з врахуванням опитування роботодавців</w:t>
            </w:r>
          </w:p>
        </w:tc>
        <w:tc>
          <w:tcPr>
            <w:tcW w:w="709" w:type="dxa"/>
            <w:shd w:val="clear" w:color="auto" w:fill="auto"/>
            <w:hideMark/>
          </w:tcPr>
          <w:p w:rsidR="00BE197E" w:rsidRPr="005636B1" w:rsidRDefault="00BE197E"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8" w:type="dxa"/>
            <w:shd w:val="clear" w:color="auto" w:fill="auto"/>
            <w:hideMark/>
          </w:tcPr>
          <w:p w:rsidR="00BE197E" w:rsidRPr="005636B1" w:rsidRDefault="00BE197E"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BE197E" w:rsidRPr="005636B1" w:rsidRDefault="00BE197E"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200</w:t>
            </w:r>
          </w:p>
        </w:tc>
        <w:tc>
          <w:tcPr>
            <w:tcW w:w="709" w:type="dxa"/>
            <w:shd w:val="clear" w:color="auto" w:fill="auto"/>
            <w:hideMark/>
          </w:tcPr>
          <w:p w:rsidR="00BE197E" w:rsidRPr="005636B1" w:rsidRDefault="00BE197E"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BE197E" w:rsidRPr="005636B1" w:rsidRDefault="00BE197E"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200</w:t>
            </w:r>
          </w:p>
        </w:tc>
        <w:tc>
          <w:tcPr>
            <w:tcW w:w="708" w:type="dxa"/>
            <w:shd w:val="clear" w:color="auto" w:fill="auto"/>
            <w:hideMark/>
          </w:tcPr>
          <w:p w:rsidR="00BE197E" w:rsidRPr="005636B1" w:rsidRDefault="00BE197E"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BE197E" w:rsidRPr="005636B1" w:rsidRDefault="00BE197E"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1700" w:type="dxa"/>
          </w:tcPr>
          <w:p w:rsidR="00AD4E76" w:rsidRPr="004B4A69" w:rsidRDefault="00BE197E" w:rsidP="005636B1">
            <w:pPr>
              <w:spacing w:after="0" w:line="240" w:lineRule="auto"/>
              <w:rPr>
                <w:rFonts w:ascii="Times New Roman" w:eastAsia="Times New Roman" w:hAnsi="Times New Roman"/>
                <w:color w:val="000000"/>
                <w:sz w:val="20"/>
                <w:szCs w:val="20"/>
                <w:lang w:eastAsia="uk-UA"/>
              </w:rPr>
            </w:pPr>
            <w:r w:rsidRPr="004B4A69">
              <w:rPr>
                <w:rFonts w:ascii="Times New Roman" w:eastAsia="Times New Roman" w:hAnsi="Times New Roman"/>
                <w:color w:val="000000"/>
                <w:sz w:val="20"/>
                <w:szCs w:val="20"/>
                <w:lang w:eastAsia="uk-UA"/>
              </w:rPr>
              <w:t xml:space="preserve">УОН ОДА, </w:t>
            </w:r>
          </w:p>
          <w:p w:rsidR="00BE197E" w:rsidRPr="004B4A69" w:rsidRDefault="00BE197E" w:rsidP="005636B1">
            <w:pPr>
              <w:spacing w:after="0" w:line="240" w:lineRule="auto"/>
              <w:rPr>
                <w:rFonts w:ascii="Times New Roman" w:eastAsia="Times New Roman" w:hAnsi="Times New Roman"/>
                <w:color w:val="000000"/>
                <w:sz w:val="20"/>
                <w:szCs w:val="20"/>
                <w:lang w:eastAsia="uk-UA"/>
              </w:rPr>
            </w:pPr>
            <w:r w:rsidRPr="004B4A69">
              <w:rPr>
                <w:rFonts w:ascii="Times New Roman" w:eastAsia="Times New Roman" w:hAnsi="Times New Roman"/>
                <w:color w:val="000000"/>
                <w:sz w:val="20"/>
                <w:szCs w:val="20"/>
                <w:lang w:eastAsia="uk-UA"/>
              </w:rPr>
              <w:t>НМЦ ПТО</w:t>
            </w:r>
          </w:p>
        </w:tc>
      </w:tr>
      <w:tr w:rsidR="00BE197E" w:rsidRPr="005636B1" w:rsidTr="007E0570">
        <w:trPr>
          <w:cantSplit/>
          <w:trHeight w:val="20"/>
        </w:trPr>
        <w:tc>
          <w:tcPr>
            <w:tcW w:w="817" w:type="dxa"/>
            <w:shd w:val="clear" w:color="auto" w:fill="auto"/>
            <w:hideMark/>
          </w:tcPr>
          <w:p w:rsidR="00BE197E" w:rsidRPr="005636B1" w:rsidRDefault="00BE197E" w:rsidP="005636B1">
            <w:pPr>
              <w:spacing w:after="0" w:line="240" w:lineRule="auto"/>
              <w:jc w:val="center"/>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1.2.1</w:t>
            </w:r>
            <w:r w:rsidR="00216701">
              <w:rPr>
                <w:rFonts w:ascii="Times New Roman" w:eastAsia="Times New Roman" w:hAnsi="Times New Roman"/>
                <w:color w:val="000000"/>
                <w:sz w:val="20"/>
                <w:szCs w:val="20"/>
                <w:lang w:eastAsia="uk-UA"/>
              </w:rPr>
              <w:t>.</w:t>
            </w:r>
          </w:p>
        </w:tc>
        <w:tc>
          <w:tcPr>
            <w:tcW w:w="4111" w:type="dxa"/>
            <w:shd w:val="clear" w:color="auto" w:fill="auto"/>
            <w:hideMark/>
          </w:tcPr>
          <w:p w:rsidR="00BE197E" w:rsidRDefault="001822F3" w:rsidP="00E13EC9">
            <w:pPr>
              <w:spacing w:after="0" w:line="240" w:lineRule="auto"/>
              <w:ind w:left="-45"/>
              <w:jc w:val="both"/>
              <w:rPr>
                <w:rFonts w:ascii="Times New Roman" w:hAnsi="Times New Roman"/>
                <w:sz w:val="20"/>
                <w:szCs w:val="20"/>
              </w:rPr>
            </w:pPr>
            <w:r w:rsidRPr="00E13EC9">
              <w:rPr>
                <w:rFonts w:ascii="Times New Roman" w:hAnsi="Times New Roman"/>
                <w:sz w:val="20"/>
                <w:szCs w:val="20"/>
              </w:rPr>
              <w:t xml:space="preserve">7. </w:t>
            </w:r>
            <w:r w:rsidR="00F16E44" w:rsidRPr="00E13EC9">
              <w:rPr>
                <w:rFonts w:ascii="Times New Roman" w:hAnsi="Times New Roman"/>
                <w:sz w:val="20"/>
                <w:szCs w:val="20"/>
              </w:rPr>
              <w:t>С</w:t>
            </w:r>
            <w:r w:rsidR="00BE197E" w:rsidRPr="00E13EC9">
              <w:rPr>
                <w:rFonts w:ascii="Times New Roman" w:hAnsi="Times New Roman"/>
                <w:sz w:val="20"/>
                <w:szCs w:val="20"/>
              </w:rPr>
              <w:t xml:space="preserve">емінар-навчання «Результати аудиту як інструмент для створення сучасного закладу </w:t>
            </w:r>
            <w:r w:rsidR="00F97FA2" w:rsidRPr="00E13EC9">
              <w:rPr>
                <w:rFonts w:ascii="Times New Roman" w:hAnsi="Times New Roman"/>
                <w:sz w:val="20"/>
                <w:szCs w:val="20"/>
              </w:rPr>
              <w:t>професійно</w:t>
            </w:r>
            <w:r w:rsidR="00237DA7" w:rsidRPr="00E13EC9">
              <w:rPr>
                <w:rFonts w:ascii="Times New Roman" w:hAnsi="Times New Roman"/>
                <w:sz w:val="20"/>
                <w:szCs w:val="20"/>
              </w:rPr>
              <w:t>ї (професійно-технічної) освіти</w:t>
            </w:r>
            <w:r w:rsidR="00BE197E" w:rsidRPr="00E13EC9">
              <w:rPr>
                <w:rFonts w:ascii="Times New Roman" w:hAnsi="Times New Roman"/>
                <w:sz w:val="20"/>
                <w:szCs w:val="20"/>
              </w:rPr>
              <w:t>»</w:t>
            </w:r>
          </w:p>
          <w:p w:rsidR="00CC59D3" w:rsidRPr="00E13EC9" w:rsidRDefault="00CC59D3" w:rsidP="00E13EC9">
            <w:pPr>
              <w:spacing w:after="0" w:line="240" w:lineRule="auto"/>
              <w:ind w:left="-45"/>
              <w:jc w:val="both"/>
              <w:rPr>
                <w:rFonts w:ascii="Times New Roman" w:hAnsi="Times New Roman"/>
                <w:sz w:val="20"/>
                <w:szCs w:val="20"/>
              </w:rPr>
            </w:pPr>
          </w:p>
        </w:tc>
        <w:tc>
          <w:tcPr>
            <w:tcW w:w="1276" w:type="dxa"/>
            <w:shd w:val="clear" w:color="auto" w:fill="auto"/>
            <w:hideMark/>
          </w:tcPr>
          <w:p w:rsidR="00BE197E" w:rsidRPr="005636B1" w:rsidRDefault="00AD4E76" w:rsidP="00DD0D01">
            <w:pPr>
              <w:spacing w:after="0" w:line="240" w:lineRule="auto"/>
              <w:jc w:val="cente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 xml:space="preserve">І квартал </w:t>
            </w:r>
            <w:r w:rsidR="00BE197E" w:rsidRPr="005636B1">
              <w:rPr>
                <w:rFonts w:ascii="Times New Roman" w:eastAsia="Times New Roman" w:hAnsi="Times New Roman"/>
                <w:color w:val="000000"/>
                <w:sz w:val="20"/>
                <w:szCs w:val="20"/>
                <w:lang w:eastAsia="uk-UA"/>
              </w:rPr>
              <w:t>2021</w:t>
            </w:r>
            <w:r>
              <w:rPr>
                <w:rFonts w:ascii="Times New Roman" w:eastAsia="Times New Roman" w:hAnsi="Times New Roman"/>
                <w:color w:val="000000"/>
                <w:sz w:val="20"/>
                <w:szCs w:val="20"/>
                <w:lang w:eastAsia="uk-UA"/>
              </w:rPr>
              <w:t xml:space="preserve"> року</w:t>
            </w:r>
          </w:p>
        </w:tc>
        <w:tc>
          <w:tcPr>
            <w:tcW w:w="2694" w:type="dxa"/>
          </w:tcPr>
          <w:p w:rsidR="00BE197E" w:rsidRPr="005636B1" w:rsidRDefault="00BE197E" w:rsidP="00F16E44">
            <w:pPr>
              <w:spacing w:after="0" w:line="240" w:lineRule="auto"/>
              <w:jc w:val="both"/>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Навчено 22 керівників закладів</w:t>
            </w:r>
          </w:p>
        </w:tc>
        <w:tc>
          <w:tcPr>
            <w:tcW w:w="709" w:type="dxa"/>
            <w:shd w:val="clear" w:color="auto" w:fill="auto"/>
            <w:hideMark/>
          </w:tcPr>
          <w:p w:rsidR="00BE197E" w:rsidRPr="005636B1" w:rsidRDefault="00BE197E"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8" w:type="dxa"/>
            <w:shd w:val="clear" w:color="auto" w:fill="auto"/>
            <w:hideMark/>
          </w:tcPr>
          <w:p w:rsidR="00BE197E" w:rsidRPr="005636B1" w:rsidRDefault="00BE197E"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BE197E" w:rsidRPr="005636B1" w:rsidRDefault="00BE197E"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BE197E" w:rsidRPr="005636B1" w:rsidRDefault="00BE197E"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20</w:t>
            </w:r>
          </w:p>
        </w:tc>
        <w:tc>
          <w:tcPr>
            <w:tcW w:w="709" w:type="dxa"/>
            <w:shd w:val="clear" w:color="auto" w:fill="auto"/>
            <w:hideMark/>
          </w:tcPr>
          <w:p w:rsidR="00BE197E" w:rsidRPr="005636B1" w:rsidRDefault="00BE197E"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20</w:t>
            </w:r>
          </w:p>
        </w:tc>
        <w:tc>
          <w:tcPr>
            <w:tcW w:w="708" w:type="dxa"/>
            <w:shd w:val="clear" w:color="auto" w:fill="auto"/>
            <w:hideMark/>
          </w:tcPr>
          <w:p w:rsidR="00BE197E" w:rsidRPr="005636B1" w:rsidRDefault="00BE197E"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BE197E" w:rsidRPr="005636B1" w:rsidRDefault="00BE197E"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1700" w:type="dxa"/>
          </w:tcPr>
          <w:p w:rsidR="00196D89" w:rsidRPr="004B4A69" w:rsidRDefault="00BE197E" w:rsidP="005636B1">
            <w:pPr>
              <w:spacing w:after="0" w:line="240" w:lineRule="auto"/>
              <w:rPr>
                <w:rFonts w:ascii="Times New Roman" w:eastAsia="Times New Roman" w:hAnsi="Times New Roman"/>
                <w:color w:val="000000"/>
                <w:sz w:val="20"/>
                <w:szCs w:val="20"/>
                <w:lang w:eastAsia="uk-UA"/>
              </w:rPr>
            </w:pPr>
            <w:r w:rsidRPr="004B4A69">
              <w:rPr>
                <w:rFonts w:ascii="Times New Roman" w:eastAsia="Times New Roman" w:hAnsi="Times New Roman"/>
                <w:color w:val="000000"/>
                <w:sz w:val="20"/>
                <w:szCs w:val="20"/>
                <w:lang w:eastAsia="uk-UA"/>
              </w:rPr>
              <w:t xml:space="preserve">УОН ОДА, </w:t>
            </w:r>
          </w:p>
          <w:p w:rsidR="00BE197E" w:rsidRPr="004B4A69" w:rsidRDefault="00BE197E" w:rsidP="005636B1">
            <w:pPr>
              <w:spacing w:after="0" w:line="240" w:lineRule="auto"/>
              <w:rPr>
                <w:rFonts w:ascii="Times New Roman" w:eastAsia="Times New Roman" w:hAnsi="Times New Roman"/>
                <w:color w:val="000000"/>
                <w:sz w:val="20"/>
                <w:szCs w:val="20"/>
                <w:lang w:eastAsia="uk-UA"/>
              </w:rPr>
            </w:pPr>
            <w:r w:rsidRPr="004B4A69">
              <w:rPr>
                <w:rFonts w:ascii="Times New Roman" w:eastAsia="Times New Roman" w:hAnsi="Times New Roman"/>
                <w:color w:val="000000"/>
                <w:sz w:val="20"/>
                <w:szCs w:val="20"/>
                <w:lang w:eastAsia="uk-UA"/>
              </w:rPr>
              <w:t>НМЦ ПТО</w:t>
            </w:r>
          </w:p>
        </w:tc>
      </w:tr>
      <w:tr w:rsidR="00BE197E" w:rsidRPr="005636B1" w:rsidTr="00CC59D3">
        <w:trPr>
          <w:cantSplit/>
          <w:trHeight w:val="1350"/>
        </w:trPr>
        <w:tc>
          <w:tcPr>
            <w:tcW w:w="817" w:type="dxa"/>
            <w:tcBorders>
              <w:bottom w:val="single" w:sz="4" w:space="0" w:color="auto"/>
            </w:tcBorders>
            <w:shd w:val="clear" w:color="auto" w:fill="auto"/>
            <w:hideMark/>
          </w:tcPr>
          <w:p w:rsidR="00BE197E" w:rsidRPr="005636B1" w:rsidRDefault="00BE197E" w:rsidP="005636B1">
            <w:pPr>
              <w:spacing w:after="0" w:line="240" w:lineRule="auto"/>
              <w:jc w:val="center"/>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1.2.1</w:t>
            </w:r>
            <w:r w:rsidR="00216701">
              <w:rPr>
                <w:rFonts w:ascii="Times New Roman" w:eastAsia="Times New Roman" w:hAnsi="Times New Roman"/>
                <w:color w:val="000000"/>
                <w:sz w:val="20"/>
                <w:szCs w:val="20"/>
                <w:lang w:eastAsia="uk-UA"/>
              </w:rPr>
              <w:t>.</w:t>
            </w:r>
          </w:p>
        </w:tc>
        <w:tc>
          <w:tcPr>
            <w:tcW w:w="4111" w:type="dxa"/>
            <w:tcBorders>
              <w:bottom w:val="single" w:sz="4" w:space="0" w:color="auto"/>
            </w:tcBorders>
            <w:shd w:val="clear" w:color="auto" w:fill="auto"/>
            <w:hideMark/>
          </w:tcPr>
          <w:p w:rsidR="00CC59D3" w:rsidRPr="00E13EC9" w:rsidRDefault="001822F3" w:rsidP="00054966">
            <w:pPr>
              <w:spacing w:after="0" w:line="240" w:lineRule="auto"/>
              <w:ind w:left="-45"/>
              <w:jc w:val="both"/>
              <w:rPr>
                <w:rFonts w:ascii="Times New Roman" w:hAnsi="Times New Roman"/>
                <w:sz w:val="20"/>
                <w:szCs w:val="20"/>
              </w:rPr>
            </w:pPr>
            <w:r w:rsidRPr="00E13EC9">
              <w:rPr>
                <w:rFonts w:ascii="Times New Roman" w:hAnsi="Times New Roman"/>
                <w:sz w:val="20"/>
                <w:szCs w:val="20"/>
              </w:rPr>
              <w:t xml:space="preserve">8. </w:t>
            </w:r>
            <w:r w:rsidR="00BE197E" w:rsidRPr="00E13EC9">
              <w:rPr>
                <w:rFonts w:ascii="Times New Roman" w:hAnsi="Times New Roman"/>
                <w:sz w:val="20"/>
                <w:szCs w:val="20"/>
              </w:rPr>
              <w:t>П'ять онлайн навчань щодо ефективної організації діяльності майстрів виробничого навча</w:t>
            </w:r>
            <w:r w:rsidR="001B450A" w:rsidRPr="00E13EC9">
              <w:rPr>
                <w:rFonts w:ascii="Times New Roman" w:hAnsi="Times New Roman"/>
                <w:sz w:val="20"/>
                <w:szCs w:val="20"/>
              </w:rPr>
              <w:t xml:space="preserve">ння в умовах сучасного закладу </w:t>
            </w:r>
            <w:r w:rsidR="00BE197E" w:rsidRPr="00E13EC9">
              <w:rPr>
                <w:rFonts w:ascii="Times New Roman" w:hAnsi="Times New Roman"/>
                <w:sz w:val="20"/>
                <w:szCs w:val="20"/>
              </w:rPr>
              <w:t>професійної освіти, у т.ч. з урахуванням результатів досліджень ринку праці</w:t>
            </w:r>
          </w:p>
        </w:tc>
        <w:tc>
          <w:tcPr>
            <w:tcW w:w="1276" w:type="dxa"/>
            <w:tcBorders>
              <w:bottom w:val="single" w:sz="4" w:space="0" w:color="auto"/>
            </w:tcBorders>
            <w:shd w:val="clear" w:color="auto" w:fill="auto"/>
            <w:hideMark/>
          </w:tcPr>
          <w:p w:rsidR="00BE197E" w:rsidRPr="005636B1" w:rsidRDefault="00AD4E76" w:rsidP="00DD0D01">
            <w:pPr>
              <w:spacing w:after="0" w:line="240" w:lineRule="auto"/>
              <w:jc w:val="cente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 xml:space="preserve">ІІІ – IV </w:t>
            </w:r>
            <w:r w:rsidRPr="001822F3">
              <w:rPr>
                <w:rFonts w:ascii="Times New Roman" w:eastAsia="Times New Roman" w:hAnsi="Times New Roman"/>
                <w:color w:val="000000"/>
                <w:sz w:val="20"/>
                <w:szCs w:val="20"/>
                <w:lang w:eastAsia="uk-UA"/>
              </w:rPr>
              <w:t>квартал</w:t>
            </w:r>
            <w:r w:rsidR="00BE197E" w:rsidRPr="005636B1">
              <w:rPr>
                <w:rFonts w:ascii="Times New Roman" w:eastAsia="Times New Roman" w:hAnsi="Times New Roman"/>
                <w:color w:val="000000"/>
                <w:sz w:val="20"/>
                <w:szCs w:val="20"/>
                <w:lang w:eastAsia="uk-UA"/>
              </w:rPr>
              <w:br/>
              <w:t>2021</w:t>
            </w:r>
            <w:r>
              <w:rPr>
                <w:rFonts w:ascii="Times New Roman" w:eastAsia="Times New Roman" w:hAnsi="Times New Roman"/>
                <w:color w:val="000000"/>
                <w:sz w:val="20"/>
                <w:szCs w:val="20"/>
                <w:lang w:eastAsia="uk-UA"/>
              </w:rPr>
              <w:t xml:space="preserve"> року</w:t>
            </w:r>
          </w:p>
        </w:tc>
        <w:tc>
          <w:tcPr>
            <w:tcW w:w="2694" w:type="dxa"/>
            <w:tcBorders>
              <w:bottom w:val="single" w:sz="4" w:space="0" w:color="auto"/>
            </w:tcBorders>
          </w:tcPr>
          <w:p w:rsidR="00BE197E" w:rsidRPr="005636B1" w:rsidRDefault="00AD4E76" w:rsidP="00AD4E76">
            <w:pPr>
              <w:spacing w:after="0" w:line="240" w:lineRule="auto"/>
              <w:jc w:val="both"/>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Навчено 500 майстрів виробничого навчання</w:t>
            </w:r>
          </w:p>
        </w:tc>
        <w:tc>
          <w:tcPr>
            <w:tcW w:w="709" w:type="dxa"/>
            <w:tcBorders>
              <w:bottom w:val="single" w:sz="4" w:space="0" w:color="auto"/>
            </w:tcBorders>
            <w:shd w:val="clear" w:color="auto" w:fill="auto"/>
            <w:hideMark/>
          </w:tcPr>
          <w:p w:rsidR="00BE197E" w:rsidRPr="005636B1" w:rsidRDefault="00BE197E"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8" w:type="dxa"/>
            <w:tcBorders>
              <w:bottom w:val="single" w:sz="4" w:space="0" w:color="auto"/>
            </w:tcBorders>
            <w:shd w:val="clear" w:color="auto" w:fill="auto"/>
            <w:hideMark/>
          </w:tcPr>
          <w:p w:rsidR="00BE197E" w:rsidRPr="005636B1" w:rsidRDefault="00BE197E"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tcBorders>
              <w:bottom w:val="single" w:sz="4" w:space="0" w:color="auto"/>
            </w:tcBorders>
            <w:shd w:val="clear" w:color="auto" w:fill="auto"/>
            <w:hideMark/>
          </w:tcPr>
          <w:p w:rsidR="00BE197E" w:rsidRPr="005636B1" w:rsidRDefault="00BE197E"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tcBorders>
              <w:bottom w:val="single" w:sz="4" w:space="0" w:color="auto"/>
            </w:tcBorders>
            <w:shd w:val="clear" w:color="auto" w:fill="auto"/>
            <w:hideMark/>
          </w:tcPr>
          <w:p w:rsidR="00BE197E" w:rsidRPr="005636B1" w:rsidRDefault="00BE197E"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tcBorders>
              <w:bottom w:val="single" w:sz="4" w:space="0" w:color="auto"/>
            </w:tcBorders>
            <w:shd w:val="clear" w:color="auto" w:fill="auto"/>
            <w:hideMark/>
          </w:tcPr>
          <w:p w:rsidR="00BE197E" w:rsidRPr="005636B1" w:rsidRDefault="00BE197E"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100</w:t>
            </w:r>
          </w:p>
        </w:tc>
        <w:tc>
          <w:tcPr>
            <w:tcW w:w="708" w:type="dxa"/>
            <w:tcBorders>
              <w:bottom w:val="single" w:sz="4" w:space="0" w:color="auto"/>
            </w:tcBorders>
            <w:shd w:val="clear" w:color="auto" w:fill="auto"/>
            <w:hideMark/>
          </w:tcPr>
          <w:p w:rsidR="00BE197E" w:rsidRPr="005636B1" w:rsidRDefault="00BE197E"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tcBorders>
              <w:bottom w:val="single" w:sz="4" w:space="0" w:color="auto"/>
            </w:tcBorders>
            <w:shd w:val="clear" w:color="auto" w:fill="auto"/>
            <w:hideMark/>
          </w:tcPr>
          <w:p w:rsidR="00BE197E" w:rsidRPr="005636B1" w:rsidRDefault="00BE197E"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1700" w:type="dxa"/>
            <w:tcBorders>
              <w:bottom w:val="single" w:sz="4" w:space="0" w:color="auto"/>
            </w:tcBorders>
          </w:tcPr>
          <w:p w:rsidR="00196D89" w:rsidRPr="004B4A69" w:rsidRDefault="00BE197E" w:rsidP="005636B1">
            <w:pPr>
              <w:spacing w:after="0" w:line="240" w:lineRule="auto"/>
              <w:rPr>
                <w:rFonts w:ascii="Times New Roman" w:eastAsia="Times New Roman" w:hAnsi="Times New Roman"/>
                <w:color w:val="000000"/>
                <w:sz w:val="20"/>
                <w:szCs w:val="20"/>
                <w:lang w:eastAsia="uk-UA"/>
              </w:rPr>
            </w:pPr>
            <w:r w:rsidRPr="004B4A69">
              <w:rPr>
                <w:rFonts w:ascii="Times New Roman" w:eastAsia="Times New Roman" w:hAnsi="Times New Roman"/>
                <w:color w:val="000000"/>
                <w:sz w:val="20"/>
                <w:szCs w:val="20"/>
                <w:lang w:eastAsia="uk-UA"/>
              </w:rPr>
              <w:t xml:space="preserve">УОН ОДА, </w:t>
            </w:r>
          </w:p>
          <w:p w:rsidR="00BE197E" w:rsidRPr="004B4A69" w:rsidRDefault="00BE197E" w:rsidP="005636B1">
            <w:pPr>
              <w:spacing w:after="0" w:line="240" w:lineRule="auto"/>
              <w:rPr>
                <w:rFonts w:ascii="Times New Roman" w:eastAsia="Times New Roman" w:hAnsi="Times New Roman"/>
                <w:color w:val="000000"/>
                <w:sz w:val="20"/>
                <w:szCs w:val="20"/>
                <w:lang w:eastAsia="uk-UA"/>
              </w:rPr>
            </w:pPr>
            <w:r w:rsidRPr="004B4A69">
              <w:rPr>
                <w:rFonts w:ascii="Times New Roman" w:eastAsia="Times New Roman" w:hAnsi="Times New Roman"/>
                <w:color w:val="000000"/>
                <w:sz w:val="20"/>
                <w:szCs w:val="20"/>
                <w:lang w:eastAsia="uk-UA"/>
              </w:rPr>
              <w:t>НМЦ ПТО</w:t>
            </w:r>
          </w:p>
        </w:tc>
      </w:tr>
      <w:tr w:rsidR="00CC59D3" w:rsidRPr="005636B1" w:rsidTr="00CC59D3">
        <w:trPr>
          <w:cantSplit/>
          <w:trHeight w:val="20"/>
        </w:trPr>
        <w:tc>
          <w:tcPr>
            <w:tcW w:w="15559" w:type="dxa"/>
            <w:gridSpan w:val="12"/>
            <w:tcBorders>
              <w:top w:val="nil"/>
              <w:left w:val="nil"/>
              <w:right w:val="nil"/>
            </w:tcBorders>
            <w:shd w:val="clear" w:color="auto" w:fill="auto"/>
            <w:hideMark/>
          </w:tcPr>
          <w:p w:rsidR="00CC59D3" w:rsidRDefault="00CC59D3" w:rsidP="00CC59D3">
            <w:pPr>
              <w:spacing w:after="0" w:line="240" w:lineRule="auto"/>
              <w:jc w:val="center"/>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43</w:t>
            </w:r>
          </w:p>
          <w:p w:rsidR="00CC59D3" w:rsidRPr="00CC59D3" w:rsidRDefault="00CC59D3" w:rsidP="00CC59D3">
            <w:pPr>
              <w:spacing w:after="0" w:line="240" w:lineRule="auto"/>
              <w:jc w:val="center"/>
              <w:rPr>
                <w:rFonts w:ascii="Times New Roman" w:eastAsia="Times New Roman" w:hAnsi="Times New Roman"/>
                <w:color w:val="000000"/>
                <w:sz w:val="28"/>
                <w:szCs w:val="28"/>
                <w:lang w:eastAsia="uk-UA"/>
              </w:rPr>
            </w:pPr>
          </w:p>
        </w:tc>
      </w:tr>
      <w:tr w:rsidR="00CC59D3" w:rsidRPr="005636B1" w:rsidTr="007E0570">
        <w:trPr>
          <w:cantSplit/>
          <w:trHeight w:val="20"/>
        </w:trPr>
        <w:tc>
          <w:tcPr>
            <w:tcW w:w="817" w:type="dxa"/>
            <w:shd w:val="clear" w:color="auto" w:fill="auto"/>
            <w:hideMark/>
          </w:tcPr>
          <w:p w:rsidR="00CC59D3" w:rsidRPr="005636B1" w:rsidRDefault="00CC59D3" w:rsidP="00BB7B02">
            <w:pPr>
              <w:spacing w:after="0" w:line="240" w:lineRule="auto"/>
              <w:jc w:val="center"/>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1.2.2</w:t>
            </w:r>
            <w:r>
              <w:rPr>
                <w:rFonts w:ascii="Times New Roman" w:eastAsia="Times New Roman" w:hAnsi="Times New Roman"/>
                <w:color w:val="000000"/>
                <w:sz w:val="20"/>
                <w:szCs w:val="20"/>
                <w:lang w:eastAsia="uk-UA"/>
              </w:rPr>
              <w:t>.</w:t>
            </w:r>
          </w:p>
        </w:tc>
        <w:tc>
          <w:tcPr>
            <w:tcW w:w="4111" w:type="dxa"/>
            <w:shd w:val="clear" w:color="auto" w:fill="auto"/>
            <w:hideMark/>
          </w:tcPr>
          <w:p w:rsidR="00CC59D3" w:rsidRDefault="00CC59D3" w:rsidP="00BB7B02">
            <w:pPr>
              <w:spacing w:after="0" w:line="240" w:lineRule="auto"/>
              <w:ind w:left="-45"/>
              <w:jc w:val="both"/>
              <w:rPr>
                <w:rFonts w:ascii="Times New Roman" w:hAnsi="Times New Roman"/>
                <w:sz w:val="20"/>
                <w:szCs w:val="20"/>
              </w:rPr>
            </w:pPr>
            <w:r w:rsidRPr="00E13EC9">
              <w:rPr>
                <w:rFonts w:ascii="Times New Roman" w:hAnsi="Times New Roman"/>
                <w:sz w:val="20"/>
                <w:szCs w:val="20"/>
              </w:rPr>
              <w:t>9. Онлайн навчання майстрів виробничого навчання, викладачів спецдисциплін з питань оновлення навчальних програм (з урахуванням результатів дослідження ринку праці)</w:t>
            </w:r>
          </w:p>
          <w:p w:rsidR="00054966" w:rsidRPr="00E13EC9" w:rsidRDefault="00054966" w:rsidP="00BB7B02">
            <w:pPr>
              <w:spacing w:after="0" w:line="240" w:lineRule="auto"/>
              <w:ind w:left="-45"/>
              <w:jc w:val="both"/>
              <w:rPr>
                <w:rFonts w:ascii="Times New Roman" w:hAnsi="Times New Roman"/>
                <w:sz w:val="20"/>
                <w:szCs w:val="20"/>
              </w:rPr>
            </w:pPr>
          </w:p>
        </w:tc>
        <w:tc>
          <w:tcPr>
            <w:tcW w:w="1276" w:type="dxa"/>
            <w:shd w:val="clear" w:color="auto" w:fill="auto"/>
            <w:hideMark/>
          </w:tcPr>
          <w:p w:rsidR="00CC59D3" w:rsidRPr="00AD4E76" w:rsidRDefault="00CC59D3" w:rsidP="00BB7B02">
            <w:pPr>
              <w:spacing w:after="0" w:line="240" w:lineRule="auto"/>
              <w:jc w:val="cente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 xml:space="preserve">Упродовж </w:t>
            </w:r>
            <w:r w:rsidRPr="005636B1">
              <w:rPr>
                <w:rFonts w:ascii="Times New Roman" w:eastAsia="Times New Roman" w:hAnsi="Times New Roman"/>
                <w:color w:val="000000"/>
                <w:sz w:val="20"/>
                <w:szCs w:val="20"/>
                <w:lang w:eastAsia="uk-UA"/>
              </w:rPr>
              <w:t>2021</w:t>
            </w:r>
            <w:r>
              <w:rPr>
                <w:rFonts w:ascii="Times New Roman" w:eastAsia="Times New Roman" w:hAnsi="Times New Roman"/>
                <w:color w:val="000000"/>
                <w:sz w:val="20"/>
                <w:szCs w:val="20"/>
                <w:lang w:eastAsia="uk-UA"/>
              </w:rPr>
              <w:t xml:space="preserve"> – </w:t>
            </w:r>
            <w:r w:rsidRPr="005636B1">
              <w:rPr>
                <w:rFonts w:ascii="Times New Roman" w:eastAsia="Times New Roman" w:hAnsi="Times New Roman"/>
                <w:color w:val="000000"/>
                <w:sz w:val="20"/>
                <w:szCs w:val="20"/>
                <w:lang w:eastAsia="uk-UA"/>
              </w:rPr>
              <w:t>2023</w:t>
            </w:r>
            <w:r w:rsidRPr="001822F3">
              <w:rPr>
                <w:rFonts w:ascii="Times New Roman" w:eastAsia="Times New Roman" w:hAnsi="Times New Roman"/>
                <w:color w:val="000000"/>
                <w:sz w:val="20"/>
                <w:szCs w:val="20"/>
                <w:lang w:eastAsia="uk-UA"/>
              </w:rPr>
              <w:t xml:space="preserve"> </w:t>
            </w:r>
            <w:r>
              <w:rPr>
                <w:rFonts w:ascii="Times New Roman" w:eastAsia="Times New Roman" w:hAnsi="Times New Roman"/>
                <w:color w:val="000000"/>
                <w:sz w:val="20"/>
                <w:szCs w:val="20"/>
                <w:lang w:eastAsia="uk-UA"/>
              </w:rPr>
              <w:t>років</w:t>
            </w:r>
          </w:p>
        </w:tc>
        <w:tc>
          <w:tcPr>
            <w:tcW w:w="2694" w:type="dxa"/>
          </w:tcPr>
          <w:p w:rsidR="00CC59D3" w:rsidRPr="005636B1" w:rsidRDefault="00CC59D3" w:rsidP="00BB7B02">
            <w:pPr>
              <w:spacing w:after="0" w:line="240" w:lineRule="auto"/>
              <w:jc w:val="both"/>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100 майстрів виробничого навчання та викладачів спецдисциплін отримали навички та застосовують їх у навчальних програмах</w:t>
            </w:r>
          </w:p>
        </w:tc>
        <w:tc>
          <w:tcPr>
            <w:tcW w:w="709" w:type="dxa"/>
            <w:shd w:val="clear" w:color="auto" w:fill="auto"/>
            <w:hideMark/>
          </w:tcPr>
          <w:p w:rsidR="00CC59D3" w:rsidRPr="005636B1" w:rsidRDefault="00CC59D3" w:rsidP="00BB7B02">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8" w:type="dxa"/>
            <w:shd w:val="clear" w:color="auto" w:fill="auto"/>
            <w:hideMark/>
          </w:tcPr>
          <w:p w:rsidR="00CC59D3" w:rsidRPr="005636B1" w:rsidRDefault="00CC59D3" w:rsidP="00BB7B02">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BB7B02">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BB7B02">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FFFFFF" w:fill="FFFFFF"/>
            <w:hideMark/>
          </w:tcPr>
          <w:p w:rsidR="00CC59D3" w:rsidRPr="005636B1" w:rsidRDefault="00CC59D3" w:rsidP="00BB7B02">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20</w:t>
            </w:r>
          </w:p>
        </w:tc>
        <w:tc>
          <w:tcPr>
            <w:tcW w:w="708" w:type="dxa"/>
            <w:shd w:val="clear" w:color="auto" w:fill="auto"/>
            <w:hideMark/>
          </w:tcPr>
          <w:p w:rsidR="00CC59D3" w:rsidRPr="005636B1" w:rsidRDefault="00CC59D3" w:rsidP="00BB7B02">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BB7B02">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1700" w:type="dxa"/>
          </w:tcPr>
          <w:p w:rsidR="00CC59D3" w:rsidRPr="004B4A69" w:rsidRDefault="00CC59D3" w:rsidP="00BB7B02">
            <w:pPr>
              <w:spacing w:after="0" w:line="240" w:lineRule="auto"/>
              <w:rPr>
                <w:rFonts w:ascii="Times New Roman" w:eastAsia="Times New Roman" w:hAnsi="Times New Roman"/>
                <w:color w:val="000000"/>
                <w:sz w:val="20"/>
                <w:szCs w:val="20"/>
                <w:lang w:eastAsia="uk-UA"/>
              </w:rPr>
            </w:pPr>
            <w:r w:rsidRPr="004B4A69">
              <w:rPr>
                <w:rFonts w:ascii="Times New Roman" w:eastAsia="Times New Roman" w:hAnsi="Times New Roman"/>
                <w:color w:val="000000"/>
                <w:sz w:val="20"/>
                <w:szCs w:val="20"/>
                <w:lang w:eastAsia="uk-UA"/>
              </w:rPr>
              <w:t xml:space="preserve">УОН ОДА, </w:t>
            </w:r>
          </w:p>
          <w:p w:rsidR="00CC59D3" w:rsidRPr="004B4A69" w:rsidRDefault="00CC59D3" w:rsidP="00BB7B02">
            <w:pPr>
              <w:spacing w:after="0" w:line="240" w:lineRule="auto"/>
              <w:rPr>
                <w:rFonts w:ascii="Times New Roman" w:eastAsia="Times New Roman" w:hAnsi="Times New Roman"/>
                <w:color w:val="000000"/>
                <w:sz w:val="20"/>
                <w:szCs w:val="20"/>
                <w:lang w:eastAsia="uk-UA"/>
              </w:rPr>
            </w:pPr>
            <w:r w:rsidRPr="004B4A69">
              <w:rPr>
                <w:rFonts w:ascii="Times New Roman" w:eastAsia="Times New Roman" w:hAnsi="Times New Roman"/>
                <w:color w:val="000000"/>
                <w:sz w:val="20"/>
                <w:szCs w:val="20"/>
                <w:lang w:eastAsia="uk-UA"/>
              </w:rPr>
              <w:t>НМЦ ПТО</w:t>
            </w:r>
          </w:p>
        </w:tc>
      </w:tr>
      <w:tr w:rsidR="00CC59D3" w:rsidRPr="005636B1" w:rsidTr="007E0570">
        <w:trPr>
          <w:cantSplit/>
          <w:trHeight w:val="20"/>
        </w:trPr>
        <w:tc>
          <w:tcPr>
            <w:tcW w:w="817" w:type="dxa"/>
            <w:shd w:val="clear" w:color="auto" w:fill="auto"/>
            <w:hideMark/>
          </w:tcPr>
          <w:p w:rsidR="00CC59D3" w:rsidRPr="005636B1" w:rsidRDefault="00CC59D3" w:rsidP="005636B1">
            <w:pPr>
              <w:spacing w:after="0" w:line="240" w:lineRule="auto"/>
              <w:jc w:val="center"/>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1.2.3</w:t>
            </w:r>
            <w:r>
              <w:rPr>
                <w:rFonts w:ascii="Times New Roman" w:eastAsia="Times New Roman" w:hAnsi="Times New Roman"/>
                <w:color w:val="000000"/>
                <w:sz w:val="20"/>
                <w:szCs w:val="20"/>
                <w:lang w:eastAsia="uk-UA"/>
              </w:rPr>
              <w:t>.</w:t>
            </w:r>
          </w:p>
        </w:tc>
        <w:tc>
          <w:tcPr>
            <w:tcW w:w="4111" w:type="dxa"/>
            <w:shd w:val="clear" w:color="auto" w:fill="auto"/>
            <w:hideMark/>
          </w:tcPr>
          <w:p w:rsidR="00CC59D3" w:rsidRPr="00E13EC9" w:rsidRDefault="00CC59D3" w:rsidP="00E13EC9">
            <w:pPr>
              <w:spacing w:after="0" w:line="240" w:lineRule="auto"/>
              <w:jc w:val="both"/>
              <w:rPr>
                <w:rFonts w:ascii="Times New Roman" w:hAnsi="Times New Roman"/>
                <w:sz w:val="20"/>
                <w:szCs w:val="20"/>
              </w:rPr>
            </w:pPr>
            <w:r w:rsidRPr="00E13EC9">
              <w:rPr>
                <w:rFonts w:ascii="Times New Roman" w:hAnsi="Times New Roman"/>
                <w:sz w:val="20"/>
                <w:szCs w:val="20"/>
              </w:rPr>
              <w:t xml:space="preserve">10. Тренінг для представників ЗП(ПТ)О щодо формування проєктних заявок та участі у міжнародних програмах </w:t>
            </w:r>
          </w:p>
        </w:tc>
        <w:tc>
          <w:tcPr>
            <w:tcW w:w="1276" w:type="dxa"/>
            <w:shd w:val="clear" w:color="auto" w:fill="auto"/>
            <w:hideMark/>
          </w:tcPr>
          <w:p w:rsidR="00CC59D3" w:rsidRPr="005636B1" w:rsidRDefault="00CC59D3" w:rsidP="00E22EDD">
            <w:pPr>
              <w:spacing w:after="0" w:line="240" w:lineRule="auto"/>
              <w:jc w:val="cente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 xml:space="preserve">IV </w:t>
            </w:r>
            <w:r w:rsidRPr="00717073">
              <w:rPr>
                <w:rFonts w:ascii="Times New Roman" w:eastAsia="Times New Roman" w:hAnsi="Times New Roman"/>
                <w:color w:val="000000"/>
                <w:sz w:val="20"/>
                <w:szCs w:val="20"/>
                <w:lang w:val="ru-RU" w:eastAsia="uk-UA"/>
              </w:rPr>
              <w:t>квартал</w:t>
            </w:r>
            <w:r w:rsidRPr="005636B1">
              <w:rPr>
                <w:rFonts w:ascii="Times New Roman" w:eastAsia="Times New Roman" w:hAnsi="Times New Roman"/>
                <w:color w:val="000000"/>
                <w:sz w:val="20"/>
                <w:szCs w:val="20"/>
                <w:lang w:eastAsia="uk-UA"/>
              </w:rPr>
              <w:t xml:space="preserve"> 2021</w:t>
            </w:r>
            <w:r>
              <w:rPr>
                <w:rFonts w:ascii="Times New Roman" w:eastAsia="Times New Roman" w:hAnsi="Times New Roman"/>
                <w:color w:val="000000"/>
                <w:sz w:val="20"/>
                <w:szCs w:val="20"/>
                <w:lang w:eastAsia="uk-UA"/>
              </w:rPr>
              <w:t xml:space="preserve"> – 2023 років</w:t>
            </w:r>
          </w:p>
        </w:tc>
        <w:tc>
          <w:tcPr>
            <w:tcW w:w="2694" w:type="dxa"/>
          </w:tcPr>
          <w:p w:rsidR="00CC59D3" w:rsidRPr="005636B1" w:rsidRDefault="00CC59D3" w:rsidP="00F16E44">
            <w:pPr>
              <w:spacing w:after="0" w:line="240" w:lineRule="auto"/>
              <w:jc w:val="both"/>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Навчено 25 представників ЗП(ПТ)О щорічно</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8"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20</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150</w:t>
            </w:r>
          </w:p>
        </w:tc>
        <w:tc>
          <w:tcPr>
            <w:tcW w:w="708"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noWrap/>
            <w:vAlign w:val="bottom"/>
            <w:hideMark/>
          </w:tcPr>
          <w:p w:rsidR="00CC59D3" w:rsidRPr="005636B1" w:rsidRDefault="00CC59D3" w:rsidP="005636B1">
            <w:pPr>
              <w:spacing w:after="0" w:line="240" w:lineRule="auto"/>
              <w:rPr>
                <w:rFonts w:ascii="Times New Roman" w:hAnsi="Times New Roman"/>
                <w:color w:val="000000"/>
                <w:sz w:val="18"/>
                <w:szCs w:val="18"/>
              </w:rPr>
            </w:pPr>
            <w:r w:rsidRPr="005636B1">
              <w:rPr>
                <w:rFonts w:ascii="Times New Roman" w:hAnsi="Times New Roman"/>
                <w:color w:val="000000"/>
                <w:sz w:val="18"/>
                <w:szCs w:val="18"/>
              </w:rPr>
              <w:t> </w:t>
            </w:r>
          </w:p>
        </w:tc>
        <w:tc>
          <w:tcPr>
            <w:tcW w:w="1700" w:type="dxa"/>
          </w:tcPr>
          <w:p w:rsidR="00CC59D3" w:rsidRPr="004B4A69" w:rsidRDefault="00CC59D3" w:rsidP="005636B1">
            <w:pPr>
              <w:spacing w:after="0" w:line="240" w:lineRule="auto"/>
              <w:rPr>
                <w:rFonts w:ascii="Times New Roman" w:eastAsia="Times New Roman" w:hAnsi="Times New Roman"/>
                <w:color w:val="000000"/>
                <w:sz w:val="20"/>
                <w:szCs w:val="20"/>
                <w:lang w:eastAsia="uk-UA"/>
              </w:rPr>
            </w:pPr>
            <w:r w:rsidRPr="004B4A69">
              <w:rPr>
                <w:rFonts w:ascii="Times New Roman" w:eastAsia="Times New Roman" w:hAnsi="Times New Roman"/>
                <w:color w:val="000000"/>
                <w:sz w:val="20"/>
                <w:szCs w:val="20"/>
                <w:lang w:eastAsia="uk-UA"/>
              </w:rPr>
              <w:t xml:space="preserve">УОН ОДА, </w:t>
            </w:r>
          </w:p>
          <w:p w:rsidR="00CC59D3" w:rsidRPr="004B4A69" w:rsidRDefault="00CC59D3" w:rsidP="005636B1">
            <w:pPr>
              <w:spacing w:after="0" w:line="240" w:lineRule="auto"/>
              <w:rPr>
                <w:rFonts w:ascii="Times New Roman" w:eastAsia="Times New Roman" w:hAnsi="Times New Roman"/>
                <w:color w:val="000000"/>
                <w:sz w:val="20"/>
                <w:szCs w:val="20"/>
                <w:lang w:eastAsia="uk-UA"/>
              </w:rPr>
            </w:pPr>
            <w:r w:rsidRPr="004B4A69">
              <w:rPr>
                <w:rFonts w:ascii="Times New Roman" w:eastAsia="Times New Roman" w:hAnsi="Times New Roman"/>
                <w:color w:val="000000"/>
                <w:sz w:val="20"/>
                <w:szCs w:val="20"/>
                <w:lang w:eastAsia="uk-UA"/>
              </w:rPr>
              <w:t>НМЦ ПТО</w:t>
            </w:r>
          </w:p>
        </w:tc>
      </w:tr>
      <w:tr w:rsidR="00CC59D3" w:rsidRPr="005636B1" w:rsidTr="007E0570">
        <w:trPr>
          <w:cantSplit/>
          <w:trHeight w:val="20"/>
        </w:trPr>
        <w:tc>
          <w:tcPr>
            <w:tcW w:w="817" w:type="dxa"/>
            <w:shd w:val="clear" w:color="auto" w:fill="auto"/>
            <w:hideMark/>
          </w:tcPr>
          <w:p w:rsidR="00CC59D3" w:rsidRPr="005636B1" w:rsidRDefault="00CC59D3" w:rsidP="005636B1">
            <w:pPr>
              <w:spacing w:after="0" w:line="240" w:lineRule="auto"/>
              <w:jc w:val="center"/>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1.2.4</w:t>
            </w:r>
            <w:r>
              <w:rPr>
                <w:rFonts w:ascii="Times New Roman" w:eastAsia="Times New Roman" w:hAnsi="Times New Roman"/>
                <w:color w:val="000000"/>
                <w:sz w:val="20"/>
                <w:szCs w:val="20"/>
                <w:lang w:eastAsia="uk-UA"/>
              </w:rPr>
              <w:t>.</w:t>
            </w:r>
          </w:p>
        </w:tc>
        <w:tc>
          <w:tcPr>
            <w:tcW w:w="4111" w:type="dxa"/>
            <w:shd w:val="clear" w:color="auto" w:fill="auto"/>
            <w:hideMark/>
          </w:tcPr>
          <w:p w:rsidR="00CC59D3" w:rsidRPr="00E13EC9" w:rsidRDefault="00CC59D3" w:rsidP="00E13EC9">
            <w:pPr>
              <w:spacing w:after="0" w:line="240" w:lineRule="auto"/>
              <w:jc w:val="both"/>
              <w:rPr>
                <w:rFonts w:ascii="Times New Roman" w:hAnsi="Times New Roman"/>
                <w:sz w:val="20"/>
                <w:szCs w:val="20"/>
              </w:rPr>
            </w:pPr>
            <w:r w:rsidRPr="00E13EC9">
              <w:rPr>
                <w:rFonts w:ascii="Times New Roman" w:hAnsi="Times New Roman"/>
                <w:sz w:val="20"/>
                <w:szCs w:val="20"/>
              </w:rPr>
              <w:t xml:space="preserve">11. Розробити методичні рекомендації щодо внесення до робочих навчальних програм компоненту навчання здобувачів освіти м’яким навичкам </w:t>
            </w:r>
          </w:p>
        </w:tc>
        <w:tc>
          <w:tcPr>
            <w:tcW w:w="1276" w:type="dxa"/>
            <w:shd w:val="clear" w:color="auto" w:fill="auto"/>
            <w:hideMark/>
          </w:tcPr>
          <w:p w:rsidR="00CC59D3" w:rsidRPr="005636B1" w:rsidRDefault="00CC59D3" w:rsidP="00DD0D01">
            <w:pPr>
              <w:spacing w:after="0" w:line="240" w:lineRule="auto"/>
              <w:jc w:val="cente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 xml:space="preserve">IІІ </w:t>
            </w:r>
            <w:r w:rsidRPr="00E13EC9">
              <w:rPr>
                <w:rFonts w:ascii="Times New Roman" w:eastAsia="Times New Roman" w:hAnsi="Times New Roman"/>
                <w:color w:val="000000"/>
                <w:sz w:val="20"/>
                <w:szCs w:val="20"/>
                <w:lang w:eastAsia="uk-UA"/>
              </w:rPr>
              <w:t>квартал</w:t>
            </w:r>
            <w:r w:rsidRPr="005636B1">
              <w:rPr>
                <w:rFonts w:ascii="Times New Roman" w:eastAsia="Times New Roman" w:hAnsi="Times New Roman"/>
                <w:color w:val="000000"/>
                <w:sz w:val="20"/>
                <w:szCs w:val="20"/>
                <w:lang w:eastAsia="uk-UA"/>
              </w:rPr>
              <w:t xml:space="preserve"> 2021</w:t>
            </w:r>
            <w:r>
              <w:rPr>
                <w:rFonts w:ascii="Times New Roman" w:eastAsia="Times New Roman" w:hAnsi="Times New Roman"/>
                <w:color w:val="000000"/>
                <w:sz w:val="20"/>
                <w:szCs w:val="20"/>
                <w:lang w:eastAsia="uk-UA"/>
              </w:rPr>
              <w:t xml:space="preserve"> року</w:t>
            </w:r>
          </w:p>
        </w:tc>
        <w:tc>
          <w:tcPr>
            <w:tcW w:w="2694" w:type="dxa"/>
          </w:tcPr>
          <w:p w:rsidR="00CC59D3" w:rsidRPr="005636B1" w:rsidRDefault="00CC59D3" w:rsidP="00237DA7">
            <w:pPr>
              <w:spacing w:after="0" w:line="240" w:lineRule="auto"/>
              <w:jc w:val="both"/>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К</w:t>
            </w:r>
            <w:r w:rsidRPr="005636B1">
              <w:rPr>
                <w:rFonts w:ascii="Times New Roman" w:eastAsia="Times New Roman" w:hAnsi="Times New Roman"/>
                <w:color w:val="000000"/>
                <w:sz w:val="20"/>
                <w:szCs w:val="20"/>
                <w:lang w:eastAsia="uk-UA"/>
              </w:rPr>
              <w:t>омплект метод</w:t>
            </w:r>
            <w:r>
              <w:rPr>
                <w:rFonts w:ascii="Times New Roman" w:eastAsia="Times New Roman" w:hAnsi="Times New Roman"/>
                <w:color w:val="000000"/>
                <w:sz w:val="20"/>
                <w:szCs w:val="20"/>
                <w:lang w:eastAsia="uk-UA"/>
              </w:rPr>
              <w:t>ичних</w:t>
            </w:r>
            <w:r w:rsidRPr="005636B1">
              <w:rPr>
                <w:rFonts w:ascii="Times New Roman" w:eastAsia="Times New Roman" w:hAnsi="Times New Roman"/>
                <w:color w:val="000000"/>
                <w:sz w:val="20"/>
                <w:szCs w:val="20"/>
                <w:lang w:eastAsia="uk-UA"/>
              </w:rPr>
              <w:t xml:space="preserve"> рекомендацій розроблено</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8"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50</w:t>
            </w:r>
          </w:p>
        </w:tc>
        <w:tc>
          <w:tcPr>
            <w:tcW w:w="708"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1700" w:type="dxa"/>
          </w:tcPr>
          <w:p w:rsidR="00CC59D3" w:rsidRPr="004B4A69" w:rsidRDefault="00CC59D3" w:rsidP="005636B1">
            <w:pPr>
              <w:spacing w:after="0" w:line="240" w:lineRule="auto"/>
              <w:rPr>
                <w:rFonts w:ascii="Times New Roman" w:eastAsia="Times New Roman" w:hAnsi="Times New Roman"/>
                <w:color w:val="000000"/>
                <w:sz w:val="20"/>
                <w:szCs w:val="20"/>
                <w:lang w:eastAsia="uk-UA"/>
              </w:rPr>
            </w:pPr>
            <w:r w:rsidRPr="004B4A69">
              <w:rPr>
                <w:rFonts w:ascii="Times New Roman" w:eastAsia="Times New Roman" w:hAnsi="Times New Roman"/>
                <w:color w:val="000000"/>
                <w:sz w:val="20"/>
                <w:szCs w:val="20"/>
                <w:lang w:eastAsia="uk-UA"/>
              </w:rPr>
              <w:t> НМЦ ПТО</w:t>
            </w:r>
          </w:p>
        </w:tc>
      </w:tr>
      <w:tr w:rsidR="00CC59D3" w:rsidRPr="005636B1" w:rsidTr="007E0570">
        <w:trPr>
          <w:cantSplit/>
          <w:trHeight w:val="20"/>
        </w:trPr>
        <w:tc>
          <w:tcPr>
            <w:tcW w:w="817" w:type="dxa"/>
            <w:shd w:val="clear" w:color="auto" w:fill="auto"/>
            <w:hideMark/>
          </w:tcPr>
          <w:p w:rsidR="00CC59D3" w:rsidRPr="005636B1" w:rsidRDefault="00CC59D3" w:rsidP="005636B1">
            <w:pPr>
              <w:spacing w:after="0" w:line="240" w:lineRule="auto"/>
              <w:jc w:val="center"/>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1.2.4</w:t>
            </w:r>
            <w:r>
              <w:rPr>
                <w:rFonts w:ascii="Times New Roman" w:eastAsia="Times New Roman" w:hAnsi="Times New Roman"/>
                <w:color w:val="000000"/>
                <w:sz w:val="20"/>
                <w:szCs w:val="20"/>
                <w:lang w:eastAsia="uk-UA"/>
              </w:rPr>
              <w:t>.</w:t>
            </w:r>
          </w:p>
        </w:tc>
        <w:tc>
          <w:tcPr>
            <w:tcW w:w="4111" w:type="dxa"/>
            <w:shd w:val="clear" w:color="FFFFFF" w:fill="FFFFFF"/>
            <w:hideMark/>
          </w:tcPr>
          <w:p w:rsidR="00CC59D3" w:rsidRPr="00E13EC9" w:rsidRDefault="00CC59D3" w:rsidP="00E13EC9">
            <w:pPr>
              <w:spacing w:after="0" w:line="240" w:lineRule="auto"/>
              <w:jc w:val="both"/>
              <w:rPr>
                <w:rFonts w:ascii="Times New Roman" w:hAnsi="Times New Roman"/>
                <w:sz w:val="20"/>
                <w:szCs w:val="20"/>
              </w:rPr>
            </w:pPr>
            <w:r w:rsidRPr="00E13EC9">
              <w:rPr>
                <w:rFonts w:ascii="Times New Roman" w:hAnsi="Times New Roman"/>
                <w:sz w:val="20"/>
                <w:szCs w:val="20"/>
              </w:rPr>
              <w:t xml:space="preserve">12. Тренінги для педагогічних працівників ЗП(ПТ)О щодо формування м’яких навичок </w:t>
            </w:r>
          </w:p>
        </w:tc>
        <w:tc>
          <w:tcPr>
            <w:tcW w:w="1276" w:type="dxa"/>
            <w:shd w:val="clear" w:color="auto" w:fill="auto"/>
            <w:hideMark/>
          </w:tcPr>
          <w:p w:rsidR="00CC59D3" w:rsidRPr="005636B1" w:rsidRDefault="00CC59D3" w:rsidP="00DD0D01">
            <w:pPr>
              <w:spacing w:after="0" w:line="240" w:lineRule="auto"/>
              <w:jc w:val="cente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 xml:space="preserve">I, ІІ </w:t>
            </w:r>
            <w:r w:rsidRPr="001822F3">
              <w:rPr>
                <w:rFonts w:ascii="Times New Roman" w:eastAsia="Times New Roman" w:hAnsi="Times New Roman"/>
                <w:color w:val="000000"/>
                <w:sz w:val="20"/>
                <w:szCs w:val="20"/>
                <w:lang w:eastAsia="uk-UA"/>
              </w:rPr>
              <w:t>квартал</w:t>
            </w:r>
            <w:r w:rsidRPr="005636B1">
              <w:rPr>
                <w:rFonts w:ascii="Times New Roman" w:eastAsia="Times New Roman" w:hAnsi="Times New Roman"/>
                <w:color w:val="000000"/>
                <w:sz w:val="20"/>
                <w:szCs w:val="20"/>
                <w:lang w:eastAsia="uk-UA"/>
              </w:rPr>
              <w:t xml:space="preserve"> 2022</w:t>
            </w:r>
            <w:r>
              <w:rPr>
                <w:rFonts w:ascii="Times New Roman" w:eastAsia="Times New Roman" w:hAnsi="Times New Roman"/>
                <w:color w:val="000000"/>
                <w:sz w:val="20"/>
                <w:szCs w:val="20"/>
                <w:lang w:eastAsia="uk-UA"/>
              </w:rPr>
              <w:t xml:space="preserve"> року</w:t>
            </w:r>
          </w:p>
        </w:tc>
        <w:tc>
          <w:tcPr>
            <w:tcW w:w="2694" w:type="dxa"/>
          </w:tcPr>
          <w:p w:rsidR="00CC59D3" w:rsidRPr="005636B1" w:rsidRDefault="00CC59D3" w:rsidP="00F16E44">
            <w:pPr>
              <w:spacing w:after="0" w:line="240" w:lineRule="auto"/>
              <w:jc w:val="both"/>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 xml:space="preserve">Навчено 25 методистів, </w:t>
            </w:r>
            <w:r>
              <w:rPr>
                <w:rFonts w:ascii="Times New Roman" w:eastAsia="Times New Roman" w:hAnsi="Times New Roman"/>
                <w:color w:val="000000"/>
                <w:sz w:val="20"/>
                <w:szCs w:val="20"/>
                <w:lang w:eastAsia="uk-UA"/>
              </w:rPr>
              <w:t xml:space="preserve">                  </w:t>
            </w:r>
            <w:r w:rsidRPr="005636B1">
              <w:rPr>
                <w:rFonts w:ascii="Times New Roman" w:eastAsia="Times New Roman" w:hAnsi="Times New Roman"/>
                <w:color w:val="000000"/>
                <w:sz w:val="20"/>
                <w:szCs w:val="20"/>
                <w:lang w:eastAsia="uk-UA"/>
              </w:rPr>
              <w:t>200 викладачів спецдисциплін</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8"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300</w:t>
            </w:r>
          </w:p>
        </w:tc>
        <w:tc>
          <w:tcPr>
            <w:tcW w:w="708"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1700" w:type="dxa"/>
          </w:tcPr>
          <w:p w:rsidR="00CC59D3" w:rsidRPr="004B4A69" w:rsidRDefault="00CC59D3" w:rsidP="005636B1">
            <w:pPr>
              <w:spacing w:after="0" w:line="240" w:lineRule="auto"/>
              <w:rPr>
                <w:rFonts w:ascii="Times New Roman" w:eastAsia="Times New Roman" w:hAnsi="Times New Roman"/>
                <w:color w:val="000000"/>
                <w:sz w:val="20"/>
                <w:szCs w:val="20"/>
                <w:lang w:eastAsia="uk-UA"/>
              </w:rPr>
            </w:pPr>
            <w:r w:rsidRPr="004B4A69">
              <w:rPr>
                <w:rFonts w:ascii="Times New Roman" w:eastAsia="Times New Roman" w:hAnsi="Times New Roman"/>
                <w:color w:val="000000"/>
                <w:sz w:val="20"/>
                <w:szCs w:val="20"/>
                <w:lang w:eastAsia="uk-UA"/>
              </w:rPr>
              <w:t xml:space="preserve">УОН ОДА, </w:t>
            </w:r>
          </w:p>
          <w:p w:rsidR="00CC59D3" w:rsidRPr="004B4A69" w:rsidRDefault="00CC59D3" w:rsidP="005636B1">
            <w:pPr>
              <w:spacing w:after="0" w:line="240" w:lineRule="auto"/>
              <w:rPr>
                <w:rFonts w:ascii="Times New Roman" w:eastAsia="Times New Roman" w:hAnsi="Times New Roman"/>
                <w:color w:val="000000"/>
                <w:sz w:val="20"/>
                <w:szCs w:val="20"/>
                <w:lang w:eastAsia="uk-UA"/>
              </w:rPr>
            </w:pPr>
            <w:r w:rsidRPr="004B4A69">
              <w:rPr>
                <w:rFonts w:ascii="Times New Roman" w:eastAsia="Times New Roman" w:hAnsi="Times New Roman"/>
                <w:color w:val="000000"/>
                <w:sz w:val="20"/>
                <w:szCs w:val="20"/>
                <w:lang w:eastAsia="uk-UA"/>
              </w:rPr>
              <w:t>НМЦ ПТО</w:t>
            </w:r>
          </w:p>
        </w:tc>
      </w:tr>
      <w:tr w:rsidR="00CC59D3" w:rsidRPr="005636B1" w:rsidTr="007E0570">
        <w:trPr>
          <w:cantSplit/>
          <w:trHeight w:val="20"/>
        </w:trPr>
        <w:tc>
          <w:tcPr>
            <w:tcW w:w="817" w:type="dxa"/>
            <w:shd w:val="clear" w:color="auto" w:fill="auto"/>
            <w:hideMark/>
          </w:tcPr>
          <w:p w:rsidR="00CC59D3" w:rsidRPr="005636B1" w:rsidRDefault="00CC59D3" w:rsidP="005636B1">
            <w:pPr>
              <w:spacing w:after="0" w:line="240" w:lineRule="auto"/>
              <w:jc w:val="center"/>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1.2.4</w:t>
            </w:r>
            <w:r>
              <w:rPr>
                <w:rFonts w:ascii="Times New Roman" w:eastAsia="Times New Roman" w:hAnsi="Times New Roman"/>
                <w:color w:val="000000"/>
                <w:sz w:val="20"/>
                <w:szCs w:val="20"/>
                <w:lang w:eastAsia="uk-UA"/>
              </w:rPr>
              <w:t>.</w:t>
            </w:r>
          </w:p>
        </w:tc>
        <w:tc>
          <w:tcPr>
            <w:tcW w:w="4111" w:type="dxa"/>
            <w:shd w:val="clear" w:color="auto" w:fill="auto"/>
            <w:hideMark/>
          </w:tcPr>
          <w:p w:rsidR="00CC59D3" w:rsidRPr="00E13EC9" w:rsidRDefault="00CC59D3" w:rsidP="00E13EC9">
            <w:pPr>
              <w:spacing w:after="0" w:line="240" w:lineRule="auto"/>
              <w:jc w:val="both"/>
              <w:rPr>
                <w:rFonts w:ascii="Times New Roman" w:hAnsi="Times New Roman"/>
                <w:sz w:val="20"/>
                <w:szCs w:val="20"/>
              </w:rPr>
            </w:pPr>
            <w:r w:rsidRPr="00E13EC9">
              <w:rPr>
                <w:rFonts w:ascii="Times New Roman" w:hAnsi="Times New Roman"/>
                <w:sz w:val="20"/>
                <w:szCs w:val="20"/>
              </w:rPr>
              <w:t>13. Забезпечити навчання тренерів за напрямом підприємницької діяльност</w:t>
            </w:r>
            <w:r>
              <w:rPr>
                <w:rFonts w:ascii="Times New Roman" w:hAnsi="Times New Roman"/>
                <w:sz w:val="20"/>
                <w:szCs w:val="20"/>
              </w:rPr>
              <w:t xml:space="preserve">і відповідно до методології </w:t>
            </w:r>
            <w:r w:rsidRPr="00E13EC9">
              <w:rPr>
                <w:rFonts w:ascii="Times New Roman" w:hAnsi="Times New Roman"/>
                <w:sz w:val="20"/>
                <w:szCs w:val="20"/>
              </w:rPr>
              <w:t xml:space="preserve">Міжнародної організації праці </w:t>
            </w:r>
          </w:p>
        </w:tc>
        <w:tc>
          <w:tcPr>
            <w:tcW w:w="1276" w:type="dxa"/>
            <w:shd w:val="clear" w:color="auto" w:fill="auto"/>
            <w:hideMark/>
          </w:tcPr>
          <w:p w:rsidR="00CC59D3" w:rsidRPr="005636B1" w:rsidRDefault="00CC59D3" w:rsidP="00DD0D01">
            <w:pPr>
              <w:spacing w:after="0" w:line="240" w:lineRule="auto"/>
              <w:jc w:val="cente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Упродовж</w:t>
            </w:r>
            <w:r w:rsidRPr="005636B1">
              <w:rPr>
                <w:rFonts w:ascii="Times New Roman" w:eastAsia="Times New Roman" w:hAnsi="Times New Roman"/>
                <w:color w:val="000000"/>
                <w:sz w:val="20"/>
                <w:szCs w:val="20"/>
                <w:lang w:eastAsia="uk-UA"/>
              </w:rPr>
              <w:t xml:space="preserve"> 2022 р</w:t>
            </w:r>
            <w:r>
              <w:rPr>
                <w:rFonts w:ascii="Times New Roman" w:eastAsia="Times New Roman" w:hAnsi="Times New Roman"/>
                <w:color w:val="000000"/>
                <w:sz w:val="20"/>
                <w:szCs w:val="20"/>
                <w:lang w:eastAsia="uk-UA"/>
              </w:rPr>
              <w:t>оку</w:t>
            </w:r>
          </w:p>
        </w:tc>
        <w:tc>
          <w:tcPr>
            <w:tcW w:w="2694" w:type="dxa"/>
          </w:tcPr>
          <w:p w:rsidR="00CC59D3" w:rsidRPr="005636B1" w:rsidRDefault="00CC59D3" w:rsidP="00F16E44">
            <w:pPr>
              <w:spacing w:after="0" w:line="240" w:lineRule="auto"/>
              <w:jc w:val="both"/>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 xml:space="preserve">25 тренерів пройдуть тренінги з бізнес-планування та започаткування власної справи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8"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50</w:t>
            </w:r>
          </w:p>
        </w:tc>
        <w:tc>
          <w:tcPr>
            <w:tcW w:w="708"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180</w:t>
            </w:r>
          </w:p>
        </w:tc>
        <w:tc>
          <w:tcPr>
            <w:tcW w:w="1700" w:type="dxa"/>
          </w:tcPr>
          <w:p w:rsidR="00CC59D3" w:rsidRPr="004B4A69" w:rsidRDefault="00CC59D3" w:rsidP="005636B1">
            <w:pPr>
              <w:spacing w:after="0" w:line="240" w:lineRule="auto"/>
              <w:rPr>
                <w:rFonts w:ascii="Times New Roman" w:eastAsia="Times New Roman" w:hAnsi="Times New Roman"/>
                <w:color w:val="000000"/>
                <w:sz w:val="20"/>
                <w:szCs w:val="20"/>
                <w:lang w:eastAsia="uk-UA"/>
              </w:rPr>
            </w:pPr>
            <w:r w:rsidRPr="004B4A69">
              <w:rPr>
                <w:rFonts w:ascii="Times New Roman" w:eastAsia="Times New Roman" w:hAnsi="Times New Roman"/>
                <w:color w:val="000000"/>
                <w:sz w:val="20"/>
                <w:szCs w:val="20"/>
                <w:lang w:eastAsia="uk-UA"/>
              </w:rPr>
              <w:t>РЦПТО ДСЗ</w:t>
            </w:r>
          </w:p>
        </w:tc>
      </w:tr>
      <w:tr w:rsidR="00CC59D3" w:rsidRPr="005636B1" w:rsidTr="007E0570">
        <w:trPr>
          <w:cantSplit/>
          <w:trHeight w:val="20"/>
        </w:trPr>
        <w:tc>
          <w:tcPr>
            <w:tcW w:w="817" w:type="dxa"/>
            <w:shd w:val="clear" w:color="auto" w:fill="auto"/>
            <w:hideMark/>
          </w:tcPr>
          <w:p w:rsidR="00CC59D3" w:rsidRPr="005636B1" w:rsidRDefault="00CC59D3" w:rsidP="005636B1">
            <w:pPr>
              <w:spacing w:after="0" w:line="240" w:lineRule="auto"/>
              <w:jc w:val="center"/>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1.2.4</w:t>
            </w:r>
            <w:r>
              <w:rPr>
                <w:rFonts w:ascii="Times New Roman" w:eastAsia="Times New Roman" w:hAnsi="Times New Roman"/>
                <w:color w:val="000000"/>
                <w:sz w:val="20"/>
                <w:szCs w:val="20"/>
                <w:lang w:eastAsia="uk-UA"/>
              </w:rPr>
              <w:t>.</w:t>
            </w:r>
          </w:p>
        </w:tc>
        <w:tc>
          <w:tcPr>
            <w:tcW w:w="4111" w:type="dxa"/>
            <w:shd w:val="clear" w:color="auto" w:fill="auto"/>
            <w:hideMark/>
          </w:tcPr>
          <w:p w:rsidR="00CC59D3" w:rsidRPr="00E13EC9" w:rsidRDefault="00CC59D3" w:rsidP="00E13EC9">
            <w:pPr>
              <w:spacing w:after="0" w:line="240" w:lineRule="auto"/>
              <w:jc w:val="both"/>
              <w:rPr>
                <w:rFonts w:ascii="Times New Roman" w:hAnsi="Times New Roman"/>
                <w:sz w:val="20"/>
                <w:szCs w:val="20"/>
              </w:rPr>
            </w:pPr>
            <w:r w:rsidRPr="00E13EC9">
              <w:rPr>
                <w:rFonts w:ascii="Times New Roman" w:hAnsi="Times New Roman"/>
                <w:sz w:val="20"/>
                <w:szCs w:val="20"/>
              </w:rPr>
              <w:t xml:space="preserve">14. Сформувати програму спецкурсу з підприємницької діяльності </w:t>
            </w:r>
          </w:p>
        </w:tc>
        <w:tc>
          <w:tcPr>
            <w:tcW w:w="1276" w:type="dxa"/>
            <w:shd w:val="clear" w:color="auto" w:fill="auto"/>
            <w:hideMark/>
          </w:tcPr>
          <w:p w:rsidR="00CC59D3" w:rsidRPr="005636B1" w:rsidRDefault="00CC59D3" w:rsidP="00DD0D01">
            <w:pPr>
              <w:spacing w:after="0" w:line="240" w:lineRule="auto"/>
              <w:jc w:val="cente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 xml:space="preserve">ІІІ квартал </w:t>
            </w:r>
            <w:r w:rsidRPr="005636B1">
              <w:rPr>
                <w:rFonts w:ascii="Times New Roman" w:eastAsia="Times New Roman" w:hAnsi="Times New Roman"/>
                <w:color w:val="000000"/>
                <w:sz w:val="20"/>
                <w:szCs w:val="20"/>
                <w:lang w:eastAsia="uk-UA"/>
              </w:rPr>
              <w:t>2021</w:t>
            </w:r>
            <w:r>
              <w:rPr>
                <w:rFonts w:ascii="Times New Roman" w:eastAsia="Times New Roman" w:hAnsi="Times New Roman"/>
                <w:color w:val="000000"/>
                <w:sz w:val="20"/>
                <w:szCs w:val="20"/>
                <w:lang w:eastAsia="uk-UA"/>
              </w:rPr>
              <w:t xml:space="preserve"> року</w:t>
            </w:r>
          </w:p>
        </w:tc>
        <w:tc>
          <w:tcPr>
            <w:tcW w:w="2694" w:type="dxa"/>
          </w:tcPr>
          <w:p w:rsidR="00CC59D3" w:rsidRPr="005636B1" w:rsidRDefault="00CC59D3" w:rsidP="00F16E44">
            <w:pPr>
              <w:spacing w:after="0" w:line="240" w:lineRule="auto"/>
              <w:jc w:val="both"/>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Спецкурс тривалістю 30</w:t>
            </w:r>
            <w:r>
              <w:rPr>
                <w:rFonts w:ascii="Times New Roman" w:eastAsia="Times New Roman" w:hAnsi="Times New Roman"/>
                <w:color w:val="000000"/>
                <w:sz w:val="20"/>
                <w:szCs w:val="20"/>
                <w:lang w:eastAsia="uk-UA"/>
              </w:rPr>
              <w:t xml:space="preserve"> </w:t>
            </w:r>
            <w:r w:rsidRPr="005636B1">
              <w:rPr>
                <w:rFonts w:ascii="Times New Roman" w:eastAsia="Times New Roman" w:hAnsi="Times New Roman"/>
                <w:color w:val="000000"/>
                <w:sz w:val="20"/>
                <w:szCs w:val="20"/>
                <w:lang w:eastAsia="uk-UA"/>
              </w:rPr>
              <w:t>-</w:t>
            </w:r>
            <w:r>
              <w:rPr>
                <w:rFonts w:ascii="Times New Roman" w:eastAsia="Times New Roman" w:hAnsi="Times New Roman"/>
                <w:color w:val="000000"/>
                <w:sz w:val="20"/>
                <w:szCs w:val="20"/>
                <w:lang w:eastAsia="uk-UA"/>
              </w:rPr>
              <w:t xml:space="preserve"> </w:t>
            </w:r>
            <w:r w:rsidRPr="005636B1">
              <w:rPr>
                <w:rFonts w:ascii="Times New Roman" w:eastAsia="Times New Roman" w:hAnsi="Times New Roman"/>
                <w:color w:val="000000"/>
                <w:sz w:val="20"/>
                <w:szCs w:val="20"/>
                <w:lang w:eastAsia="uk-UA"/>
              </w:rPr>
              <w:t>40 годин розроблено</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8"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50</w:t>
            </w:r>
          </w:p>
        </w:tc>
        <w:tc>
          <w:tcPr>
            <w:tcW w:w="708"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1700" w:type="dxa"/>
          </w:tcPr>
          <w:p w:rsidR="00CC59D3" w:rsidRPr="004B4A69" w:rsidRDefault="00CC59D3" w:rsidP="005636B1">
            <w:pPr>
              <w:spacing w:after="0" w:line="240" w:lineRule="auto"/>
              <w:rPr>
                <w:rFonts w:ascii="Times New Roman" w:eastAsia="Times New Roman" w:hAnsi="Times New Roman"/>
                <w:color w:val="000000"/>
                <w:sz w:val="20"/>
                <w:szCs w:val="20"/>
                <w:lang w:eastAsia="uk-UA"/>
              </w:rPr>
            </w:pPr>
            <w:r w:rsidRPr="004B4A69">
              <w:rPr>
                <w:rFonts w:ascii="Times New Roman" w:eastAsia="Times New Roman" w:hAnsi="Times New Roman"/>
                <w:color w:val="000000"/>
                <w:sz w:val="20"/>
                <w:szCs w:val="20"/>
                <w:lang w:eastAsia="uk-UA"/>
              </w:rPr>
              <w:t xml:space="preserve">УОН ОДА, </w:t>
            </w:r>
          </w:p>
          <w:p w:rsidR="00CC59D3" w:rsidRPr="004B4A69" w:rsidRDefault="00CC59D3" w:rsidP="005636B1">
            <w:pPr>
              <w:spacing w:after="0" w:line="240" w:lineRule="auto"/>
              <w:rPr>
                <w:rFonts w:ascii="Times New Roman" w:eastAsia="Times New Roman" w:hAnsi="Times New Roman"/>
                <w:color w:val="000000"/>
                <w:sz w:val="20"/>
                <w:szCs w:val="20"/>
                <w:lang w:eastAsia="uk-UA"/>
              </w:rPr>
            </w:pPr>
            <w:r w:rsidRPr="004B4A69">
              <w:rPr>
                <w:rFonts w:ascii="Times New Roman" w:eastAsia="Times New Roman" w:hAnsi="Times New Roman"/>
                <w:color w:val="000000"/>
                <w:sz w:val="20"/>
                <w:szCs w:val="20"/>
                <w:lang w:eastAsia="uk-UA"/>
              </w:rPr>
              <w:t>НМЦ ПТО</w:t>
            </w:r>
          </w:p>
        </w:tc>
      </w:tr>
      <w:tr w:rsidR="00CC59D3" w:rsidRPr="005636B1" w:rsidTr="007E0570">
        <w:trPr>
          <w:cantSplit/>
          <w:trHeight w:val="20"/>
        </w:trPr>
        <w:tc>
          <w:tcPr>
            <w:tcW w:w="817" w:type="dxa"/>
            <w:shd w:val="clear" w:color="auto" w:fill="auto"/>
            <w:hideMark/>
          </w:tcPr>
          <w:p w:rsidR="00CC59D3" w:rsidRPr="005636B1" w:rsidRDefault="00CC59D3" w:rsidP="005636B1">
            <w:pPr>
              <w:spacing w:after="0" w:line="240" w:lineRule="auto"/>
              <w:jc w:val="center"/>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1.2.4</w:t>
            </w:r>
            <w:r>
              <w:rPr>
                <w:rFonts w:ascii="Times New Roman" w:eastAsia="Times New Roman" w:hAnsi="Times New Roman"/>
                <w:color w:val="000000"/>
                <w:sz w:val="20"/>
                <w:szCs w:val="20"/>
                <w:lang w:eastAsia="uk-UA"/>
              </w:rPr>
              <w:t>.</w:t>
            </w:r>
          </w:p>
        </w:tc>
        <w:tc>
          <w:tcPr>
            <w:tcW w:w="4111" w:type="dxa"/>
            <w:shd w:val="clear" w:color="auto" w:fill="auto"/>
            <w:hideMark/>
          </w:tcPr>
          <w:p w:rsidR="00CC59D3" w:rsidRPr="00E13EC9" w:rsidRDefault="00CC59D3" w:rsidP="00E13EC9">
            <w:pPr>
              <w:spacing w:after="0" w:line="240" w:lineRule="auto"/>
              <w:jc w:val="both"/>
              <w:rPr>
                <w:rFonts w:ascii="Times New Roman" w:hAnsi="Times New Roman"/>
                <w:sz w:val="20"/>
                <w:szCs w:val="20"/>
              </w:rPr>
            </w:pPr>
            <w:r w:rsidRPr="00E13EC9">
              <w:rPr>
                <w:rFonts w:ascii="Times New Roman" w:hAnsi="Times New Roman"/>
                <w:sz w:val="20"/>
                <w:szCs w:val="20"/>
              </w:rPr>
              <w:t>15. Організувати</w:t>
            </w:r>
            <w:r w:rsidR="00054966">
              <w:rPr>
                <w:rFonts w:ascii="Times New Roman" w:hAnsi="Times New Roman"/>
                <w:sz w:val="20"/>
                <w:szCs w:val="20"/>
              </w:rPr>
              <w:t xml:space="preserve"> навчання викладачів економіки </w:t>
            </w:r>
            <w:r w:rsidRPr="00E13EC9">
              <w:rPr>
                <w:rFonts w:ascii="Times New Roman" w:hAnsi="Times New Roman"/>
                <w:sz w:val="20"/>
                <w:szCs w:val="20"/>
              </w:rPr>
              <w:t>з розвитку підприємницької діяльності</w:t>
            </w:r>
          </w:p>
        </w:tc>
        <w:tc>
          <w:tcPr>
            <w:tcW w:w="1276" w:type="dxa"/>
            <w:shd w:val="clear" w:color="auto" w:fill="auto"/>
            <w:hideMark/>
          </w:tcPr>
          <w:p w:rsidR="00CC59D3" w:rsidRPr="005636B1" w:rsidRDefault="00CC59D3" w:rsidP="00DD0D01">
            <w:pPr>
              <w:spacing w:after="0" w:line="240" w:lineRule="auto"/>
              <w:jc w:val="cente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 xml:space="preserve">IV </w:t>
            </w:r>
            <w:r w:rsidRPr="001822F3">
              <w:rPr>
                <w:rFonts w:ascii="Times New Roman" w:eastAsia="Times New Roman" w:hAnsi="Times New Roman"/>
                <w:color w:val="000000"/>
                <w:sz w:val="20"/>
                <w:szCs w:val="20"/>
                <w:lang w:eastAsia="uk-UA"/>
              </w:rPr>
              <w:t>квартал</w:t>
            </w:r>
            <w:r w:rsidRPr="005636B1">
              <w:rPr>
                <w:rFonts w:ascii="Times New Roman" w:eastAsia="Times New Roman" w:hAnsi="Times New Roman"/>
                <w:color w:val="000000"/>
                <w:sz w:val="20"/>
                <w:szCs w:val="20"/>
                <w:lang w:eastAsia="uk-UA"/>
              </w:rPr>
              <w:t xml:space="preserve"> 2021</w:t>
            </w:r>
            <w:r>
              <w:rPr>
                <w:rFonts w:ascii="Times New Roman" w:eastAsia="Times New Roman" w:hAnsi="Times New Roman"/>
                <w:color w:val="000000"/>
                <w:sz w:val="20"/>
                <w:szCs w:val="20"/>
                <w:lang w:eastAsia="uk-UA"/>
              </w:rPr>
              <w:t xml:space="preserve"> року</w:t>
            </w:r>
          </w:p>
        </w:tc>
        <w:tc>
          <w:tcPr>
            <w:tcW w:w="2694" w:type="dxa"/>
          </w:tcPr>
          <w:p w:rsidR="00CC59D3" w:rsidRPr="005636B1" w:rsidRDefault="00CC59D3" w:rsidP="00F16E44">
            <w:pPr>
              <w:spacing w:after="0" w:line="240" w:lineRule="auto"/>
              <w:jc w:val="both"/>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Запроваджено навчання основам підприємництва у 25 ЗП(ПТ)О</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8"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300</w:t>
            </w:r>
          </w:p>
        </w:tc>
        <w:tc>
          <w:tcPr>
            <w:tcW w:w="708"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1700" w:type="dxa"/>
          </w:tcPr>
          <w:p w:rsidR="00CC59D3" w:rsidRPr="004B4A69" w:rsidRDefault="00CC59D3" w:rsidP="005636B1">
            <w:pPr>
              <w:spacing w:after="0" w:line="240" w:lineRule="auto"/>
              <w:rPr>
                <w:rFonts w:ascii="Times New Roman" w:eastAsia="Times New Roman" w:hAnsi="Times New Roman"/>
                <w:color w:val="000000"/>
                <w:sz w:val="20"/>
                <w:szCs w:val="20"/>
                <w:lang w:eastAsia="uk-UA"/>
              </w:rPr>
            </w:pPr>
            <w:r w:rsidRPr="004B4A69">
              <w:rPr>
                <w:rFonts w:ascii="Times New Roman" w:eastAsia="Times New Roman" w:hAnsi="Times New Roman"/>
                <w:color w:val="000000"/>
                <w:sz w:val="20"/>
                <w:szCs w:val="20"/>
                <w:lang w:eastAsia="uk-UA"/>
              </w:rPr>
              <w:t xml:space="preserve">УОН ОДА, </w:t>
            </w:r>
          </w:p>
          <w:p w:rsidR="00CC59D3" w:rsidRPr="004B4A69" w:rsidRDefault="00CC59D3" w:rsidP="005636B1">
            <w:pPr>
              <w:spacing w:after="0" w:line="240" w:lineRule="auto"/>
              <w:rPr>
                <w:rFonts w:ascii="Times New Roman" w:eastAsia="Times New Roman" w:hAnsi="Times New Roman"/>
                <w:color w:val="000000"/>
                <w:sz w:val="20"/>
                <w:szCs w:val="20"/>
                <w:lang w:eastAsia="uk-UA"/>
              </w:rPr>
            </w:pPr>
            <w:r w:rsidRPr="004B4A69">
              <w:rPr>
                <w:rFonts w:ascii="Times New Roman" w:eastAsia="Times New Roman" w:hAnsi="Times New Roman"/>
                <w:color w:val="000000"/>
                <w:sz w:val="20"/>
                <w:szCs w:val="20"/>
                <w:lang w:eastAsia="uk-UA"/>
              </w:rPr>
              <w:t>НМЦ ПТО</w:t>
            </w:r>
          </w:p>
        </w:tc>
      </w:tr>
      <w:tr w:rsidR="00CC59D3" w:rsidRPr="005636B1" w:rsidTr="007E0570">
        <w:trPr>
          <w:cantSplit/>
          <w:trHeight w:val="20"/>
        </w:trPr>
        <w:tc>
          <w:tcPr>
            <w:tcW w:w="817" w:type="dxa"/>
            <w:shd w:val="clear" w:color="auto" w:fill="auto"/>
            <w:hideMark/>
          </w:tcPr>
          <w:p w:rsidR="00CC59D3" w:rsidRPr="005636B1" w:rsidRDefault="00CC59D3" w:rsidP="005636B1">
            <w:pPr>
              <w:spacing w:after="0" w:line="240" w:lineRule="auto"/>
              <w:jc w:val="center"/>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1.2.4</w:t>
            </w:r>
            <w:r>
              <w:rPr>
                <w:rFonts w:ascii="Times New Roman" w:eastAsia="Times New Roman" w:hAnsi="Times New Roman"/>
                <w:color w:val="000000"/>
                <w:sz w:val="20"/>
                <w:szCs w:val="20"/>
                <w:lang w:eastAsia="uk-UA"/>
              </w:rPr>
              <w:t>.</w:t>
            </w:r>
          </w:p>
        </w:tc>
        <w:tc>
          <w:tcPr>
            <w:tcW w:w="4111" w:type="dxa"/>
            <w:shd w:val="clear" w:color="auto" w:fill="auto"/>
            <w:hideMark/>
          </w:tcPr>
          <w:p w:rsidR="00CC59D3" w:rsidRPr="00E13EC9" w:rsidRDefault="00CC59D3" w:rsidP="00E13EC9">
            <w:pPr>
              <w:spacing w:after="0" w:line="240" w:lineRule="auto"/>
              <w:jc w:val="both"/>
              <w:rPr>
                <w:rFonts w:ascii="Times New Roman" w:hAnsi="Times New Roman"/>
                <w:sz w:val="20"/>
                <w:szCs w:val="20"/>
              </w:rPr>
            </w:pPr>
            <w:r w:rsidRPr="00E13EC9">
              <w:rPr>
                <w:rFonts w:ascii="Times New Roman" w:hAnsi="Times New Roman"/>
                <w:sz w:val="20"/>
                <w:szCs w:val="20"/>
              </w:rPr>
              <w:t>16. Організувати щорічний конкурс студентських бізнес-планів</w:t>
            </w:r>
          </w:p>
        </w:tc>
        <w:tc>
          <w:tcPr>
            <w:tcW w:w="1276" w:type="dxa"/>
            <w:shd w:val="clear" w:color="auto" w:fill="auto"/>
            <w:hideMark/>
          </w:tcPr>
          <w:p w:rsidR="00CC59D3" w:rsidRPr="005636B1" w:rsidRDefault="00CC59D3" w:rsidP="00E22EDD">
            <w:pPr>
              <w:spacing w:after="0" w:line="240" w:lineRule="auto"/>
              <w:jc w:val="cente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 xml:space="preserve">IV </w:t>
            </w:r>
            <w:r w:rsidRPr="001822F3">
              <w:rPr>
                <w:rFonts w:ascii="Times New Roman" w:eastAsia="Times New Roman" w:hAnsi="Times New Roman"/>
                <w:color w:val="000000"/>
                <w:sz w:val="20"/>
                <w:szCs w:val="20"/>
                <w:lang w:eastAsia="uk-UA"/>
              </w:rPr>
              <w:t>квартал</w:t>
            </w:r>
            <w:r>
              <w:rPr>
                <w:rFonts w:ascii="Times New Roman" w:eastAsia="Times New Roman" w:hAnsi="Times New Roman"/>
                <w:color w:val="000000"/>
                <w:sz w:val="20"/>
                <w:szCs w:val="20"/>
                <w:lang w:eastAsia="uk-UA"/>
              </w:rPr>
              <w:t xml:space="preserve"> </w:t>
            </w:r>
            <w:r w:rsidRPr="005636B1">
              <w:rPr>
                <w:rFonts w:ascii="Times New Roman" w:eastAsia="Times New Roman" w:hAnsi="Times New Roman"/>
                <w:color w:val="000000"/>
                <w:sz w:val="20"/>
                <w:szCs w:val="20"/>
                <w:lang w:eastAsia="uk-UA"/>
              </w:rPr>
              <w:t xml:space="preserve"> 2021</w:t>
            </w:r>
            <w:r>
              <w:rPr>
                <w:rFonts w:ascii="Times New Roman" w:eastAsia="Times New Roman" w:hAnsi="Times New Roman"/>
                <w:color w:val="000000"/>
                <w:sz w:val="20"/>
                <w:szCs w:val="20"/>
                <w:lang w:eastAsia="uk-UA"/>
              </w:rPr>
              <w:t xml:space="preserve"> – 2023 років</w:t>
            </w:r>
          </w:p>
        </w:tc>
        <w:tc>
          <w:tcPr>
            <w:tcW w:w="2694" w:type="dxa"/>
          </w:tcPr>
          <w:p w:rsidR="00CC59D3" w:rsidRPr="005636B1" w:rsidRDefault="00CC59D3" w:rsidP="00F16E44">
            <w:pPr>
              <w:spacing w:after="0" w:line="240" w:lineRule="auto"/>
              <w:jc w:val="both"/>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Щорі</w:t>
            </w:r>
            <w:r>
              <w:rPr>
                <w:rFonts w:ascii="Times New Roman" w:eastAsia="Times New Roman" w:hAnsi="Times New Roman"/>
                <w:color w:val="000000"/>
                <w:sz w:val="20"/>
                <w:szCs w:val="20"/>
                <w:lang w:eastAsia="uk-UA"/>
              </w:rPr>
              <w:t>чно понад 20 учасників конкурсу</w:t>
            </w:r>
            <w:r w:rsidRPr="005636B1">
              <w:rPr>
                <w:rFonts w:ascii="Times New Roman" w:eastAsia="Times New Roman" w:hAnsi="Times New Roman"/>
                <w:color w:val="000000"/>
                <w:sz w:val="20"/>
                <w:szCs w:val="20"/>
                <w:lang w:eastAsia="uk-UA"/>
              </w:rPr>
              <w:t xml:space="preserve"> бізнес-планів та близько 5 самозайнятих випускників ЗП(ПТ)О</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8"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200</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300</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200</w:t>
            </w:r>
          </w:p>
        </w:tc>
        <w:tc>
          <w:tcPr>
            <w:tcW w:w="708"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100</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1700" w:type="dxa"/>
          </w:tcPr>
          <w:p w:rsidR="00CC59D3" w:rsidRPr="004B4A69" w:rsidRDefault="00CC59D3" w:rsidP="005636B1">
            <w:pPr>
              <w:spacing w:after="0" w:line="240" w:lineRule="auto"/>
              <w:rPr>
                <w:rFonts w:ascii="Times New Roman" w:eastAsia="Times New Roman" w:hAnsi="Times New Roman"/>
                <w:color w:val="000000"/>
                <w:sz w:val="20"/>
                <w:szCs w:val="20"/>
                <w:lang w:eastAsia="uk-UA"/>
              </w:rPr>
            </w:pPr>
            <w:r w:rsidRPr="004B4A69">
              <w:rPr>
                <w:rFonts w:ascii="Times New Roman" w:eastAsia="Times New Roman" w:hAnsi="Times New Roman"/>
                <w:color w:val="000000"/>
                <w:sz w:val="20"/>
                <w:szCs w:val="20"/>
                <w:lang w:eastAsia="uk-UA"/>
              </w:rPr>
              <w:t xml:space="preserve">УОН ОДА, </w:t>
            </w:r>
          </w:p>
          <w:p w:rsidR="00CC59D3" w:rsidRPr="004B4A69" w:rsidRDefault="00CC59D3" w:rsidP="005636B1">
            <w:pPr>
              <w:spacing w:after="0" w:line="240" w:lineRule="auto"/>
              <w:rPr>
                <w:rFonts w:ascii="Times New Roman" w:eastAsia="Times New Roman" w:hAnsi="Times New Roman"/>
                <w:color w:val="000000"/>
                <w:sz w:val="20"/>
                <w:szCs w:val="20"/>
                <w:lang w:eastAsia="uk-UA"/>
              </w:rPr>
            </w:pPr>
            <w:r w:rsidRPr="004B4A69">
              <w:rPr>
                <w:rFonts w:ascii="Times New Roman" w:eastAsia="Times New Roman" w:hAnsi="Times New Roman"/>
                <w:color w:val="000000"/>
                <w:sz w:val="20"/>
                <w:szCs w:val="20"/>
                <w:lang w:eastAsia="uk-UA"/>
              </w:rPr>
              <w:t>НМЦ ПТО</w:t>
            </w:r>
          </w:p>
        </w:tc>
      </w:tr>
      <w:tr w:rsidR="00CC59D3" w:rsidRPr="005636B1" w:rsidTr="007E0570">
        <w:trPr>
          <w:cantSplit/>
          <w:trHeight w:val="20"/>
        </w:trPr>
        <w:tc>
          <w:tcPr>
            <w:tcW w:w="817" w:type="dxa"/>
            <w:shd w:val="clear" w:color="auto" w:fill="auto"/>
            <w:hideMark/>
          </w:tcPr>
          <w:p w:rsidR="00CC59D3" w:rsidRPr="005636B1" w:rsidRDefault="00CC59D3" w:rsidP="005636B1">
            <w:pPr>
              <w:spacing w:after="0" w:line="240" w:lineRule="auto"/>
              <w:jc w:val="center"/>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1.2.5</w:t>
            </w:r>
            <w:r>
              <w:rPr>
                <w:rFonts w:ascii="Times New Roman" w:eastAsia="Times New Roman" w:hAnsi="Times New Roman"/>
                <w:color w:val="000000"/>
                <w:sz w:val="20"/>
                <w:szCs w:val="20"/>
                <w:lang w:eastAsia="uk-UA"/>
              </w:rPr>
              <w:t>.</w:t>
            </w:r>
          </w:p>
        </w:tc>
        <w:tc>
          <w:tcPr>
            <w:tcW w:w="4111" w:type="dxa"/>
            <w:shd w:val="clear" w:color="auto" w:fill="auto"/>
            <w:hideMark/>
          </w:tcPr>
          <w:p w:rsidR="00CC59D3" w:rsidRPr="00E13EC9" w:rsidRDefault="00CC59D3" w:rsidP="00E13EC9">
            <w:pPr>
              <w:spacing w:after="0" w:line="240" w:lineRule="auto"/>
              <w:jc w:val="both"/>
              <w:rPr>
                <w:rFonts w:ascii="Times New Roman" w:hAnsi="Times New Roman"/>
                <w:sz w:val="20"/>
                <w:szCs w:val="20"/>
              </w:rPr>
            </w:pPr>
            <w:r w:rsidRPr="00E13EC9">
              <w:rPr>
                <w:rFonts w:ascii="Times New Roman" w:hAnsi="Times New Roman"/>
                <w:sz w:val="20"/>
                <w:szCs w:val="20"/>
              </w:rPr>
              <w:t>17. Анкетування педагогів ЗП(ПТ)О для виявлення актуального рівня цифрових компетентностей та зацікавленості в додаткових навчаннях</w:t>
            </w:r>
          </w:p>
        </w:tc>
        <w:tc>
          <w:tcPr>
            <w:tcW w:w="1276" w:type="dxa"/>
            <w:shd w:val="clear" w:color="auto" w:fill="auto"/>
            <w:hideMark/>
          </w:tcPr>
          <w:p w:rsidR="00CC59D3" w:rsidRPr="005636B1" w:rsidRDefault="00CC59D3" w:rsidP="00DD0D01">
            <w:pPr>
              <w:spacing w:after="0" w:line="240" w:lineRule="auto"/>
              <w:jc w:val="cente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 xml:space="preserve">IІ </w:t>
            </w:r>
            <w:r w:rsidRPr="001822F3">
              <w:rPr>
                <w:rFonts w:ascii="Times New Roman" w:eastAsia="Times New Roman" w:hAnsi="Times New Roman"/>
                <w:color w:val="000000"/>
                <w:sz w:val="20"/>
                <w:szCs w:val="20"/>
                <w:lang w:eastAsia="uk-UA"/>
              </w:rPr>
              <w:t>квартал</w:t>
            </w:r>
            <w:r w:rsidRPr="005636B1">
              <w:rPr>
                <w:rFonts w:ascii="Times New Roman" w:eastAsia="Times New Roman" w:hAnsi="Times New Roman"/>
                <w:color w:val="000000"/>
                <w:sz w:val="20"/>
                <w:szCs w:val="20"/>
                <w:lang w:eastAsia="uk-UA"/>
              </w:rPr>
              <w:t xml:space="preserve"> 2021</w:t>
            </w:r>
            <w:r>
              <w:rPr>
                <w:rFonts w:ascii="Times New Roman" w:eastAsia="Times New Roman" w:hAnsi="Times New Roman"/>
                <w:color w:val="000000"/>
                <w:sz w:val="20"/>
                <w:szCs w:val="20"/>
                <w:lang w:eastAsia="uk-UA"/>
              </w:rPr>
              <w:t xml:space="preserve"> року</w:t>
            </w:r>
          </w:p>
        </w:tc>
        <w:tc>
          <w:tcPr>
            <w:tcW w:w="2694" w:type="dxa"/>
          </w:tcPr>
          <w:p w:rsidR="00CC59D3" w:rsidRPr="005636B1" w:rsidRDefault="00CC59D3" w:rsidP="00F16E44">
            <w:pPr>
              <w:spacing w:after="0" w:line="240" w:lineRule="auto"/>
              <w:jc w:val="both"/>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Сформовані навчальні групи за рівнями цифрових компетентностей</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8"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5</w:t>
            </w:r>
          </w:p>
        </w:tc>
        <w:tc>
          <w:tcPr>
            <w:tcW w:w="708"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1700" w:type="dxa"/>
          </w:tcPr>
          <w:p w:rsidR="00CC59D3" w:rsidRPr="004B4A69" w:rsidRDefault="00CC59D3" w:rsidP="005636B1">
            <w:pPr>
              <w:spacing w:after="0" w:line="240" w:lineRule="auto"/>
              <w:rPr>
                <w:rFonts w:ascii="Times New Roman" w:eastAsia="Times New Roman" w:hAnsi="Times New Roman"/>
                <w:color w:val="000000"/>
                <w:sz w:val="20"/>
                <w:szCs w:val="20"/>
                <w:lang w:eastAsia="uk-UA"/>
              </w:rPr>
            </w:pPr>
            <w:r w:rsidRPr="004B4A69">
              <w:rPr>
                <w:rFonts w:ascii="Times New Roman" w:eastAsia="Times New Roman" w:hAnsi="Times New Roman"/>
                <w:color w:val="000000"/>
                <w:sz w:val="20"/>
                <w:szCs w:val="20"/>
                <w:lang w:eastAsia="uk-UA"/>
              </w:rPr>
              <w:t xml:space="preserve">УОН ОДА, </w:t>
            </w:r>
          </w:p>
          <w:p w:rsidR="00CC59D3" w:rsidRPr="004B4A69" w:rsidRDefault="00CC59D3" w:rsidP="005636B1">
            <w:pPr>
              <w:spacing w:after="0" w:line="240" w:lineRule="auto"/>
              <w:rPr>
                <w:rFonts w:ascii="Times New Roman" w:eastAsia="Times New Roman" w:hAnsi="Times New Roman"/>
                <w:color w:val="000000"/>
                <w:sz w:val="20"/>
                <w:szCs w:val="20"/>
                <w:lang w:eastAsia="uk-UA"/>
              </w:rPr>
            </w:pPr>
            <w:r w:rsidRPr="004B4A69">
              <w:rPr>
                <w:rFonts w:ascii="Times New Roman" w:eastAsia="Times New Roman" w:hAnsi="Times New Roman"/>
                <w:color w:val="000000"/>
                <w:sz w:val="20"/>
                <w:szCs w:val="20"/>
                <w:lang w:eastAsia="uk-UA"/>
              </w:rPr>
              <w:t>НМЦ ПТО</w:t>
            </w:r>
          </w:p>
        </w:tc>
      </w:tr>
      <w:tr w:rsidR="00CC59D3" w:rsidRPr="005636B1" w:rsidTr="00054966">
        <w:trPr>
          <w:cantSplit/>
          <w:trHeight w:val="20"/>
        </w:trPr>
        <w:tc>
          <w:tcPr>
            <w:tcW w:w="817" w:type="dxa"/>
            <w:shd w:val="clear" w:color="auto" w:fill="auto"/>
            <w:hideMark/>
          </w:tcPr>
          <w:p w:rsidR="00CC59D3" w:rsidRPr="005636B1" w:rsidRDefault="00CC59D3" w:rsidP="005636B1">
            <w:pPr>
              <w:spacing w:after="0" w:line="240" w:lineRule="auto"/>
              <w:jc w:val="center"/>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1.2.5</w:t>
            </w:r>
            <w:r>
              <w:rPr>
                <w:rFonts w:ascii="Times New Roman" w:eastAsia="Times New Roman" w:hAnsi="Times New Roman"/>
                <w:color w:val="000000"/>
                <w:sz w:val="20"/>
                <w:szCs w:val="20"/>
                <w:lang w:eastAsia="uk-UA"/>
              </w:rPr>
              <w:t>.</w:t>
            </w:r>
          </w:p>
        </w:tc>
        <w:tc>
          <w:tcPr>
            <w:tcW w:w="4111" w:type="dxa"/>
            <w:shd w:val="clear" w:color="auto" w:fill="auto"/>
            <w:hideMark/>
          </w:tcPr>
          <w:p w:rsidR="00CC59D3" w:rsidRPr="00E13EC9" w:rsidRDefault="00CC59D3" w:rsidP="00E13EC9">
            <w:pPr>
              <w:spacing w:after="0" w:line="240" w:lineRule="auto"/>
              <w:jc w:val="both"/>
              <w:rPr>
                <w:rFonts w:ascii="Times New Roman" w:hAnsi="Times New Roman"/>
                <w:sz w:val="20"/>
                <w:szCs w:val="20"/>
              </w:rPr>
            </w:pPr>
            <w:r w:rsidRPr="00E13EC9">
              <w:rPr>
                <w:rFonts w:ascii="Times New Roman" w:hAnsi="Times New Roman"/>
                <w:sz w:val="20"/>
                <w:szCs w:val="20"/>
              </w:rPr>
              <w:t>18. Організувати курсове навчання з цифрової грамотності для педагогів ЗП(ПТ)О</w:t>
            </w:r>
          </w:p>
        </w:tc>
        <w:tc>
          <w:tcPr>
            <w:tcW w:w="1276" w:type="dxa"/>
            <w:shd w:val="clear" w:color="auto" w:fill="auto"/>
            <w:hideMark/>
          </w:tcPr>
          <w:p w:rsidR="00CC59D3" w:rsidRPr="005636B1" w:rsidRDefault="00CC59D3" w:rsidP="00E22EDD">
            <w:pPr>
              <w:spacing w:after="0" w:line="240" w:lineRule="auto"/>
              <w:jc w:val="cente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 xml:space="preserve">IV </w:t>
            </w:r>
            <w:r w:rsidRPr="00E22EDD">
              <w:rPr>
                <w:rFonts w:ascii="Times New Roman" w:eastAsia="Times New Roman" w:hAnsi="Times New Roman"/>
                <w:color w:val="000000"/>
                <w:sz w:val="20"/>
                <w:szCs w:val="20"/>
                <w:lang w:val="ru-RU" w:eastAsia="uk-UA"/>
              </w:rPr>
              <w:t>квартал</w:t>
            </w:r>
            <w:r>
              <w:rPr>
                <w:rFonts w:ascii="Times New Roman" w:eastAsia="Times New Roman" w:hAnsi="Times New Roman"/>
                <w:color w:val="000000"/>
                <w:sz w:val="20"/>
                <w:szCs w:val="20"/>
                <w:lang w:eastAsia="uk-UA"/>
              </w:rPr>
              <w:t xml:space="preserve"> </w:t>
            </w:r>
            <w:r w:rsidRPr="005636B1">
              <w:rPr>
                <w:rFonts w:ascii="Times New Roman" w:eastAsia="Times New Roman" w:hAnsi="Times New Roman"/>
                <w:color w:val="000000"/>
                <w:sz w:val="20"/>
                <w:szCs w:val="20"/>
                <w:lang w:eastAsia="uk-UA"/>
              </w:rPr>
              <w:t>2021</w:t>
            </w:r>
            <w:r>
              <w:rPr>
                <w:rFonts w:ascii="Times New Roman" w:eastAsia="Times New Roman" w:hAnsi="Times New Roman"/>
                <w:color w:val="000000"/>
                <w:sz w:val="20"/>
                <w:szCs w:val="20"/>
                <w:lang w:eastAsia="uk-UA"/>
              </w:rPr>
              <w:t xml:space="preserve"> –</w:t>
            </w:r>
            <w:r w:rsidRPr="005636B1">
              <w:rPr>
                <w:rFonts w:ascii="Times New Roman" w:eastAsia="Times New Roman" w:hAnsi="Times New Roman"/>
                <w:color w:val="000000"/>
                <w:sz w:val="20"/>
                <w:szCs w:val="20"/>
                <w:lang w:eastAsia="uk-UA"/>
              </w:rPr>
              <w:t xml:space="preserve"> 2023</w:t>
            </w:r>
            <w:r>
              <w:rPr>
                <w:rFonts w:ascii="Times New Roman" w:eastAsia="Times New Roman" w:hAnsi="Times New Roman"/>
                <w:color w:val="000000"/>
                <w:sz w:val="20"/>
                <w:szCs w:val="20"/>
                <w:lang w:eastAsia="uk-UA"/>
              </w:rPr>
              <w:t xml:space="preserve"> років</w:t>
            </w:r>
          </w:p>
        </w:tc>
        <w:tc>
          <w:tcPr>
            <w:tcW w:w="2694" w:type="dxa"/>
            <w:tcBorders>
              <w:bottom w:val="single" w:sz="4" w:space="0" w:color="auto"/>
            </w:tcBorders>
          </w:tcPr>
          <w:p w:rsidR="00CC59D3" w:rsidRPr="005636B1" w:rsidRDefault="00CC59D3" w:rsidP="00F16E44">
            <w:pPr>
              <w:spacing w:after="0" w:line="240" w:lineRule="auto"/>
              <w:jc w:val="both"/>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Навчено 1000 педагогів</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8"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300</w:t>
            </w:r>
          </w:p>
        </w:tc>
        <w:tc>
          <w:tcPr>
            <w:tcW w:w="708"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1700" w:type="dxa"/>
          </w:tcPr>
          <w:p w:rsidR="00CC59D3" w:rsidRPr="004B4A69" w:rsidRDefault="00CC59D3" w:rsidP="005636B1">
            <w:pPr>
              <w:spacing w:after="0" w:line="240" w:lineRule="auto"/>
              <w:rPr>
                <w:rFonts w:ascii="Times New Roman" w:eastAsia="Times New Roman" w:hAnsi="Times New Roman"/>
                <w:color w:val="000000"/>
                <w:sz w:val="20"/>
                <w:szCs w:val="20"/>
                <w:lang w:eastAsia="uk-UA"/>
              </w:rPr>
            </w:pPr>
            <w:r w:rsidRPr="004B4A69">
              <w:rPr>
                <w:rFonts w:ascii="Times New Roman" w:eastAsia="Times New Roman" w:hAnsi="Times New Roman"/>
                <w:color w:val="000000"/>
                <w:sz w:val="20"/>
                <w:szCs w:val="20"/>
                <w:lang w:eastAsia="uk-UA"/>
              </w:rPr>
              <w:t xml:space="preserve">УОН ОДА,  </w:t>
            </w:r>
          </w:p>
          <w:p w:rsidR="00CC59D3" w:rsidRPr="004B4A69" w:rsidRDefault="00CC59D3" w:rsidP="005636B1">
            <w:pPr>
              <w:spacing w:after="0" w:line="240" w:lineRule="auto"/>
              <w:rPr>
                <w:rFonts w:ascii="Times New Roman" w:eastAsia="Times New Roman" w:hAnsi="Times New Roman"/>
                <w:color w:val="000000"/>
                <w:sz w:val="20"/>
                <w:szCs w:val="20"/>
                <w:lang w:eastAsia="uk-UA"/>
              </w:rPr>
            </w:pPr>
            <w:r w:rsidRPr="004B4A69">
              <w:rPr>
                <w:rFonts w:ascii="Times New Roman" w:eastAsia="Times New Roman" w:hAnsi="Times New Roman"/>
                <w:color w:val="000000"/>
                <w:sz w:val="20"/>
                <w:szCs w:val="20"/>
                <w:lang w:eastAsia="uk-UA"/>
              </w:rPr>
              <w:t>НМЦ ПТО</w:t>
            </w:r>
          </w:p>
        </w:tc>
      </w:tr>
      <w:tr w:rsidR="00CC59D3" w:rsidRPr="005636B1" w:rsidTr="00733663">
        <w:trPr>
          <w:cantSplit/>
          <w:trHeight w:val="690"/>
        </w:trPr>
        <w:tc>
          <w:tcPr>
            <w:tcW w:w="817" w:type="dxa"/>
            <w:tcBorders>
              <w:bottom w:val="single" w:sz="4" w:space="0" w:color="auto"/>
            </w:tcBorders>
            <w:shd w:val="clear" w:color="auto" w:fill="auto"/>
            <w:hideMark/>
          </w:tcPr>
          <w:p w:rsidR="00CC59D3" w:rsidRPr="005636B1" w:rsidRDefault="00CC59D3" w:rsidP="005636B1">
            <w:pPr>
              <w:spacing w:after="0" w:line="240" w:lineRule="auto"/>
              <w:jc w:val="center"/>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1.2.5</w:t>
            </w:r>
            <w:r>
              <w:rPr>
                <w:rFonts w:ascii="Times New Roman" w:eastAsia="Times New Roman" w:hAnsi="Times New Roman"/>
                <w:color w:val="000000"/>
                <w:sz w:val="20"/>
                <w:szCs w:val="20"/>
                <w:lang w:eastAsia="uk-UA"/>
              </w:rPr>
              <w:t>.</w:t>
            </w:r>
          </w:p>
        </w:tc>
        <w:tc>
          <w:tcPr>
            <w:tcW w:w="4111" w:type="dxa"/>
            <w:tcBorders>
              <w:bottom w:val="single" w:sz="4" w:space="0" w:color="auto"/>
            </w:tcBorders>
            <w:shd w:val="clear" w:color="auto" w:fill="auto"/>
            <w:hideMark/>
          </w:tcPr>
          <w:p w:rsidR="00CC59D3" w:rsidRPr="00E13EC9" w:rsidRDefault="00CC59D3" w:rsidP="00E13EC9">
            <w:pPr>
              <w:spacing w:after="0" w:line="240" w:lineRule="auto"/>
              <w:jc w:val="both"/>
              <w:rPr>
                <w:rFonts w:ascii="Times New Roman" w:hAnsi="Times New Roman"/>
                <w:sz w:val="20"/>
                <w:szCs w:val="20"/>
              </w:rPr>
            </w:pPr>
            <w:r w:rsidRPr="00E13EC9">
              <w:rPr>
                <w:rFonts w:ascii="Times New Roman" w:hAnsi="Times New Roman"/>
                <w:sz w:val="20"/>
                <w:szCs w:val="20"/>
              </w:rPr>
              <w:t>19. Створити центр для запису майстер-класів та відеоуроків з придбанням відповідного сучасного обладнання</w:t>
            </w:r>
          </w:p>
        </w:tc>
        <w:tc>
          <w:tcPr>
            <w:tcW w:w="1276" w:type="dxa"/>
            <w:tcBorders>
              <w:bottom w:val="single" w:sz="4" w:space="0" w:color="auto"/>
            </w:tcBorders>
            <w:shd w:val="clear" w:color="auto" w:fill="auto"/>
            <w:hideMark/>
          </w:tcPr>
          <w:p w:rsidR="00CC59D3" w:rsidRPr="005636B1" w:rsidRDefault="00CC59D3" w:rsidP="00DD0D01">
            <w:pPr>
              <w:spacing w:after="0" w:line="240" w:lineRule="auto"/>
              <w:jc w:val="cente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Упродовж</w:t>
            </w:r>
            <w:r w:rsidRPr="005636B1">
              <w:rPr>
                <w:rFonts w:ascii="Times New Roman" w:eastAsia="Times New Roman" w:hAnsi="Times New Roman"/>
                <w:color w:val="000000"/>
                <w:sz w:val="20"/>
                <w:szCs w:val="20"/>
                <w:lang w:eastAsia="uk-UA"/>
              </w:rPr>
              <w:t xml:space="preserve"> 2021</w:t>
            </w:r>
            <w:r>
              <w:rPr>
                <w:rFonts w:ascii="Times New Roman" w:eastAsia="Times New Roman" w:hAnsi="Times New Roman"/>
                <w:color w:val="000000"/>
                <w:sz w:val="20"/>
                <w:szCs w:val="20"/>
                <w:lang w:eastAsia="uk-UA"/>
              </w:rPr>
              <w:t xml:space="preserve"> – </w:t>
            </w:r>
            <w:r w:rsidRPr="005636B1">
              <w:rPr>
                <w:rFonts w:ascii="Times New Roman" w:eastAsia="Times New Roman" w:hAnsi="Times New Roman"/>
                <w:color w:val="000000"/>
                <w:sz w:val="20"/>
                <w:szCs w:val="20"/>
                <w:lang w:eastAsia="uk-UA"/>
              </w:rPr>
              <w:t xml:space="preserve">2023 </w:t>
            </w:r>
            <w:r>
              <w:rPr>
                <w:rFonts w:ascii="Times New Roman" w:eastAsia="Times New Roman" w:hAnsi="Times New Roman"/>
                <w:color w:val="000000"/>
                <w:sz w:val="20"/>
                <w:szCs w:val="20"/>
                <w:lang w:eastAsia="uk-UA"/>
              </w:rPr>
              <w:t>років</w:t>
            </w:r>
          </w:p>
        </w:tc>
        <w:tc>
          <w:tcPr>
            <w:tcW w:w="2694" w:type="dxa"/>
            <w:tcBorders>
              <w:bottom w:val="single" w:sz="4" w:space="0" w:color="auto"/>
              <w:right w:val="single" w:sz="4" w:space="0" w:color="auto"/>
            </w:tcBorders>
          </w:tcPr>
          <w:p w:rsidR="00CC59D3" w:rsidRPr="005636B1" w:rsidRDefault="00CC59D3" w:rsidP="00F16E44">
            <w:pPr>
              <w:spacing w:after="0" w:line="240" w:lineRule="auto"/>
              <w:jc w:val="both"/>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Створено 60 відео</w:t>
            </w:r>
            <w:r w:rsidRPr="005636B1">
              <w:rPr>
                <w:rFonts w:ascii="Times New Roman" w:eastAsia="Times New Roman" w:hAnsi="Times New Roman"/>
                <w:color w:val="000000"/>
                <w:sz w:val="20"/>
                <w:szCs w:val="20"/>
                <w:lang w:eastAsia="uk-UA"/>
              </w:rPr>
              <w:t xml:space="preserve">майстер-класів та 50 </w:t>
            </w:r>
            <w:r>
              <w:rPr>
                <w:rFonts w:ascii="Times New Roman" w:eastAsia="Times New Roman" w:hAnsi="Times New Roman"/>
                <w:color w:val="000000"/>
                <w:sz w:val="20"/>
                <w:szCs w:val="20"/>
                <w:lang w:eastAsia="uk-UA"/>
              </w:rPr>
              <w:t>відео</w:t>
            </w:r>
            <w:r w:rsidRPr="005636B1">
              <w:rPr>
                <w:rFonts w:ascii="Times New Roman" w:eastAsia="Times New Roman" w:hAnsi="Times New Roman"/>
                <w:color w:val="000000"/>
                <w:sz w:val="20"/>
                <w:szCs w:val="20"/>
                <w:lang w:eastAsia="uk-UA"/>
              </w:rPr>
              <w:t>уроків</w:t>
            </w:r>
          </w:p>
        </w:tc>
        <w:tc>
          <w:tcPr>
            <w:tcW w:w="709" w:type="dxa"/>
            <w:tcBorders>
              <w:left w:val="single" w:sz="4" w:space="0" w:color="auto"/>
              <w:bottom w:val="single" w:sz="4" w:space="0" w:color="auto"/>
            </w:tcBorders>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8" w:type="dxa"/>
            <w:tcBorders>
              <w:bottom w:val="single" w:sz="4" w:space="0" w:color="auto"/>
            </w:tcBorders>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tcBorders>
              <w:bottom w:val="single" w:sz="4" w:space="0" w:color="auto"/>
            </w:tcBorders>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tcBorders>
              <w:bottom w:val="single" w:sz="4" w:space="0" w:color="auto"/>
            </w:tcBorders>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tcBorders>
              <w:bottom w:val="single" w:sz="4" w:space="0" w:color="auto"/>
            </w:tcBorders>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320</w:t>
            </w:r>
          </w:p>
        </w:tc>
        <w:tc>
          <w:tcPr>
            <w:tcW w:w="708" w:type="dxa"/>
            <w:tcBorders>
              <w:bottom w:val="single" w:sz="4" w:space="0" w:color="auto"/>
            </w:tcBorders>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tcBorders>
              <w:bottom w:val="single" w:sz="4" w:space="0" w:color="auto"/>
            </w:tcBorders>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80</w:t>
            </w:r>
          </w:p>
        </w:tc>
        <w:tc>
          <w:tcPr>
            <w:tcW w:w="1700" w:type="dxa"/>
            <w:tcBorders>
              <w:bottom w:val="single" w:sz="4" w:space="0" w:color="auto"/>
            </w:tcBorders>
          </w:tcPr>
          <w:p w:rsidR="00CC59D3" w:rsidRPr="004B4A69" w:rsidRDefault="00CC59D3" w:rsidP="005636B1">
            <w:pPr>
              <w:spacing w:after="0" w:line="240" w:lineRule="auto"/>
              <w:rPr>
                <w:rFonts w:ascii="Times New Roman" w:eastAsia="Times New Roman" w:hAnsi="Times New Roman"/>
                <w:color w:val="000000"/>
                <w:sz w:val="20"/>
                <w:szCs w:val="20"/>
                <w:lang w:eastAsia="uk-UA"/>
              </w:rPr>
            </w:pPr>
            <w:r w:rsidRPr="004B4A69">
              <w:rPr>
                <w:rFonts w:ascii="Times New Roman" w:eastAsia="Times New Roman" w:hAnsi="Times New Roman"/>
                <w:color w:val="000000"/>
                <w:sz w:val="20"/>
                <w:szCs w:val="20"/>
                <w:lang w:eastAsia="uk-UA"/>
              </w:rPr>
              <w:t>РОЦЗ,                  РЦПТО ДСЗ</w:t>
            </w:r>
          </w:p>
        </w:tc>
      </w:tr>
      <w:tr w:rsidR="00054966" w:rsidRPr="005636B1" w:rsidTr="00054966">
        <w:trPr>
          <w:cantSplit/>
          <w:trHeight w:val="20"/>
        </w:trPr>
        <w:tc>
          <w:tcPr>
            <w:tcW w:w="15559" w:type="dxa"/>
            <w:gridSpan w:val="12"/>
            <w:tcBorders>
              <w:top w:val="nil"/>
              <w:left w:val="nil"/>
              <w:right w:val="nil"/>
            </w:tcBorders>
            <w:shd w:val="clear" w:color="auto" w:fill="auto"/>
            <w:hideMark/>
          </w:tcPr>
          <w:p w:rsidR="00054966" w:rsidRDefault="00054966" w:rsidP="00054966">
            <w:pPr>
              <w:spacing w:after="0" w:line="240" w:lineRule="auto"/>
              <w:jc w:val="center"/>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44</w:t>
            </w:r>
          </w:p>
          <w:p w:rsidR="00054966" w:rsidRPr="00054966" w:rsidRDefault="00054966" w:rsidP="00054966">
            <w:pPr>
              <w:spacing w:after="0" w:line="240" w:lineRule="auto"/>
              <w:rPr>
                <w:rFonts w:ascii="Times New Roman" w:eastAsia="Times New Roman" w:hAnsi="Times New Roman"/>
                <w:color w:val="000000"/>
                <w:sz w:val="28"/>
                <w:szCs w:val="28"/>
                <w:lang w:eastAsia="uk-UA"/>
              </w:rPr>
            </w:pPr>
          </w:p>
        </w:tc>
      </w:tr>
      <w:tr w:rsidR="00CC59D3" w:rsidRPr="005636B1" w:rsidTr="007E0570">
        <w:trPr>
          <w:cantSplit/>
          <w:trHeight w:val="20"/>
        </w:trPr>
        <w:tc>
          <w:tcPr>
            <w:tcW w:w="817" w:type="dxa"/>
            <w:shd w:val="clear" w:color="auto" w:fill="auto"/>
            <w:hideMark/>
          </w:tcPr>
          <w:p w:rsidR="00CC59D3" w:rsidRPr="005636B1" w:rsidRDefault="00CC59D3" w:rsidP="005636B1">
            <w:pPr>
              <w:spacing w:after="0" w:line="240" w:lineRule="auto"/>
              <w:jc w:val="center"/>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1.3.1</w:t>
            </w:r>
            <w:r>
              <w:rPr>
                <w:rFonts w:ascii="Times New Roman" w:eastAsia="Times New Roman" w:hAnsi="Times New Roman"/>
                <w:color w:val="000000"/>
                <w:sz w:val="20"/>
                <w:szCs w:val="20"/>
                <w:lang w:eastAsia="uk-UA"/>
              </w:rPr>
              <w:t>.</w:t>
            </w:r>
          </w:p>
        </w:tc>
        <w:tc>
          <w:tcPr>
            <w:tcW w:w="4111" w:type="dxa"/>
            <w:shd w:val="clear" w:color="auto" w:fill="auto"/>
            <w:hideMark/>
          </w:tcPr>
          <w:p w:rsidR="00CC59D3" w:rsidRPr="00E13EC9" w:rsidRDefault="00CC59D3" w:rsidP="00E13EC9">
            <w:pPr>
              <w:spacing w:after="0" w:line="240" w:lineRule="auto"/>
              <w:jc w:val="both"/>
              <w:rPr>
                <w:rFonts w:ascii="Times New Roman" w:hAnsi="Times New Roman"/>
                <w:sz w:val="20"/>
                <w:szCs w:val="20"/>
              </w:rPr>
            </w:pPr>
            <w:r w:rsidRPr="00E13EC9">
              <w:rPr>
                <w:rFonts w:ascii="Times New Roman" w:hAnsi="Times New Roman"/>
                <w:sz w:val="20"/>
                <w:szCs w:val="20"/>
              </w:rPr>
              <w:t>20. Створити центр професійної досконалості у сферах: готельно-ресторанного господарства, сільського господарства та інформаційних технологій</w:t>
            </w:r>
          </w:p>
        </w:tc>
        <w:tc>
          <w:tcPr>
            <w:tcW w:w="1276" w:type="dxa"/>
            <w:shd w:val="clear" w:color="auto" w:fill="auto"/>
            <w:hideMark/>
          </w:tcPr>
          <w:p w:rsidR="00CC59D3" w:rsidRPr="005636B1" w:rsidRDefault="00CC59D3" w:rsidP="00E22EDD">
            <w:pPr>
              <w:spacing w:after="0" w:line="240" w:lineRule="auto"/>
              <w:jc w:val="cente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Упродовж</w:t>
            </w:r>
            <w:r w:rsidRPr="005636B1">
              <w:rPr>
                <w:rFonts w:ascii="Times New Roman" w:eastAsia="Times New Roman" w:hAnsi="Times New Roman"/>
                <w:color w:val="000000"/>
                <w:sz w:val="20"/>
                <w:szCs w:val="20"/>
                <w:lang w:eastAsia="uk-UA"/>
              </w:rPr>
              <w:t xml:space="preserve"> 2021 – 2022 </w:t>
            </w:r>
            <w:r>
              <w:rPr>
                <w:rFonts w:ascii="Times New Roman" w:eastAsia="Times New Roman" w:hAnsi="Times New Roman"/>
                <w:color w:val="000000"/>
                <w:sz w:val="20"/>
                <w:szCs w:val="20"/>
                <w:lang w:eastAsia="uk-UA"/>
              </w:rPr>
              <w:t>років</w:t>
            </w:r>
          </w:p>
        </w:tc>
        <w:tc>
          <w:tcPr>
            <w:tcW w:w="2694" w:type="dxa"/>
          </w:tcPr>
          <w:p w:rsidR="00CC59D3" w:rsidRPr="005636B1" w:rsidRDefault="00CC59D3" w:rsidP="00F16E44">
            <w:pPr>
              <w:spacing w:after="0" w:line="240" w:lineRule="auto"/>
              <w:jc w:val="both"/>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Створено центр професійної досконалості. Проведено підвищення кваліфікації для 30 педагогічних працівників за вказаними напрямами.</w:t>
            </w:r>
            <w:r w:rsidRPr="005636B1">
              <w:rPr>
                <w:rFonts w:ascii="Times New Roman" w:eastAsia="Times New Roman" w:hAnsi="Times New Roman"/>
                <w:color w:val="000000"/>
                <w:sz w:val="20"/>
                <w:szCs w:val="20"/>
                <w:lang w:eastAsia="uk-UA"/>
              </w:rPr>
              <w:br/>
              <w:t>Проведено 20 майстер-класів.</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8"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450</w:t>
            </w:r>
          </w:p>
        </w:tc>
        <w:tc>
          <w:tcPr>
            <w:tcW w:w="708"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50</w:t>
            </w:r>
          </w:p>
        </w:tc>
        <w:tc>
          <w:tcPr>
            <w:tcW w:w="1700" w:type="dxa"/>
          </w:tcPr>
          <w:p w:rsidR="00CC59D3" w:rsidRPr="004B4A69" w:rsidRDefault="00CC59D3" w:rsidP="005636B1">
            <w:pPr>
              <w:spacing w:after="0" w:line="240" w:lineRule="auto"/>
              <w:rPr>
                <w:rFonts w:ascii="Times New Roman" w:eastAsia="Times New Roman" w:hAnsi="Times New Roman"/>
                <w:color w:val="000000"/>
                <w:sz w:val="20"/>
                <w:szCs w:val="20"/>
                <w:lang w:eastAsia="uk-UA"/>
              </w:rPr>
            </w:pPr>
            <w:r w:rsidRPr="004B4A69">
              <w:rPr>
                <w:rFonts w:ascii="Times New Roman" w:eastAsia="Times New Roman" w:hAnsi="Times New Roman"/>
                <w:color w:val="000000"/>
                <w:sz w:val="20"/>
                <w:szCs w:val="20"/>
                <w:lang w:eastAsia="uk-UA"/>
              </w:rPr>
              <w:t>РОЦЗ,                 РЦПТО ДСЗ</w:t>
            </w:r>
          </w:p>
        </w:tc>
      </w:tr>
      <w:tr w:rsidR="00CC59D3" w:rsidRPr="005636B1" w:rsidTr="007E0570">
        <w:trPr>
          <w:cantSplit/>
          <w:trHeight w:val="20"/>
        </w:trPr>
        <w:tc>
          <w:tcPr>
            <w:tcW w:w="817" w:type="dxa"/>
            <w:shd w:val="clear" w:color="auto" w:fill="auto"/>
            <w:hideMark/>
          </w:tcPr>
          <w:p w:rsidR="00CC59D3" w:rsidRPr="005636B1" w:rsidRDefault="00CC59D3" w:rsidP="005636B1">
            <w:pPr>
              <w:spacing w:after="0" w:line="240" w:lineRule="auto"/>
              <w:jc w:val="center"/>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1.3.1</w:t>
            </w:r>
            <w:r>
              <w:rPr>
                <w:rFonts w:ascii="Times New Roman" w:eastAsia="Times New Roman" w:hAnsi="Times New Roman"/>
                <w:color w:val="000000"/>
                <w:sz w:val="20"/>
                <w:szCs w:val="20"/>
                <w:lang w:eastAsia="uk-UA"/>
              </w:rPr>
              <w:t>.</w:t>
            </w:r>
          </w:p>
        </w:tc>
        <w:tc>
          <w:tcPr>
            <w:tcW w:w="4111" w:type="dxa"/>
            <w:shd w:val="clear" w:color="auto" w:fill="auto"/>
            <w:hideMark/>
          </w:tcPr>
          <w:p w:rsidR="00CC59D3" w:rsidRPr="00E13EC9" w:rsidRDefault="00CC59D3" w:rsidP="00E13EC9">
            <w:pPr>
              <w:spacing w:after="0" w:line="240" w:lineRule="auto"/>
              <w:jc w:val="both"/>
              <w:rPr>
                <w:rFonts w:ascii="Times New Roman" w:hAnsi="Times New Roman"/>
                <w:sz w:val="20"/>
                <w:szCs w:val="20"/>
              </w:rPr>
            </w:pPr>
            <w:r w:rsidRPr="00E13EC9">
              <w:rPr>
                <w:rFonts w:ascii="Times New Roman" w:hAnsi="Times New Roman"/>
                <w:sz w:val="20"/>
                <w:szCs w:val="20"/>
              </w:rPr>
              <w:t>21. Створення виробничого комплексу площею 1500 кв. метрів за напрямом «Будівельні, монтажні і ремонтно-будівельні роботи»</w:t>
            </w:r>
          </w:p>
        </w:tc>
        <w:tc>
          <w:tcPr>
            <w:tcW w:w="1276" w:type="dxa"/>
            <w:shd w:val="clear" w:color="auto" w:fill="auto"/>
            <w:hideMark/>
          </w:tcPr>
          <w:p w:rsidR="00CC59D3" w:rsidRPr="005636B1" w:rsidRDefault="00CC59D3" w:rsidP="00DD0D01">
            <w:pPr>
              <w:spacing w:after="0" w:line="240" w:lineRule="auto"/>
              <w:jc w:val="cente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 xml:space="preserve">IV </w:t>
            </w:r>
            <w:r w:rsidRPr="001822F3">
              <w:rPr>
                <w:rFonts w:ascii="Times New Roman" w:eastAsia="Times New Roman" w:hAnsi="Times New Roman"/>
                <w:color w:val="000000"/>
                <w:sz w:val="20"/>
                <w:szCs w:val="20"/>
                <w:lang w:val="ru-RU" w:eastAsia="uk-UA"/>
              </w:rPr>
              <w:t>квартал</w:t>
            </w:r>
            <w:r w:rsidRPr="005636B1">
              <w:rPr>
                <w:rFonts w:ascii="Times New Roman" w:eastAsia="Times New Roman" w:hAnsi="Times New Roman"/>
                <w:color w:val="000000"/>
                <w:sz w:val="20"/>
                <w:szCs w:val="20"/>
                <w:lang w:eastAsia="uk-UA"/>
              </w:rPr>
              <w:t xml:space="preserve"> 2023 року</w:t>
            </w:r>
          </w:p>
        </w:tc>
        <w:tc>
          <w:tcPr>
            <w:tcW w:w="2694" w:type="dxa"/>
          </w:tcPr>
          <w:p w:rsidR="00CC59D3" w:rsidRPr="005636B1" w:rsidRDefault="00CC59D3" w:rsidP="00F16E44">
            <w:pPr>
              <w:spacing w:after="0" w:line="240" w:lineRule="auto"/>
              <w:jc w:val="both"/>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Створено виробничий комплекс</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8"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102000</w:t>
            </w:r>
          </w:p>
        </w:tc>
        <w:tc>
          <w:tcPr>
            <w:tcW w:w="708"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2200</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br/>
            </w:r>
            <w:r w:rsidRPr="005636B1">
              <w:rPr>
                <w:rFonts w:ascii="Times New Roman" w:hAnsi="Times New Roman"/>
                <w:color w:val="000000"/>
                <w:sz w:val="18"/>
                <w:szCs w:val="18"/>
              </w:rPr>
              <w:br/>
            </w:r>
          </w:p>
        </w:tc>
        <w:tc>
          <w:tcPr>
            <w:tcW w:w="1700" w:type="dxa"/>
          </w:tcPr>
          <w:p w:rsidR="00CC59D3" w:rsidRPr="004B4A69" w:rsidRDefault="00CC59D3" w:rsidP="005636B1">
            <w:pPr>
              <w:spacing w:after="0" w:line="240" w:lineRule="auto"/>
              <w:rPr>
                <w:rFonts w:ascii="Times New Roman" w:eastAsia="Times New Roman" w:hAnsi="Times New Roman"/>
                <w:color w:val="000000"/>
                <w:sz w:val="20"/>
                <w:szCs w:val="20"/>
                <w:lang w:eastAsia="uk-UA"/>
              </w:rPr>
            </w:pPr>
            <w:r w:rsidRPr="004B4A69">
              <w:rPr>
                <w:rFonts w:ascii="Times New Roman" w:eastAsia="Times New Roman" w:hAnsi="Times New Roman"/>
                <w:color w:val="000000"/>
                <w:sz w:val="20"/>
                <w:szCs w:val="20"/>
                <w:lang w:eastAsia="uk-UA"/>
              </w:rPr>
              <w:t>Квасилівський професійний ліцей</w:t>
            </w:r>
          </w:p>
        </w:tc>
      </w:tr>
      <w:tr w:rsidR="00CC59D3" w:rsidRPr="005636B1" w:rsidTr="007E0570">
        <w:trPr>
          <w:cantSplit/>
          <w:trHeight w:val="20"/>
        </w:trPr>
        <w:tc>
          <w:tcPr>
            <w:tcW w:w="817" w:type="dxa"/>
            <w:shd w:val="clear" w:color="auto" w:fill="auto"/>
            <w:hideMark/>
          </w:tcPr>
          <w:p w:rsidR="00CC59D3" w:rsidRPr="005636B1" w:rsidRDefault="00CC59D3" w:rsidP="005636B1">
            <w:pPr>
              <w:spacing w:after="0" w:line="240" w:lineRule="auto"/>
              <w:jc w:val="center"/>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1.3.1</w:t>
            </w:r>
          </w:p>
        </w:tc>
        <w:tc>
          <w:tcPr>
            <w:tcW w:w="4111" w:type="dxa"/>
            <w:shd w:val="clear" w:color="auto" w:fill="auto"/>
            <w:hideMark/>
          </w:tcPr>
          <w:p w:rsidR="00CC59D3" w:rsidRPr="00E13EC9" w:rsidRDefault="00CC59D3" w:rsidP="00E13EC9">
            <w:pPr>
              <w:spacing w:after="0" w:line="240" w:lineRule="auto"/>
              <w:jc w:val="both"/>
              <w:rPr>
                <w:rFonts w:ascii="Times New Roman" w:hAnsi="Times New Roman"/>
                <w:sz w:val="20"/>
                <w:szCs w:val="20"/>
              </w:rPr>
            </w:pPr>
            <w:r w:rsidRPr="00E13EC9">
              <w:rPr>
                <w:rFonts w:ascii="Times New Roman" w:hAnsi="Times New Roman"/>
                <w:sz w:val="20"/>
                <w:szCs w:val="20"/>
              </w:rPr>
              <w:t>22. Створення 5-х навчальних майстерень для підготовки операторів верстатів з програмним керуванням; майстрів з діагностики і налагодження електронного устаткування; слюсарів</w:t>
            </w:r>
            <w:r w:rsidR="00C94EFD">
              <w:rPr>
                <w:rFonts w:ascii="Times New Roman" w:hAnsi="Times New Roman"/>
                <w:sz w:val="20"/>
                <w:szCs w:val="20"/>
              </w:rPr>
              <w:t xml:space="preserve"> з ремонту електроустаткування;</w:t>
            </w:r>
            <w:r w:rsidRPr="00E13EC9">
              <w:rPr>
                <w:rFonts w:ascii="Times New Roman" w:hAnsi="Times New Roman"/>
                <w:sz w:val="20"/>
                <w:szCs w:val="20"/>
              </w:rPr>
              <w:t xml:space="preserve"> монтажників систем вентиляції, кондиціювання повітря, пневмотранспорту й аспірації</w:t>
            </w:r>
          </w:p>
        </w:tc>
        <w:tc>
          <w:tcPr>
            <w:tcW w:w="1276" w:type="dxa"/>
            <w:shd w:val="clear" w:color="auto" w:fill="auto"/>
            <w:hideMark/>
          </w:tcPr>
          <w:p w:rsidR="00CC59D3" w:rsidRPr="005636B1" w:rsidRDefault="00CC59D3" w:rsidP="00DD0D01">
            <w:pPr>
              <w:spacing w:after="0" w:line="240" w:lineRule="auto"/>
              <w:jc w:val="cente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 xml:space="preserve">IV </w:t>
            </w:r>
            <w:r w:rsidRPr="001822F3">
              <w:rPr>
                <w:rFonts w:ascii="Times New Roman" w:eastAsia="Times New Roman" w:hAnsi="Times New Roman"/>
                <w:color w:val="000000"/>
                <w:sz w:val="20"/>
                <w:szCs w:val="20"/>
                <w:lang w:eastAsia="uk-UA"/>
              </w:rPr>
              <w:t>квартал</w:t>
            </w:r>
            <w:r w:rsidRPr="005636B1">
              <w:rPr>
                <w:rFonts w:ascii="Times New Roman" w:eastAsia="Times New Roman" w:hAnsi="Times New Roman"/>
                <w:color w:val="000000"/>
                <w:sz w:val="20"/>
                <w:szCs w:val="20"/>
                <w:lang w:eastAsia="uk-UA"/>
              </w:rPr>
              <w:t xml:space="preserve"> 2023 року</w:t>
            </w:r>
          </w:p>
        </w:tc>
        <w:tc>
          <w:tcPr>
            <w:tcW w:w="2694" w:type="dxa"/>
          </w:tcPr>
          <w:p w:rsidR="00CC59D3" w:rsidRPr="005636B1" w:rsidRDefault="00CC59D3" w:rsidP="00F16E44">
            <w:pPr>
              <w:spacing w:after="0" w:line="240" w:lineRule="auto"/>
              <w:jc w:val="both"/>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Створено 5 навчальних майстерень</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8"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30000</w:t>
            </w:r>
          </w:p>
        </w:tc>
        <w:tc>
          <w:tcPr>
            <w:tcW w:w="708"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1700" w:type="dxa"/>
          </w:tcPr>
          <w:p w:rsidR="00CC59D3" w:rsidRPr="004B4A69" w:rsidRDefault="00CC59D3" w:rsidP="005636B1">
            <w:pPr>
              <w:spacing w:after="0" w:line="240" w:lineRule="auto"/>
              <w:rPr>
                <w:rFonts w:ascii="Times New Roman" w:eastAsia="Times New Roman" w:hAnsi="Times New Roman"/>
                <w:color w:val="000000"/>
                <w:sz w:val="20"/>
                <w:szCs w:val="20"/>
                <w:lang w:eastAsia="uk-UA"/>
              </w:rPr>
            </w:pPr>
            <w:r w:rsidRPr="004B4A69">
              <w:rPr>
                <w:rFonts w:ascii="Times New Roman" w:eastAsia="Times New Roman" w:hAnsi="Times New Roman"/>
                <w:color w:val="000000"/>
                <w:sz w:val="20"/>
                <w:szCs w:val="20"/>
                <w:lang w:eastAsia="uk-UA"/>
              </w:rPr>
              <w:t>Квасилівський професійний ліцей</w:t>
            </w:r>
          </w:p>
        </w:tc>
      </w:tr>
      <w:tr w:rsidR="00CC59D3" w:rsidRPr="005636B1" w:rsidTr="007E0570">
        <w:trPr>
          <w:cantSplit/>
          <w:trHeight w:val="20"/>
        </w:trPr>
        <w:tc>
          <w:tcPr>
            <w:tcW w:w="817" w:type="dxa"/>
            <w:shd w:val="clear" w:color="auto" w:fill="auto"/>
            <w:hideMark/>
          </w:tcPr>
          <w:p w:rsidR="00CC59D3" w:rsidRPr="005636B1" w:rsidRDefault="00CC59D3" w:rsidP="005636B1">
            <w:pPr>
              <w:spacing w:after="0" w:line="240" w:lineRule="auto"/>
              <w:jc w:val="center"/>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1.3.1</w:t>
            </w:r>
            <w:r>
              <w:rPr>
                <w:rFonts w:ascii="Times New Roman" w:eastAsia="Times New Roman" w:hAnsi="Times New Roman"/>
                <w:color w:val="000000"/>
                <w:sz w:val="20"/>
                <w:szCs w:val="20"/>
                <w:lang w:eastAsia="uk-UA"/>
              </w:rPr>
              <w:t>.</w:t>
            </w:r>
          </w:p>
        </w:tc>
        <w:tc>
          <w:tcPr>
            <w:tcW w:w="4111" w:type="dxa"/>
            <w:shd w:val="clear" w:color="auto" w:fill="auto"/>
            <w:hideMark/>
          </w:tcPr>
          <w:p w:rsidR="00CC59D3" w:rsidRPr="00E13EC9" w:rsidRDefault="00CC59D3" w:rsidP="00E13EC9">
            <w:pPr>
              <w:spacing w:after="0" w:line="240" w:lineRule="auto"/>
              <w:jc w:val="both"/>
              <w:rPr>
                <w:rFonts w:ascii="Times New Roman" w:hAnsi="Times New Roman"/>
                <w:sz w:val="20"/>
                <w:szCs w:val="20"/>
              </w:rPr>
            </w:pPr>
            <w:r w:rsidRPr="00E13EC9">
              <w:rPr>
                <w:rFonts w:ascii="Times New Roman" w:hAnsi="Times New Roman"/>
                <w:sz w:val="20"/>
                <w:szCs w:val="20"/>
              </w:rPr>
              <w:t xml:space="preserve">23. Створення лабораторії мехатроніки і робототехніки у кількості 2 лабораторії по </w:t>
            </w:r>
            <w:r>
              <w:rPr>
                <w:rFonts w:ascii="Times New Roman" w:hAnsi="Times New Roman"/>
                <w:sz w:val="20"/>
                <w:szCs w:val="20"/>
              </w:rPr>
              <w:t xml:space="preserve"> </w:t>
            </w:r>
            <w:r w:rsidRPr="00E13EC9">
              <w:rPr>
                <w:rFonts w:ascii="Times New Roman" w:hAnsi="Times New Roman"/>
                <w:sz w:val="20"/>
                <w:szCs w:val="20"/>
              </w:rPr>
              <w:t>95 кв. метрів та 3-х спеціалізованих аудиторій (промислової інформатики, портативної робототехніки, промислової гідравліки)</w:t>
            </w:r>
          </w:p>
        </w:tc>
        <w:tc>
          <w:tcPr>
            <w:tcW w:w="1276" w:type="dxa"/>
            <w:shd w:val="clear" w:color="auto" w:fill="auto"/>
            <w:hideMark/>
          </w:tcPr>
          <w:p w:rsidR="00CC59D3" w:rsidRPr="005636B1" w:rsidRDefault="00CC59D3" w:rsidP="00DD0D01">
            <w:pPr>
              <w:spacing w:after="0" w:line="240" w:lineRule="auto"/>
              <w:jc w:val="cente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 xml:space="preserve">IV </w:t>
            </w:r>
            <w:r w:rsidRPr="001822F3">
              <w:rPr>
                <w:rFonts w:ascii="Times New Roman" w:eastAsia="Times New Roman" w:hAnsi="Times New Roman"/>
                <w:color w:val="000000"/>
                <w:sz w:val="20"/>
                <w:szCs w:val="20"/>
                <w:lang w:eastAsia="uk-UA"/>
              </w:rPr>
              <w:t>квартал</w:t>
            </w:r>
            <w:r w:rsidRPr="005636B1">
              <w:rPr>
                <w:rFonts w:ascii="Times New Roman" w:eastAsia="Times New Roman" w:hAnsi="Times New Roman"/>
                <w:color w:val="000000"/>
                <w:sz w:val="20"/>
                <w:szCs w:val="20"/>
                <w:lang w:eastAsia="uk-UA"/>
              </w:rPr>
              <w:t xml:space="preserve"> 2023 року</w:t>
            </w:r>
          </w:p>
        </w:tc>
        <w:tc>
          <w:tcPr>
            <w:tcW w:w="2694" w:type="dxa"/>
          </w:tcPr>
          <w:p w:rsidR="00CC59D3" w:rsidRPr="005636B1" w:rsidRDefault="00CC59D3" w:rsidP="00F16E44">
            <w:pPr>
              <w:spacing w:after="0" w:line="240" w:lineRule="auto"/>
              <w:jc w:val="both"/>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Створено 2 лабораторії та                      3</w:t>
            </w:r>
            <w:r w:rsidRPr="005636B1">
              <w:rPr>
                <w:rFonts w:ascii="Times New Roman" w:eastAsia="Times New Roman" w:hAnsi="Times New Roman"/>
                <w:color w:val="000000"/>
                <w:sz w:val="20"/>
                <w:szCs w:val="20"/>
                <w:lang w:eastAsia="uk-UA"/>
              </w:rPr>
              <w:t xml:space="preserve"> спец</w:t>
            </w:r>
            <w:r>
              <w:rPr>
                <w:rFonts w:ascii="Times New Roman" w:eastAsia="Times New Roman" w:hAnsi="Times New Roman"/>
                <w:color w:val="000000"/>
                <w:sz w:val="20"/>
                <w:szCs w:val="20"/>
                <w:lang w:eastAsia="uk-UA"/>
              </w:rPr>
              <w:t xml:space="preserve">іалізовані </w:t>
            </w:r>
            <w:r w:rsidRPr="005636B1">
              <w:rPr>
                <w:rFonts w:ascii="Times New Roman" w:eastAsia="Times New Roman" w:hAnsi="Times New Roman"/>
                <w:color w:val="000000"/>
                <w:sz w:val="20"/>
                <w:szCs w:val="20"/>
                <w:lang w:eastAsia="uk-UA"/>
              </w:rPr>
              <w:t>лабораторії</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8"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11000</w:t>
            </w:r>
          </w:p>
        </w:tc>
        <w:tc>
          <w:tcPr>
            <w:tcW w:w="708"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1700" w:type="dxa"/>
          </w:tcPr>
          <w:p w:rsidR="00CC59D3" w:rsidRPr="004B4A69" w:rsidRDefault="00CC59D3" w:rsidP="005636B1">
            <w:pPr>
              <w:spacing w:after="0" w:line="240" w:lineRule="auto"/>
              <w:rPr>
                <w:rFonts w:ascii="Times New Roman" w:eastAsia="Times New Roman" w:hAnsi="Times New Roman"/>
                <w:color w:val="000000"/>
                <w:sz w:val="20"/>
                <w:szCs w:val="20"/>
                <w:lang w:eastAsia="uk-UA"/>
              </w:rPr>
            </w:pPr>
            <w:r w:rsidRPr="004B4A69">
              <w:rPr>
                <w:rFonts w:ascii="Times New Roman" w:eastAsia="Times New Roman" w:hAnsi="Times New Roman"/>
                <w:color w:val="000000"/>
                <w:sz w:val="20"/>
                <w:szCs w:val="20"/>
                <w:lang w:eastAsia="uk-UA"/>
              </w:rPr>
              <w:t>Квасилівський професійний ліцей</w:t>
            </w:r>
          </w:p>
        </w:tc>
      </w:tr>
      <w:tr w:rsidR="00CC59D3" w:rsidRPr="005636B1" w:rsidTr="007E0570">
        <w:trPr>
          <w:cantSplit/>
          <w:trHeight w:val="20"/>
        </w:trPr>
        <w:tc>
          <w:tcPr>
            <w:tcW w:w="817" w:type="dxa"/>
            <w:shd w:val="clear" w:color="auto" w:fill="auto"/>
            <w:hideMark/>
          </w:tcPr>
          <w:p w:rsidR="00CC59D3" w:rsidRPr="005636B1" w:rsidRDefault="00CC59D3" w:rsidP="005636B1">
            <w:pPr>
              <w:spacing w:after="0" w:line="240" w:lineRule="auto"/>
              <w:jc w:val="center"/>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1.3.1</w:t>
            </w:r>
            <w:r>
              <w:rPr>
                <w:rFonts w:ascii="Times New Roman" w:eastAsia="Times New Roman" w:hAnsi="Times New Roman"/>
                <w:color w:val="000000"/>
                <w:sz w:val="20"/>
                <w:szCs w:val="20"/>
                <w:lang w:eastAsia="uk-UA"/>
              </w:rPr>
              <w:t>.</w:t>
            </w:r>
          </w:p>
        </w:tc>
        <w:tc>
          <w:tcPr>
            <w:tcW w:w="4111" w:type="dxa"/>
            <w:shd w:val="clear" w:color="auto" w:fill="auto"/>
            <w:hideMark/>
          </w:tcPr>
          <w:p w:rsidR="00CC59D3" w:rsidRPr="00E13EC9" w:rsidRDefault="00CC59D3" w:rsidP="00E13EC9">
            <w:pPr>
              <w:spacing w:after="0" w:line="240" w:lineRule="auto"/>
              <w:jc w:val="both"/>
              <w:rPr>
                <w:rFonts w:ascii="Times New Roman" w:hAnsi="Times New Roman"/>
                <w:sz w:val="20"/>
                <w:szCs w:val="20"/>
              </w:rPr>
            </w:pPr>
            <w:r w:rsidRPr="00E13EC9">
              <w:rPr>
                <w:rFonts w:ascii="Times New Roman" w:hAnsi="Times New Roman"/>
                <w:sz w:val="20"/>
                <w:szCs w:val="20"/>
              </w:rPr>
              <w:t>24. Створення майстерні типу Fab lab у Квасилівському професійному ліцеї</w:t>
            </w:r>
          </w:p>
        </w:tc>
        <w:tc>
          <w:tcPr>
            <w:tcW w:w="1276" w:type="dxa"/>
            <w:shd w:val="clear" w:color="auto" w:fill="auto"/>
            <w:hideMark/>
          </w:tcPr>
          <w:p w:rsidR="00CC59D3" w:rsidRPr="005636B1" w:rsidRDefault="00CC59D3" w:rsidP="00DD0D01">
            <w:pPr>
              <w:spacing w:after="0" w:line="240" w:lineRule="auto"/>
              <w:jc w:val="cente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 xml:space="preserve">IV </w:t>
            </w:r>
            <w:r w:rsidRPr="001822F3">
              <w:rPr>
                <w:rFonts w:ascii="Times New Roman" w:eastAsia="Times New Roman" w:hAnsi="Times New Roman"/>
                <w:color w:val="000000"/>
                <w:sz w:val="20"/>
                <w:szCs w:val="20"/>
                <w:lang w:eastAsia="uk-UA"/>
              </w:rPr>
              <w:t>квартал</w:t>
            </w:r>
            <w:r w:rsidRPr="005636B1">
              <w:rPr>
                <w:rFonts w:ascii="Times New Roman" w:eastAsia="Times New Roman" w:hAnsi="Times New Roman"/>
                <w:color w:val="000000"/>
                <w:sz w:val="20"/>
                <w:szCs w:val="20"/>
                <w:lang w:eastAsia="uk-UA"/>
              </w:rPr>
              <w:t xml:space="preserve"> 2023 року</w:t>
            </w:r>
          </w:p>
        </w:tc>
        <w:tc>
          <w:tcPr>
            <w:tcW w:w="2694" w:type="dxa"/>
          </w:tcPr>
          <w:p w:rsidR="00CC59D3" w:rsidRPr="005636B1" w:rsidRDefault="00CC59D3" w:rsidP="00F16E44">
            <w:pPr>
              <w:spacing w:after="0" w:line="240" w:lineRule="auto"/>
              <w:jc w:val="both"/>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Створено майстерню</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8"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11000</w:t>
            </w:r>
          </w:p>
        </w:tc>
        <w:tc>
          <w:tcPr>
            <w:tcW w:w="708"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9000</w:t>
            </w:r>
          </w:p>
        </w:tc>
        <w:tc>
          <w:tcPr>
            <w:tcW w:w="1700" w:type="dxa"/>
          </w:tcPr>
          <w:p w:rsidR="00CC59D3" w:rsidRPr="004B4A69" w:rsidRDefault="00CC59D3" w:rsidP="005636B1">
            <w:pPr>
              <w:spacing w:after="0" w:line="240" w:lineRule="auto"/>
              <w:rPr>
                <w:rFonts w:ascii="Times New Roman" w:eastAsia="Times New Roman" w:hAnsi="Times New Roman"/>
                <w:color w:val="000000"/>
                <w:sz w:val="20"/>
                <w:szCs w:val="20"/>
                <w:lang w:eastAsia="uk-UA"/>
              </w:rPr>
            </w:pPr>
            <w:r w:rsidRPr="004B4A69">
              <w:rPr>
                <w:rFonts w:ascii="Times New Roman" w:eastAsia="Times New Roman" w:hAnsi="Times New Roman"/>
                <w:color w:val="000000"/>
                <w:sz w:val="20"/>
                <w:szCs w:val="20"/>
                <w:lang w:eastAsia="uk-UA"/>
              </w:rPr>
              <w:t>Квасилівський професійний ліцей</w:t>
            </w:r>
          </w:p>
        </w:tc>
      </w:tr>
      <w:tr w:rsidR="00CC59D3" w:rsidRPr="005636B1" w:rsidTr="007E0570">
        <w:trPr>
          <w:cantSplit/>
          <w:trHeight w:val="20"/>
        </w:trPr>
        <w:tc>
          <w:tcPr>
            <w:tcW w:w="817" w:type="dxa"/>
            <w:shd w:val="clear" w:color="auto" w:fill="auto"/>
            <w:hideMark/>
          </w:tcPr>
          <w:p w:rsidR="00CC59D3" w:rsidRPr="005636B1" w:rsidRDefault="00CC59D3" w:rsidP="005636B1">
            <w:pPr>
              <w:spacing w:after="0" w:line="240" w:lineRule="auto"/>
              <w:jc w:val="center"/>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1.3.1</w:t>
            </w:r>
            <w:r>
              <w:rPr>
                <w:rFonts w:ascii="Times New Roman" w:eastAsia="Times New Roman" w:hAnsi="Times New Roman"/>
                <w:color w:val="000000"/>
                <w:sz w:val="20"/>
                <w:szCs w:val="20"/>
                <w:lang w:eastAsia="uk-UA"/>
              </w:rPr>
              <w:t>.</w:t>
            </w:r>
          </w:p>
        </w:tc>
        <w:tc>
          <w:tcPr>
            <w:tcW w:w="4111" w:type="dxa"/>
            <w:shd w:val="clear" w:color="auto" w:fill="auto"/>
            <w:hideMark/>
          </w:tcPr>
          <w:p w:rsidR="00CC59D3" w:rsidRPr="00E13EC9" w:rsidRDefault="00CC59D3" w:rsidP="00E13EC9">
            <w:pPr>
              <w:spacing w:after="0" w:line="240" w:lineRule="auto"/>
              <w:jc w:val="both"/>
              <w:rPr>
                <w:rFonts w:ascii="Times New Roman" w:hAnsi="Times New Roman"/>
                <w:sz w:val="20"/>
                <w:szCs w:val="20"/>
              </w:rPr>
            </w:pPr>
            <w:r w:rsidRPr="00E13EC9">
              <w:rPr>
                <w:rFonts w:ascii="Times New Roman" w:hAnsi="Times New Roman"/>
                <w:sz w:val="20"/>
                <w:szCs w:val="20"/>
              </w:rPr>
              <w:t xml:space="preserve">25. Створення кваліфікаційного центру для підтвердження результатів формальної, неформальної та інформальної освіти </w:t>
            </w:r>
          </w:p>
        </w:tc>
        <w:tc>
          <w:tcPr>
            <w:tcW w:w="1276" w:type="dxa"/>
            <w:shd w:val="clear" w:color="auto" w:fill="auto"/>
            <w:hideMark/>
          </w:tcPr>
          <w:p w:rsidR="00CC59D3" w:rsidRPr="005636B1" w:rsidRDefault="00CC59D3" w:rsidP="00DD0D01">
            <w:pPr>
              <w:spacing w:after="0" w:line="240" w:lineRule="auto"/>
              <w:jc w:val="cente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 xml:space="preserve">IV </w:t>
            </w:r>
            <w:r w:rsidRPr="001822F3">
              <w:rPr>
                <w:rFonts w:ascii="Times New Roman" w:eastAsia="Times New Roman" w:hAnsi="Times New Roman"/>
                <w:color w:val="000000"/>
                <w:sz w:val="20"/>
                <w:szCs w:val="20"/>
                <w:lang w:eastAsia="uk-UA"/>
              </w:rPr>
              <w:t>квартал</w:t>
            </w:r>
            <w:r w:rsidRPr="005636B1">
              <w:rPr>
                <w:rFonts w:ascii="Times New Roman" w:eastAsia="Times New Roman" w:hAnsi="Times New Roman"/>
                <w:color w:val="000000"/>
                <w:sz w:val="20"/>
                <w:szCs w:val="20"/>
                <w:lang w:eastAsia="uk-UA"/>
              </w:rPr>
              <w:t xml:space="preserve"> 2023 року</w:t>
            </w:r>
          </w:p>
        </w:tc>
        <w:tc>
          <w:tcPr>
            <w:tcW w:w="2694" w:type="dxa"/>
          </w:tcPr>
          <w:p w:rsidR="00CC59D3" w:rsidRPr="005636B1" w:rsidRDefault="00CC59D3" w:rsidP="00F16E44">
            <w:pPr>
              <w:spacing w:after="0" w:line="240" w:lineRule="auto"/>
              <w:jc w:val="both"/>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Створено кваліфікаційний центр</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8"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1800</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8"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1700" w:type="dxa"/>
          </w:tcPr>
          <w:p w:rsidR="00CC59D3" w:rsidRPr="004B4A69" w:rsidRDefault="00CC59D3" w:rsidP="005636B1">
            <w:pPr>
              <w:spacing w:after="0" w:line="240" w:lineRule="auto"/>
              <w:rPr>
                <w:rFonts w:ascii="Times New Roman" w:eastAsia="Times New Roman" w:hAnsi="Times New Roman"/>
                <w:color w:val="000000"/>
                <w:sz w:val="20"/>
                <w:szCs w:val="20"/>
                <w:lang w:eastAsia="uk-UA"/>
              </w:rPr>
            </w:pPr>
            <w:r w:rsidRPr="004B4A69">
              <w:rPr>
                <w:rFonts w:ascii="Times New Roman" w:eastAsia="Times New Roman" w:hAnsi="Times New Roman"/>
                <w:color w:val="000000"/>
                <w:sz w:val="20"/>
                <w:szCs w:val="20"/>
                <w:lang w:eastAsia="uk-UA"/>
              </w:rPr>
              <w:t>Квасилівський професійний ліцей</w:t>
            </w:r>
          </w:p>
        </w:tc>
      </w:tr>
      <w:tr w:rsidR="00CC59D3" w:rsidRPr="005636B1" w:rsidTr="007E0570">
        <w:trPr>
          <w:cantSplit/>
          <w:trHeight w:val="20"/>
        </w:trPr>
        <w:tc>
          <w:tcPr>
            <w:tcW w:w="817" w:type="dxa"/>
            <w:shd w:val="clear" w:color="auto" w:fill="auto"/>
            <w:hideMark/>
          </w:tcPr>
          <w:p w:rsidR="00CC59D3" w:rsidRPr="005636B1" w:rsidRDefault="00CC59D3" w:rsidP="005636B1">
            <w:pPr>
              <w:spacing w:after="0" w:line="240" w:lineRule="auto"/>
              <w:jc w:val="center"/>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1.3.1</w:t>
            </w:r>
            <w:r>
              <w:rPr>
                <w:rFonts w:ascii="Times New Roman" w:eastAsia="Times New Roman" w:hAnsi="Times New Roman"/>
                <w:color w:val="000000"/>
                <w:sz w:val="20"/>
                <w:szCs w:val="20"/>
                <w:lang w:eastAsia="uk-UA"/>
              </w:rPr>
              <w:t>.</w:t>
            </w:r>
          </w:p>
        </w:tc>
        <w:tc>
          <w:tcPr>
            <w:tcW w:w="4111" w:type="dxa"/>
            <w:shd w:val="clear" w:color="auto" w:fill="auto"/>
            <w:hideMark/>
          </w:tcPr>
          <w:p w:rsidR="00CC59D3" w:rsidRPr="00E13EC9" w:rsidRDefault="00CC59D3" w:rsidP="00E13EC9">
            <w:pPr>
              <w:spacing w:after="0" w:line="240" w:lineRule="auto"/>
              <w:jc w:val="both"/>
              <w:rPr>
                <w:rFonts w:ascii="Times New Roman" w:hAnsi="Times New Roman"/>
                <w:sz w:val="20"/>
                <w:szCs w:val="20"/>
              </w:rPr>
            </w:pPr>
            <w:r w:rsidRPr="00E13EC9">
              <w:rPr>
                <w:rFonts w:ascii="Times New Roman" w:hAnsi="Times New Roman"/>
                <w:sz w:val="20"/>
                <w:szCs w:val="20"/>
              </w:rPr>
              <w:t>26. Реконструкція навчальних приміщень Квасилівського професійного ліцею для створення сучасного освітнього середовища</w:t>
            </w:r>
          </w:p>
        </w:tc>
        <w:tc>
          <w:tcPr>
            <w:tcW w:w="1276" w:type="dxa"/>
            <w:shd w:val="clear" w:color="auto" w:fill="auto"/>
            <w:hideMark/>
          </w:tcPr>
          <w:p w:rsidR="00CC59D3" w:rsidRPr="005636B1" w:rsidRDefault="00CC59D3" w:rsidP="00DD0D01">
            <w:pPr>
              <w:spacing w:after="0" w:line="240" w:lineRule="auto"/>
              <w:jc w:val="cente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 xml:space="preserve">IV </w:t>
            </w:r>
            <w:r w:rsidRPr="001822F3">
              <w:rPr>
                <w:rFonts w:ascii="Times New Roman" w:eastAsia="Times New Roman" w:hAnsi="Times New Roman"/>
                <w:color w:val="000000"/>
                <w:sz w:val="20"/>
                <w:szCs w:val="20"/>
                <w:lang w:val="ru-RU" w:eastAsia="uk-UA"/>
              </w:rPr>
              <w:t>квартал</w:t>
            </w:r>
            <w:r w:rsidRPr="005636B1">
              <w:rPr>
                <w:rFonts w:ascii="Times New Roman" w:eastAsia="Times New Roman" w:hAnsi="Times New Roman"/>
                <w:color w:val="000000"/>
                <w:sz w:val="20"/>
                <w:szCs w:val="20"/>
                <w:lang w:eastAsia="uk-UA"/>
              </w:rPr>
              <w:t xml:space="preserve"> 2023 року</w:t>
            </w:r>
          </w:p>
        </w:tc>
        <w:tc>
          <w:tcPr>
            <w:tcW w:w="2694" w:type="dxa"/>
          </w:tcPr>
          <w:p w:rsidR="00CC59D3" w:rsidRPr="005636B1" w:rsidRDefault="00CC59D3" w:rsidP="00F16E44">
            <w:pPr>
              <w:spacing w:after="0" w:line="240" w:lineRule="auto"/>
              <w:jc w:val="both"/>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Проведено реконструкцію приміщень</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8"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12000</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5500</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8"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1700" w:type="dxa"/>
          </w:tcPr>
          <w:p w:rsidR="00CC59D3" w:rsidRPr="004B4A69" w:rsidRDefault="00CC59D3" w:rsidP="005636B1">
            <w:pPr>
              <w:spacing w:after="0" w:line="240" w:lineRule="auto"/>
              <w:rPr>
                <w:rFonts w:ascii="Times New Roman" w:eastAsia="Times New Roman" w:hAnsi="Times New Roman"/>
                <w:color w:val="000000"/>
                <w:sz w:val="20"/>
                <w:szCs w:val="20"/>
                <w:lang w:eastAsia="uk-UA"/>
              </w:rPr>
            </w:pPr>
            <w:r w:rsidRPr="004B4A69">
              <w:rPr>
                <w:rFonts w:ascii="Times New Roman" w:eastAsia="Times New Roman" w:hAnsi="Times New Roman"/>
                <w:color w:val="000000"/>
                <w:sz w:val="20"/>
                <w:szCs w:val="20"/>
                <w:lang w:eastAsia="uk-UA"/>
              </w:rPr>
              <w:t>Квасилівський професійний ліцей</w:t>
            </w:r>
          </w:p>
        </w:tc>
      </w:tr>
      <w:tr w:rsidR="00CC59D3" w:rsidRPr="005636B1" w:rsidTr="005F3446">
        <w:trPr>
          <w:cantSplit/>
          <w:trHeight w:val="1650"/>
        </w:trPr>
        <w:tc>
          <w:tcPr>
            <w:tcW w:w="817" w:type="dxa"/>
            <w:tcBorders>
              <w:bottom w:val="single" w:sz="4" w:space="0" w:color="auto"/>
            </w:tcBorders>
            <w:shd w:val="clear" w:color="auto" w:fill="auto"/>
            <w:hideMark/>
          </w:tcPr>
          <w:p w:rsidR="00CC59D3" w:rsidRPr="005636B1" w:rsidRDefault="00CC59D3" w:rsidP="005636B1">
            <w:pPr>
              <w:spacing w:after="0" w:line="240" w:lineRule="auto"/>
              <w:jc w:val="center"/>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1.3.1</w:t>
            </w:r>
            <w:r>
              <w:rPr>
                <w:rFonts w:ascii="Times New Roman" w:eastAsia="Times New Roman" w:hAnsi="Times New Roman"/>
                <w:color w:val="000000"/>
                <w:sz w:val="20"/>
                <w:szCs w:val="20"/>
                <w:lang w:eastAsia="uk-UA"/>
              </w:rPr>
              <w:t>.</w:t>
            </w:r>
          </w:p>
        </w:tc>
        <w:tc>
          <w:tcPr>
            <w:tcW w:w="4111" w:type="dxa"/>
            <w:tcBorders>
              <w:bottom w:val="single" w:sz="4" w:space="0" w:color="auto"/>
            </w:tcBorders>
            <w:shd w:val="clear" w:color="auto" w:fill="auto"/>
            <w:hideMark/>
          </w:tcPr>
          <w:p w:rsidR="00CC59D3" w:rsidRPr="00E13EC9" w:rsidRDefault="00CC59D3" w:rsidP="00E13EC9">
            <w:pPr>
              <w:spacing w:after="0" w:line="240" w:lineRule="auto"/>
              <w:jc w:val="both"/>
              <w:rPr>
                <w:rFonts w:ascii="Times New Roman" w:hAnsi="Times New Roman"/>
                <w:sz w:val="20"/>
                <w:szCs w:val="20"/>
              </w:rPr>
            </w:pPr>
            <w:r w:rsidRPr="00E13EC9">
              <w:rPr>
                <w:rFonts w:ascii="Times New Roman" w:hAnsi="Times New Roman"/>
                <w:sz w:val="20"/>
                <w:szCs w:val="20"/>
              </w:rPr>
              <w:t>27. Створення комплексу виробничих майстерень для підготовки за професіями напряму «Загальні професії електро</w:t>
            </w:r>
            <w:r>
              <w:rPr>
                <w:rFonts w:ascii="Times New Roman" w:hAnsi="Times New Roman"/>
                <w:sz w:val="20"/>
                <w:szCs w:val="20"/>
              </w:rPr>
              <w:t>-</w:t>
            </w:r>
            <w:r w:rsidRPr="00E13EC9">
              <w:rPr>
                <w:rFonts w:ascii="Times New Roman" w:hAnsi="Times New Roman"/>
                <w:sz w:val="20"/>
                <w:szCs w:val="20"/>
              </w:rPr>
              <w:t>технічного виробництва»</w:t>
            </w:r>
          </w:p>
        </w:tc>
        <w:tc>
          <w:tcPr>
            <w:tcW w:w="1276" w:type="dxa"/>
            <w:tcBorders>
              <w:bottom w:val="single" w:sz="4" w:space="0" w:color="auto"/>
            </w:tcBorders>
            <w:shd w:val="clear" w:color="auto" w:fill="auto"/>
            <w:hideMark/>
          </w:tcPr>
          <w:p w:rsidR="00CC59D3" w:rsidRPr="005636B1" w:rsidRDefault="00CC59D3" w:rsidP="00DD0D01">
            <w:pPr>
              <w:spacing w:after="0" w:line="240" w:lineRule="auto"/>
              <w:jc w:val="cente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 xml:space="preserve">IV </w:t>
            </w:r>
            <w:r w:rsidRPr="001822F3">
              <w:rPr>
                <w:rFonts w:ascii="Times New Roman" w:eastAsia="Times New Roman" w:hAnsi="Times New Roman"/>
                <w:color w:val="000000"/>
                <w:sz w:val="20"/>
                <w:szCs w:val="20"/>
                <w:lang w:val="ru-RU" w:eastAsia="uk-UA"/>
              </w:rPr>
              <w:t>квартал</w:t>
            </w:r>
            <w:r w:rsidRPr="005636B1">
              <w:rPr>
                <w:rFonts w:ascii="Times New Roman" w:eastAsia="Times New Roman" w:hAnsi="Times New Roman"/>
                <w:color w:val="000000"/>
                <w:sz w:val="20"/>
                <w:szCs w:val="20"/>
                <w:lang w:eastAsia="uk-UA"/>
              </w:rPr>
              <w:t xml:space="preserve"> 2023 року</w:t>
            </w:r>
          </w:p>
        </w:tc>
        <w:tc>
          <w:tcPr>
            <w:tcW w:w="2694" w:type="dxa"/>
            <w:tcBorders>
              <w:bottom w:val="single" w:sz="4" w:space="0" w:color="auto"/>
            </w:tcBorders>
          </w:tcPr>
          <w:p w:rsidR="00CC59D3" w:rsidRPr="005636B1" w:rsidRDefault="00CC59D3" w:rsidP="00C21AF7">
            <w:pPr>
              <w:spacing w:after="0" w:line="240" w:lineRule="auto"/>
              <w:jc w:val="both"/>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 xml:space="preserve">Сформовано виробничий комплекс із використанням електричного, електронного, комп’ютерного устаткування, </w:t>
            </w:r>
            <w:r>
              <w:rPr>
                <w:rFonts w:ascii="Times New Roman" w:eastAsia="Times New Roman" w:hAnsi="Times New Roman"/>
                <w:color w:val="000000"/>
                <w:sz w:val="20"/>
                <w:szCs w:val="20"/>
                <w:lang w:eastAsia="uk-UA"/>
              </w:rPr>
              <w:t>що</w:t>
            </w:r>
            <w:r w:rsidRPr="005636B1">
              <w:rPr>
                <w:rFonts w:ascii="Times New Roman" w:eastAsia="Times New Roman" w:hAnsi="Times New Roman"/>
                <w:color w:val="000000"/>
                <w:sz w:val="20"/>
                <w:szCs w:val="20"/>
                <w:lang w:eastAsia="uk-UA"/>
              </w:rPr>
              <w:t xml:space="preserve"> обслуговуватиме сонячні батареї </w:t>
            </w:r>
          </w:p>
        </w:tc>
        <w:tc>
          <w:tcPr>
            <w:tcW w:w="709" w:type="dxa"/>
            <w:tcBorders>
              <w:bottom w:val="single" w:sz="4" w:space="0" w:color="auto"/>
            </w:tcBorders>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8" w:type="dxa"/>
            <w:tcBorders>
              <w:bottom w:val="single" w:sz="4" w:space="0" w:color="auto"/>
            </w:tcBorders>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tcBorders>
              <w:bottom w:val="single" w:sz="4" w:space="0" w:color="auto"/>
            </w:tcBorders>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tcBorders>
              <w:bottom w:val="single" w:sz="4" w:space="0" w:color="auto"/>
            </w:tcBorders>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tcBorders>
              <w:bottom w:val="single" w:sz="4" w:space="0" w:color="auto"/>
            </w:tcBorders>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26000</w:t>
            </w:r>
          </w:p>
        </w:tc>
        <w:tc>
          <w:tcPr>
            <w:tcW w:w="708" w:type="dxa"/>
            <w:tcBorders>
              <w:bottom w:val="single" w:sz="4" w:space="0" w:color="auto"/>
            </w:tcBorders>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tcBorders>
              <w:bottom w:val="single" w:sz="4" w:space="0" w:color="auto"/>
            </w:tcBorders>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1700" w:type="dxa"/>
            <w:tcBorders>
              <w:bottom w:val="single" w:sz="4" w:space="0" w:color="auto"/>
            </w:tcBorders>
          </w:tcPr>
          <w:p w:rsidR="00CC59D3" w:rsidRPr="004B4A69" w:rsidRDefault="00CC59D3" w:rsidP="005636B1">
            <w:pPr>
              <w:spacing w:after="0" w:line="240" w:lineRule="auto"/>
              <w:rPr>
                <w:rFonts w:ascii="Times New Roman" w:eastAsia="Times New Roman" w:hAnsi="Times New Roman"/>
                <w:color w:val="000000"/>
                <w:sz w:val="20"/>
                <w:szCs w:val="20"/>
                <w:lang w:eastAsia="uk-UA"/>
              </w:rPr>
            </w:pPr>
            <w:r w:rsidRPr="004B4A69">
              <w:rPr>
                <w:rFonts w:ascii="Times New Roman" w:eastAsia="Times New Roman" w:hAnsi="Times New Roman"/>
                <w:color w:val="000000"/>
                <w:sz w:val="20"/>
                <w:szCs w:val="20"/>
                <w:lang w:eastAsia="uk-UA"/>
              </w:rPr>
              <w:t>Квасилівський професійний ліцей</w:t>
            </w:r>
          </w:p>
        </w:tc>
      </w:tr>
      <w:tr w:rsidR="005F3446" w:rsidRPr="005636B1" w:rsidTr="005F3446">
        <w:trPr>
          <w:cantSplit/>
          <w:trHeight w:val="20"/>
        </w:trPr>
        <w:tc>
          <w:tcPr>
            <w:tcW w:w="15559" w:type="dxa"/>
            <w:gridSpan w:val="12"/>
            <w:tcBorders>
              <w:top w:val="nil"/>
              <w:left w:val="nil"/>
              <w:right w:val="nil"/>
            </w:tcBorders>
            <w:shd w:val="clear" w:color="auto" w:fill="auto"/>
            <w:hideMark/>
          </w:tcPr>
          <w:p w:rsidR="005F3446" w:rsidRDefault="005F3446" w:rsidP="005F3446">
            <w:pPr>
              <w:spacing w:after="0" w:line="240" w:lineRule="auto"/>
              <w:jc w:val="center"/>
              <w:rPr>
                <w:rFonts w:ascii="Times New Roman" w:eastAsia="Times New Roman" w:hAnsi="Times New Roman"/>
                <w:color w:val="000000"/>
                <w:sz w:val="28"/>
                <w:szCs w:val="28"/>
                <w:lang w:eastAsia="uk-UA"/>
              </w:rPr>
            </w:pPr>
            <w:r w:rsidRPr="005F3446">
              <w:rPr>
                <w:rFonts w:ascii="Times New Roman" w:eastAsia="Times New Roman" w:hAnsi="Times New Roman"/>
                <w:color w:val="000000"/>
                <w:sz w:val="28"/>
                <w:szCs w:val="28"/>
                <w:lang w:eastAsia="uk-UA"/>
              </w:rPr>
              <w:t>45</w:t>
            </w:r>
          </w:p>
          <w:p w:rsidR="005F3446" w:rsidRPr="005F3446" w:rsidRDefault="005F3446" w:rsidP="005F3446">
            <w:pPr>
              <w:spacing w:after="0" w:line="240" w:lineRule="auto"/>
              <w:jc w:val="center"/>
              <w:rPr>
                <w:rFonts w:ascii="Times New Roman" w:eastAsia="Times New Roman" w:hAnsi="Times New Roman"/>
                <w:color w:val="000000"/>
                <w:sz w:val="28"/>
                <w:szCs w:val="28"/>
                <w:lang w:eastAsia="uk-UA"/>
              </w:rPr>
            </w:pPr>
          </w:p>
        </w:tc>
      </w:tr>
      <w:tr w:rsidR="00CC59D3" w:rsidRPr="005636B1" w:rsidTr="007E0570">
        <w:trPr>
          <w:cantSplit/>
          <w:trHeight w:val="20"/>
        </w:trPr>
        <w:tc>
          <w:tcPr>
            <w:tcW w:w="817" w:type="dxa"/>
            <w:shd w:val="clear" w:color="auto" w:fill="auto"/>
            <w:hideMark/>
          </w:tcPr>
          <w:p w:rsidR="00CC59D3" w:rsidRPr="005636B1" w:rsidRDefault="00CC59D3" w:rsidP="005636B1">
            <w:pPr>
              <w:spacing w:after="0" w:line="240" w:lineRule="auto"/>
              <w:jc w:val="center"/>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1.3.2</w:t>
            </w:r>
            <w:r>
              <w:rPr>
                <w:rFonts w:ascii="Times New Roman" w:eastAsia="Times New Roman" w:hAnsi="Times New Roman"/>
                <w:color w:val="000000"/>
                <w:sz w:val="20"/>
                <w:szCs w:val="20"/>
                <w:lang w:eastAsia="uk-UA"/>
              </w:rPr>
              <w:t>.</w:t>
            </w:r>
          </w:p>
        </w:tc>
        <w:tc>
          <w:tcPr>
            <w:tcW w:w="4111" w:type="dxa"/>
            <w:shd w:val="clear" w:color="auto" w:fill="auto"/>
            <w:hideMark/>
          </w:tcPr>
          <w:p w:rsidR="00CC59D3" w:rsidRPr="00E13EC9" w:rsidRDefault="00CC59D3" w:rsidP="00C94EFD">
            <w:pPr>
              <w:spacing w:after="0" w:line="240" w:lineRule="auto"/>
              <w:jc w:val="both"/>
              <w:rPr>
                <w:rFonts w:ascii="Times New Roman" w:hAnsi="Times New Roman"/>
                <w:sz w:val="20"/>
                <w:szCs w:val="20"/>
              </w:rPr>
            </w:pPr>
            <w:r w:rsidRPr="00E13EC9">
              <w:rPr>
                <w:rFonts w:ascii="Times New Roman" w:hAnsi="Times New Roman"/>
                <w:sz w:val="20"/>
                <w:szCs w:val="20"/>
              </w:rPr>
              <w:t>28. Будівництво гуртожитку в Олександр</w:t>
            </w:r>
            <w:r w:rsidR="00C94EFD">
              <w:rPr>
                <w:rFonts w:ascii="Times New Roman" w:hAnsi="Times New Roman"/>
                <w:sz w:val="20"/>
                <w:szCs w:val="20"/>
              </w:rPr>
              <w:t>ійському відділенні Р</w:t>
            </w:r>
            <w:r w:rsidRPr="00E13EC9">
              <w:rPr>
                <w:rFonts w:ascii="Times New Roman" w:hAnsi="Times New Roman"/>
                <w:sz w:val="20"/>
                <w:szCs w:val="20"/>
              </w:rPr>
              <w:t>ЦПТО ДСЗ</w:t>
            </w:r>
          </w:p>
        </w:tc>
        <w:tc>
          <w:tcPr>
            <w:tcW w:w="1276" w:type="dxa"/>
            <w:shd w:val="clear" w:color="auto" w:fill="auto"/>
            <w:hideMark/>
          </w:tcPr>
          <w:p w:rsidR="00CC59D3" w:rsidRPr="005636B1" w:rsidRDefault="00CC59D3" w:rsidP="00E22EDD">
            <w:pPr>
              <w:spacing w:after="0" w:line="240" w:lineRule="auto"/>
              <w:jc w:val="cente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Упродовж</w:t>
            </w:r>
            <w:r w:rsidRPr="005636B1">
              <w:rPr>
                <w:rFonts w:ascii="Times New Roman" w:eastAsia="Times New Roman" w:hAnsi="Times New Roman"/>
                <w:color w:val="000000"/>
                <w:sz w:val="20"/>
                <w:szCs w:val="20"/>
                <w:lang w:eastAsia="uk-UA"/>
              </w:rPr>
              <w:t xml:space="preserve"> 2021</w:t>
            </w:r>
            <w:r>
              <w:rPr>
                <w:rFonts w:ascii="Times New Roman" w:eastAsia="Times New Roman" w:hAnsi="Times New Roman"/>
                <w:color w:val="000000"/>
                <w:sz w:val="20"/>
                <w:szCs w:val="20"/>
                <w:lang w:eastAsia="uk-UA"/>
              </w:rPr>
              <w:t xml:space="preserve"> – </w:t>
            </w:r>
            <w:r w:rsidRPr="005636B1">
              <w:rPr>
                <w:rFonts w:ascii="Times New Roman" w:eastAsia="Times New Roman" w:hAnsi="Times New Roman"/>
                <w:color w:val="000000"/>
                <w:sz w:val="20"/>
                <w:szCs w:val="20"/>
                <w:lang w:eastAsia="uk-UA"/>
              </w:rPr>
              <w:t>202</w:t>
            </w:r>
            <w:r>
              <w:rPr>
                <w:rFonts w:ascii="Times New Roman" w:eastAsia="Times New Roman" w:hAnsi="Times New Roman"/>
                <w:color w:val="000000"/>
                <w:sz w:val="20"/>
                <w:szCs w:val="20"/>
                <w:lang w:eastAsia="uk-UA"/>
              </w:rPr>
              <w:t xml:space="preserve">3 років </w:t>
            </w:r>
          </w:p>
        </w:tc>
        <w:tc>
          <w:tcPr>
            <w:tcW w:w="2694" w:type="dxa"/>
          </w:tcPr>
          <w:p w:rsidR="00CC59D3" w:rsidRPr="005636B1" w:rsidRDefault="00CC59D3" w:rsidP="00F16E44">
            <w:pPr>
              <w:spacing w:after="0" w:line="240" w:lineRule="auto"/>
              <w:jc w:val="both"/>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Створено місця для проживання 60 здобувачів</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8"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8"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17000</w:t>
            </w:r>
          </w:p>
        </w:tc>
        <w:tc>
          <w:tcPr>
            <w:tcW w:w="1700" w:type="dxa"/>
          </w:tcPr>
          <w:p w:rsidR="00CC59D3" w:rsidRPr="004B4A69" w:rsidRDefault="00CC59D3" w:rsidP="005636B1">
            <w:pPr>
              <w:spacing w:after="0" w:line="240" w:lineRule="auto"/>
              <w:rPr>
                <w:rFonts w:ascii="Times New Roman" w:eastAsia="Times New Roman" w:hAnsi="Times New Roman"/>
                <w:color w:val="000000"/>
                <w:sz w:val="20"/>
                <w:szCs w:val="20"/>
                <w:lang w:eastAsia="uk-UA"/>
              </w:rPr>
            </w:pPr>
            <w:r w:rsidRPr="004B4A69">
              <w:rPr>
                <w:rFonts w:ascii="Times New Roman" w:eastAsia="Times New Roman" w:hAnsi="Times New Roman"/>
                <w:color w:val="000000"/>
                <w:sz w:val="20"/>
                <w:szCs w:val="20"/>
                <w:lang w:eastAsia="uk-UA"/>
              </w:rPr>
              <w:t>РОЦЗ,                РЦПТО ДСЗ</w:t>
            </w:r>
          </w:p>
        </w:tc>
      </w:tr>
      <w:tr w:rsidR="00CC59D3" w:rsidRPr="005636B1" w:rsidTr="007E0570">
        <w:trPr>
          <w:cantSplit/>
          <w:trHeight w:val="20"/>
        </w:trPr>
        <w:tc>
          <w:tcPr>
            <w:tcW w:w="817" w:type="dxa"/>
            <w:shd w:val="clear" w:color="000000" w:fill="FFFFFF"/>
            <w:hideMark/>
          </w:tcPr>
          <w:p w:rsidR="00CC59D3" w:rsidRPr="005636B1" w:rsidRDefault="00CC59D3" w:rsidP="005636B1">
            <w:pPr>
              <w:spacing w:after="0" w:line="240" w:lineRule="auto"/>
              <w:jc w:val="center"/>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1.3.2</w:t>
            </w:r>
            <w:r>
              <w:rPr>
                <w:rFonts w:ascii="Times New Roman" w:eastAsia="Times New Roman" w:hAnsi="Times New Roman"/>
                <w:color w:val="000000"/>
                <w:sz w:val="20"/>
                <w:szCs w:val="20"/>
                <w:lang w:eastAsia="uk-UA"/>
              </w:rPr>
              <w:t>.</w:t>
            </w:r>
          </w:p>
        </w:tc>
        <w:tc>
          <w:tcPr>
            <w:tcW w:w="4111" w:type="dxa"/>
            <w:shd w:val="clear" w:color="70AD47" w:fill="FFFFFF"/>
            <w:hideMark/>
          </w:tcPr>
          <w:p w:rsidR="00CC59D3" w:rsidRPr="00E13EC9" w:rsidRDefault="00CC59D3" w:rsidP="00E13EC9">
            <w:pPr>
              <w:spacing w:after="0" w:line="240" w:lineRule="auto"/>
              <w:jc w:val="both"/>
              <w:rPr>
                <w:rFonts w:ascii="Times New Roman" w:hAnsi="Times New Roman"/>
                <w:sz w:val="20"/>
                <w:szCs w:val="20"/>
              </w:rPr>
            </w:pPr>
            <w:r w:rsidRPr="00E13EC9">
              <w:rPr>
                <w:rFonts w:ascii="Times New Roman" w:hAnsi="Times New Roman"/>
                <w:sz w:val="20"/>
                <w:szCs w:val="20"/>
              </w:rPr>
              <w:t>29. Ремонт гуртожитку Квасилівського професійного ліцею</w:t>
            </w:r>
          </w:p>
        </w:tc>
        <w:tc>
          <w:tcPr>
            <w:tcW w:w="1276" w:type="dxa"/>
            <w:shd w:val="clear" w:color="70AD47" w:fill="FFFFFF"/>
            <w:hideMark/>
          </w:tcPr>
          <w:p w:rsidR="00CC59D3" w:rsidRPr="005636B1" w:rsidRDefault="00CC59D3" w:rsidP="00DD0D01">
            <w:pPr>
              <w:spacing w:after="0" w:line="240" w:lineRule="auto"/>
              <w:jc w:val="cente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 xml:space="preserve">IV </w:t>
            </w:r>
            <w:r w:rsidRPr="001822F3">
              <w:rPr>
                <w:rFonts w:ascii="Times New Roman" w:eastAsia="Times New Roman" w:hAnsi="Times New Roman"/>
                <w:color w:val="000000"/>
                <w:sz w:val="20"/>
                <w:szCs w:val="20"/>
                <w:lang w:val="ru-RU" w:eastAsia="uk-UA"/>
              </w:rPr>
              <w:t>квартал</w:t>
            </w:r>
            <w:r w:rsidRPr="005636B1">
              <w:rPr>
                <w:rFonts w:ascii="Times New Roman" w:eastAsia="Times New Roman" w:hAnsi="Times New Roman"/>
                <w:color w:val="000000"/>
                <w:sz w:val="20"/>
                <w:szCs w:val="20"/>
                <w:lang w:eastAsia="uk-UA"/>
              </w:rPr>
              <w:t xml:space="preserve"> 2022</w:t>
            </w:r>
            <w:r>
              <w:rPr>
                <w:rFonts w:ascii="Times New Roman" w:eastAsia="Times New Roman" w:hAnsi="Times New Roman"/>
                <w:color w:val="000000"/>
                <w:sz w:val="20"/>
                <w:szCs w:val="20"/>
                <w:lang w:eastAsia="uk-UA"/>
              </w:rPr>
              <w:t xml:space="preserve"> року</w:t>
            </w:r>
          </w:p>
        </w:tc>
        <w:tc>
          <w:tcPr>
            <w:tcW w:w="2694" w:type="dxa"/>
            <w:shd w:val="clear" w:color="70AD47" w:fill="FFFFFF"/>
          </w:tcPr>
          <w:p w:rsidR="00CC59D3" w:rsidRPr="005636B1" w:rsidRDefault="00CC59D3" w:rsidP="00F16E44">
            <w:pPr>
              <w:spacing w:after="0" w:line="240" w:lineRule="auto"/>
              <w:jc w:val="both"/>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Сучасні умови проживання  для 250 учнів</w:t>
            </w:r>
          </w:p>
        </w:tc>
        <w:tc>
          <w:tcPr>
            <w:tcW w:w="709" w:type="dxa"/>
            <w:shd w:val="clear" w:color="70AD47" w:fill="FFFFFF"/>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8" w:type="dxa"/>
            <w:shd w:val="clear" w:color="70AD47" w:fill="FFFFFF"/>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4725</w:t>
            </w:r>
          </w:p>
        </w:tc>
        <w:tc>
          <w:tcPr>
            <w:tcW w:w="709" w:type="dxa"/>
            <w:shd w:val="clear" w:color="70AD47" w:fill="FFFFFF"/>
            <w:hideMark/>
          </w:tcPr>
          <w:p w:rsidR="00CC59D3" w:rsidRPr="005636B1" w:rsidRDefault="00CC59D3" w:rsidP="005636B1">
            <w:pPr>
              <w:spacing w:after="0" w:line="240" w:lineRule="auto"/>
              <w:jc w:val="center"/>
              <w:rPr>
                <w:rFonts w:ascii="Times New Roman" w:hAnsi="Times New Roman"/>
                <w:sz w:val="18"/>
                <w:szCs w:val="18"/>
              </w:rPr>
            </w:pPr>
            <w:r w:rsidRPr="005636B1">
              <w:rPr>
                <w:rFonts w:ascii="Times New Roman" w:hAnsi="Times New Roman"/>
                <w:sz w:val="18"/>
                <w:szCs w:val="18"/>
              </w:rPr>
              <w:t>500</w:t>
            </w:r>
          </w:p>
        </w:tc>
        <w:tc>
          <w:tcPr>
            <w:tcW w:w="709" w:type="dxa"/>
            <w:shd w:val="clear" w:color="70AD47" w:fill="FFFFFF"/>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70AD47" w:fill="FFFFFF"/>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8" w:type="dxa"/>
            <w:shd w:val="clear" w:color="70AD47" w:fill="FFFFFF"/>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70AD47" w:fill="FFFFFF"/>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1700" w:type="dxa"/>
            <w:shd w:val="clear" w:color="70AD47" w:fill="FFFFFF"/>
          </w:tcPr>
          <w:p w:rsidR="00CC59D3" w:rsidRPr="004B4A69" w:rsidRDefault="00CC59D3" w:rsidP="005636B1">
            <w:pPr>
              <w:spacing w:after="0" w:line="240" w:lineRule="auto"/>
              <w:rPr>
                <w:rFonts w:ascii="Times New Roman" w:eastAsia="Times New Roman" w:hAnsi="Times New Roman"/>
                <w:color w:val="000000"/>
                <w:sz w:val="20"/>
                <w:szCs w:val="20"/>
                <w:lang w:eastAsia="uk-UA"/>
              </w:rPr>
            </w:pPr>
            <w:r w:rsidRPr="004B4A69">
              <w:rPr>
                <w:rFonts w:ascii="Times New Roman" w:eastAsia="Times New Roman" w:hAnsi="Times New Roman"/>
                <w:color w:val="000000"/>
                <w:sz w:val="20"/>
                <w:szCs w:val="20"/>
                <w:lang w:eastAsia="uk-UA"/>
              </w:rPr>
              <w:t xml:space="preserve">УОН ОДА, </w:t>
            </w:r>
            <w:r w:rsidRPr="004B4A69">
              <w:rPr>
                <w:rFonts w:ascii="Times New Roman" w:hAnsi="Times New Roman"/>
                <w:sz w:val="20"/>
                <w:szCs w:val="20"/>
              </w:rPr>
              <w:t>Квасилівський професійний ліцей</w:t>
            </w:r>
          </w:p>
        </w:tc>
      </w:tr>
      <w:tr w:rsidR="00CC59D3" w:rsidRPr="005636B1" w:rsidTr="007E0570">
        <w:trPr>
          <w:cantSplit/>
          <w:trHeight w:val="20"/>
        </w:trPr>
        <w:tc>
          <w:tcPr>
            <w:tcW w:w="817" w:type="dxa"/>
            <w:shd w:val="clear" w:color="000000" w:fill="FFFFFF"/>
            <w:hideMark/>
          </w:tcPr>
          <w:p w:rsidR="00CC59D3" w:rsidRPr="005636B1" w:rsidRDefault="00CC59D3" w:rsidP="005636B1">
            <w:pPr>
              <w:spacing w:after="0" w:line="240" w:lineRule="auto"/>
              <w:jc w:val="center"/>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1.3.2</w:t>
            </w:r>
            <w:r>
              <w:rPr>
                <w:rFonts w:ascii="Times New Roman" w:eastAsia="Times New Roman" w:hAnsi="Times New Roman"/>
                <w:color w:val="000000"/>
                <w:sz w:val="20"/>
                <w:szCs w:val="20"/>
                <w:lang w:eastAsia="uk-UA"/>
              </w:rPr>
              <w:t>.</w:t>
            </w:r>
          </w:p>
        </w:tc>
        <w:tc>
          <w:tcPr>
            <w:tcW w:w="4111" w:type="dxa"/>
            <w:shd w:val="clear" w:color="6AA84F" w:fill="FFFFFF"/>
            <w:hideMark/>
          </w:tcPr>
          <w:p w:rsidR="00CC59D3" w:rsidRPr="00E13EC9" w:rsidRDefault="00CC59D3" w:rsidP="00E13EC9">
            <w:pPr>
              <w:spacing w:after="0" w:line="240" w:lineRule="auto"/>
              <w:jc w:val="both"/>
              <w:rPr>
                <w:rFonts w:ascii="Times New Roman" w:hAnsi="Times New Roman"/>
                <w:sz w:val="20"/>
                <w:szCs w:val="20"/>
              </w:rPr>
            </w:pPr>
            <w:r w:rsidRPr="00E13EC9">
              <w:rPr>
                <w:rFonts w:ascii="Times New Roman" w:hAnsi="Times New Roman"/>
                <w:sz w:val="20"/>
                <w:szCs w:val="20"/>
              </w:rPr>
              <w:t>30. Ремонт гуртожитку ВСП «Костопільський будівельно-технологічний фаховий коледж НУВГП»</w:t>
            </w:r>
          </w:p>
        </w:tc>
        <w:tc>
          <w:tcPr>
            <w:tcW w:w="1276" w:type="dxa"/>
            <w:shd w:val="clear" w:color="6AA84F" w:fill="FFFFFF"/>
            <w:hideMark/>
          </w:tcPr>
          <w:p w:rsidR="00CC59D3" w:rsidRPr="005636B1" w:rsidRDefault="00CC59D3" w:rsidP="00DD0D01">
            <w:pPr>
              <w:spacing w:after="0" w:line="240" w:lineRule="auto"/>
              <w:jc w:val="cente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 xml:space="preserve">IV </w:t>
            </w:r>
            <w:r w:rsidRPr="001822F3">
              <w:rPr>
                <w:rFonts w:ascii="Times New Roman" w:eastAsia="Times New Roman" w:hAnsi="Times New Roman"/>
                <w:color w:val="000000"/>
                <w:sz w:val="20"/>
                <w:szCs w:val="20"/>
                <w:lang w:val="ru-RU" w:eastAsia="uk-UA"/>
              </w:rPr>
              <w:t>квартал</w:t>
            </w:r>
            <w:r w:rsidRPr="005636B1">
              <w:rPr>
                <w:rFonts w:ascii="Times New Roman" w:eastAsia="Times New Roman" w:hAnsi="Times New Roman"/>
                <w:color w:val="000000"/>
                <w:sz w:val="20"/>
                <w:szCs w:val="20"/>
                <w:lang w:eastAsia="uk-UA"/>
              </w:rPr>
              <w:t xml:space="preserve"> 2023</w:t>
            </w:r>
            <w:r>
              <w:rPr>
                <w:rFonts w:ascii="Times New Roman" w:eastAsia="Times New Roman" w:hAnsi="Times New Roman"/>
                <w:color w:val="000000"/>
                <w:sz w:val="20"/>
                <w:szCs w:val="20"/>
                <w:lang w:eastAsia="uk-UA"/>
              </w:rPr>
              <w:t xml:space="preserve"> року</w:t>
            </w:r>
          </w:p>
        </w:tc>
        <w:tc>
          <w:tcPr>
            <w:tcW w:w="2694" w:type="dxa"/>
            <w:shd w:val="clear" w:color="6AA84F" w:fill="FFFFFF"/>
          </w:tcPr>
          <w:p w:rsidR="00CC59D3" w:rsidRPr="005636B1" w:rsidRDefault="00CC59D3" w:rsidP="00F16E44">
            <w:pPr>
              <w:spacing w:after="0" w:line="240" w:lineRule="auto"/>
              <w:jc w:val="both"/>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Сучасні умови проживання для 105 учнів</w:t>
            </w:r>
          </w:p>
        </w:tc>
        <w:tc>
          <w:tcPr>
            <w:tcW w:w="709" w:type="dxa"/>
            <w:shd w:val="clear" w:color="6AA84F" w:fill="FFFFFF"/>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8" w:type="dxa"/>
            <w:shd w:val="clear" w:color="6AA84F" w:fill="FFFFFF"/>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3000</w:t>
            </w:r>
          </w:p>
        </w:tc>
        <w:tc>
          <w:tcPr>
            <w:tcW w:w="709" w:type="dxa"/>
            <w:shd w:val="clear" w:color="6AA84F" w:fill="FFFFFF"/>
            <w:hideMark/>
          </w:tcPr>
          <w:p w:rsidR="00CC59D3" w:rsidRPr="005636B1" w:rsidRDefault="00CC59D3" w:rsidP="005636B1">
            <w:pPr>
              <w:spacing w:after="0" w:line="240" w:lineRule="auto"/>
              <w:jc w:val="center"/>
              <w:rPr>
                <w:rFonts w:ascii="Times New Roman" w:hAnsi="Times New Roman"/>
                <w:sz w:val="18"/>
                <w:szCs w:val="18"/>
              </w:rPr>
            </w:pPr>
            <w:r w:rsidRPr="005636B1">
              <w:rPr>
                <w:rFonts w:ascii="Times New Roman" w:hAnsi="Times New Roman"/>
                <w:sz w:val="18"/>
                <w:szCs w:val="18"/>
              </w:rPr>
              <w:t>300</w:t>
            </w:r>
          </w:p>
        </w:tc>
        <w:tc>
          <w:tcPr>
            <w:tcW w:w="709" w:type="dxa"/>
            <w:shd w:val="clear" w:color="6AA84F" w:fill="FFFFFF"/>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6AA84F" w:fill="FFFFFF"/>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8" w:type="dxa"/>
            <w:shd w:val="clear" w:color="6AA84F" w:fill="FFFFFF"/>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6AA84F" w:fill="FFFFFF"/>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1700" w:type="dxa"/>
            <w:shd w:val="clear" w:color="6AA84F" w:fill="FFFFFF"/>
          </w:tcPr>
          <w:p w:rsidR="00CC59D3" w:rsidRPr="004B4A69" w:rsidRDefault="00CC59D3" w:rsidP="005636B1">
            <w:pPr>
              <w:spacing w:after="0" w:line="240" w:lineRule="auto"/>
              <w:rPr>
                <w:rFonts w:ascii="Times New Roman" w:eastAsia="Times New Roman" w:hAnsi="Times New Roman"/>
                <w:color w:val="000000"/>
                <w:sz w:val="20"/>
                <w:szCs w:val="20"/>
                <w:lang w:eastAsia="uk-UA"/>
              </w:rPr>
            </w:pPr>
            <w:r w:rsidRPr="004B4A69">
              <w:rPr>
                <w:rFonts w:ascii="Times New Roman" w:hAnsi="Times New Roman"/>
                <w:sz w:val="20"/>
                <w:szCs w:val="20"/>
              </w:rPr>
              <w:t>ВСП «Костопільський будівельно-технологічний фаховий коледж НУВГП»</w:t>
            </w:r>
          </w:p>
        </w:tc>
      </w:tr>
      <w:tr w:rsidR="00CC59D3" w:rsidRPr="005636B1" w:rsidTr="007E0570">
        <w:trPr>
          <w:cantSplit/>
          <w:trHeight w:val="20"/>
        </w:trPr>
        <w:tc>
          <w:tcPr>
            <w:tcW w:w="817" w:type="dxa"/>
            <w:shd w:val="clear" w:color="auto" w:fill="auto"/>
            <w:hideMark/>
          </w:tcPr>
          <w:p w:rsidR="00CC59D3" w:rsidRPr="005636B1" w:rsidRDefault="00CC59D3" w:rsidP="005636B1">
            <w:pPr>
              <w:spacing w:after="0" w:line="240" w:lineRule="auto"/>
              <w:jc w:val="center"/>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1.3.3</w:t>
            </w:r>
            <w:r>
              <w:rPr>
                <w:rFonts w:ascii="Times New Roman" w:eastAsia="Times New Roman" w:hAnsi="Times New Roman"/>
                <w:color w:val="000000"/>
                <w:sz w:val="20"/>
                <w:szCs w:val="20"/>
                <w:lang w:eastAsia="uk-UA"/>
              </w:rPr>
              <w:t>.</w:t>
            </w:r>
          </w:p>
        </w:tc>
        <w:tc>
          <w:tcPr>
            <w:tcW w:w="4111" w:type="dxa"/>
            <w:shd w:val="clear" w:color="000000" w:fill="FFFFFF"/>
            <w:hideMark/>
          </w:tcPr>
          <w:p w:rsidR="00CC59D3" w:rsidRPr="00E13EC9" w:rsidRDefault="00CC59D3" w:rsidP="00E13EC9">
            <w:pPr>
              <w:spacing w:after="0" w:line="240" w:lineRule="auto"/>
              <w:jc w:val="both"/>
              <w:rPr>
                <w:rFonts w:ascii="Times New Roman" w:hAnsi="Times New Roman"/>
                <w:sz w:val="20"/>
                <w:szCs w:val="20"/>
              </w:rPr>
            </w:pPr>
            <w:r w:rsidRPr="00E13EC9">
              <w:rPr>
                <w:rFonts w:ascii="Times New Roman" w:hAnsi="Times New Roman"/>
                <w:sz w:val="20"/>
                <w:szCs w:val="20"/>
              </w:rPr>
              <w:t>31. Створити лабораторію цифровізації у сфері аграрного виробництва в Мирогощанському аграрному коледжі</w:t>
            </w:r>
          </w:p>
        </w:tc>
        <w:tc>
          <w:tcPr>
            <w:tcW w:w="1276" w:type="dxa"/>
            <w:shd w:val="clear" w:color="000000" w:fill="FFFFFF"/>
            <w:hideMark/>
          </w:tcPr>
          <w:p w:rsidR="00CC59D3" w:rsidRPr="005636B1" w:rsidRDefault="00CC59D3" w:rsidP="00E22EDD">
            <w:pPr>
              <w:spacing w:after="0" w:line="240" w:lineRule="auto"/>
              <w:jc w:val="cente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Упродовж</w:t>
            </w:r>
            <w:r w:rsidRPr="005636B1">
              <w:rPr>
                <w:rFonts w:ascii="Times New Roman" w:eastAsia="Times New Roman" w:hAnsi="Times New Roman"/>
                <w:color w:val="000000"/>
                <w:sz w:val="20"/>
                <w:szCs w:val="20"/>
                <w:lang w:eastAsia="uk-UA"/>
              </w:rPr>
              <w:t xml:space="preserve"> 2021 – 2023 </w:t>
            </w:r>
            <w:r>
              <w:rPr>
                <w:rFonts w:ascii="Times New Roman" w:eastAsia="Times New Roman" w:hAnsi="Times New Roman"/>
                <w:color w:val="000000"/>
                <w:sz w:val="20"/>
                <w:szCs w:val="20"/>
                <w:lang w:eastAsia="uk-UA"/>
              </w:rPr>
              <w:t>років</w:t>
            </w:r>
          </w:p>
        </w:tc>
        <w:tc>
          <w:tcPr>
            <w:tcW w:w="2694" w:type="dxa"/>
            <w:shd w:val="clear" w:color="000000" w:fill="FFFFFF"/>
          </w:tcPr>
          <w:p w:rsidR="00CC59D3" w:rsidRPr="005636B1" w:rsidRDefault="00CC59D3" w:rsidP="00F16E44">
            <w:pPr>
              <w:spacing w:after="0" w:line="240" w:lineRule="auto"/>
              <w:jc w:val="both"/>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Створено лабораторію цифровізації. Забезпечено сучасні умови навчання для 120 здобува</w:t>
            </w:r>
            <w:r>
              <w:rPr>
                <w:rFonts w:ascii="Times New Roman" w:eastAsia="Times New Roman" w:hAnsi="Times New Roman"/>
                <w:color w:val="000000"/>
                <w:sz w:val="20"/>
                <w:szCs w:val="20"/>
                <w:lang w:eastAsia="uk-UA"/>
              </w:rPr>
              <w:t>чів</w:t>
            </w:r>
          </w:p>
        </w:tc>
        <w:tc>
          <w:tcPr>
            <w:tcW w:w="709" w:type="dxa"/>
            <w:shd w:val="clear" w:color="000000" w:fill="FFFFFF"/>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8" w:type="dxa"/>
            <w:shd w:val="clear" w:color="000000" w:fill="FFFFFF"/>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3601</w:t>
            </w:r>
          </w:p>
        </w:tc>
        <w:tc>
          <w:tcPr>
            <w:tcW w:w="709" w:type="dxa"/>
            <w:shd w:val="clear" w:color="000000" w:fill="FFFFFF"/>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000000" w:fill="FFFFFF"/>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115</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1E4E79"/>
                <w:sz w:val="18"/>
                <w:szCs w:val="18"/>
              </w:rPr>
            </w:pPr>
            <w:r w:rsidRPr="005636B1">
              <w:rPr>
                <w:rFonts w:ascii="Times New Roman" w:hAnsi="Times New Roman"/>
                <w:color w:val="1E4E79"/>
                <w:sz w:val="18"/>
                <w:szCs w:val="18"/>
              </w:rPr>
              <w:t> </w:t>
            </w:r>
          </w:p>
        </w:tc>
        <w:tc>
          <w:tcPr>
            <w:tcW w:w="708" w:type="dxa"/>
            <w:shd w:val="clear" w:color="auto" w:fill="auto"/>
            <w:hideMark/>
          </w:tcPr>
          <w:p w:rsidR="00CC59D3" w:rsidRPr="005636B1" w:rsidRDefault="00CC59D3" w:rsidP="005636B1">
            <w:pPr>
              <w:spacing w:after="0" w:line="240" w:lineRule="auto"/>
              <w:jc w:val="center"/>
              <w:rPr>
                <w:rFonts w:ascii="Times New Roman" w:hAnsi="Times New Roman"/>
                <w:color w:val="1E4E79"/>
                <w:sz w:val="18"/>
                <w:szCs w:val="18"/>
              </w:rPr>
            </w:pPr>
            <w:r w:rsidRPr="005636B1">
              <w:rPr>
                <w:rFonts w:ascii="Times New Roman" w:hAnsi="Times New Roman"/>
                <w:color w:val="1E4E79"/>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1E4E79"/>
                <w:sz w:val="18"/>
                <w:szCs w:val="18"/>
              </w:rPr>
            </w:pPr>
            <w:r w:rsidRPr="005636B1">
              <w:rPr>
                <w:rFonts w:ascii="Times New Roman" w:hAnsi="Times New Roman"/>
                <w:color w:val="1E4E79"/>
                <w:sz w:val="18"/>
                <w:szCs w:val="18"/>
              </w:rPr>
              <w:t> </w:t>
            </w:r>
          </w:p>
        </w:tc>
        <w:tc>
          <w:tcPr>
            <w:tcW w:w="1700" w:type="dxa"/>
          </w:tcPr>
          <w:p w:rsidR="00CC59D3" w:rsidRPr="004B4A69" w:rsidRDefault="00CC59D3" w:rsidP="005636B1">
            <w:pPr>
              <w:spacing w:after="0" w:line="240" w:lineRule="auto"/>
              <w:rPr>
                <w:rFonts w:ascii="Times New Roman" w:eastAsia="Times New Roman" w:hAnsi="Times New Roman"/>
                <w:color w:val="000000"/>
                <w:sz w:val="20"/>
                <w:szCs w:val="20"/>
                <w:lang w:eastAsia="uk-UA"/>
              </w:rPr>
            </w:pPr>
            <w:r w:rsidRPr="004B4A69">
              <w:rPr>
                <w:rFonts w:ascii="Times New Roman" w:eastAsia="Times New Roman" w:hAnsi="Times New Roman"/>
                <w:color w:val="000000"/>
                <w:sz w:val="20"/>
                <w:szCs w:val="20"/>
                <w:lang w:eastAsia="uk-UA"/>
              </w:rPr>
              <w:t>Мирогощан-ський аграрний коледж</w:t>
            </w:r>
          </w:p>
        </w:tc>
      </w:tr>
      <w:tr w:rsidR="00CC59D3" w:rsidRPr="005636B1" w:rsidTr="007E0570">
        <w:trPr>
          <w:cantSplit/>
          <w:trHeight w:val="20"/>
        </w:trPr>
        <w:tc>
          <w:tcPr>
            <w:tcW w:w="817" w:type="dxa"/>
            <w:shd w:val="clear" w:color="auto" w:fill="auto"/>
            <w:hideMark/>
          </w:tcPr>
          <w:p w:rsidR="00CC59D3" w:rsidRPr="005636B1" w:rsidRDefault="00CC59D3" w:rsidP="005636B1">
            <w:pPr>
              <w:spacing w:after="0" w:line="240" w:lineRule="auto"/>
              <w:jc w:val="center"/>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1.3.3</w:t>
            </w:r>
            <w:r>
              <w:rPr>
                <w:rFonts w:ascii="Times New Roman" w:eastAsia="Times New Roman" w:hAnsi="Times New Roman"/>
                <w:color w:val="000000"/>
                <w:sz w:val="20"/>
                <w:szCs w:val="20"/>
                <w:lang w:eastAsia="uk-UA"/>
              </w:rPr>
              <w:t>.</w:t>
            </w:r>
          </w:p>
        </w:tc>
        <w:tc>
          <w:tcPr>
            <w:tcW w:w="4111" w:type="dxa"/>
            <w:shd w:val="clear" w:color="000000" w:fill="FFFFFF"/>
            <w:hideMark/>
          </w:tcPr>
          <w:p w:rsidR="00CC59D3" w:rsidRPr="00E13EC9" w:rsidRDefault="00CC59D3" w:rsidP="00E13EC9">
            <w:pPr>
              <w:spacing w:after="0" w:line="240" w:lineRule="auto"/>
              <w:jc w:val="both"/>
              <w:rPr>
                <w:rFonts w:ascii="Times New Roman" w:hAnsi="Times New Roman"/>
                <w:sz w:val="20"/>
                <w:szCs w:val="20"/>
              </w:rPr>
            </w:pPr>
            <w:r w:rsidRPr="00E13EC9">
              <w:rPr>
                <w:rFonts w:ascii="Times New Roman" w:hAnsi="Times New Roman"/>
                <w:sz w:val="20"/>
                <w:szCs w:val="20"/>
              </w:rPr>
              <w:t>32. Модернізувати матеріально-технічну базу металообробного напряму Рівненського професійного ліцею</w:t>
            </w:r>
          </w:p>
        </w:tc>
        <w:tc>
          <w:tcPr>
            <w:tcW w:w="1276" w:type="dxa"/>
            <w:shd w:val="clear" w:color="000000" w:fill="FFFFFF"/>
            <w:hideMark/>
          </w:tcPr>
          <w:p w:rsidR="00CC59D3" w:rsidRPr="005636B1" w:rsidRDefault="00CC59D3" w:rsidP="00DD0D01">
            <w:pPr>
              <w:spacing w:after="0" w:line="240" w:lineRule="auto"/>
              <w:jc w:val="cente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Упродовж</w:t>
            </w:r>
            <w:r w:rsidRPr="005636B1">
              <w:rPr>
                <w:rFonts w:ascii="Times New Roman" w:eastAsia="Times New Roman" w:hAnsi="Times New Roman"/>
                <w:color w:val="000000"/>
                <w:sz w:val="20"/>
                <w:szCs w:val="20"/>
                <w:lang w:eastAsia="uk-UA"/>
              </w:rPr>
              <w:t xml:space="preserve"> 2021 – 2023 </w:t>
            </w:r>
            <w:r>
              <w:rPr>
                <w:rFonts w:ascii="Times New Roman" w:eastAsia="Times New Roman" w:hAnsi="Times New Roman"/>
                <w:color w:val="000000"/>
                <w:sz w:val="20"/>
                <w:szCs w:val="20"/>
                <w:lang w:eastAsia="uk-UA"/>
              </w:rPr>
              <w:t>років</w:t>
            </w:r>
          </w:p>
        </w:tc>
        <w:tc>
          <w:tcPr>
            <w:tcW w:w="2694" w:type="dxa"/>
            <w:shd w:val="clear" w:color="000000" w:fill="FFFFFF"/>
          </w:tcPr>
          <w:p w:rsidR="00CC59D3" w:rsidRPr="005636B1" w:rsidRDefault="00CC59D3" w:rsidP="00F16E44">
            <w:pPr>
              <w:spacing w:after="0" w:line="240" w:lineRule="auto"/>
              <w:jc w:val="both"/>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Облаштовано майстерню з обробки металу. Забезпечено збі</w:t>
            </w:r>
            <w:r>
              <w:rPr>
                <w:rFonts w:ascii="Times New Roman" w:eastAsia="Times New Roman" w:hAnsi="Times New Roman"/>
                <w:color w:val="000000"/>
                <w:sz w:val="20"/>
                <w:szCs w:val="20"/>
                <w:lang w:eastAsia="uk-UA"/>
              </w:rPr>
              <w:t>льшення контингенту до 180 осіб</w:t>
            </w:r>
          </w:p>
        </w:tc>
        <w:tc>
          <w:tcPr>
            <w:tcW w:w="709" w:type="dxa"/>
            <w:shd w:val="clear" w:color="000000" w:fill="FFFFFF"/>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8"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5544</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307</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1E4E79"/>
                <w:sz w:val="18"/>
                <w:szCs w:val="18"/>
              </w:rPr>
            </w:pPr>
            <w:r w:rsidRPr="005636B1">
              <w:rPr>
                <w:rFonts w:ascii="Times New Roman" w:hAnsi="Times New Roman"/>
                <w:color w:val="1E4E79"/>
                <w:sz w:val="18"/>
                <w:szCs w:val="18"/>
              </w:rPr>
              <w:t> </w:t>
            </w:r>
          </w:p>
        </w:tc>
        <w:tc>
          <w:tcPr>
            <w:tcW w:w="708" w:type="dxa"/>
            <w:shd w:val="clear" w:color="auto" w:fill="auto"/>
            <w:hideMark/>
          </w:tcPr>
          <w:p w:rsidR="00CC59D3" w:rsidRPr="005636B1" w:rsidRDefault="00CC59D3" w:rsidP="005636B1">
            <w:pPr>
              <w:spacing w:after="0" w:line="240" w:lineRule="auto"/>
              <w:jc w:val="center"/>
              <w:rPr>
                <w:rFonts w:ascii="Times New Roman" w:hAnsi="Times New Roman"/>
                <w:color w:val="1E4E79"/>
                <w:sz w:val="18"/>
                <w:szCs w:val="18"/>
              </w:rPr>
            </w:pPr>
            <w:r w:rsidRPr="005636B1">
              <w:rPr>
                <w:rFonts w:ascii="Times New Roman" w:hAnsi="Times New Roman"/>
                <w:color w:val="1E4E79"/>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1E4E79"/>
                <w:sz w:val="18"/>
                <w:szCs w:val="18"/>
              </w:rPr>
            </w:pPr>
            <w:r w:rsidRPr="005636B1">
              <w:rPr>
                <w:rFonts w:ascii="Times New Roman" w:hAnsi="Times New Roman"/>
                <w:color w:val="1E4E79"/>
                <w:sz w:val="18"/>
                <w:szCs w:val="18"/>
              </w:rPr>
              <w:t> </w:t>
            </w:r>
          </w:p>
        </w:tc>
        <w:tc>
          <w:tcPr>
            <w:tcW w:w="1700" w:type="dxa"/>
          </w:tcPr>
          <w:p w:rsidR="00CC59D3" w:rsidRPr="004B4A69" w:rsidRDefault="00CC59D3" w:rsidP="005636B1">
            <w:pPr>
              <w:spacing w:after="0" w:line="240" w:lineRule="auto"/>
              <w:rPr>
                <w:rFonts w:ascii="Times New Roman" w:eastAsia="Times New Roman" w:hAnsi="Times New Roman"/>
                <w:color w:val="000000"/>
                <w:sz w:val="20"/>
                <w:szCs w:val="20"/>
                <w:lang w:eastAsia="uk-UA"/>
              </w:rPr>
            </w:pPr>
            <w:r w:rsidRPr="004B4A69">
              <w:rPr>
                <w:rFonts w:ascii="Times New Roman" w:eastAsia="Times New Roman" w:hAnsi="Times New Roman"/>
                <w:color w:val="000000"/>
                <w:sz w:val="20"/>
                <w:szCs w:val="20"/>
                <w:lang w:eastAsia="uk-UA"/>
              </w:rPr>
              <w:t>Рівненський професійний ліцей</w:t>
            </w:r>
          </w:p>
        </w:tc>
      </w:tr>
      <w:tr w:rsidR="00CC59D3" w:rsidRPr="005636B1" w:rsidTr="007E0570">
        <w:trPr>
          <w:cantSplit/>
          <w:trHeight w:val="20"/>
        </w:trPr>
        <w:tc>
          <w:tcPr>
            <w:tcW w:w="817" w:type="dxa"/>
            <w:shd w:val="clear" w:color="auto" w:fill="auto"/>
            <w:hideMark/>
          </w:tcPr>
          <w:p w:rsidR="00CC59D3" w:rsidRPr="005636B1" w:rsidRDefault="00CC59D3" w:rsidP="005636B1">
            <w:pPr>
              <w:spacing w:after="0" w:line="240" w:lineRule="auto"/>
              <w:jc w:val="center"/>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1.3.3</w:t>
            </w:r>
            <w:r>
              <w:rPr>
                <w:rFonts w:ascii="Times New Roman" w:eastAsia="Times New Roman" w:hAnsi="Times New Roman"/>
                <w:color w:val="000000"/>
                <w:sz w:val="20"/>
                <w:szCs w:val="20"/>
                <w:lang w:eastAsia="uk-UA"/>
              </w:rPr>
              <w:t>.</w:t>
            </w:r>
          </w:p>
        </w:tc>
        <w:tc>
          <w:tcPr>
            <w:tcW w:w="4111" w:type="dxa"/>
            <w:shd w:val="clear" w:color="000000" w:fill="FFFFFF"/>
            <w:hideMark/>
          </w:tcPr>
          <w:p w:rsidR="00CC59D3" w:rsidRPr="00E13EC9" w:rsidRDefault="00CC59D3" w:rsidP="00E13EC9">
            <w:pPr>
              <w:spacing w:after="0" w:line="240" w:lineRule="auto"/>
              <w:jc w:val="both"/>
              <w:rPr>
                <w:rFonts w:ascii="Times New Roman" w:hAnsi="Times New Roman"/>
                <w:sz w:val="20"/>
                <w:szCs w:val="20"/>
              </w:rPr>
            </w:pPr>
            <w:r w:rsidRPr="00E13EC9">
              <w:rPr>
                <w:rFonts w:ascii="Times New Roman" w:hAnsi="Times New Roman"/>
                <w:sz w:val="20"/>
                <w:szCs w:val="20"/>
              </w:rPr>
              <w:t>33. Модернізувати матеріально-технічну базу за професією «Тракторист-машиніст сільськогосподарського виробництва» у ДПТНЗ «</w:t>
            </w:r>
            <w:r w:rsidRPr="00E13EC9">
              <w:rPr>
                <w:rFonts w:ascii="Times New Roman" w:eastAsia="Times New Roman" w:hAnsi="Times New Roman"/>
                <w:color w:val="000000"/>
                <w:sz w:val="20"/>
                <w:szCs w:val="20"/>
                <w:lang w:eastAsia="uk-UA"/>
              </w:rPr>
              <w:t>Сарненський професійний аграрний ліцей»</w:t>
            </w:r>
          </w:p>
        </w:tc>
        <w:tc>
          <w:tcPr>
            <w:tcW w:w="1276" w:type="dxa"/>
            <w:shd w:val="clear" w:color="000000" w:fill="FFFFFF"/>
            <w:hideMark/>
          </w:tcPr>
          <w:p w:rsidR="00CC59D3" w:rsidRPr="005636B1" w:rsidRDefault="00CC59D3" w:rsidP="00E22EDD">
            <w:pPr>
              <w:spacing w:after="0" w:line="240" w:lineRule="auto"/>
              <w:jc w:val="cente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Упродовж</w:t>
            </w:r>
            <w:r w:rsidRPr="005636B1">
              <w:rPr>
                <w:rFonts w:ascii="Times New Roman" w:eastAsia="Times New Roman" w:hAnsi="Times New Roman"/>
                <w:color w:val="000000"/>
                <w:sz w:val="20"/>
                <w:szCs w:val="20"/>
                <w:lang w:eastAsia="uk-UA"/>
              </w:rPr>
              <w:t xml:space="preserve"> 2021 – 2023 </w:t>
            </w:r>
            <w:r>
              <w:rPr>
                <w:rFonts w:ascii="Times New Roman" w:eastAsia="Times New Roman" w:hAnsi="Times New Roman"/>
                <w:color w:val="000000"/>
                <w:sz w:val="20"/>
                <w:szCs w:val="20"/>
                <w:lang w:eastAsia="uk-UA"/>
              </w:rPr>
              <w:t>років</w:t>
            </w:r>
          </w:p>
        </w:tc>
        <w:tc>
          <w:tcPr>
            <w:tcW w:w="2694" w:type="dxa"/>
            <w:shd w:val="clear" w:color="000000" w:fill="FFFFFF"/>
          </w:tcPr>
          <w:p w:rsidR="00CC59D3" w:rsidRPr="005636B1" w:rsidRDefault="00CC59D3" w:rsidP="00E22EDD">
            <w:pPr>
              <w:spacing w:after="0" w:line="240" w:lineRule="auto"/>
              <w:jc w:val="both"/>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Закуплено сільськогоспо</w:t>
            </w:r>
            <w:r>
              <w:rPr>
                <w:rFonts w:ascii="Times New Roman" w:eastAsia="Times New Roman" w:hAnsi="Times New Roman"/>
                <w:color w:val="000000"/>
                <w:sz w:val="20"/>
                <w:szCs w:val="20"/>
                <w:lang w:eastAsia="uk-UA"/>
              </w:rPr>
              <w:t>-</w:t>
            </w:r>
            <w:r w:rsidRPr="005636B1">
              <w:rPr>
                <w:rFonts w:ascii="Times New Roman" w:eastAsia="Times New Roman" w:hAnsi="Times New Roman"/>
                <w:color w:val="000000"/>
                <w:sz w:val="20"/>
                <w:szCs w:val="20"/>
                <w:lang w:eastAsia="uk-UA"/>
              </w:rPr>
              <w:t xml:space="preserve">дарську техніку. Здійснено щорічну підготовку </w:t>
            </w:r>
            <w:r>
              <w:rPr>
                <w:rFonts w:ascii="Times New Roman" w:eastAsia="Times New Roman" w:hAnsi="Times New Roman"/>
                <w:color w:val="000000"/>
                <w:sz w:val="20"/>
                <w:szCs w:val="20"/>
                <w:lang w:eastAsia="uk-UA"/>
              </w:rPr>
              <w:t xml:space="preserve">                     </w:t>
            </w:r>
            <w:r w:rsidRPr="005636B1">
              <w:rPr>
                <w:rFonts w:ascii="Times New Roman" w:eastAsia="Times New Roman" w:hAnsi="Times New Roman"/>
                <w:color w:val="000000"/>
                <w:sz w:val="20"/>
                <w:szCs w:val="20"/>
                <w:lang w:eastAsia="uk-UA"/>
              </w:rPr>
              <w:t xml:space="preserve">210 </w:t>
            </w:r>
            <w:r>
              <w:rPr>
                <w:rFonts w:ascii="Times New Roman" w:eastAsia="Times New Roman" w:hAnsi="Times New Roman"/>
                <w:color w:val="000000"/>
                <w:sz w:val="20"/>
                <w:szCs w:val="20"/>
                <w:lang w:eastAsia="uk-UA"/>
              </w:rPr>
              <w:t xml:space="preserve">здобувачів освіти та                  </w:t>
            </w:r>
            <w:r w:rsidRPr="005636B1">
              <w:rPr>
                <w:rFonts w:ascii="Times New Roman" w:eastAsia="Times New Roman" w:hAnsi="Times New Roman"/>
                <w:color w:val="000000"/>
                <w:sz w:val="20"/>
                <w:szCs w:val="20"/>
                <w:lang w:eastAsia="uk-UA"/>
              </w:rPr>
              <w:t xml:space="preserve">120 </w:t>
            </w:r>
            <w:r>
              <w:rPr>
                <w:rFonts w:ascii="Times New Roman" w:eastAsia="Times New Roman" w:hAnsi="Times New Roman"/>
                <w:color w:val="000000"/>
                <w:sz w:val="20"/>
                <w:szCs w:val="20"/>
                <w:lang w:eastAsia="uk-UA"/>
              </w:rPr>
              <w:t>слухачів</w:t>
            </w:r>
          </w:p>
        </w:tc>
        <w:tc>
          <w:tcPr>
            <w:tcW w:w="709" w:type="dxa"/>
            <w:shd w:val="clear" w:color="000000" w:fill="FFFFFF"/>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8"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5670</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2000</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430</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1E4E79"/>
                <w:sz w:val="18"/>
                <w:szCs w:val="18"/>
              </w:rPr>
            </w:pPr>
            <w:r w:rsidRPr="005636B1">
              <w:rPr>
                <w:rFonts w:ascii="Times New Roman" w:hAnsi="Times New Roman"/>
                <w:color w:val="1E4E79"/>
                <w:sz w:val="18"/>
                <w:szCs w:val="18"/>
              </w:rPr>
              <w:t> </w:t>
            </w:r>
          </w:p>
        </w:tc>
        <w:tc>
          <w:tcPr>
            <w:tcW w:w="708" w:type="dxa"/>
            <w:shd w:val="clear" w:color="auto" w:fill="auto"/>
            <w:hideMark/>
          </w:tcPr>
          <w:p w:rsidR="00CC59D3" w:rsidRPr="005636B1" w:rsidRDefault="00CC59D3" w:rsidP="005636B1">
            <w:pPr>
              <w:spacing w:after="0" w:line="240" w:lineRule="auto"/>
              <w:jc w:val="center"/>
              <w:rPr>
                <w:rFonts w:ascii="Times New Roman" w:hAnsi="Times New Roman"/>
                <w:color w:val="1E4E79"/>
                <w:sz w:val="18"/>
                <w:szCs w:val="18"/>
              </w:rPr>
            </w:pPr>
            <w:r w:rsidRPr="005636B1">
              <w:rPr>
                <w:rFonts w:ascii="Times New Roman" w:hAnsi="Times New Roman"/>
                <w:color w:val="1E4E79"/>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1E4E79"/>
                <w:sz w:val="18"/>
                <w:szCs w:val="18"/>
              </w:rPr>
            </w:pPr>
            <w:r w:rsidRPr="005636B1">
              <w:rPr>
                <w:rFonts w:ascii="Times New Roman" w:hAnsi="Times New Roman"/>
                <w:color w:val="1E4E79"/>
                <w:sz w:val="18"/>
                <w:szCs w:val="18"/>
              </w:rPr>
              <w:t> </w:t>
            </w:r>
          </w:p>
        </w:tc>
        <w:tc>
          <w:tcPr>
            <w:tcW w:w="1700" w:type="dxa"/>
          </w:tcPr>
          <w:p w:rsidR="00CC59D3" w:rsidRPr="004B4A69" w:rsidRDefault="00CC59D3" w:rsidP="005636B1">
            <w:pPr>
              <w:spacing w:after="0" w:line="240" w:lineRule="auto"/>
              <w:rPr>
                <w:rFonts w:ascii="Times New Roman" w:eastAsia="Times New Roman" w:hAnsi="Times New Roman"/>
                <w:color w:val="000000"/>
                <w:sz w:val="20"/>
                <w:szCs w:val="20"/>
                <w:lang w:eastAsia="uk-UA"/>
              </w:rPr>
            </w:pPr>
            <w:r w:rsidRPr="004B4A69">
              <w:rPr>
                <w:rFonts w:ascii="Times New Roman" w:hAnsi="Times New Roman"/>
                <w:sz w:val="20"/>
                <w:szCs w:val="20"/>
              </w:rPr>
              <w:t>ДПТНЗ «</w:t>
            </w:r>
            <w:r w:rsidRPr="004B4A69">
              <w:rPr>
                <w:rFonts w:ascii="Times New Roman" w:eastAsia="Times New Roman" w:hAnsi="Times New Roman"/>
                <w:color w:val="000000"/>
                <w:sz w:val="20"/>
                <w:szCs w:val="20"/>
                <w:lang w:val="ru-RU" w:eastAsia="uk-UA"/>
              </w:rPr>
              <w:t>Сарненський професійний аграрний ліцей»</w:t>
            </w:r>
          </w:p>
        </w:tc>
      </w:tr>
      <w:tr w:rsidR="00CC59D3" w:rsidRPr="005636B1" w:rsidTr="007E0570">
        <w:trPr>
          <w:cantSplit/>
          <w:trHeight w:val="20"/>
        </w:trPr>
        <w:tc>
          <w:tcPr>
            <w:tcW w:w="817" w:type="dxa"/>
            <w:shd w:val="clear" w:color="auto" w:fill="auto"/>
            <w:hideMark/>
          </w:tcPr>
          <w:p w:rsidR="00CC59D3" w:rsidRPr="005636B1" w:rsidRDefault="00CC59D3" w:rsidP="005636B1">
            <w:pPr>
              <w:spacing w:after="0" w:line="240" w:lineRule="auto"/>
              <w:jc w:val="center"/>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1.3.3</w:t>
            </w:r>
            <w:r>
              <w:rPr>
                <w:rFonts w:ascii="Times New Roman" w:eastAsia="Times New Roman" w:hAnsi="Times New Roman"/>
                <w:color w:val="000000"/>
                <w:sz w:val="20"/>
                <w:szCs w:val="20"/>
                <w:lang w:eastAsia="uk-UA"/>
              </w:rPr>
              <w:t>.</w:t>
            </w:r>
          </w:p>
        </w:tc>
        <w:tc>
          <w:tcPr>
            <w:tcW w:w="4111" w:type="dxa"/>
            <w:shd w:val="clear" w:color="auto" w:fill="auto"/>
            <w:hideMark/>
          </w:tcPr>
          <w:p w:rsidR="00CC59D3" w:rsidRPr="00E13EC9" w:rsidRDefault="00CC59D3" w:rsidP="00E13EC9">
            <w:pPr>
              <w:spacing w:after="0" w:line="240" w:lineRule="auto"/>
              <w:jc w:val="both"/>
              <w:rPr>
                <w:rFonts w:ascii="Times New Roman" w:hAnsi="Times New Roman"/>
                <w:sz w:val="20"/>
                <w:szCs w:val="20"/>
              </w:rPr>
            </w:pPr>
            <w:r w:rsidRPr="00E13EC9">
              <w:rPr>
                <w:rFonts w:ascii="Times New Roman" w:hAnsi="Times New Roman"/>
                <w:sz w:val="20"/>
                <w:szCs w:val="20"/>
              </w:rPr>
              <w:t>34. Створити навчально-практичні центри з професій інформаційно-комунікаційних технологій та електрозварник ручного зварювання</w:t>
            </w:r>
          </w:p>
        </w:tc>
        <w:tc>
          <w:tcPr>
            <w:tcW w:w="1276" w:type="dxa"/>
            <w:shd w:val="clear" w:color="auto" w:fill="auto"/>
            <w:hideMark/>
          </w:tcPr>
          <w:p w:rsidR="00CC59D3" w:rsidRPr="005636B1" w:rsidRDefault="00CC59D3" w:rsidP="00E22EDD">
            <w:pPr>
              <w:spacing w:after="0" w:line="240" w:lineRule="auto"/>
              <w:jc w:val="cente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Упродовж</w:t>
            </w:r>
            <w:r w:rsidRPr="005636B1">
              <w:rPr>
                <w:rFonts w:ascii="Times New Roman" w:eastAsia="Times New Roman" w:hAnsi="Times New Roman"/>
                <w:color w:val="000000"/>
                <w:sz w:val="20"/>
                <w:szCs w:val="20"/>
                <w:lang w:eastAsia="uk-UA"/>
              </w:rPr>
              <w:t xml:space="preserve"> 2021 – 2023 </w:t>
            </w:r>
            <w:r>
              <w:rPr>
                <w:rFonts w:ascii="Times New Roman" w:eastAsia="Times New Roman" w:hAnsi="Times New Roman"/>
                <w:color w:val="000000"/>
                <w:sz w:val="20"/>
                <w:szCs w:val="20"/>
                <w:lang w:eastAsia="uk-UA"/>
              </w:rPr>
              <w:t>років</w:t>
            </w:r>
          </w:p>
        </w:tc>
        <w:tc>
          <w:tcPr>
            <w:tcW w:w="2694" w:type="dxa"/>
          </w:tcPr>
          <w:p w:rsidR="00CC59D3" w:rsidRPr="005636B1" w:rsidRDefault="00CC59D3" w:rsidP="00F16E44">
            <w:pPr>
              <w:spacing w:after="0" w:line="240" w:lineRule="auto"/>
              <w:jc w:val="both"/>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Створено 2 навчально-практичні центри з професій інформаційно-комунікацій</w:t>
            </w:r>
            <w:r>
              <w:rPr>
                <w:rFonts w:ascii="Times New Roman" w:eastAsia="Times New Roman" w:hAnsi="Times New Roman"/>
                <w:color w:val="000000"/>
                <w:sz w:val="20"/>
                <w:szCs w:val="20"/>
                <w:lang w:eastAsia="uk-UA"/>
              </w:rPr>
              <w:t>-</w:t>
            </w:r>
            <w:r w:rsidRPr="005636B1">
              <w:rPr>
                <w:rFonts w:ascii="Times New Roman" w:eastAsia="Times New Roman" w:hAnsi="Times New Roman"/>
                <w:color w:val="000000"/>
                <w:sz w:val="20"/>
                <w:szCs w:val="20"/>
                <w:lang w:eastAsia="uk-UA"/>
              </w:rPr>
              <w:t>них технологій та електрозварник ручного зварювання</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8"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8"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400</w:t>
            </w:r>
          </w:p>
        </w:tc>
        <w:tc>
          <w:tcPr>
            <w:tcW w:w="1700" w:type="dxa"/>
          </w:tcPr>
          <w:p w:rsidR="00CC59D3" w:rsidRPr="004B4A69" w:rsidRDefault="00CC59D3" w:rsidP="005636B1">
            <w:pPr>
              <w:spacing w:after="0" w:line="240" w:lineRule="auto"/>
              <w:rPr>
                <w:rFonts w:ascii="Times New Roman" w:eastAsia="Times New Roman" w:hAnsi="Times New Roman"/>
                <w:color w:val="000000"/>
                <w:sz w:val="20"/>
                <w:szCs w:val="20"/>
                <w:lang w:eastAsia="uk-UA"/>
              </w:rPr>
            </w:pPr>
            <w:r w:rsidRPr="004B4A69">
              <w:rPr>
                <w:rFonts w:ascii="Times New Roman" w:eastAsia="Times New Roman" w:hAnsi="Times New Roman"/>
                <w:color w:val="000000"/>
                <w:sz w:val="20"/>
                <w:szCs w:val="20"/>
                <w:lang w:eastAsia="uk-UA"/>
              </w:rPr>
              <w:t>РОЦЗ,                 РЦПТО ДСЗ</w:t>
            </w:r>
          </w:p>
        </w:tc>
      </w:tr>
      <w:tr w:rsidR="00CC59D3" w:rsidRPr="005636B1" w:rsidTr="005F3446">
        <w:trPr>
          <w:cantSplit/>
          <w:trHeight w:val="2100"/>
        </w:trPr>
        <w:tc>
          <w:tcPr>
            <w:tcW w:w="817" w:type="dxa"/>
            <w:tcBorders>
              <w:bottom w:val="single" w:sz="4" w:space="0" w:color="auto"/>
            </w:tcBorders>
            <w:shd w:val="clear" w:color="auto" w:fill="auto"/>
            <w:hideMark/>
          </w:tcPr>
          <w:p w:rsidR="00CC59D3" w:rsidRPr="005636B1" w:rsidRDefault="00CC59D3" w:rsidP="005636B1">
            <w:pPr>
              <w:spacing w:after="0" w:line="240" w:lineRule="auto"/>
              <w:jc w:val="center"/>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1.3.3</w:t>
            </w:r>
            <w:r>
              <w:rPr>
                <w:rFonts w:ascii="Times New Roman" w:eastAsia="Times New Roman" w:hAnsi="Times New Roman"/>
                <w:color w:val="000000"/>
                <w:sz w:val="20"/>
                <w:szCs w:val="20"/>
                <w:lang w:eastAsia="uk-UA"/>
              </w:rPr>
              <w:t>.</w:t>
            </w:r>
          </w:p>
        </w:tc>
        <w:tc>
          <w:tcPr>
            <w:tcW w:w="4111" w:type="dxa"/>
            <w:tcBorders>
              <w:bottom w:val="single" w:sz="4" w:space="0" w:color="auto"/>
            </w:tcBorders>
            <w:shd w:val="clear" w:color="auto" w:fill="auto"/>
            <w:hideMark/>
          </w:tcPr>
          <w:p w:rsidR="00CC59D3" w:rsidRPr="00E13EC9" w:rsidRDefault="00CC59D3" w:rsidP="002E7F7E">
            <w:pPr>
              <w:spacing w:after="0" w:line="240" w:lineRule="auto"/>
              <w:jc w:val="both"/>
              <w:rPr>
                <w:rFonts w:ascii="Times New Roman" w:hAnsi="Times New Roman"/>
                <w:sz w:val="20"/>
                <w:szCs w:val="20"/>
              </w:rPr>
            </w:pPr>
            <w:r w:rsidRPr="00E13EC9">
              <w:rPr>
                <w:rFonts w:ascii="Times New Roman" w:hAnsi="Times New Roman"/>
                <w:sz w:val="20"/>
                <w:szCs w:val="20"/>
              </w:rPr>
              <w:t>35. Модернізувати кабінети ф</w:t>
            </w:r>
            <w:r>
              <w:rPr>
                <w:rFonts w:ascii="Times New Roman" w:hAnsi="Times New Roman"/>
                <w:sz w:val="20"/>
                <w:szCs w:val="20"/>
              </w:rPr>
              <w:t xml:space="preserve">ізики у Вищому професійному училищі                        </w:t>
            </w:r>
            <w:r w:rsidRPr="00E13EC9">
              <w:rPr>
                <w:rFonts w:ascii="Times New Roman" w:hAnsi="Times New Roman"/>
                <w:sz w:val="20"/>
                <w:szCs w:val="20"/>
              </w:rPr>
              <w:t>№ 22 м. Сарни, ДНЗ «Дубенське вище художнє професійно-технічне училище»</w:t>
            </w:r>
          </w:p>
        </w:tc>
        <w:tc>
          <w:tcPr>
            <w:tcW w:w="1276" w:type="dxa"/>
            <w:tcBorders>
              <w:bottom w:val="single" w:sz="4" w:space="0" w:color="auto"/>
            </w:tcBorders>
            <w:shd w:val="clear" w:color="auto" w:fill="auto"/>
            <w:hideMark/>
          </w:tcPr>
          <w:p w:rsidR="00CC59D3" w:rsidRPr="005636B1" w:rsidRDefault="00CC59D3" w:rsidP="00DD0D01">
            <w:pPr>
              <w:spacing w:after="0" w:line="240" w:lineRule="auto"/>
              <w:jc w:val="cente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 xml:space="preserve">IV </w:t>
            </w:r>
            <w:r w:rsidRPr="001822F3">
              <w:rPr>
                <w:rFonts w:ascii="Times New Roman" w:eastAsia="Times New Roman" w:hAnsi="Times New Roman"/>
                <w:color w:val="000000"/>
                <w:sz w:val="20"/>
                <w:szCs w:val="20"/>
                <w:lang w:eastAsia="uk-UA"/>
              </w:rPr>
              <w:t>квартал</w:t>
            </w:r>
            <w:r w:rsidRPr="005636B1">
              <w:rPr>
                <w:rFonts w:ascii="Times New Roman" w:eastAsia="Times New Roman" w:hAnsi="Times New Roman"/>
                <w:color w:val="000000"/>
                <w:sz w:val="20"/>
                <w:szCs w:val="20"/>
                <w:lang w:eastAsia="uk-UA"/>
              </w:rPr>
              <w:t xml:space="preserve"> 2021</w:t>
            </w:r>
            <w:r>
              <w:rPr>
                <w:rFonts w:ascii="Times New Roman" w:eastAsia="Times New Roman" w:hAnsi="Times New Roman"/>
                <w:color w:val="000000"/>
                <w:sz w:val="20"/>
                <w:szCs w:val="20"/>
                <w:lang w:eastAsia="uk-UA"/>
              </w:rPr>
              <w:t xml:space="preserve"> року</w:t>
            </w:r>
          </w:p>
        </w:tc>
        <w:tc>
          <w:tcPr>
            <w:tcW w:w="2694" w:type="dxa"/>
            <w:tcBorders>
              <w:bottom w:val="single" w:sz="4" w:space="0" w:color="auto"/>
            </w:tcBorders>
          </w:tcPr>
          <w:p w:rsidR="00CC59D3" w:rsidRPr="005636B1" w:rsidRDefault="00CC59D3" w:rsidP="00F16E44">
            <w:pPr>
              <w:spacing w:after="0" w:line="240" w:lineRule="auto"/>
              <w:jc w:val="both"/>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1000 учнів отримають кращі можливості для здобуття знань з фізики</w:t>
            </w:r>
          </w:p>
        </w:tc>
        <w:tc>
          <w:tcPr>
            <w:tcW w:w="709" w:type="dxa"/>
            <w:tcBorders>
              <w:bottom w:val="single" w:sz="4" w:space="0" w:color="auto"/>
            </w:tcBorders>
            <w:shd w:val="clear" w:color="FFFFFF" w:fill="FFFFFF"/>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1400</w:t>
            </w:r>
          </w:p>
        </w:tc>
        <w:tc>
          <w:tcPr>
            <w:tcW w:w="708" w:type="dxa"/>
            <w:tcBorders>
              <w:bottom w:val="single" w:sz="4" w:space="0" w:color="auto"/>
            </w:tcBorders>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tcBorders>
              <w:bottom w:val="single" w:sz="4" w:space="0" w:color="auto"/>
            </w:tcBorders>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tcBorders>
              <w:bottom w:val="single" w:sz="4" w:space="0" w:color="auto"/>
            </w:tcBorders>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tcBorders>
              <w:bottom w:val="single" w:sz="4" w:space="0" w:color="auto"/>
            </w:tcBorders>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8" w:type="dxa"/>
            <w:tcBorders>
              <w:bottom w:val="single" w:sz="4" w:space="0" w:color="auto"/>
            </w:tcBorders>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tcBorders>
              <w:bottom w:val="single" w:sz="4" w:space="0" w:color="auto"/>
            </w:tcBorders>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1700" w:type="dxa"/>
            <w:tcBorders>
              <w:bottom w:val="single" w:sz="4" w:space="0" w:color="auto"/>
            </w:tcBorders>
          </w:tcPr>
          <w:p w:rsidR="00CC59D3" w:rsidRPr="004B4A69" w:rsidRDefault="00CC59D3" w:rsidP="005636B1">
            <w:pPr>
              <w:spacing w:after="0" w:line="240" w:lineRule="auto"/>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Вище професійне училище</w:t>
            </w:r>
            <w:r w:rsidRPr="004B4A69">
              <w:rPr>
                <w:rFonts w:ascii="Times New Roman" w:eastAsia="Times New Roman" w:hAnsi="Times New Roman"/>
                <w:color w:val="000000"/>
                <w:sz w:val="20"/>
                <w:szCs w:val="20"/>
                <w:lang w:eastAsia="uk-UA"/>
              </w:rPr>
              <w:t xml:space="preserve"> № 22                     м. Сарни,</w:t>
            </w:r>
            <w:r w:rsidRPr="004B4A69">
              <w:rPr>
                <w:rFonts w:ascii="Times New Roman" w:eastAsia="Times New Roman" w:hAnsi="Times New Roman"/>
                <w:color w:val="000000"/>
                <w:sz w:val="20"/>
                <w:szCs w:val="20"/>
                <w:lang w:eastAsia="uk-UA"/>
              </w:rPr>
              <w:br/>
            </w:r>
            <w:r w:rsidRPr="004B4A69">
              <w:rPr>
                <w:rFonts w:ascii="Times New Roman" w:hAnsi="Times New Roman"/>
                <w:sz w:val="20"/>
                <w:szCs w:val="20"/>
              </w:rPr>
              <w:t>ДНЗ «Дубенське вище художнє професійно-технічне училище»</w:t>
            </w:r>
          </w:p>
        </w:tc>
      </w:tr>
      <w:tr w:rsidR="005F3446" w:rsidRPr="005636B1" w:rsidTr="005F3446">
        <w:trPr>
          <w:cantSplit/>
          <w:trHeight w:val="20"/>
        </w:trPr>
        <w:tc>
          <w:tcPr>
            <w:tcW w:w="15559" w:type="dxa"/>
            <w:gridSpan w:val="12"/>
            <w:tcBorders>
              <w:top w:val="nil"/>
              <w:left w:val="nil"/>
              <w:right w:val="nil"/>
            </w:tcBorders>
            <w:shd w:val="clear" w:color="auto" w:fill="auto"/>
            <w:hideMark/>
          </w:tcPr>
          <w:p w:rsidR="005F3446" w:rsidRDefault="005F3446" w:rsidP="005F3446">
            <w:pPr>
              <w:spacing w:after="0" w:line="240" w:lineRule="auto"/>
              <w:jc w:val="center"/>
              <w:rPr>
                <w:rFonts w:ascii="Times New Roman" w:eastAsia="Times New Roman" w:hAnsi="Times New Roman"/>
                <w:color w:val="000000"/>
                <w:sz w:val="28"/>
                <w:szCs w:val="28"/>
                <w:lang w:eastAsia="uk-UA"/>
              </w:rPr>
            </w:pPr>
            <w:r w:rsidRPr="005F3446">
              <w:rPr>
                <w:rFonts w:ascii="Times New Roman" w:eastAsia="Times New Roman" w:hAnsi="Times New Roman"/>
                <w:color w:val="000000"/>
                <w:sz w:val="28"/>
                <w:szCs w:val="28"/>
                <w:lang w:eastAsia="uk-UA"/>
              </w:rPr>
              <w:t>46</w:t>
            </w:r>
          </w:p>
          <w:p w:rsidR="005F3446" w:rsidRPr="005F3446" w:rsidRDefault="005F3446" w:rsidP="005F3446">
            <w:pPr>
              <w:spacing w:after="0" w:line="240" w:lineRule="auto"/>
              <w:jc w:val="center"/>
              <w:rPr>
                <w:rFonts w:ascii="Times New Roman" w:eastAsia="Times New Roman" w:hAnsi="Times New Roman"/>
                <w:color w:val="000000"/>
                <w:sz w:val="28"/>
                <w:szCs w:val="28"/>
                <w:lang w:eastAsia="uk-UA"/>
              </w:rPr>
            </w:pPr>
          </w:p>
        </w:tc>
      </w:tr>
      <w:tr w:rsidR="00CC59D3" w:rsidRPr="005636B1" w:rsidTr="007E0570">
        <w:trPr>
          <w:cantSplit/>
          <w:trHeight w:val="20"/>
        </w:trPr>
        <w:tc>
          <w:tcPr>
            <w:tcW w:w="817" w:type="dxa"/>
            <w:shd w:val="clear" w:color="auto" w:fill="auto"/>
            <w:hideMark/>
          </w:tcPr>
          <w:p w:rsidR="00CC59D3" w:rsidRPr="005636B1" w:rsidRDefault="00CC59D3" w:rsidP="005636B1">
            <w:pPr>
              <w:spacing w:after="0" w:line="240" w:lineRule="auto"/>
              <w:jc w:val="center"/>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1.3.3</w:t>
            </w:r>
            <w:r>
              <w:rPr>
                <w:rFonts w:ascii="Times New Roman" w:eastAsia="Times New Roman" w:hAnsi="Times New Roman"/>
                <w:color w:val="000000"/>
                <w:sz w:val="20"/>
                <w:szCs w:val="20"/>
                <w:lang w:eastAsia="uk-UA"/>
              </w:rPr>
              <w:t>.</w:t>
            </w:r>
          </w:p>
        </w:tc>
        <w:tc>
          <w:tcPr>
            <w:tcW w:w="4111" w:type="dxa"/>
            <w:shd w:val="clear" w:color="auto" w:fill="auto"/>
            <w:hideMark/>
          </w:tcPr>
          <w:p w:rsidR="00CC59D3" w:rsidRPr="00E13EC9" w:rsidRDefault="00C94EFD" w:rsidP="00C94EFD">
            <w:pPr>
              <w:spacing w:after="0" w:line="240" w:lineRule="auto"/>
              <w:jc w:val="both"/>
              <w:rPr>
                <w:rFonts w:ascii="Times New Roman" w:hAnsi="Times New Roman"/>
                <w:sz w:val="20"/>
                <w:szCs w:val="20"/>
              </w:rPr>
            </w:pPr>
            <w:r>
              <w:rPr>
                <w:rFonts w:ascii="Times New Roman" w:hAnsi="Times New Roman"/>
                <w:sz w:val="20"/>
                <w:szCs w:val="20"/>
              </w:rPr>
              <w:t>36. Модернізувати кабінети математики у Вищому професійному училищі</w:t>
            </w:r>
            <w:r w:rsidR="00CC59D3" w:rsidRPr="00E13EC9">
              <w:rPr>
                <w:rFonts w:ascii="Times New Roman" w:hAnsi="Times New Roman"/>
                <w:sz w:val="20"/>
                <w:szCs w:val="20"/>
              </w:rPr>
              <w:t xml:space="preserve"> № 22</w:t>
            </w:r>
            <w:r>
              <w:rPr>
                <w:rFonts w:ascii="Times New Roman" w:hAnsi="Times New Roman"/>
                <w:sz w:val="20"/>
                <w:szCs w:val="20"/>
              </w:rPr>
              <w:t xml:space="preserve">                м. Сарни, Вищому професійному</w:t>
            </w:r>
            <w:r w:rsidR="00CC59D3" w:rsidRPr="00E13EC9">
              <w:rPr>
                <w:rFonts w:ascii="Times New Roman" w:hAnsi="Times New Roman"/>
                <w:sz w:val="20"/>
                <w:szCs w:val="20"/>
              </w:rPr>
              <w:t xml:space="preserve"> училищ</w:t>
            </w:r>
            <w:r>
              <w:rPr>
                <w:rFonts w:ascii="Times New Roman" w:hAnsi="Times New Roman"/>
                <w:sz w:val="20"/>
                <w:szCs w:val="20"/>
              </w:rPr>
              <w:t>і</w:t>
            </w:r>
            <w:r w:rsidR="00CC59D3" w:rsidRPr="00E13EC9">
              <w:rPr>
                <w:rFonts w:ascii="Times New Roman" w:hAnsi="Times New Roman"/>
                <w:sz w:val="20"/>
                <w:szCs w:val="20"/>
              </w:rPr>
              <w:t xml:space="preserve"> </w:t>
            </w:r>
            <w:r w:rsidR="00CC59D3">
              <w:rPr>
                <w:rFonts w:ascii="Times New Roman" w:hAnsi="Times New Roman"/>
                <w:sz w:val="20"/>
                <w:szCs w:val="20"/>
              </w:rPr>
              <w:t xml:space="preserve">               </w:t>
            </w:r>
            <w:r w:rsidR="00CC59D3" w:rsidRPr="00E13EC9">
              <w:rPr>
                <w:rFonts w:ascii="Times New Roman" w:hAnsi="Times New Roman"/>
                <w:sz w:val="20"/>
                <w:szCs w:val="20"/>
              </w:rPr>
              <w:t>№ 1 м. Рівне, ДПТНЗ «Рівненський центр професійно-технічної освіти сервісу і дизайну»</w:t>
            </w:r>
          </w:p>
        </w:tc>
        <w:tc>
          <w:tcPr>
            <w:tcW w:w="1276" w:type="dxa"/>
            <w:shd w:val="clear" w:color="auto" w:fill="auto"/>
            <w:hideMark/>
          </w:tcPr>
          <w:p w:rsidR="00CC59D3" w:rsidRPr="005636B1" w:rsidRDefault="00CC59D3" w:rsidP="00DD0D01">
            <w:pPr>
              <w:spacing w:after="0" w:line="240" w:lineRule="auto"/>
              <w:jc w:val="cente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 xml:space="preserve">IV </w:t>
            </w:r>
            <w:r w:rsidRPr="001822F3">
              <w:rPr>
                <w:rFonts w:ascii="Times New Roman" w:eastAsia="Times New Roman" w:hAnsi="Times New Roman"/>
                <w:color w:val="000000"/>
                <w:sz w:val="20"/>
                <w:szCs w:val="20"/>
                <w:lang w:eastAsia="uk-UA"/>
              </w:rPr>
              <w:t>квартал</w:t>
            </w:r>
            <w:r w:rsidRPr="005636B1">
              <w:rPr>
                <w:rFonts w:ascii="Times New Roman" w:eastAsia="Times New Roman" w:hAnsi="Times New Roman"/>
                <w:color w:val="000000"/>
                <w:sz w:val="20"/>
                <w:szCs w:val="20"/>
                <w:lang w:eastAsia="uk-UA"/>
              </w:rPr>
              <w:t xml:space="preserve"> 2021</w:t>
            </w:r>
            <w:r>
              <w:rPr>
                <w:rFonts w:ascii="Times New Roman" w:eastAsia="Times New Roman" w:hAnsi="Times New Roman"/>
                <w:color w:val="000000"/>
                <w:sz w:val="20"/>
                <w:szCs w:val="20"/>
                <w:lang w:eastAsia="uk-UA"/>
              </w:rPr>
              <w:t xml:space="preserve"> року</w:t>
            </w:r>
          </w:p>
        </w:tc>
        <w:tc>
          <w:tcPr>
            <w:tcW w:w="2694" w:type="dxa"/>
          </w:tcPr>
          <w:p w:rsidR="00CC59D3" w:rsidRPr="005636B1" w:rsidRDefault="00CC59D3" w:rsidP="00F16E44">
            <w:pPr>
              <w:spacing w:after="0" w:line="240" w:lineRule="auto"/>
              <w:jc w:val="both"/>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1500 учнів отримають кращі можливості для здобуття знань з математики</w:t>
            </w:r>
          </w:p>
        </w:tc>
        <w:tc>
          <w:tcPr>
            <w:tcW w:w="709" w:type="dxa"/>
            <w:shd w:val="clear" w:color="FFFFFF" w:fill="FFFFFF"/>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1650</w:t>
            </w:r>
          </w:p>
        </w:tc>
        <w:tc>
          <w:tcPr>
            <w:tcW w:w="708"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8"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1700" w:type="dxa"/>
          </w:tcPr>
          <w:p w:rsidR="00CC59D3" w:rsidRPr="004B4A69" w:rsidRDefault="00CC59D3" w:rsidP="004B4A69">
            <w:pPr>
              <w:spacing w:after="0" w:line="240" w:lineRule="auto"/>
              <w:rPr>
                <w:rFonts w:ascii="Times New Roman" w:eastAsia="Times New Roman" w:hAnsi="Times New Roman"/>
                <w:color w:val="000000"/>
                <w:sz w:val="20"/>
                <w:szCs w:val="20"/>
                <w:lang w:eastAsia="uk-UA"/>
              </w:rPr>
            </w:pPr>
            <w:r w:rsidRPr="004B4A69">
              <w:rPr>
                <w:rFonts w:ascii="Times New Roman" w:eastAsia="Times New Roman" w:hAnsi="Times New Roman"/>
                <w:color w:val="000000"/>
                <w:sz w:val="20"/>
                <w:szCs w:val="20"/>
                <w:lang w:eastAsia="uk-UA"/>
              </w:rPr>
              <w:t>Вище професійне училище № 22                   м. Сарни,</w:t>
            </w:r>
            <w:r w:rsidRPr="004B4A69">
              <w:rPr>
                <w:rFonts w:ascii="Times New Roman" w:eastAsia="Times New Roman" w:hAnsi="Times New Roman"/>
                <w:color w:val="000000"/>
                <w:sz w:val="20"/>
                <w:szCs w:val="20"/>
                <w:lang w:eastAsia="uk-UA"/>
              </w:rPr>
              <w:br/>
              <w:t>Вище професійне училище № 1                   м. Рівне,</w:t>
            </w:r>
            <w:r w:rsidRPr="004B4A69">
              <w:rPr>
                <w:rFonts w:ascii="Times New Roman" w:eastAsia="Times New Roman" w:hAnsi="Times New Roman"/>
                <w:color w:val="000000"/>
                <w:sz w:val="20"/>
                <w:szCs w:val="20"/>
                <w:lang w:eastAsia="uk-UA"/>
              </w:rPr>
              <w:br/>
              <w:t>ДПТНЗ «Рівненський центр професійно-технічної освіти сервісу і дизайну»</w:t>
            </w:r>
          </w:p>
        </w:tc>
      </w:tr>
      <w:tr w:rsidR="00CC59D3" w:rsidRPr="005636B1" w:rsidTr="007E0570">
        <w:trPr>
          <w:cantSplit/>
          <w:trHeight w:val="20"/>
        </w:trPr>
        <w:tc>
          <w:tcPr>
            <w:tcW w:w="817" w:type="dxa"/>
            <w:shd w:val="clear" w:color="auto" w:fill="auto"/>
            <w:hideMark/>
          </w:tcPr>
          <w:p w:rsidR="00CC59D3" w:rsidRPr="005636B1" w:rsidRDefault="00CC59D3" w:rsidP="005636B1">
            <w:pPr>
              <w:spacing w:after="0" w:line="240" w:lineRule="auto"/>
              <w:jc w:val="center"/>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1.3.3</w:t>
            </w:r>
            <w:r>
              <w:rPr>
                <w:rFonts w:ascii="Times New Roman" w:eastAsia="Times New Roman" w:hAnsi="Times New Roman"/>
                <w:color w:val="000000"/>
                <w:sz w:val="20"/>
                <w:szCs w:val="20"/>
                <w:lang w:eastAsia="uk-UA"/>
              </w:rPr>
              <w:t>.</w:t>
            </w:r>
          </w:p>
        </w:tc>
        <w:tc>
          <w:tcPr>
            <w:tcW w:w="4111" w:type="dxa"/>
            <w:shd w:val="clear" w:color="auto" w:fill="auto"/>
            <w:hideMark/>
          </w:tcPr>
          <w:p w:rsidR="00CC59D3" w:rsidRPr="00E13EC9" w:rsidRDefault="00CC59D3" w:rsidP="00E13EC9">
            <w:pPr>
              <w:spacing w:after="0" w:line="240" w:lineRule="auto"/>
              <w:jc w:val="both"/>
              <w:rPr>
                <w:rFonts w:ascii="Times New Roman" w:hAnsi="Times New Roman"/>
                <w:sz w:val="20"/>
                <w:szCs w:val="20"/>
              </w:rPr>
            </w:pPr>
            <w:r w:rsidRPr="00E13EC9">
              <w:rPr>
                <w:rFonts w:ascii="Times New Roman" w:hAnsi="Times New Roman"/>
                <w:sz w:val="20"/>
                <w:szCs w:val="20"/>
              </w:rPr>
              <w:t xml:space="preserve">37. Створити НПЦ «Монтажник санітарно-технічних систем і устаткування» у </w:t>
            </w:r>
            <w:r>
              <w:rPr>
                <w:rFonts w:ascii="Times New Roman" w:hAnsi="Times New Roman"/>
                <w:sz w:val="20"/>
                <w:szCs w:val="20"/>
              </w:rPr>
              <w:t xml:space="preserve">                   </w:t>
            </w:r>
            <w:r w:rsidRPr="00E13EC9">
              <w:rPr>
                <w:rFonts w:ascii="Times New Roman" w:hAnsi="Times New Roman"/>
                <w:sz w:val="20"/>
                <w:szCs w:val="20"/>
              </w:rPr>
              <w:t>ДНЗ «Здолбунівське вище професійне училище залізничного транспорту»</w:t>
            </w:r>
          </w:p>
        </w:tc>
        <w:tc>
          <w:tcPr>
            <w:tcW w:w="1276" w:type="dxa"/>
            <w:shd w:val="clear" w:color="auto" w:fill="auto"/>
            <w:hideMark/>
          </w:tcPr>
          <w:p w:rsidR="00CC59D3" w:rsidRPr="005636B1" w:rsidRDefault="00CC59D3" w:rsidP="00DD0D01">
            <w:pPr>
              <w:spacing w:after="0" w:line="240" w:lineRule="auto"/>
              <w:jc w:val="cente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 xml:space="preserve">IV </w:t>
            </w:r>
            <w:r w:rsidRPr="001822F3">
              <w:rPr>
                <w:rFonts w:ascii="Times New Roman" w:eastAsia="Times New Roman" w:hAnsi="Times New Roman"/>
                <w:color w:val="000000"/>
                <w:sz w:val="20"/>
                <w:szCs w:val="20"/>
                <w:lang w:val="ru-RU" w:eastAsia="uk-UA"/>
              </w:rPr>
              <w:t>квартал</w:t>
            </w:r>
            <w:r w:rsidRPr="005636B1">
              <w:rPr>
                <w:rFonts w:ascii="Times New Roman" w:eastAsia="Times New Roman" w:hAnsi="Times New Roman"/>
                <w:color w:val="000000"/>
                <w:sz w:val="20"/>
                <w:szCs w:val="20"/>
                <w:lang w:eastAsia="uk-UA"/>
              </w:rPr>
              <w:t xml:space="preserve"> 2021</w:t>
            </w:r>
            <w:r>
              <w:rPr>
                <w:rFonts w:ascii="Times New Roman" w:eastAsia="Times New Roman" w:hAnsi="Times New Roman"/>
                <w:color w:val="000000"/>
                <w:sz w:val="20"/>
                <w:szCs w:val="20"/>
                <w:lang w:eastAsia="uk-UA"/>
              </w:rPr>
              <w:t xml:space="preserve"> року</w:t>
            </w:r>
          </w:p>
        </w:tc>
        <w:tc>
          <w:tcPr>
            <w:tcW w:w="2694" w:type="dxa"/>
          </w:tcPr>
          <w:p w:rsidR="00CC59D3" w:rsidRPr="005636B1" w:rsidRDefault="00CC59D3" w:rsidP="00F16E44">
            <w:pPr>
              <w:spacing w:after="0" w:line="240" w:lineRule="auto"/>
              <w:jc w:val="both"/>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Створено НПЦ</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875</w:t>
            </w:r>
          </w:p>
        </w:tc>
        <w:tc>
          <w:tcPr>
            <w:tcW w:w="708"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375</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8"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1700" w:type="dxa"/>
          </w:tcPr>
          <w:p w:rsidR="00CC59D3" w:rsidRPr="004B4A69" w:rsidRDefault="00CC59D3" w:rsidP="005636B1">
            <w:pPr>
              <w:spacing w:after="0" w:line="240" w:lineRule="auto"/>
              <w:rPr>
                <w:rFonts w:ascii="Times New Roman" w:eastAsia="Times New Roman" w:hAnsi="Times New Roman"/>
                <w:color w:val="000000"/>
                <w:sz w:val="20"/>
                <w:szCs w:val="20"/>
                <w:lang w:eastAsia="uk-UA"/>
              </w:rPr>
            </w:pPr>
            <w:r w:rsidRPr="004B4A69">
              <w:rPr>
                <w:rFonts w:ascii="Times New Roman" w:eastAsia="Times New Roman" w:hAnsi="Times New Roman"/>
                <w:color w:val="000000"/>
                <w:sz w:val="20"/>
                <w:szCs w:val="20"/>
                <w:lang w:eastAsia="uk-UA"/>
              </w:rPr>
              <w:t>ДНЗ «Здолбунівське вище професійне училище залізничного транспорту»</w:t>
            </w:r>
          </w:p>
        </w:tc>
      </w:tr>
      <w:tr w:rsidR="00CC59D3" w:rsidRPr="005636B1" w:rsidTr="007E0570">
        <w:trPr>
          <w:cantSplit/>
          <w:trHeight w:val="20"/>
        </w:trPr>
        <w:tc>
          <w:tcPr>
            <w:tcW w:w="817" w:type="dxa"/>
            <w:shd w:val="clear" w:color="auto" w:fill="auto"/>
            <w:hideMark/>
          </w:tcPr>
          <w:p w:rsidR="00CC59D3" w:rsidRPr="005636B1" w:rsidRDefault="00CC59D3" w:rsidP="005636B1">
            <w:pPr>
              <w:spacing w:after="0" w:line="240" w:lineRule="auto"/>
              <w:jc w:val="center"/>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1.3.3</w:t>
            </w:r>
            <w:r>
              <w:rPr>
                <w:rFonts w:ascii="Times New Roman" w:eastAsia="Times New Roman" w:hAnsi="Times New Roman"/>
                <w:color w:val="000000"/>
                <w:sz w:val="20"/>
                <w:szCs w:val="20"/>
                <w:lang w:eastAsia="uk-UA"/>
              </w:rPr>
              <w:t>.</w:t>
            </w:r>
          </w:p>
        </w:tc>
        <w:tc>
          <w:tcPr>
            <w:tcW w:w="4111" w:type="dxa"/>
            <w:shd w:val="clear" w:color="auto" w:fill="auto"/>
            <w:hideMark/>
          </w:tcPr>
          <w:p w:rsidR="00CC59D3" w:rsidRPr="00E13EC9" w:rsidRDefault="00CC59D3" w:rsidP="00E13EC9">
            <w:pPr>
              <w:spacing w:after="0" w:line="240" w:lineRule="auto"/>
              <w:jc w:val="both"/>
              <w:rPr>
                <w:rFonts w:ascii="Times New Roman" w:hAnsi="Times New Roman"/>
                <w:sz w:val="20"/>
                <w:szCs w:val="20"/>
              </w:rPr>
            </w:pPr>
            <w:r w:rsidRPr="00E13EC9">
              <w:rPr>
                <w:rFonts w:ascii="Times New Roman" w:hAnsi="Times New Roman"/>
                <w:sz w:val="20"/>
                <w:szCs w:val="20"/>
              </w:rPr>
              <w:t>38. Створити НПЦ «Сучасні енергетичні технології та відновлювальна енергетика» у Рівненському професійному ліцеї</w:t>
            </w:r>
          </w:p>
        </w:tc>
        <w:tc>
          <w:tcPr>
            <w:tcW w:w="1276" w:type="dxa"/>
            <w:shd w:val="clear" w:color="auto" w:fill="auto"/>
            <w:hideMark/>
          </w:tcPr>
          <w:p w:rsidR="00CC59D3" w:rsidRPr="005636B1" w:rsidRDefault="00CC59D3" w:rsidP="00DD0D01">
            <w:pPr>
              <w:spacing w:after="0" w:line="240" w:lineRule="auto"/>
              <w:jc w:val="cente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 xml:space="preserve">IV </w:t>
            </w:r>
            <w:r w:rsidRPr="001822F3">
              <w:rPr>
                <w:rFonts w:ascii="Times New Roman" w:eastAsia="Times New Roman" w:hAnsi="Times New Roman"/>
                <w:color w:val="000000"/>
                <w:sz w:val="20"/>
                <w:szCs w:val="20"/>
                <w:lang w:eastAsia="uk-UA"/>
              </w:rPr>
              <w:t>квартал</w:t>
            </w:r>
            <w:r w:rsidRPr="005636B1">
              <w:rPr>
                <w:rFonts w:ascii="Times New Roman" w:eastAsia="Times New Roman" w:hAnsi="Times New Roman"/>
                <w:color w:val="000000"/>
                <w:sz w:val="20"/>
                <w:szCs w:val="20"/>
                <w:lang w:eastAsia="uk-UA"/>
              </w:rPr>
              <w:t xml:space="preserve"> 2021</w:t>
            </w:r>
            <w:r>
              <w:rPr>
                <w:rFonts w:ascii="Times New Roman" w:eastAsia="Times New Roman" w:hAnsi="Times New Roman"/>
                <w:color w:val="000000"/>
                <w:sz w:val="20"/>
                <w:szCs w:val="20"/>
                <w:lang w:eastAsia="uk-UA"/>
              </w:rPr>
              <w:t xml:space="preserve"> року</w:t>
            </w:r>
          </w:p>
        </w:tc>
        <w:tc>
          <w:tcPr>
            <w:tcW w:w="2694" w:type="dxa"/>
          </w:tcPr>
          <w:p w:rsidR="00CC59D3" w:rsidRPr="005636B1" w:rsidRDefault="00CC59D3" w:rsidP="00F16E44">
            <w:pPr>
              <w:spacing w:after="0" w:line="240" w:lineRule="auto"/>
              <w:jc w:val="both"/>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Створено НПЦ</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2275</w:t>
            </w:r>
          </w:p>
        </w:tc>
        <w:tc>
          <w:tcPr>
            <w:tcW w:w="708"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224</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8"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1700" w:type="dxa"/>
          </w:tcPr>
          <w:p w:rsidR="00CC59D3" w:rsidRPr="004B4A69" w:rsidRDefault="00CC59D3" w:rsidP="005636B1">
            <w:pPr>
              <w:spacing w:after="0" w:line="240" w:lineRule="auto"/>
              <w:rPr>
                <w:rFonts w:ascii="Times New Roman" w:eastAsia="Times New Roman" w:hAnsi="Times New Roman"/>
                <w:color w:val="000000"/>
                <w:sz w:val="20"/>
                <w:szCs w:val="20"/>
                <w:lang w:eastAsia="uk-UA"/>
              </w:rPr>
            </w:pPr>
            <w:r w:rsidRPr="004B4A69">
              <w:rPr>
                <w:rFonts w:ascii="Times New Roman" w:eastAsia="Times New Roman" w:hAnsi="Times New Roman"/>
                <w:color w:val="000000"/>
                <w:sz w:val="20"/>
                <w:szCs w:val="20"/>
                <w:lang w:eastAsia="uk-UA"/>
              </w:rPr>
              <w:t>Рівненський професійний ліцей</w:t>
            </w:r>
          </w:p>
        </w:tc>
      </w:tr>
      <w:tr w:rsidR="00CC59D3" w:rsidRPr="005636B1" w:rsidTr="007E0570">
        <w:trPr>
          <w:cantSplit/>
          <w:trHeight w:val="20"/>
        </w:trPr>
        <w:tc>
          <w:tcPr>
            <w:tcW w:w="817" w:type="dxa"/>
            <w:shd w:val="clear" w:color="auto" w:fill="auto"/>
            <w:hideMark/>
          </w:tcPr>
          <w:p w:rsidR="00CC59D3" w:rsidRPr="005636B1" w:rsidRDefault="00CC59D3" w:rsidP="005636B1">
            <w:pPr>
              <w:spacing w:after="0" w:line="240" w:lineRule="auto"/>
              <w:jc w:val="center"/>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1.3.3</w:t>
            </w:r>
            <w:r>
              <w:rPr>
                <w:rFonts w:ascii="Times New Roman" w:eastAsia="Times New Roman" w:hAnsi="Times New Roman"/>
                <w:color w:val="000000"/>
                <w:sz w:val="20"/>
                <w:szCs w:val="20"/>
                <w:lang w:eastAsia="uk-UA"/>
              </w:rPr>
              <w:t>.</w:t>
            </w:r>
          </w:p>
        </w:tc>
        <w:tc>
          <w:tcPr>
            <w:tcW w:w="4111" w:type="dxa"/>
            <w:shd w:val="clear" w:color="auto" w:fill="auto"/>
            <w:hideMark/>
          </w:tcPr>
          <w:p w:rsidR="00CC59D3" w:rsidRPr="00E13EC9" w:rsidRDefault="00CC59D3" w:rsidP="00E13EC9">
            <w:pPr>
              <w:spacing w:after="0" w:line="240" w:lineRule="auto"/>
              <w:jc w:val="both"/>
              <w:rPr>
                <w:rFonts w:ascii="Times New Roman" w:hAnsi="Times New Roman"/>
                <w:sz w:val="20"/>
                <w:szCs w:val="20"/>
              </w:rPr>
            </w:pPr>
            <w:r w:rsidRPr="00E13EC9">
              <w:rPr>
                <w:rFonts w:ascii="Times New Roman" w:hAnsi="Times New Roman"/>
                <w:sz w:val="20"/>
                <w:szCs w:val="20"/>
              </w:rPr>
              <w:t>39. Створити НПЦ з лісівництва та ландшафтного дизайну у Рокитнівському професійному ліцеї</w:t>
            </w:r>
          </w:p>
        </w:tc>
        <w:tc>
          <w:tcPr>
            <w:tcW w:w="1276" w:type="dxa"/>
            <w:shd w:val="clear" w:color="auto" w:fill="auto"/>
            <w:hideMark/>
          </w:tcPr>
          <w:p w:rsidR="00CC59D3" w:rsidRPr="005636B1" w:rsidRDefault="00CC59D3" w:rsidP="00DD0D01">
            <w:pPr>
              <w:spacing w:after="0" w:line="240" w:lineRule="auto"/>
              <w:jc w:val="cente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 xml:space="preserve">IV </w:t>
            </w:r>
            <w:r w:rsidRPr="001822F3">
              <w:rPr>
                <w:rFonts w:ascii="Times New Roman" w:eastAsia="Times New Roman" w:hAnsi="Times New Roman"/>
                <w:color w:val="000000"/>
                <w:sz w:val="20"/>
                <w:szCs w:val="20"/>
                <w:lang w:eastAsia="uk-UA"/>
              </w:rPr>
              <w:t>квартал</w:t>
            </w:r>
            <w:r w:rsidRPr="005636B1">
              <w:rPr>
                <w:rFonts w:ascii="Times New Roman" w:eastAsia="Times New Roman" w:hAnsi="Times New Roman"/>
                <w:color w:val="000000"/>
                <w:sz w:val="20"/>
                <w:szCs w:val="20"/>
                <w:lang w:eastAsia="uk-UA"/>
              </w:rPr>
              <w:t xml:space="preserve"> 2022</w:t>
            </w:r>
            <w:r>
              <w:rPr>
                <w:rFonts w:ascii="Times New Roman" w:eastAsia="Times New Roman" w:hAnsi="Times New Roman"/>
                <w:color w:val="000000"/>
                <w:sz w:val="20"/>
                <w:szCs w:val="20"/>
                <w:lang w:eastAsia="uk-UA"/>
              </w:rPr>
              <w:t xml:space="preserve"> року</w:t>
            </w:r>
          </w:p>
        </w:tc>
        <w:tc>
          <w:tcPr>
            <w:tcW w:w="2694" w:type="dxa"/>
          </w:tcPr>
          <w:p w:rsidR="00CC59D3" w:rsidRPr="005636B1" w:rsidRDefault="00CC59D3" w:rsidP="00F16E44">
            <w:pPr>
              <w:spacing w:after="0" w:line="240" w:lineRule="auto"/>
              <w:jc w:val="both"/>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Створено НПЦ</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8" w:type="dxa"/>
            <w:shd w:val="clear" w:color="000000" w:fill="FFFFFF"/>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1530</w:t>
            </w:r>
          </w:p>
        </w:tc>
        <w:tc>
          <w:tcPr>
            <w:tcW w:w="709" w:type="dxa"/>
            <w:shd w:val="clear" w:color="000000" w:fill="FFFFFF"/>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151</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8"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1700" w:type="dxa"/>
          </w:tcPr>
          <w:p w:rsidR="00CC59D3" w:rsidRPr="004B4A69" w:rsidRDefault="00CC59D3" w:rsidP="005636B1">
            <w:pPr>
              <w:spacing w:after="0" w:line="240" w:lineRule="auto"/>
              <w:rPr>
                <w:rFonts w:ascii="Times New Roman" w:eastAsia="Times New Roman" w:hAnsi="Times New Roman"/>
                <w:color w:val="000000"/>
                <w:sz w:val="20"/>
                <w:szCs w:val="20"/>
                <w:lang w:eastAsia="uk-UA"/>
              </w:rPr>
            </w:pPr>
            <w:r w:rsidRPr="004B4A69">
              <w:rPr>
                <w:rFonts w:ascii="Times New Roman" w:eastAsia="Times New Roman" w:hAnsi="Times New Roman"/>
                <w:color w:val="000000"/>
                <w:sz w:val="20"/>
                <w:szCs w:val="20"/>
                <w:lang w:eastAsia="uk-UA"/>
              </w:rPr>
              <w:t>Рокитнівський професійний ліцей</w:t>
            </w:r>
          </w:p>
        </w:tc>
      </w:tr>
      <w:tr w:rsidR="00CC59D3" w:rsidRPr="005636B1" w:rsidTr="007E0570">
        <w:trPr>
          <w:cantSplit/>
          <w:trHeight w:val="20"/>
        </w:trPr>
        <w:tc>
          <w:tcPr>
            <w:tcW w:w="817" w:type="dxa"/>
            <w:shd w:val="clear" w:color="auto" w:fill="auto"/>
            <w:hideMark/>
          </w:tcPr>
          <w:p w:rsidR="00CC59D3" w:rsidRPr="005636B1" w:rsidRDefault="00CC59D3" w:rsidP="005636B1">
            <w:pPr>
              <w:spacing w:after="0" w:line="240" w:lineRule="auto"/>
              <w:jc w:val="center"/>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1.3.3</w:t>
            </w:r>
            <w:r>
              <w:rPr>
                <w:rFonts w:ascii="Times New Roman" w:eastAsia="Times New Roman" w:hAnsi="Times New Roman"/>
                <w:color w:val="000000"/>
                <w:sz w:val="20"/>
                <w:szCs w:val="20"/>
                <w:lang w:eastAsia="uk-UA"/>
              </w:rPr>
              <w:t>.</w:t>
            </w:r>
          </w:p>
        </w:tc>
        <w:tc>
          <w:tcPr>
            <w:tcW w:w="4111" w:type="dxa"/>
            <w:shd w:val="clear" w:color="auto" w:fill="auto"/>
            <w:hideMark/>
          </w:tcPr>
          <w:p w:rsidR="00CC59D3" w:rsidRPr="00E13EC9" w:rsidRDefault="00CC59D3" w:rsidP="00E13EC9">
            <w:pPr>
              <w:spacing w:after="0" w:line="240" w:lineRule="auto"/>
              <w:jc w:val="both"/>
              <w:rPr>
                <w:rFonts w:ascii="Times New Roman" w:hAnsi="Times New Roman"/>
                <w:sz w:val="20"/>
                <w:szCs w:val="20"/>
              </w:rPr>
            </w:pPr>
            <w:r w:rsidRPr="00E13EC9">
              <w:rPr>
                <w:rFonts w:ascii="Times New Roman" w:hAnsi="Times New Roman"/>
                <w:sz w:val="20"/>
                <w:szCs w:val="20"/>
              </w:rPr>
              <w:t>40.</w:t>
            </w:r>
            <w:r>
              <w:rPr>
                <w:rFonts w:ascii="Times New Roman" w:hAnsi="Times New Roman"/>
                <w:sz w:val="20"/>
                <w:szCs w:val="20"/>
              </w:rPr>
              <w:t xml:space="preserve"> </w:t>
            </w:r>
            <w:r w:rsidRPr="00E13EC9">
              <w:rPr>
                <w:rFonts w:ascii="Times New Roman" w:hAnsi="Times New Roman"/>
                <w:sz w:val="20"/>
                <w:szCs w:val="20"/>
              </w:rPr>
              <w:t>Створити НПЦ сучасних з</w:t>
            </w:r>
            <w:r>
              <w:rPr>
                <w:rFonts w:ascii="Times New Roman" w:hAnsi="Times New Roman"/>
                <w:sz w:val="20"/>
                <w:szCs w:val="20"/>
              </w:rPr>
              <w:t xml:space="preserve">варювальних технологій у </w:t>
            </w:r>
            <w:r w:rsidRPr="00E13EC9">
              <w:rPr>
                <w:rFonts w:ascii="Times New Roman" w:hAnsi="Times New Roman"/>
                <w:sz w:val="20"/>
                <w:szCs w:val="20"/>
              </w:rPr>
              <w:t>ДПТНЗ «Дубровицький професійний ліцей»</w:t>
            </w:r>
          </w:p>
        </w:tc>
        <w:tc>
          <w:tcPr>
            <w:tcW w:w="1276" w:type="dxa"/>
            <w:shd w:val="clear" w:color="auto" w:fill="auto"/>
            <w:hideMark/>
          </w:tcPr>
          <w:p w:rsidR="00CC59D3" w:rsidRPr="005636B1" w:rsidRDefault="00CC59D3" w:rsidP="00DD0D01">
            <w:pPr>
              <w:spacing w:after="0" w:line="240" w:lineRule="auto"/>
              <w:jc w:val="cente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 xml:space="preserve">IV </w:t>
            </w:r>
            <w:r>
              <w:rPr>
                <w:rFonts w:ascii="Times New Roman" w:eastAsia="Times New Roman" w:hAnsi="Times New Roman"/>
                <w:color w:val="000000"/>
                <w:sz w:val="20"/>
                <w:szCs w:val="20"/>
                <w:lang w:val="en-US" w:eastAsia="uk-UA"/>
              </w:rPr>
              <w:t>квартал</w:t>
            </w:r>
            <w:r w:rsidRPr="005636B1">
              <w:rPr>
                <w:rFonts w:ascii="Times New Roman" w:eastAsia="Times New Roman" w:hAnsi="Times New Roman"/>
                <w:color w:val="000000"/>
                <w:sz w:val="20"/>
                <w:szCs w:val="20"/>
                <w:lang w:eastAsia="uk-UA"/>
              </w:rPr>
              <w:t xml:space="preserve"> 2023</w:t>
            </w:r>
            <w:r>
              <w:rPr>
                <w:rFonts w:ascii="Times New Roman" w:eastAsia="Times New Roman" w:hAnsi="Times New Roman"/>
                <w:color w:val="000000"/>
                <w:sz w:val="20"/>
                <w:szCs w:val="20"/>
                <w:lang w:eastAsia="uk-UA"/>
              </w:rPr>
              <w:t xml:space="preserve"> року</w:t>
            </w:r>
          </w:p>
        </w:tc>
        <w:tc>
          <w:tcPr>
            <w:tcW w:w="2694" w:type="dxa"/>
          </w:tcPr>
          <w:p w:rsidR="00CC59D3" w:rsidRPr="005636B1" w:rsidRDefault="00CC59D3" w:rsidP="00F16E44">
            <w:pPr>
              <w:spacing w:after="0" w:line="240" w:lineRule="auto"/>
              <w:jc w:val="both"/>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Створено НПЦ</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8"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1620</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160</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8"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1700" w:type="dxa"/>
          </w:tcPr>
          <w:p w:rsidR="00CC59D3" w:rsidRPr="004B4A69" w:rsidRDefault="00CC59D3" w:rsidP="005636B1">
            <w:pPr>
              <w:spacing w:after="0" w:line="240" w:lineRule="auto"/>
              <w:rPr>
                <w:rFonts w:ascii="Times New Roman" w:eastAsia="Times New Roman" w:hAnsi="Times New Roman"/>
                <w:color w:val="000000"/>
                <w:sz w:val="20"/>
                <w:szCs w:val="20"/>
                <w:lang w:eastAsia="uk-UA"/>
              </w:rPr>
            </w:pPr>
            <w:r w:rsidRPr="004B4A69">
              <w:rPr>
                <w:rFonts w:ascii="Times New Roman" w:eastAsia="Times New Roman" w:hAnsi="Times New Roman"/>
                <w:color w:val="000000"/>
                <w:sz w:val="20"/>
                <w:szCs w:val="20"/>
                <w:lang w:eastAsia="uk-UA"/>
              </w:rPr>
              <w:t>ДПТНЗ «Дубровицький професійний ліцей»</w:t>
            </w:r>
          </w:p>
        </w:tc>
      </w:tr>
      <w:tr w:rsidR="00CC59D3" w:rsidRPr="005636B1" w:rsidTr="007E0570">
        <w:trPr>
          <w:cantSplit/>
          <w:trHeight w:val="20"/>
        </w:trPr>
        <w:tc>
          <w:tcPr>
            <w:tcW w:w="817" w:type="dxa"/>
            <w:shd w:val="clear" w:color="auto" w:fill="auto"/>
            <w:hideMark/>
          </w:tcPr>
          <w:p w:rsidR="00CC59D3" w:rsidRPr="005636B1" w:rsidRDefault="00CC59D3" w:rsidP="005636B1">
            <w:pPr>
              <w:spacing w:after="0" w:line="240" w:lineRule="auto"/>
              <w:jc w:val="center"/>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1.3.3</w:t>
            </w:r>
            <w:r>
              <w:rPr>
                <w:rFonts w:ascii="Times New Roman" w:eastAsia="Times New Roman" w:hAnsi="Times New Roman"/>
                <w:color w:val="000000"/>
                <w:sz w:val="20"/>
                <w:szCs w:val="20"/>
                <w:lang w:eastAsia="uk-UA"/>
              </w:rPr>
              <w:t>.</w:t>
            </w:r>
          </w:p>
        </w:tc>
        <w:tc>
          <w:tcPr>
            <w:tcW w:w="4111" w:type="dxa"/>
            <w:shd w:val="clear" w:color="auto" w:fill="auto"/>
            <w:hideMark/>
          </w:tcPr>
          <w:p w:rsidR="00CC59D3" w:rsidRPr="00E13EC9" w:rsidRDefault="00CC59D3" w:rsidP="00E13EC9">
            <w:pPr>
              <w:spacing w:after="0" w:line="240" w:lineRule="auto"/>
              <w:jc w:val="both"/>
              <w:rPr>
                <w:rFonts w:ascii="Times New Roman" w:hAnsi="Times New Roman"/>
                <w:sz w:val="20"/>
                <w:szCs w:val="20"/>
              </w:rPr>
            </w:pPr>
            <w:r w:rsidRPr="00E13EC9">
              <w:rPr>
                <w:rFonts w:ascii="Times New Roman" w:hAnsi="Times New Roman"/>
                <w:sz w:val="20"/>
                <w:szCs w:val="20"/>
              </w:rPr>
              <w:t>41. Створити НПЦ металообробки у Рівненському професійному ліцеї</w:t>
            </w:r>
          </w:p>
        </w:tc>
        <w:tc>
          <w:tcPr>
            <w:tcW w:w="1276" w:type="dxa"/>
            <w:shd w:val="clear" w:color="auto" w:fill="auto"/>
            <w:hideMark/>
          </w:tcPr>
          <w:p w:rsidR="00CC59D3" w:rsidRPr="005636B1" w:rsidRDefault="00CC59D3" w:rsidP="00DD0D01">
            <w:pPr>
              <w:spacing w:after="0" w:line="240" w:lineRule="auto"/>
              <w:jc w:val="cente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 xml:space="preserve">IV </w:t>
            </w:r>
            <w:r w:rsidRPr="001822F3">
              <w:rPr>
                <w:rFonts w:ascii="Times New Roman" w:eastAsia="Times New Roman" w:hAnsi="Times New Roman"/>
                <w:color w:val="000000"/>
                <w:sz w:val="20"/>
                <w:szCs w:val="20"/>
                <w:lang w:eastAsia="uk-UA"/>
              </w:rPr>
              <w:t>квартал</w:t>
            </w:r>
            <w:r w:rsidRPr="005636B1">
              <w:rPr>
                <w:rFonts w:ascii="Times New Roman" w:eastAsia="Times New Roman" w:hAnsi="Times New Roman"/>
                <w:color w:val="000000"/>
                <w:sz w:val="20"/>
                <w:szCs w:val="20"/>
                <w:lang w:eastAsia="uk-UA"/>
              </w:rPr>
              <w:t xml:space="preserve"> 2021</w:t>
            </w:r>
            <w:r>
              <w:rPr>
                <w:rFonts w:ascii="Times New Roman" w:eastAsia="Times New Roman" w:hAnsi="Times New Roman"/>
                <w:color w:val="000000"/>
                <w:sz w:val="20"/>
                <w:szCs w:val="20"/>
                <w:lang w:eastAsia="uk-UA"/>
              </w:rPr>
              <w:t xml:space="preserve"> року</w:t>
            </w:r>
          </w:p>
        </w:tc>
        <w:tc>
          <w:tcPr>
            <w:tcW w:w="2694" w:type="dxa"/>
          </w:tcPr>
          <w:p w:rsidR="00CC59D3" w:rsidRPr="005636B1" w:rsidRDefault="00CC59D3" w:rsidP="00F16E44">
            <w:pPr>
              <w:spacing w:after="0" w:line="240" w:lineRule="auto"/>
              <w:jc w:val="both"/>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Створено НПЦ</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4127</w:t>
            </w:r>
          </w:p>
        </w:tc>
        <w:tc>
          <w:tcPr>
            <w:tcW w:w="708"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408</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8"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1700" w:type="dxa"/>
          </w:tcPr>
          <w:p w:rsidR="00CC59D3" w:rsidRPr="004B4A69" w:rsidRDefault="00CC59D3" w:rsidP="005636B1">
            <w:pPr>
              <w:spacing w:after="0" w:line="240" w:lineRule="auto"/>
              <w:rPr>
                <w:rFonts w:ascii="Times New Roman" w:eastAsia="Times New Roman" w:hAnsi="Times New Roman"/>
                <w:color w:val="000000"/>
                <w:sz w:val="20"/>
                <w:szCs w:val="20"/>
                <w:lang w:eastAsia="uk-UA"/>
              </w:rPr>
            </w:pPr>
            <w:r w:rsidRPr="004B4A69">
              <w:rPr>
                <w:rFonts w:ascii="Times New Roman" w:eastAsia="Times New Roman" w:hAnsi="Times New Roman"/>
                <w:color w:val="000000"/>
                <w:sz w:val="20"/>
                <w:szCs w:val="20"/>
                <w:lang w:eastAsia="uk-UA"/>
              </w:rPr>
              <w:t>Рівненський професійний ліцей</w:t>
            </w:r>
          </w:p>
        </w:tc>
      </w:tr>
      <w:tr w:rsidR="00CC59D3" w:rsidRPr="005636B1" w:rsidTr="007E0570">
        <w:trPr>
          <w:cantSplit/>
          <w:trHeight w:val="20"/>
        </w:trPr>
        <w:tc>
          <w:tcPr>
            <w:tcW w:w="817" w:type="dxa"/>
            <w:shd w:val="clear" w:color="auto" w:fill="auto"/>
            <w:hideMark/>
          </w:tcPr>
          <w:p w:rsidR="00CC59D3" w:rsidRPr="005636B1" w:rsidRDefault="00CC59D3" w:rsidP="005636B1">
            <w:pPr>
              <w:spacing w:after="0" w:line="240" w:lineRule="auto"/>
              <w:jc w:val="center"/>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1.3.3</w:t>
            </w:r>
            <w:r>
              <w:rPr>
                <w:rFonts w:ascii="Times New Roman" w:eastAsia="Times New Roman" w:hAnsi="Times New Roman"/>
                <w:color w:val="000000"/>
                <w:sz w:val="20"/>
                <w:szCs w:val="20"/>
                <w:lang w:eastAsia="uk-UA"/>
              </w:rPr>
              <w:t>.</w:t>
            </w:r>
          </w:p>
        </w:tc>
        <w:tc>
          <w:tcPr>
            <w:tcW w:w="4111" w:type="dxa"/>
            <w:shd w:val="clear" w:color="auto" w:fill="auto"/>
            <w:hideMark/>
          </w:tcPr>
          <w:p w:rsidR="00CC59D3" w:rsidRPr="00E13EC9" w:rsidRDefault="00CC59D3" w:rsidP="00E13EC9">
            <w:pPr>
              <w:spacing w:after="0" w:line="240" w:lineRule="auto"/>
              <w:jc w:val="both"/>
              <w:rPr>
                <w:rFonts w:ascii="Times New Roman" w:hAnsi="Times New Roman"/>
                <w:sz w:val="20"/>
                <w:szCs w:val="20"/>
              </w:rPr>
            </w:pPr>
            <w:r w:rsidRPr="00E13EC9">
              <w:rPr>
                <w:rFonts w:ascii="Times New Roman" w:hAnsi="Times New Roman"/>
                <w:sz w:val="20"/>
                <w:szCs w:val="20"/>
              </w:rPr>
              <w:t>42. Доукомплектування НПЦ сільсько</w:t>
            </w:r>
            <w:r>
              <w:rPr>
                <w:rFonts w:ascii="Times New Roman" w:hAnsi="Times New Roman"/>
                <w:sz w:val="20"/>
                <w:szCs w:val="20"/>
              </w:rPr>
              <w:t>-</w:t>
            </w:r>
            <w:r w:rsidRPr="00E13EC9">
              <w:rPr>
                <w:rFonts w:ascii="Times New Roman" w:hAnsi="Times New Roman"/>
                <w:sz w:val="20"/>
                <w:szCs w:val="20"/>
              </w:rPr>
              <w:t>господарського напрям</w:t>
            </w:r>
            <w:r>
              <w:rPr>
                <w:rFonts w:ascii="Times New Roman" w:hAnsi="Times New Roman"/>
                <w:sz w:val="20"/>
                <w:szCs w:val="20"/>
              </w:rPr>
              <w:t>у у</w:t>
            </w:r>
            <w:r w:rsidRPr="00E13EC9">
              <w:rPr>
                <w:rFonts w:ascii="Times New Roman" w:hAnsi="Times New Roman"/>
                <w:sz w:val="20"/>
                <w:szCs w:val="20"/>
              </w:rPr>
              <w:t xml:space="preserve"> </w:t>
            </w:r>
            <w:r>
              <w:rPr>
                <w:rFonts w:ascii="Times New Roman" w:hAnsi="Times New Roman"/>
                <w:sz w:val="20"/>
                <w:szCs w:val="20"/>
              </w:rPr>
              <w:t xml:space="preserve">                              </w:t>
            </w:r>
            <w:r w:rsidRPr="00E13EC9">
              <w:rPr>
                <w:rFonts w:ascii="Times New Roman" w:hAnsi="Times New Roman"/>
                <w:sz w:val="20"/>
                <w:szCs w:val="20"/>
              </w:rPr>
              <w:t>ДПТНЗ «Сарненський професійний аграрний ліцей»</w:t>
            </w:r>
          </w:p>
        </w:tc>
        <w:tc>
          <w:tcPr>
            <w:tcW w:w="1276" w:type="dxa"/>
            <w:shd w:val="clear" w:color="auto" w:fill="auto"/>
            <w:hideMark/>
          </w:tcPr>
          <w:p w:rsidR="00CC59D3" w:rsidRPr="005636B1" w:rsidRDefault="00CC59D3" w:rsidP="00DD0D01">
            <w:pPr>
              <w:spacing w:after="0" w:line="240" w:lineRule="auto"/>
              <w:jc w:val="cente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 xml:space="preserve">IV </w:t>
            </w:r>
            <w:r w:rsidRPr="001822F3">
              <w:rPr>
                <w:rFonts w:ascii="Times New Roman" w:eastAsia="Times New Roman" w:hAnsi="Times New Roman"/>
                <w:color w:val="000000"/>
                <w:sz w:val="20"/>
                <w:szCs w:val="20"/>
                <w:lang w:eastAsia="uk-UA"/>
              </w:rPr>
              <w:t>квартал</w:t>
            </w:r>
            <w:r w:rsidRPr="005636B1">
              <w:rPr>
                <w:rFonts w:ascii="Times New Roman" w:eastAsia="Times New Roman" w:hAnsi="Times New Roman"/>
                <w:color w:val="000000"/>
                <w:sz w:val="20"/>
                <w:szCs w:val="20"/>
                <w:lang w:eastAsia="uk-UA"/>
              </w:rPr>
              <w:t xml:space="preserve"> 2022</w:t>
            </w:r>
            <w:r>
              <w:rPr>
                <w:rFonts w:ascii="Times New Roman" w:eastAsia="Times New Roman" w:hAnsi="Times New Roman"/>
                <w:color w:val="000000"/>
                <w:sz w:val="20"/>
                <w:szCs w:val="20"/>
                <w:lang w:eastAsia="uk-UA"/>
              </w:rPr>
              <w:t xml:space="preserve"> року</w:t>
            </w:r>
          </w:p>
        </w:tc>
        <w:tc>
          <w:tcPr>
            <w:tcW w:w="2694" w:type="dxa"/>
          </w:tcPr>
          <w:p w:rsidR="00CC59D3" w:rsidRPr="005636B1" w:rsidRDefault="00CC59D3" w:rsidP="00F16E44">
            <w:pPr>
              <w:spacing w:after="0" w:line="240" w:lineRule="auto"/>
              <w:jc w:val="both"/>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Створено НПЦ</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7175</w:t>
            </w:r>
          </w:p>
        </w:tc>
        <w:tc>
          <w:tcPr>
            <w:tcW w:w="708"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707</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8"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1700" w:type="dxa"/>
          </w:tcPr>
          <w:p w:rsidR="00CC59D3" w:rsidRPr="004B4A69" w:rsidRDefault="00CC59D3" w:rsidP="005636B1">
            <w:pPr>
              <w:spacing w:after="0" w:line="240" w:lineRule="auto"/>
              <w:rPr>
                <w:rFonts w:ascii="Times New Roman" w:eastAsia="Times New Roman" w:hAnsi="Times New Roman"/>
                <w:color w:val="000000"/>
                <w:sz w:val="20"/>
                <w:szCs w:val="20"/>
                <w:lang w:eastAsia="uk-UA"/>
              </w:rPr>
            </w:pPr>
            <w:r w:rsidRPr="004B4A69">
              <w:rPr>
                <w:rFonts w:ascii="Times New Roman" w:eastAsia="Times New Roman" w:hAnsi="Times New Roman"/>
                <w:color w:val="000000"/>
                <w:sz w:val="20"/>
                <w:szCs w:val="20"/>
                <w:lang w:eastAsia="uk-UA"/>
              </w:rPr>
              <w:t>ДПТНЗ «Сарненський професійний аграрний ліцей»</w:t>
            </w:r>
          </w:p>
        </w:tc>
      </w:tr>
      <w:tr w:rsidR="00CC59D3" w:rsidRPr="005636B1" w:rsidTr="005F3446">
        <w:trPr>
          <w:cantSplit/>
          <w:trHeight w:val="870"/>
        </w:trPr>
        <w:tc>
          <w:tcPr>
            <w:tcW w:w="817" w:type="dxa"/>
            <w:tcBorders>
              <w:bottom w:val="single" w:sz="4" w:space="0" w:color="auto"/>
            </w:tcBorders>
            <w:shd w:val="clear" w:color="auto" w:fill="auto"/>
            <w:hideMark/>
          </w:tcPr>
          <w:p w:rsidR="00CC59D3" w:rsidRPr="005636B1" w:rsidRDefault="00CC59D3" w:rsidP="005636B1">
            <w:pPr>
              <w:spacing w:after="0" w:line="240" w:lineRule="auto"/>
              <w:jc w:val="center"/>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1.3.3</w:t>
            </w:r>
          </w:p>
        </w:tc>
        <w:tc>
          <w:tcPr>
            <w:tcW w:w="4111" w:type="dxa"/>
            <w:tcBorders>
              <w:bottom w:val="single" w:sz="4" w:space="0" w:color="auto"/>
            </w:tcBorders>
            <w:shd w:val="clear" w:color="auto" w:fill="auto"/>
            <w:hideMark/>
          </w:tcPr>
          <w:p w:rsidR="00CC59D3" w:rsidRPr="00E13EC9" w:rsidRDefault="00CC59D3" w:rsidP="00E13EC9">
            <w:pPr>
              <w:spacing w:after="0" w:line="240" w:lineRule="auto"/>
              <w:jc w:val="both"/>
              <w:rPr>
                <w:rFonts w:ascii="Times New Roman" w:hAnsi="Times New Roman"/>
                <w:sz w:val="20"/>
                <w:szCs w:val="20"/>
              </w:rPr>
            </w:pPr>
            <w:r w:rsidRPr="00E13EC9">
              <w:rPr>
                <w:rFonts w:ascii="Times New Roman" w:hAnsi="Times New Roman"/>
                <w:sz w:val="20"/>
                <w:szCs w:val="20"/>
              </w:rPr>
              <w:t>43. Створити НПЦ сільськогосподарського напряму у ДПТНЗ «Острозьке вище професійне училище»</w:t>
            </w:r>
          </w:p>
        </w:tc>
        <w:tc>
          <w:tcPr>
            <w:tcW w:w="1276" w:type="dxa"/>
            <w:tcBorders>
              <w:bottom w:val="single" w:sz="4" w:space="0" w:color="auto"/>
            </w:tcBorders>
            <w:shd w:val="clear" w:color="auto" w:fill="auto"/>
            <w:hideMark/>
          </w:tcPr>
          <w:p w:rsidR="00CC59D3" w:rsidRPr="005636B1" w:rsidRDefault="00CC59D3" w:rsidP="00DD0D01">
            <w:pPr>
              <w:spacing w:after="0" w:line="240" w:lineRule="auto"/>
              <w:jc w:val="cente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 xml:space="preserve">IV </w:t>
            </w:r>
            <w:r w:rsidRPr="001822F3">
              <w:rPr>
                <w:rFonts w:ascii="Times New Roman" w:eastAsia="Times New Roman" w:hAnsi="Times New Roman"/>
                <w:color w:val="000000"/>
                <w:sz w:val="20"/>
                <w:szCs w:val="20"/>
                <w:lang w:val="ru-RU" w:eastAsia="uk-UA"/>
              </w:rPr>
              <w:t>квартал</w:t>
            </w:r>
            <w:r w:rsidRPr="005636B1">
              <w:rPr>
                <w:rFonts w:ascii="Times New Roman" w:eastAsia="Times New Roman" w:hAnsi="Times New Roman"/>
                <w:color w:val="000000"/>
                <w:sz w:val="20"/>
                <w:szCs w:val="20"/>
                <w:lang w:eastAsia="uk-UA"/>
              </w:rPr>
              <w:t xml:space="preserve"> 2023</w:t>
            </w:r>
            <w:r>
              <w:rPr>
                <w:rFonts w:ascii="Times New Roman" w:eastAsia="Times New Roman" w:hAnsi="Times New Roman"/>
                <w:color w:val="000000"/>
                <w:sz w:val="20"/>
                <w:szCs w:val="20"/>
                <w:lang w:eastAsia="uk-UA"/>
              </w:rPr>
              <w:t xml:space="preserve"> року</w:t>
            </w:r>
          </w:p>
        </w:tc>
        <w:tc>
          <w:tcPr>
            <w:tcW w:w="2694" w:type="dxa"/>
            <w:tcBorders>
              <w:bottom w:val="single" w:sz="4" w:space="0" w:color="auto"/>
            </w:tcBorders>
          </w:tcPr>
          <w:p w:rsidR="00CC59D3" w:rsidRPr="005636B1" w:rsidRDefault="00CC59D3" w:rsidP="00F16E44">
            <w:pPr>
              <w:spacing w:after="0" w:line="240" w:lineRule="auto"/>
              <w:jc w:val="both"/>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Створено НПЦ</w:t>
            </w:r>
          </w:p>
        </w:tc>
        <w:tc>
          <w:tcPr>
            <w:tcW w:w="709" w:type="dxa"/>
            <w:tcBorders>
              <w:bottom w:val="single" w:sz="4" w:space="0" w:color="auto"/>
            </w:tcBorders>
            <w:shd w:val="clear" w:color="auto" w:fill="auto"/>
            <w:noWrap/>
            <w:hideMark/>
          </w:tcPr>
          <w:p w:rsidR="00CC59D3" w:rsidRPr="005636B1" w:rsidRDefault="00CC59D3" w:rsidP="005636B1">
            <w:pPr>
              <w:spacing w:after="0" w:line="240" w:lineRule="auto"/>
              <w:rPr>
                <w:rFonts w:ascii="Times New Roman" w:hAnsi="Times New Roman"/>
                <w:color w:val="000000"/>
                <w:sz w:val="18"/>
                <w:szCs w:val="18"/>
              </w:rPr>
            </w:pPr>
            <w:r w:rsidRPr="005636B1">
              <w:rPr>
                <w:rFonts w:ascii="Times New Roman" w:hAnsi="Times New Roman"/>
                <w:color w:val="000000"/>
                <w:sz w:val="18"/>
                <w:szCs w:val="18"/>
              </w:rPr>
              <w:t> </w:t>
            </w:r>
          </w:p>
        </w:tc>
        <w:tc>
          <w:tcPr>
            <w:tcW w:w="708" w:type="dxa"/>
            <w:tcBorders>
              <w:bottom w:val="single" w:sz="4" w:space="0" w:color="auto"/>
            </w:tcBorders>
            <w:shd w:val="clear" w:color="auto" w:fill="auto"/>
            <w:noWrap/>
            <w:hideMark/>
          </w:tcPr>
          <w:p w:rsidR="00CC59D3" w:rsidRPr="005636B1" w:rsidRDefault="00CC59D3" w:rsidP="005636B1">
            <w:pPr>
              <w:spacing w:after="0" w:line="240" w:lineRule="auto"/>
              <w:jc w:val="right"/>
              <w:rPr>
                <w:rFonts w:ascii="Times New Roman" w:hAnsi="Times New Roman"/>
                <w:color w:val="000000"/>
                <w:sz w:val="18"/>
                <w:szCs w:val="18"/>
              </w:rPr>
            </w:pPr>
            <w:r w:rsidRPr="005636B1">
              <w:rPr>
                <w:rFonts w:ascii="Times New Roman" w:hAnsi="Times New Roman"/>
                <w:color w:val="000000"/>
                <w:sz w:val="18"/>
                <w:szCs w:val="18"/>
              </w:rPr>
              <w:t>5400</w:t>
            </w:r>
          </w:p>
        </w:tc>
        <w:tc>
          <w:tcPr>
            <w:tcW w:w="709" w:type="dxa"/>
            <w:tcBorders>
              <w:bottom w:val="single" w:sz="4" w:space="0" w:color="auto"/>
            </w:tcBorders>
            <w:shd w:val="clear" w:color="auto" w:fill="auto"/>
            <w:noWrap/>
            <w:hideMark/>
          </w:tcPr>
          <w:p w:rsidR="00CC59D3" w:rsidRPr="005636B1" w:rsidRDefault="00CC59D3" w:rsidP="005636B1">
            <w:pPr>
              <w:spacing w:after="0" w:line="240" w:lineRule="auto"/>
              <w:jc w:val="right"/>
              <w:rPr>
                <w:rFonts w:ascii="Times New Roman" w:hAnsi="Times New Roman"/>
                <w:color w:val="000000"/>
                <w:sz w:val="18"/>
                <w:szCs w:val="18"/>
              </w:rPr>
            </w:pPr>
            <w:r w:rsidRPr="005636B1">
              <w:rPr>
                <w:rFonts w:ascii="Times New Roman" w:hAnsi="Times New Roman"/>
                <w:color w:val="000000"/>
                <w:sz w:val="18"/>
                <w:szCs w:val="18"/>
              </w:rPr>
              <w:t>600</w:t>
            </w:r>
          </w:p>
        </w:tc>
        <w:tc>
          <w:tcPr>
            <w:tcW w:w="709" w:type="dxa"/>
            <w:tcBorders>
              <w:bottom w:val="single" w:sz="4" w:space="0" w:color="auto"/>
            </w:tcBorders>
            <w:shd w:val="clear" w:color="auto" w:fill="auto"/>
            <w:noWrap/>
            <w:hideMark/>
          </w:tcPr>
          <w:p w:rsidR="00CC59D3" w:rsidRPr="005636B1" w:rsidRDefault="00CC59D3" w:rsidP="005636B1">
            <w:pPr>
              <w:spacing w:after="0" w:line="240" w:lineRule="auto"/>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tcBorders>
              <w:bottom w:val="single" w:sz="4" w:space="0" w:color="auto"/>
            </w:tcBorders>
            <w:shd w:val="clear" w:color="auto" w:fill="auto"/>
            <w:noWrap/>
            <w:hideMark/>
          </w:tcPr>
          <w:p w:rsidR="00CC59D3" w:rsidRPr="005636B1" w:rsidRDefault="00CC59D3" w:rsidP="005636B1">
            <w:pPr>
              <w:spacing w:after="0" w:line="240" w:lineRule="auto"/>
              <w:rPr>
                <w:rFonts w:ascii="Times New Roman" w:hAnsi="Times New Roman"/>
                <w:color w:val="000000"/>
                <w:sz w:val="18"/>
                <w:szCs w:val="18"/>
              </w:rPr>
            </w:pPr>
            <w:r w:rsidRPr="005636B1">
              <w:rPr>
                <w:rFonts w:ascii="Times New Roman" w:hAnsi="Times New Roman"/>
                <w:color w:val="000000"/>
                <w:sz w:val="18"/>
                <w:szCs w:val="18"/>
              </w:rPr>
              <w:t> </w:t>
            </w:r>
          </w:p>
        </w:tc>
        <w:tc>
          <w:tcPr>
            <w:tcW w:w="708" w:type="dxa"/>
            <w:tcBorders>
              <w:bottom w:val="single" w:sz="4" w:space="0" w:color="auto"/>
            </w:tcBorders>
            <w:shd w:val="clear" w:color="auto" w:fill="auto"/>
            <w:noWrap/>
            <w:hideMark/>
          </w:tcPr>
          <w:p w:rsidR="00CC59D3" w:rsidRPr="005636B1" w:rsidRDefault="00CC59D3" w:rsidP="005636B1">
            <w:pPr>
              <w:spacing w:after="0" w:line="240" w:lineRule="auto"/>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tcBorders>
              <w:bottom w:val="single" w:sz="4" w:space="0" w:color="auto"/>
            </w:tcBorders>
            <w:shd w:val="clear" w:color="auto" w:fill="auto"/>
            <w:noWrap/>
            <w:hideMark/>
          </w:tcPr>
          <w:p w:rsidR="00CC59D3" w:rsidRPr="005636B1" w:rsidRDefault="00CC59D3" w:rsidP="005636B1">
            <w:pPr>
              <w:spacing w:after="0" w:line="240" w:lineRule="auto"/>
              <w:rPr>
                <w:rFonts w:ascii="Times New Roman" w:hAnsi="Times New Roman"/>
                <w:color w:val="000000"/>
                <w:sz w:val="18"/>
                <w:szCs w:val="18"/>
              </w:rPr>
            </w:pPr>
            <w:r w:rsidRPr="005636B1">
              <w:rPr>
                <w:rFonts w:ascii="Times New Roman" w:hAnsi="Times New Roman"/>
                <w:color w:val="000000"/>
                <w:sz w:val="18"/>
                <w:szCs w:val="18"/>
              </w:rPr>
              <w:t> </w:t>
            </w:r>
          </w:p>
        </w:tc>
        <w:tc>
          <w:tcPr>
            <w:tcW w:w="1700" w:type="dxa"/>
            <w:tcBorders>
              <w:bottom w:val="single" w:sz="4" w:space="0" w:color="auto"/>
            </w:tcBorders>
          </w:tcPr>
          <w:p w:rsidR="00CC59D3" w:rsidRPr="004B4A69" w:rsidRDefault="00CC59D3" w:rsidP="005636B1">
            <w:pPr>
              <w:spacing w:after="0" w:line="240" w:lineRule="auto"/>
              <w:rPr>
                <w:rFonts w:ascii="Times New Roman" w:eastAsia="Times New Roman" w:hAnsi="Times New Roman"/>
                <w:color w:val="000000"/>
                <w:sz w:val="20"/>
                <w:szCs w:val="20"/>
                <w:lang w:eastAsia="uk-UA"/>
              </w:rPr>
            </w:pPr>
            <w:r w:rsidRPr="004B4A69">
              <w:rPr>
                <w:rFonts w:ascii="Times New Roman" w:eastAsia="Times New Roman" w:hAnsi="Times New Roman"/>
                <w:color w:val="000000"/>
                <w:sz w:val="20"/>
                <w:szCs w:val="20"/>
                <w:lang w:eastAsia="uk-UA"/>
              </w:rPr>
              <w:t>ДПТНЗ «Острозьке вище професійне училище»</w:t>
            </w:r>
          </w:p>
        </w:tc>
      </w:tr>
      <w:tr w:rsidR="005F3446" w:rsidRPr="005636B1" w:rsidTr="005F3446">
        <w:trPr>
          <w:cantSplit/>
          <w:trHeight w:val="20"/>
        </w:trPr>
        <w:tc>
          <w:tcPr>
            <w:tcW w:w="15559" w:type="dxa"/>
            <w:gridSpan w:val="12"/>
            <w:tcBorders>
              <w:top w:val="nil"/>
              <w:left w:val="nil"/>
              <w:right w:val="nil"/>
            </w:tcBorders>
            <w:shd w:val="clear" w:color="auto" w:fill="auto"/>
            <w:hideMark/>
          </w:tcPr>
          <w:p w:rsidR="005F3446" w:rsidRDefault="005F3446" w:rsidP="005F3446">
            <w:pPr>
              <w:spacing w:after="0" w:line="240" w:lineRule="auto"/>
              <w:jc w:val="center"/>
              <w:rPr>
                <w:rFonts w:ascii="Times New Roman" w:eastAsia="Times New Roman" w:hAnsi="Times New Roman"/>
                <w:color w:val="000000"/>
                <w:sz w:val="28"/>
                <w:szCs w:val="28"/>
                <w:lang w:eastAsia="uk-UA"/>
              </w:rPr>
            </w:pPr>
            <w:r w:rsidRPr="005F3446">
              <w:rPr>
                <w:rFonts w:ascii="Times New Roman" w:eastAsia="Times New Roman" w:hAnsi="Times New Roman"/>
                <w:color w:val="000000"/>
                <w:sz w:val="28"/>
                <w:szCs w:val="28"/>
                <w:lang w:eastAsia="uk-UA"/>
              </w:rPr>
              <w:t>47</w:t>
            </w:r>
          </w:p>
          <w:p w:rsidR="005F3446" w:rsidRPr="005F3446" w:rsidRDefault="005F3446" w:rsidP="005F3446">
            <w:pPr>
              <w:spacing w:after="0" w:line="240" w:lineRule="auto"/>
              <w:jc w:val="center"/>
              <w:rPr>
                <w:rFonts w:ascii="Times New Roman" w:eastAsia="Times New Roman" w:hAnsi="Times New Roman"/>
                <w:color w:val="000000"/>
                <w:sz w:val="28"/>
                <w:szCs w:val="28"/>
                <w:lang w:eastAsia="uk-UA"/>
              </w:rPr>
            </w:pPr>
          </w:p>
        </w:tc>
      </w:tr>
      <w:tr w:rsidR="00CC59D3" w:rsidRPr="005636B1" w:rsidTr="007E0570">
        <w:trPr>
          <w:cantSplit/>
          <w:trHeight w:val="20"/>
        </w:trPr>
        <w:tc>
          <w:tcPr>
            <w:tcW w:w="817" w:type="dxa"/>
            <w:shd w:val="clear" w:color="auto" w:fill="auto"/>
            <w:hideMark/>
          </w:tcPr>
          <w:p w:rsidR="00CC59D3" w:rsidRPr="005636B1" w:rsidRDefault="00CC59D3" w:rsidP="005636B1">
            <w:pPr>
              <w:spacing w:after="0" w:line="240" w:lineRule="auto"/>
              <w:jc w:val="center"/>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1.3.3</w:t>
            </w:r>
            <w:r>
              <w:rPr>
                <w:rFonts w:ascii="Times New Roman" w:eastAsia="Times New Roman" w:hAnsi="Times New Roman"/>
                <w:color w:val="000000"/>
                <w:sz w:val="20"/>
                <w:szCs w:val="20"/>
                <w:lang w:eastAsia="uk-UA"/>
              </w:rPr>
              <w:t>.</w:t>
            </w:r>
          </w:p>
        </w:tc>
        <w:tc>
          <w:tcPr>
            <w:tcW w:w="4111" w:type="dxa"/>
            <w:shd w:val="clear" w:color="auto" w:fill="auto"/>
            <w:hideMark/>
          </w:tcPr>
          <w:p w:rsidR="00CC59D3" w:rsidRPr="00E13EC9" w:rsidRDefault="00CC59D3" w:rsidP="00E13EC9">
            <w:pPr>
              <w:spacing w:after="0" w:line="240" w:lineRule="auto"/>
              <w:jc w:val="both"/>
              <w:rPr>
                <w:rFonts w:ascii="Times New Roman" w:hAnsi="Times New Roman"/>
                <w:sz w:val="20"/>
                <w:szCs w:val="20"/>
              </w:rPr>
            </w:pPr>
            <w:r w:rsidRPr="00E13EC9">
              <w:rPr>
                <w:rFonts w:ascii="Times New Roman" w:hAnsi="Times New Roman"/>
                <w:sz w:val="20"/>
                <w:szCs w:val="20"/>
              </w:rPr>
              <w:t xml:space="preserve">44. Створити НПЦ дорожнього будівництва у </w:t>
            </w:r>
            <w:r w:rsidRPr="00E13EC9">
              <w:rPr>
                <w:rFonts w:ascii="Times New Roman" w:eastAsia="Times New Roman" w:hAnsi="Times New Roman"/>
                <w:color w:val="000000"/>
                <w:sz w:val="20"/>
                <w:szCs w:val="20"/>
                <w:lang w:val="ru-RU" w:eastAsia="uk-UA"/>
              </w:rPr>
              <w:t>Вищому професійному училищі</w:t>
            </w:r>
            <w:r w:rsidRPr="00E13EC9">
              <w:rPr>
                <w:rFonts w:ascii="Times New Roman" w:hAnsi="Times New Roman"/>
                <w:sz w:val="20"/>
                <w:szCs w:val="20"/>
              </w:rPr>
              <w:t xml:space="preserve"> № 22 </w:t>
            </w:r>
            <w:r>
              <w:rPr>
                <w:rFonts w:ascii="Times New Roman" w:hAnsi="Times New Roman"/>
                <w:sz w:val="20"/>
                <w:szCs w:val="20"/>
              </w:rPr>
              <w:t xml:space="preserve">              </w:t>
            </w:r>
            <w:r w:rsidRPr="00E13EC9">
              <w:rPr>
                <w:rFonts w:ascii="Times New Roman" w:hAnsi="Times New Roman"/>
                <w:sz w:val="20"/>
                <w:szCs w:val="20"/>
              </w:rPr>
              <w:t>м. Сарни</w:t>
            </w:r>
          </w:p>
        </w:tc>
        <w:tc>
          <w:tcPr>
            <w:tcW w:w="1276" w:type="dxa"/>
            <w:shd w:val="clear" w:color="auto" w:fill="auto"/>
            <w:hideMark/>
          </w:tcPr>
          <w:p w:rsidR="00CC59D3" w:rsidRPr="005636B1" w:rsidRDefault="00CC59D3" w:rsidP="00DD0D01">
            <w:pPr>
              <w:spacing w:after="0" w:line="240" w:lineRule="auto"/>
              <w:jc w:val="cente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 xml:space="preserve">I </w:t>
            </w:r>
            <w:r w:rsidRPr="007E0570">
              <w:rPr>
                <w:rFonts w:ascii="Times New Roman" w:eastAsia="Times New Roman" w:hAnsi="Times New Roman"/>
                <w:color w:val="000000"/>
                <w:sz w:val="20"/>
                <w:szCs w:val="20"/>
                <w:lang w:val="ru-RU" w:eastAsia="uk-UA"/>
              </w:rPr>
              <w:t>квартал</w:t>
            </w:r>
            <w:r w:rsidRPr="005636B1">
              <w:rPr>
                <w:rFonts w:ascii="Times New Roman" w:eastAsia="Times New Roman" w:hAnsi="Times New Roman"/>
                <w:color w:val="000000"/>
                <w:sz w:val="20"/>
                <w:szCs w:val="20"/>
                <w:lang w:eastAsia="uk-UA"/>
              </w:rPr>
              <w:t xml:space="preserve"> 2021</w:t>
            </w:r>
            <w:r>
              <w:rPr>
                <w:rFonts w:ascii="Times New Roman" w:eastAsia="Times New Roman" w:hAnsi="Times New Roman"/>
                <w:color w:val="000000"/>
                <w:sz w:val="20"/>
                <w:szCs w:val="20"/>
                <w:lang w:eastAsia="uk-UA"/>
              </w:rPr>
              <w:t xml:space="preserve"> року  –               IV </w:t>
            </w:r>
            <w:r w:rsidRPr="007E0570">
              <w:rPr>
                <w:rFonts w:ascii="Times New Roman" w:eastAsia="Times New Roman" w:hAnsi="Times New Roman"/>
                <w:color w:val="000000"/>
                <w:sz w:val="20"/>
                <w:szCs w:val="20"/>
                <w:lang w:val="ru-RU" w:eastAsia="uk-UA"/>
              </w:rPr>
              <w:t>квартал</w:t>
            </w:r>
            <w:r w:rsidRPr="005636B1">
              <w:rPr>
                <w:rFonts w:ascii="Times New Roman" w:eastAsia="Times New Roman" w:hAnsi="Times New Roman"/>
                <w:color w:val="000000"/>
                <w:sz w:val="20"/>
                <w:szCs w:val="20"/>
                <w:lang w:eastAsia="uk-UA"/>
              </w:rPr>
              <w:t xml:space="preserve"> 2023</w:t>
            </w:r>
            <w:r>
              <w:rPr>
                <w:rFonts w:ascii="Times New Roman" w:eastAsia="Times New Roman" w:hAnsi="Times New Roman"/>
                <w:color w:val="000000"/>
                <w:sz w:val="20"/>
                <w:szCs w:val="20"/>
                <w:lang w:eastAsia="uk-UA"/>
              </w:rPr>
              <w:t xml:space="preserve"> року</w:t>
            </w:r>
          </w:p>
        </w:tc>
        <w:tc>
          <w:tcPr>
            <w:tcW w:w="2694" w:type="dxa"/>
          </w:tcPr>
          <w:p w:rsidR="00CC59D3" w:rsidRPr="005636B1" w:rsidRDefault="00CC59D3" w:rsidP="00F16E44">
            <w:pPr>
              <w:spacing w:after="0" w:line="240" w:lineRule="auto"/>
              <w:jc w:val="both"/>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Створено НПЦ</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8"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30000</w:t>
            </w:r>
          </w:p>
        </w:tc>
        <w:tc>
          <w:tcPr>
            <w:tcW w:w="708"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1700" w:type="dxa"/>
          </w:tcPr>
          <w:p w:rsidR="00CC59D3" w:rsidRPr="004B4A69" w:rsidRDefault="00CC59D3" w:rsidP="005636B1">
            <w:pPr>
              <w:spacing w:after="0" w:line="240" w:lineRule="auto"/>
              <w:rPr>
                <w:rFonts w:ascii="Times New Roman" w:eastAsia="Times New Roman" w:hAnsi="Times New Roman"/>
                <w:color w:val="000000"/>
                <w:sz w:val="20"/>
                <w:szCs w:val="20"/>
                <w:lang w:eastAsia="uk-UA"/>
              </w:rPr>
            </w:pPr>
            <w:r w:rsidRPr="004B4A69">
              <w:rPr>
                <w:rFonts w:ascii="Times New Roman" w:eastAsia="Times New Roman" w:hAnsi="Times New Roman"/>
                <w:color w:val="000000"/>
                <w:sz w:val="20"/>
                <w:szCs w:val="20"/>
                <w:lang w:eastAsia="uk-UA"/>
              </w:rPr>
              <w:t>Вище професійне училище № 22                        м. Сарни</w:t>
            </w:r>
          </w:p>
        </w:tc>
      </w:tr>
      <w:tr w:rsidR="00CC59D3" w:rsidRPr="005636B1" w:rsidTr="007E0570">
        <w:trPr>
          <w:cantSplit/>
          <w:trHeight w:val="20"/>
        </w:trPr>
        <w:tc>
          <w:tcPr>
            <w:tcW w:w="817" w:type="dxa"/>
            <w:shd w:val="clear" w:color="auto" w:fill="auto"/>
            <w:hideMark/>
          </w:tcPr>
          <w:p w:rsidR="00CC59D3" w:rsidRPr="005636B1" w:rsidRDefault="00CC59D3" w:rsidP="005636B1">
            <w:pPr>
              <w:spacing w:after="0" w:line="240" w:lineRule="auto"/>
              <w:jc w:val="center"/>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1.3.3</w:t>
            </w:r>
            <w:r>
              <w:rPr>
                <w:rFonts w:ascii="Times New Roman" w:eastAsia="Times New Roman" w:hAnsi="Times New Roman"/>
                <w:color w:val="000000"/>
                <w:sz w:val="20"/>
                <w:szCs w:val="20"/>
                <w:lang w:eastAsia="uk-UA"/>
              </w:rPr>
              <w:t>.</w:t>
            </w:r>
          </w:p>
        </w:tc>
        <w:tc>
          <w:tcPr>
            <w:tcW w:w="4111" w:type="dxa"/>
            <w:shd w:val="clear" w:color="auto" w:fill="auto"/>
            <w:hideMark/>
          </w:tcPr>
          <w:p w:rsidR="00CC59D3" w:rsidRPr="00E13EC9" w:rsidRDefault="00CC59D3" w:rsidP="00E13EC9">
            <w:pPr>
              <w:spacing w:after="0" w:line="240" w:lineRule="auto"/>
              <w:jc w:val="both"/>
              <w:rPr>
                <w:rFonts w:ascii="Times New Roman" w:hAnsi="Times New Roman"/>
                <w:sz w:val="20"/>
                <w:szCs w:val="20"/>
              </w:rPr>
            </w:pPr>
            <w:r w:rsidRPr="00E13EC9">
              <w:rPr>
                <w:rFonts w:ascii="Times New Roman" w:hAnsi="Times New Roman"/>
                <w:sz w:val="20"/>
                <w:szCs w:val="20"/>
              </w:rPr>
              <w:t>45. Проведення реконструкції будівлі навчально-виробничих майстерень                      ДНЗ «Рівненське вище професійне училище ресторанного сервісу і торгівлі»</w:t>
            </w:r>
          </w:p>
        </w:tc>
        <w:tc>
          <w:tcPr>
            <w:tcW w:w="1276" w:type="dxa"/>
            <w:shd w:val="clear" w:color="auto" w:fill="auto"/>
            <w:hideMark/>
          </w:tcPr>
          <w:p w:rsidR="00CC59D3" w:rsidRPr="005636B1" w:rsidRDefault="00CC59D3" w:rsidP="00DD0D01">
            <w:pPr>
              <w:spacing w:after="0" w:line="240" w:lineRule="auto"/>
              <w:jc w:val="cente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 xml:space="preserve">I </w:t>
            </w:r>
            <w:r w:rsidRPr="007E0570">
              <w:rPr>
                <w:rFonts w:ascii="Times New Roman" w:eastAsia="Times New Roman" w:hAnsi="Times New Roman"/>
                <w:color w:val="000000"/>
                <w:sz w:val="20"/>
                <w:szCs w:val="20"/>
                <w:lang w:val="ru-RU" w:eastAsia="uk-UA"/>
              </w:rPr>
              <w:t>квартал</w:t>
            </w:r>
            <w:r w:rsidRPr="005636B1">
              <w:rPr>
                <w:rFonts w:ascii="Times New Roman" w:eastAsia="Times New Roman" w:hAnsi="Times New Roman"/>
                <w:color w:val="000000"/>
                <w:sz w:val="20"/>
                <w:szCs w:val="20"/>
                <w:lang w:eastAsia="uk-UA"/>
              </w:rPr>
              <w:t xml:space="preserve"> 2021</w:t>
            </w:r>
            <w:r>
              <w:rPr>
                <w:rFonts w:ascii="Times New Roman" w:eastAsia="Times New Roman" w:hAnsi="Times New Roman"/>
                <w:color w:val="000000"/>
                <w:sz w:val="20"/>
                <w:szCs w:val="20"/>
                <w:lang w:eastAsia="uk-UA"/>
              </w:rPr>
              <w:t xml:space="preserve"> року  –               IV </w:t>
            </w:r>
            <w:r w:rsidRPr="007E0570">
              <w:rPr>
                <w:rFonts w:ascii="Times New Roman" w:eastAsia="Times New Roman" w:hAnsi="Times New Roman"/>
                <w:color w:val="000000"/>
                <w:sz w:val="20"/>
                <w:szCs w:val="20"/>
                <w:lang w:val="ru-RU" w:eastAsia="uk-UA"/>
              </w:rPr>
              <w:t>квартал</w:t>
            </w:r>
            <w:r w:rsidRPr="005636B1">
              <w:rPr>
                <w:rFonts w:ascii="Times New Roman" w:eastAsia="Times New Roman" w:hAnsi="Times New Roman"/>
                <w:color w:val="000000"/>
                <w:sz w:val="20"/>
                <w:szCs w:val="20"/>
                <w:lang w:eastAsia="uk-UA"/>
              </w:rPr>
              <w:t xml:space="preserve"> 2023</w:t>
            </w:r>
            <w:r>
              <w:rPr>
                <w:rFonts w:ascii="Times New Roman" w:eastAsia="Times New Roman" w:hAnsi="Times New Roman"/>
                <w:color w:val="000000"/>
                <w:sz w:val="20"/>
                <w:szCs w:val="20"/>
                <w:lang w:eastAsia="uk-UA"/>
              </w:rPr>
              <w:t xml:space="preserve"> року</w:t>
            </w:r>
          </w:p>
        </w:tc>
        <w:tc>
          <w:tcPr>
            <w:tcW w:w="2694" w:type="dxa"/>
          </w:tcPr>
          <w:p w:rsidR="00CC59D3" w:rsidRPr="005636B1" w:rsidRDefault="00CC59D3" w:rsidP="00F16E44">
            <w:pPr>
              <w:spacing w:after="0" w:line="240" w:lineRule="auto"/>
              <w:jc w:val="both"/>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 xml:space="preserve">Реконструйовано </w:t>
            </w:r>
            <w:r>
              <w:rPr>
                <w:rFonts w:ascii="Times New Roman" w:eastAsia="Times New Roman" w:hAnsi="Times New Roman"/>
                <w:color w:val="000000"/>
                <w:sz w:val="20"/>
                <w:szCs w:val="20"/>
                <w:lang w:eastAsia="uk-UA"/>
              </w:rPr>
              <w:t xml:space="preserve">                       </w:t>
            </w:r>
            <w:r w:rsidRPr="005636B1">
              <w:rPr>
                <w:rFonts w:ascii="Times New Roman" w:eastAsia="Times New Roman" w:hAnsi="Times New Roman"/>
                <w:color w:val="000000"/>
                <w:sz w:val="20"/>
                <w:szCs w:val="20"/>
                <w:lang w:eastAsia="uk-UA"/>
              </w:rPr>
              <w:t>1998 кв</w:t>
            </w:r>
            <w:r>
              <w:rPr>
                <w:rFonts w:ascii="Times New Roman" w:eastAsia="Times New Roman" w:hAnsi="Times New Roman"/>
                <w:color w:val="000000"/>
                <w:sz w:val="20"/>
                <w:szCs w:val="20"/>
                <w:lang w:eastAsia="uk-UA"/>
              </w:rPr>
              <w:t>адратних</w:t>
            </w:r>
            <w:r w:rsidRPr="005636B1">
              <w:rPr>
                <w:rFonts w:ascii="Times New Roman" w:eastAsia="Times New Roman" w:hAnsi="Times New Roman"/>
                <w:color w:val="000000"/>
                <w:sz w:val="20"/>
                <w:szCs w:val="20"/>
                <w:lang w:eastAsia="uk-UA"/>
              </w:rPr>
              <w:t xml:space="preserve"> м</w:t>
            </w:r>
            <w:r>
              <w:rPr>
                <w:rFonts w:ascii="Times New Roman" w:eastAsia="Times New Roman" w:hAnsi="Times New Roman"/>
                <w:color w:val="000000"/>
                <w:sz w:val="20"/>
                <w:szCs w:val="20"/>
                <w:lang w:eastAsia="uk-UA"/>
              </w:rPr>
              <w:t>етрів</w:t>
            </w:r>
            <w:r w:rsidRPr="005636B1">
              <w:rPr>
                <w:rFonts w:ascii="Times New Roman" w:eastAsia="Times New Roman" w:hAnsi="Times New Roman"/>
                <w:color w:val="000000"/>
                <w:sz w:val="20"/>
                <w:szCs w:val="20"/>
                <w:lang w:eastAsia="uk-UA"/>
              </w:rPr>
              <w:t xml:space="preserve"> будівлі, створено НПЦ  за напрямком «Готельний сервіс», 7 навчальних аудиторій</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8"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40000</w:t>
            </w:r>
          </w:p>
        </w:tc>
        <w:tc>
          <w:tcPr>
            <w:tcW w:w="708"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1700" w:type="dxa"/>
          </w:tcPr>
          <w:p w:rsidR="00CC59D3" w:rsidRPr="004B4A69" w:rsidRDefault="00CC59D3" w:rsidP="005636B1">
            <w:pPr>
              <w:spacing w:after="0" w:line="240" w:lineRule="auto"/>
              <w:rPr>
                <w:rFonts w:ascii="Times New Roman" w:eastAsia="Times New Roman" w:hAnsi="Times New Roman"/>
                <w:color w:val="000000"/>
                <w:sz w:val="20"/>
                <w:szCs w:val="20"/>
                <w:lang w:eastAsia="uk-UA"/>
              </w:rPr>
            </w:pPr>
            <w:r w:rsidRPr="004B4A69">
              <w:rPr>
                <w:rFonts w:ascii="Times New Roman" w:eastAsia="Times New Roman" w:hAnsi="Times New Roman"/>
                <w:color w:val="000000"/>
                <w:sz w:val="20"/>
                <w:szCs w:val="20"/>
                <w:lang w:eastAsia="uk-UA"/>
              </w:rPr>
              <w:t>ДНЗ «Рівненське вище професійне училище ресторанного сервісу і торгівлі»</w:t>
            </w:r>
          </w:p>
        </w:tc>
      </w:tr>
      <w:tr w:rsidR="00CC59D3" w:rsidRPr="005636B1" w:rsidTr="007E0570">
        <w:trPr>
          <w:cantSplit/>
          <w:trHeight w:val="557"/>
        </w:trPr>
        <w:tc>
          <w:tcPr>
            <w:tcW w:w="817" w:type="dxa"/>
            <w:shd w:val="clear" w:color="auto" w:fill="auto"/>
            <w:hideMark/>
          </w:tcPr>
          <w:p w:rsidR="00CC59D3" w:rsidRPr="005636B1" w:rsidRDefault="00CC59D3" w:rsidP="005636B1">
            <w:pPr>
              <w:spacing w:after="0" w:line="240" w:lineRule="auto"/>
              <w:jc w:val="center"/>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1.3.4</w:t>
            </w:r>
            <w:r>
              <w:rPr>
                <w:rFonts w:ascii="Times New Roman" w:eastAsia="Times New Roman" w:hAnsi="Times New Roman"/>
                <w:color w:val="000000"/>
                <w:sz w:val="20"/>
                <w:szCs w:val="20"/>
                <w:lang w:eastAsia="uk-UA"/>
              </w:rPr>
              <w:t>.</w:t>
            </w:r>
          </w:p>
        </w:tc>
        <w:tc>
          <w:tcPr>
            <w:tcW w:w="4111" w:type="dxa"/>
            <w:shd w:val="clear" w:color="auto" w:fill="auto"/>
            <w:hideMark/>
          </w:tcPr>
          <w:p w:rsidR="00CC59D3" w:rsidRPr="00E13EC9" w:rsidRDefault="00CC59D3" w:rsidP="00E13EC9">
            <w:pPr>
              <w:spacing w:after="0" w:line="240" w:lineRule="auto"/>
              <w:jc w:val="both"/>
              <w:rPr>
                <w:rFonts w:ascii="Times New Roman" w:hAnsi="Times New Roman"/>
                <w:sz w:val="20"/>
                <w:szCs w:val="20"/>
              </w:rPr>
            </w:pPr>
            <w:r w:rsidRPr="00E13EC9">
              <w:rPr>
                <w:rFonts w:ascii="Times New Roman" w:hAnsi="Times New Roman"/>
                <w:sz w:val="20"/>
                <w:szCs w:val="20"/>
              </w:rPr>
              <w:t>46. Провести оновлення комп’ютерної техніки ЗП(ПТ)О</w:t>
            </w:r>
          </w:p>
        </w:tc>
        <w:tc>
          <w:tcPr>
            <w:tcW w:w="1276" w:type="dxa"/>
            <w:shd w:val="clear" w:color="auto" w:fill="auto"/>
            <w:hideMark/>
          </w:tcPr>
          <w:p w:rsidR="00CC59D3" w:rsidRPr="005636B1" w:rsidRDefault="00CC59D3" w:rsidP="007E0570">
            <w:pPr>
              <w:spacing w:after="0" w:line="240" w:lineRule="auto"/>
              <w:jc w:val="cente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Упродовж</w:t>
            </w:r>
            <w:r w:rsidRPr="005636B1">
              <w:rPr>
                <w:rFonts w:ascii="Times New Roman" w:eastAsia="Times New Roman" w:hAnsi="Times New Roman"/>
                <w:color w:val="000000"/>
                <w:sz w:val="20"/>
                <w:szCs w:val="20"/>
                <w:lang w:eastAsia="uk-UA"/>
              </w:rPr>
              <w:t xml:space="preserve"> 2021 – 2023 </w:t>
            </w:r>
            <w:r>
              <w:rPr>
                <w:rFonts w:ascii="Times New Roman" w:eastAsia="Times New Roman" w:hAnsi="Times New Roman"/>
                <w:color w:val="000000"/>
                <w:sz w:val="20"/>
                <w:szCs w:val="20"/>
                <w:lang w:eastAsia="uk-UA"/>
              </w:rPr>
              <w:t>років</w:t>
            </w:r>
          </w:p>
        </w:tc>
        <w:tc>
          <w:tcPr>
            <w:tcW w:w="2694" w:type="dxa"/>
          </w:tcPr>
          <w:p w:rsidR="00CC59D3" w:rsidRPr="005636B1" w:rsidRDefault="00CC59D3" w:rsidP="00F16E44">
            <w:pPr>
              <w:spacing w:after="0" w:line="240" w:lineRule="auto"/>
              <w:jc w:val="both"/>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100% від потреби закладів</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8"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5000</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500</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500</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8"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1700" w:type="dxa"/>
          </w:tcPr>
          <w:p w:rsidR="00CC59D3" w:rsidRPr="004B4A69" w:rsidRDefault="00CC59D3" w:rsidP="005636B1">
            <w:pPr>
              <w:spacing w:after="0" w:line="240" w:lineRule="auto"/>
              <w:rPr>
                <w:rFonts w:ascii="Times New Roman" w:eastAsia="Times New Roman" w:hAnsi="Times New Roman"/>
                <w:color w:val="000000"/>
                <w:sz w:val="20"/>
                <w:szCs w:val="20"/>
                <w:lang w:eastAsia="uk-UA"/>
              </w:rPr>
            </w:pPr>
            <w:r w:rsidRPr="004B4A69">
              <w:rPr>
                <w:rFonts w:ascii="Times New Roman" w:eastAsia="Times New Roman" w:hAnsi="Times New Roman"/>
                <w:color w:val="000000"/>
                <w:sz w:val="20"/>
                <w:szCs w:val="20"/>
                <w:lang w:eastAsia="uk-UA"/>
              </w:rPr>
              <w:t>УОН ОДА, ЗП(ПТ)О</w:t>
            </w:r>
          </w:p>
        </w:tc>
      </w:tr>
      <w:tr w:rsidR="00CC59D3" w:rsidRPr="005636B1" w:rsidTr="007E0570">
        <w:trPr>
          <w:cantSplit/>
          <w:trHeight w:val="20"/>
        </w:trPr>
        <w:tc>
          <w:tcPr>
            <w:tcW w:w="817" w:type="dxa"/>
            <w:shd w:val="clear" w:color="auto" w:fill="auto"/>
            <w:hideMark/>
          </w:tcPr>
          <w:p w:rsidR="00CC59D3" w:rsidRPr="005636B1" w:rsidRDefault="00CC59D3" w:rsidP="005636B1">
            <w:pPr>
              <w:spacing w:after="0" w:line="240" w:lineRule="auto"/>
              <w:jc w:val="center"/>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1.3.4</w:t>
            </w:r>
            <w:r>
              <w:rPr>
                <w:rFonts w:ascii="Times New Roman" w:eastAsia="Times New Roman" w:hAnsi="Times New Roman"/>
                <w:color w:val="000000"/>
                <w:sz w:val="20"/>
                <w:szCs w:val="20"/>
                <w:lang w:eastAsia="uk-UA"/>
              </w:rPr>
              <w:t>.</w:t>
            </w:r>
          </w:p>
        </w:tc>
        <w:tc>
          <w:tcPr>
            <w:tcW w:w="4111" w:type="dxa"/>
            <w:shd w:val="clear" w:color="auto" w:fill="auto"/>
            <w:hideMark/>
          </w:tcPr>
          <w:p w:rsidR="00CC59D3" w:rsidRPr="00E13EC9" w:rsidRDefault="00CC59D3" w:rsidP="00E13EC9">
            <w:pPr>
              <w:spacing w:after="0" w:line="240" w:lineRule="auto"/>
              <w:jc w:val="both"/>
              <w:rPr>
                <w:rFonts w:ascii="Times New Roman" w:hAnsi="Times New Roman"/>
                <w:sz w:val="20"/>
                <w:szCs w:val="20"/>
              </w:rPr>
            </w:pPr>
            <w:r w:rsidRPr="00E13EC9">
              <w:rPr>
                <w:rFonts w:ascii="Times New Roman" w:hAnsi="Times New Roman"/>
                <w:sz w:val="20"/>
                <w:szCs w:val="20"/>
              </w:rPr>
              <w:t xml:space="preserve">47. Створити центри цифрових технологій у </w:t>
            </w:r>
            <w:r w:rsidRPr="00E13EC9">
              <w:rPr>
                <w:rFonts w:ascii="Times New Roman" w:eastAsia="Times New Roman" w:hAnsi="Times New Roman"/>
                <w:color w:val="000000"/>
                <w:sz w:val="20"/>
                <w:szCs w:val="20"/>
                <w:lang w:eastAsia="uk-UA"/>
              </w:rPr>
              <w:t>Вищому професійному училищі</w:t>
            </w:r>
            <w:r w:rsidRPr="00E13EC9">
              <w:rPr>
                <w:rFonts w:ascii="Times New Roman" w:hAnsi="Times New Roman"/>
                <w:sz w:val="20"/>
                <w:szCs w:val="20"/>
              </w:rPr>
              <w:t xml:space="preserve"> №</w:t>
            </w:r>
            <w:r>
              <w:rPr>
                <w:rFonts w:ascii="Times New Roman" w:hAnsi="Times New Roman"/>
                <w:sz w:val="20"/>
                <w:szCs w:val="20"/>
              </w:rPr>
              <w:t xml:space="preserve"> </w:t>
            </w:r>
            <w:r w:rsidRPr="00E13EC9">
              <w:rPr>
                <w:rFonts w:ascii="Times New Roman" w:hAnsi="Times New Roman"/>
                <w:sz w:val="20"/>
                <w:szCs w:val="20"/>
              </w:rPr>
              <w:t xml:space="preserve">1 м. </w:t>
            </w:r>
            <w:r>
              <w:rPr>
                <w:rFonts w:ascii="Times New Roman" w:hAnsi="Times New Roman"/>
                <w:sz w:val="20"/>
                <w:szCs w:val="20"/>
              </w:rPr>
              <w:t>Рівне та</w:t>
            </w:r>
            <w:r w:rsidRPr="00E13EC9">
              <w:rPr>
                <w:rFonts w:ascii="Times New Roman" w:hAnsi="Times New Roman"/>
                <w:sz w:val="20"/>
                <w:szCs w:val="20"/>
              </w:rPr>
              <w:t xml:space="preserve"> ДНЗ «Здолбунівське в</w:t>
            </w:r>
            <w:r w:rsidRPr="00E13EC9">
              <w:rPr>
                <w:rFonts w:ascii="Times New Roman" w:eastAsia="Times New Roman" w:hAnsi="Times New Roman"/>
                <w:color w:val="000000"/>
                <w:sz w:val="20"/>
                <w:szCs w:val="20"/>
                <w:lang w:eastAsia="uk-UA"/>
              </w:rPr>
              <w:t>ище професійне училище</w:t>
            </w:r>
            <w:r w:rsidRPr="00E13EC9">
              <w:rPr>
                <w:rFonts w:ascii="Times New Roman" w:hAnsi="Times New Roman"/>
                <w:sz w:val="20"/>
                <w:szCs w:val="20"/>
              </w:rPr>
              <w:t xml:space="preserve"> залізничного транспорту»</w:t>
            </w:r>
          </w:p>
        </w:tc>
        <w:tc>
          <w:tcPr>
            <w:tcW w:w="1276" w:type="dxa"/>
            <w:shd w:val="clear" w:color="auto" w:fill="auto"/>
            <w:hideMark/>
          </w:tcPr>
          <w:p w:rsidR="00CC59D3" w:rsidRPr="005636B1" w:rsidRDefault="00CC59D3" w:rsidP="007E0570">
            <w:pPr>
              <w:spacing w:after="0" w:line="240" w:lineRule="auto"/>
              <w:jc w:val="cente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 xml:space="preserve">ІІ квартал </w:t>
            </w:r>
            <w:r w:rsidRPr="005636B1">
              <w:rPr>
                <w:rFonts w:ascii="Times New Roman" w:eastAsia="Times New Roman" w:hAnsi="Times New Roman"/>
                <w:color w:val="000000"/>
                <w:sz w:val="20"/>
                <w:szCs w:val="20"/>
                <w:lang w:eastAsia="uk-UA"/>
              </w:rPr>
              <w:t>2021</w:t>
            </w:r>
            <w:r>
              <w:rPr>
                <w:rFonts w:ascii="Times New Roman" w:eastAsia="Times New Roman" w:hAnsi="Times New Roman"/>
                <w:color w:val="000000"/>
                <w:sz w:val="20"/>
                <w:szCs w:val="20"/>
                <w:lang w:eastAsia="uk-UA"/>
              </w:rPr>
              <w:t xml:space="preserve"> року –  IV к</w:t>
            </w:r>
            <w:r w:rsidRPr="001822F3">
              <w:rPr>
                <w:rFonts w:ascii="Times New Roman" w:eastAsia="Times New Roman" w:hAnsi="Times New Roman"/>
                <w:color w:val="000000"/>
                <w:sz w:val="20"/>
                <w:szCs w:val="20"/>
                <w:lang w:eastAsia="uk-UA"/>
              </w:rPr>
              <w:t xml:space="preserve">вартал </w:t>
            </w:r>
            <w:r w:rsidRPr="005636B1">
              <w:rPr>
                <w:rFonts w:ascii="Times New Roman" w:eastAsia="Times New Roman" w:hAnsi="Times New Roman"/>
                <w:color w:val="000000"/>
                <w:sz w:val="20"/>
                <w:szCs w:val="20"/>
                <w:lang w:eastAsia="uk-UA"/>
              </w:rPr>
              <w:t>2023</w:t>
            </w:r>
            <w:r>
              <w:rPr>
                <w:rFonts w:ascii="Times New Roman" w:eastAsia="Times New Roman" w:hAnsi="Times New Roman"/>
                <w:color w:val="000000"/>
                <w:sz w:val="20"/>
                <w:szCs w:val="20"/>
                <w:lang w:eastAsia="uk-UA"/>
              </w:rPr>
              <w:t xml:space="preserve"> року</w:t>
            </w:r>
          </w:p>
        </w:tc>
        <w:tc>
          <w:tcPr>
            <w:tcW w:w="2694" w:type="dxa"/>
          </w:tcPr>
          <w:p w:rsidR="00CC59D3" w:rsidRPr="005636B1" w:rsidRDefault="00CC59D3" w:rsidP="00F16E44">
            <w:pPr>
              <w:spacing w:after="0" w:line="240" w:lineRule="auto"/>
              <w:jc w:val="both"/>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1000 учнів отримають кращі можливості для здобуття цифрових компетентностей</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8"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3240</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360</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8"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1700" w:type="dxa"/>
          </w:tcPr>
          <w:p w:rsidR="00CC59D3" w:rsidRPr="004B4A69" w:rsidRDefault="00CC59D3" w:rsidP="005636B1">
            <w:pPr>
              <w:spacing w:after="0" w:line="240" w:lineRule="auto"/>
              <w:rPr>
                <w:rFonts w:ascii="Times New Roman" w:eastAsia="Times New Roman" w:hAnsi="Times New Roman"/>
                <w:color w:val="000000"/>
                <w:sz w:val="20"/>
                <w:szCs w:val="20"/>
                <w:lang w:eastAsia="uk-UA"/>
              </w:rPr>
            </w:pPr>
            <w:r w:rsidRPr="004B4A69">
              <w:rPr>
                <w:rFonts w:ascii="Times New Roman" w:eastAsia="Times New Roman" w:hAnsi="Times New Roman"/>
                <w:color w:val="000000"/>
                <w:sz w:val="20"/>
                <w:szCs w:val="20"/>
                <w:lang w:eastAsia="uk-UA"/>
              </w:rPr>
              <w:t>ДНЗ «Здолбунівське вище професійне училище залізничного транспорту»,     Вище професійне училище № 1              м. Рівне</w:t>
            </w:r>
          </w:p>
        </w:tc>
      </w:tr>
      <w:tr w:rsidR="00CC59D3" w:rsidRPr="005636B1" w:rsidTr="007E0570">
        <w:trPr>
          <w:cantSplit/>
          <w:trHeight w:val="20"/>
        </w:trPr>
        <w:tc>
          <w:tcPr>
            <w:tcW w:w="817" w:type="dxa"/>
            <w:shd w:val="clear" w:color="auto" w:fill="auto"/>
            <w:hideMark/>
          </w:tcPr>
          <w:p w:rsidR="00CC59D3" w:rsidRPr="005636B1" w:rsidRDefault="00CC59D3" w:rsidP="005636B1">
            <w:pPr>
              <w:spacing w:after="0" w:line="240" w:lineRule="auto"/>
              <w:jc w:val="center"/>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2.1.1</w:t>
            </w:r>
            <w:r>
              <w:rPr>
                <w:rFonts w:ascii="Times New Roman" w:eastAsia="Times New Roman" w:hAnsi="Times New Roman"/>
                <w:color w:val="000000"/>
                <w:sz w:val="20"/>
                <w:szCs w:val="20"/>
                <w:lang w:eastAsia="uk-UA"/>
              </w:rPr>
              <w:t>.</w:t>
            </w:r>
          </w:p>
        </w:tc>
        <w:tc>
          <w:tcPr>
            <w:tcW w:w="4111" w:type="dxa"/>
            <w:shd w:val="clear" w:color="auto" w:fill="auto"/>
            <w:hideMark/>
          </w:tcPr>
          <w:p w:rsidR="00CC59D3" w:rsidRPr="00E13EC9" w:rsidRDefault="00CC59D3" w:rsidP="00E13EC9">
            <w:pPr>
              <w:spacing w:after="0" w:line="240" w:lineRule="auto"/>
              <w:jc w:val="both"/>
              <w:rPr>
                <w:rFonts w:ascii="Times New Roman" w:hAnsi="Times New Roman"/>
                <w:sz w:val="20"/>
                <w:szCs w:val="20"/>
              </w:rPr>
            </w:pPr>
            <w:r w:rsidRPr="00E13EC9">
              <w:rPr>
                <w:rFonts w:ascii="Times New Roman" w:hAnsi="Times New Roman"/>
                <w:sz w:val="20"/>
                <w:szCs w:val="20"/>
              </w:rPr>
              <w:t>48. Провести серію тренінгів для вчителів ЗСО з питань профорієнтації</w:t>
            </w:r>
          </w:p>
        </w:tc>
        <w:tc>
          <w:tcPr>
            <w:tcW w:w="1276" w:type="dxa"/>
            <w:shd w:val="clear" w:color="auto" w:fill="auto"/>
            <w:hideMark/>
          </w:tcPr>
          <w:p w:rsidR="00CC59D3" w:rsidRPr="005636B1" w:rsidRDefault="00CC59D3" w:rsidP="00DD0D01">
            <w:pPr>
              <w:spacing w:after="0" w:line="240" w:lineRule="auto"/>
              <w:jc w:val="cente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 xml:space="preserve">ІІ квартал </w:t>
            </w:r>
            <w:r w:rsidRPr="005636B1">
              <w:rPr>
                <w:rFonts w:ascii="Times New Roman" w:eastAsia="Times New Roman" w:hAnsi="Times New Roman"/>
                <w:color w:val="000000"/>
                <w:sz w:val="20"/>
                <w:szCs w:val="20"/>
                <w:lang w:eastAsia="uk-UA"/>
              </w:rPr>
              <w:t>2021</w:t>
            </w:r>
            <w:r>
              <w:rPr>
                <w:rFonts w:ascii="Times New Roman" w:eastAsia="Times New Roman" w:hAnsi="Times New Roman"/>
                <w:color w:val="000000"/>
                <w:sz w:val="20"/>
                <w:szCs w:val="20"/>
                <w:lang w:eastAsia="uk-UA"/>
              </w:rPr>
              <w:t xml:space="preserve"> року –  IV к</w:t>
            </w:r>
            <w:r w:rsidRPr="001822F3">
              <w:rPr>
                <w:rFonts w:ascii="Times New Roman" w:eastAsia="Times New Roman" w:hAnsi="Times New Roman"/>
                <w:color w:val="000000"/>
                <w:sz w:val="20"/>
                <w:szCs w:val="20"/>
                <w:lang w:eastAsia="uk-UA"/>
              </w:rPr>
              <w:t xml:space="preserve">вартал </w:t>
            </w:r>
            <w:r w:rsidRPr="005636B1">
              <w:rPr>
                <w:rFonts w:ascii="Times New Roman" w:eastAsia="Times New Roman" w:hAnsi="Times New Roman"/>
                <w:color w:val="000000"/>
                <w:sz w:val="20"/>
                <w:szCs w:val="20"/>
                <w:lang w:eastAsia="uk-UA"/>
              </w:rPr>
              <w:t>2023</w:t>
            </w:r>
            <w:r>
              <w:rPr>
                <w:rFonts w:ascii="Times New Roman" w:eastAsia="Times New Roman" w:hAnsi="Times New Roman"/>
                <w:color w:val="000000"/>
                <w:sz w:val="20"/>
                <w:szCs w:val="20"/>
                <w:lang w:eastAsia="uk-UA"/>
              </w:rPr>
              <w:t xml:space="preserve"> року</w:t>
            </w:r>
          </w:p>
        </w:tc>
        <w:tc>
          <w:tcPr>
            <w:tcW w:w="2694" w:type="dxa"/>
          </w:tcPr>
          <w:p w:rsidR="00CC59D3" w:rsidRPr="005636B1" w:rsidRDefault="00CC59D3" w:rsidP="00F16E44">
            <w:pPr>
              <w:spacing w:after="0" w:line="240" w:lineRule="auto"/>
              <w:jc w:val="both"/>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Понад 1000 педагогів ЗСО регіону навчаться сучасним методикам профорієнтаційної роботи</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8"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500</w:t>
            </w:r>
          </w:p>
        </w:tc>
        <w:tc>
          <w:tcPr>
            <w:tcW w:w="708"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1700" w:type="dxa"/>
          </w:tcPr>
          <w:p w:rsidR="00CC59D3" w:rsidRPr="004B4A69" w:rsidRDefault="00CC59D3" w:rsidP="005636B1">
            <w:pPr>
              <w:spacing w:after="0" w:line="240" w:lineRule="auto"/>
              <w:rPr>
                <w:rFonts w:ascii="Times New Roman" w:eastAsia="Times New Roman" w:hAnsi="Times New Roman"/>
                <w:color w:val="000000"/>
                <w:sz w:val="20"/>
                <w:szCs w:val="20"/>
                <w:lang w:eastAsia="uk-UA"/>
              </w:rPr>
            </w:pPr>
            <w:r w:rsidRPr="004B4A69">
              <w:rPr>
                <w:rFonts w:ascii="Times New Roman" w:eastAsia="Times New Roman" w:hAnsi="Times New Roman"/>
                <w:color w:val="000000"/>
                <w:sz w:val="20"/>
                <w:szCs w:val="20"/>
                <w:lang w:eastAsia="uk-UA"/>
              </w:rPr>
              <w:t>УОН ОДА</w:t>
            </w:r>
          </w:p>
        </w:tc>
      </w:tr>
      <w:tr w:rsidR="00CC59D3" w:rsidRPr="005636B1" w:rsidTr="007E0570">
        <w:trPr>
          <w:cantSplit/>
          <w:trHeight w:val="588"/>
        </w:trPr>
        <w:tc>
          <w:tcPr>
            <w:tcW w:w="817" w:type="dxa"/>
            <w:shd w:val="clear" w:color="auto" w:fill="auto"/>
            <w:hideMark/>
          </w:tcPr>
          <w:p w:rsidR="00CC59D3" w:rsidRPr="005636B1" w:rsidRDefault="00CC59D3" w:rsidP="005636B1">
            <w:pPr>
              <w:spacing w:after="0" w:line="240" w:lineRule="auto"/>
              <w:jc w:val="center"/>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2.1.1</w:t>
            </w:r>
            <w:r>
              <w:rPr>
                <w:rFonts w:ascii="Times New Roman" w:eastAsia="Times New Roman" w:hAnsi="Times New Roman"/>
                <w:color w:val="000000"/>
                <w:sz w:val="20"/>
                <w:szCs w:val="20"/>
                <w:lang w:eastAsia="uk-UA"/>
              </w:rPr>
              <w:t>.</w:t>
            </w:r>
          </w:p>
        </w:tc>
        <w:tc>
          <w:tcPr>
            <w:tcW w:w="4111" w:type="dxa"/>
            <w:shd w:val="clear" w:color="auto" w:fill="auto"/>
            <w:hideMark/>
          </w:tcPr>
          <w:p w:rsidR="00CC59D3" w:rsidRPr="00E13EC9" w:rsidRDefault="00CC59D3" w:rsidP="00E13EC9">
            <w:pPr>
              <w:spacing w:after="0" w:line="240" w:lineRule="auto"/>
              <w:jc w:val="both"/>
              <w:rPr>
                <w:rFonts w:ascii="Times New Roman" w:hAnsi="Times New Roman"/>
                <w:sz w:val="20"/>
                <w:szCs w:val="20"/>
              </w:rPr>
            </w:pPr>
            <w:r w:rsidRPr="00E13EC9">
              <w:rPr>
                <w:rFonts w:ascii="Times New Roman" w:hAnsi="Times New Roman"/>
                <w:sz w:val="20"/>
                <w:szCs w:val="20"/>
              </w:rPr>
              <w:t xml:space="preserve">49. Створення регіональної мережі фахівців з розвитку кар’єри </w:t>
            </w:r>
          </w:p>
        </w:tc>
        <w:tc>
          <w:tcPr>
            <w:tcW w:w="1276" w:type="dxa"/>
            <w:shd w:val="clear" w:color="auto" w:fill="auto"/>
            <w:hideMark/>
          </w:tcPr>
          <w:p w:rsidR="00CC59D3" w:rsidRPr="005636B1" w:rsidRDefault="00CC59D3" w:rsidP="009C3EF1">
            <w:pPr>
              <w:spacing w:after="0" w:line="240" w:lineRule="auto"/>
              <w:jc w:val="cente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Упродовж 2021 року</w:t>
            </w:r>
          </w:p>
        </w:tc>
        <w:tc>
          <w:tcPr>
            <w:tcW w:w="2694" w:type="dxa"/>
          </w:tcPr>
          <w:p w:rsidR="00CC59D3" w:rsidRPr="005636B1" w:rsidRDefault="00CC59D3" w:rsidP="00F16E44">
            <w:pPr>
              <w:spacing w:after="0" w:line="240" w:lineRule="auto"/>
              <w:jc w:val="both"/>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Понад 100 педагогів регіону отримають можливість постійного обміну досвідом та обговорення актуальних питань</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8"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100</w:t>
            </w:r>
          </w:p>
        </w:tc>
        <w:tc>
          <w:tcPr>
            <w:tcW w:w="708"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1700" w:type="dxa"/>
          </w:tcPr>
          <w:p w:rsidR="00CC59D3" w:rsidRPr="004B4A69" w:rsidRDefault="00CC59D3" w:rsidP="005636B1">
            <w:pPr>
              <w:spacing w:after="0" w:line="240" w:lineRule="auto"/>
              <w:rPr>
                <w:rFonts w:ascii="Times New Roman" w:eastAsia="Times New Roman" w:hAnsi="Times New Roman"/>
                <w:color w:val="000000"/>
                <w:sz w:val="20"/>
                <w:szCs w:val="20"/>
                <w:lang w:eastAsia="uk-UA"/>
              </w:rPr>
            </w:pPr>
            <w:r w:rsidRPr="004B4A69">
              <w:rPr>
                <w:rFonts w:ascii="Times New Roman" w:eastAsia="Times New Roman" w:hAnsi="Times New Roman"/>
                <w:color w:val="000000"/>
                <w:sz w:val="20"/>
                <w:szCs w:val="20"/>
                <w:lang w:eastAsia="uk-UA"/>
              </w:rPr>
              <w:t>УОН ОДА</w:t>
            </w:r>
          </w:p>
        </w:tc>
      </w:tr>
      <w:tr w:rsidR="00CC59D3" w:rsidRPr="005636B1" w:rsidTr="007E0570">
        <w:trPr>
          <w:cantSplit/>
          <w:trHeight w:val="538"/>
        </w:trPr>
        <w:tc>
          <w:tcPr>
            <w:tcW w:w="817" w:type="dxa"/>
            <w:shd w:val="clear" w:color="auto" w:fill="auto"/>
            <w:hideMark/>
          </w:tcPr>
          <w:p w:rsidR="00CC59D3" w:rsidRPr="005636B1" w:rsidRDefault="00CC59D3" w:rsidP="005636B1">
            <w:pPr>
              <w:spacing w:after="0" w:line="240" w:lineRule="auto"/>
              <w:jc w:val="center"/>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2.1.2</w:t>
            </w:r>
            <w:r>
              <w:rPr>
                <w:rFonts w:ascii="Times New Roman" w:eastAsia="Times New Roman" w:hAnsi="Times New Roman"/>
                <w:color w:val="000000"/>
                <w:sz w:val="20"/>
                <w:szCs w:val="20"/>
                <w:lang w:eastAsia="uk-UA"/>
              </w:rPr>
              <w:t>.</w:t>
            </w:r>
          </w:p>
        </w:tc>
        <w:tc>
          <w:tcPr>
            <w:tcW w:w="4111" w:type="dxa"/>
            <w:shd w:val="clear" w:color="auto" w:fill="auto"/>
            <w:hideMark/>
          </w:tcPr>
          <w:p w:rsidR="00CC59D3" w:rsidRPr="00E13EC9" w:rsidRDefault="00CC59D3" w:rsidP="00E13EC9">
            <w:pPr>
              <w:spacing w:after="0" w:line="240" w:lineRule="auto"/>
              <w:jc w:val="both"/>
              <w:rPr>
                <w:rFonts w:ascii="Times New Roman" w:hAnsi="Times New Roman"/>
                <w:sz w:val="20"/>
                <w:szCs w:val="20"/>
              </w:rPr>
            </w:pPr>
            <w:r w:rsidRPr="00E13EC9">
              <w:rPr>
                <w:rFonts w:ascii="Times New Roman" w:hAnsi="Times New Roman"/>
                <w:sz w:val="20"/>
                <w:szCs w:val="20"/>
              </w:rPr>
              <w:t>50. Створити промоційні матеріали ЗП(ПТ)О для різних цільових аудиторій</w:t>
            </w:r>
          </w:p>
        </w:tc>
        <w:tc>
          <w:tcPr>
            <w:tcW w:w="1276" w:type="dxa"/>
            <w:shd w:val="clear" w:color="auto" w:fill="auto"/>
            <w:hideMark/>
          </w:tcPr>
          <w:p w:rsidR="00CC59D3" w:rsidRPr="005636B1" w:rsidRDefault="00CC59D3" w:rsidP="0073045C">
            <w:pPr>
              <w:spacing w:after="0" w:line="240" w:lineRule="auto"/>
              <w:jc w:val="cente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Упродовж</w:t>
            </w:r>
            <w:r w:rsidRPr="005636B1">
              <w:rPr>
                <w:rFonts w:ascii="Times New Roman" w:eastAsia="Times New Roman" w:hAnsi="Times New Roman"/>
                <w:color w:val="000000"/>
                <w:sz w:val="20"/>
                <w:szCs w:val="20"/>
                <w:lang w:eastAsia="uk-UA"/>
              </w:rPr>
              <w:t xml:space="preserve"> 2022</w:t>
            </w:r>
            <w:r>
              <w:rPr>
                <w:rFonts w:ascii="Times New Roman" w:eastAsia="Times New Roman" w:hAnsi="Times New Roman"/>
                <w:color w:val="000000"/>
                <w:sz w:val="20"/>
                <w:szCs w:val="20"/>
                <w:lang w:eastAsia="uk-UA"/>
              </w:rPr>
              <w:t xml:space="preserve"> року</w:t>
            </w:r>
          </w:p>
        </w:tc>
        <w:tc>
          <w:tcPr>
            <w:tcW w:w="2694" w:type="dxa"/>
          </w:tcPr>
          <w:p w:rsidR="00CC59D3" w:rsidRPr="005636B1" w:rsidRDefault="00CC59D3" w:rsidP="00F16E44">
            <w:pPr>
              <w:spacing w:after="0" w:line="240" w:lineRule="auto"/>
              <w:jc w:val="both"/>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Створено 20 комплектів матеріалів за найбільш затребуваними професіями у регіоні</w:t>
            </w:r>
          </w:p>
        </w:tc>
        <w:tc>
          <w:tcPr>
            <w:tcW w:w="709" w:type="dxa"/>
            <w:shd w:val="clear" w:color="auto" w:fill="auto"/>
            <w:noWrap/>
            <w:vAlign w:val="bottom"/>
            <w:hideMark/>
          </w:tcPr>
          <w:p w:rsidR="00CC59D3" w:rsidRPr="005636B1" w:rsidRDefault="00CC59D3" w:rsidP="005636B1">
            <w:pPr>
              <w:spacing w:after="0" w:line="240" w:lineRule="auto"/>
              <w:rPr>
                <w:rFonts w:ascii="Times New Roman" w:hAnsi="Times New Roman"/>
                <w:color w:val="000000"/>
                <w:sz w:val="18"/>
                <w:szCs w:val="18"/>
              </w:rPr>
            </w:pPr>
            <w:r w:rsidRPr="005636B1">
              <w:rPr>
                <w:rFonts w:ascii="Times New Roman" w:hAnsi="Times New Roman"/>
                <w:color w:val="000000"/>
                <w:sz w:val="18"/>
                <w:szCs w:val="18"/>
              </w:rPr>
              <w:t> </w:t>
            </w:r>
          </w:p>
        </w:tc>
        <w:tc>
          <w:tcPr>
            <w:tcW w:w="708" w:type="dxa"/>
            <w:shd w:val="clear" w:color="auto" w:fill="auto"/>
            <w:noWrap/>
            <w:vAlign w:val="bottom"/>
            <w:hideMark/>
          </w:tcPr>
          <w:p w:rsidR="00CC59D3" w:rsidRPr="005636B1" w:rsidRDefault="00CC59D3" w:rsidP="005636B1">
            <w:pPr>
              <w:spacing w:after="0" w:line="240" w:lineRule="auto"/>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300</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300</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300</w:t>
            </w:r>
          </w:p>
        </w:tc>
        <w:tc>
          <w:tcPr>
            <w:tcW w:w="708" w:type="dxa"/>
            <w:shd w:val="clear" w:color="auto" w:fill="auto"/>
            <w:noWrap/>
            <w:vAlign w:val="bottom"/>
            <w:hideMark/>
          </w:tcPr>
          <w:p w:rsidR="00CC59D3" w:rsidRPr="005636B1" w:rsidRDefault="00CC59D3" w:rsidP="005636B1">
            <w:pPr>
              <w:spacing w:after="0" w:line="240" w:lineRule="auto"/>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noWrap/>
            <w:vAlign w:val="bottom"/>
            <w:hideMark/>
          </w:tcPr>
          <w:p w:rsidR="00CC59D3" w:rsidRPr="005636B1" w:rsidRDefault="00CC59D3" w:rsidP="005636B1">
            <w:pPr>
              <w:spacing w:after="0" w:line="240" w:lineRule="auto"/>
              <w:rPr>
                <w:rFonts w:ascii="Times New Roman" w:hAnsi="Times New Roman"/>
                <w:color w:val="000000"/>
                <w:sz w:val="18"/>
                <w:szCs w:val="18"/>
              </w:rPr>
            </w:pPr>
            <w:r w:rsidRPr="005636B1">
              <w:rPr>
                <w:rFonts w:ascii="Times New Roman" w:hAnsi="Times New Roman"/>
                <w:color w:val="000000"/>
                <w:sz w:val="18"/>
                <w:szCs w:val="18"/>
              </w:rPr>
              <w:t> </w:t>
            </w:r>
          </w:p>
        </w:tc>
        <w:tc>
          <w:tcPr>
            <w:tcW w:w="1700" w:type="dxa"/>
          </w:tcPr>
          <w:p w:rsidR="00CC59D3" w:rsidRPr="004B4A69" w:rsidRDefault="00CC59D3" w:rsidP="00C95AD5">
            <w:pPr>
              <w:spacing w:after="0" w:line="240" w:lineRule="auto"/>
              <w:rPr>
                <w:rFonts w:ascii="Times New Roman" w:eastAsia="Times New Roman" w:hAnsi="Times New Roman"/>
                <w:color w:val="000000"/>
                <w:sz w:val="20"/>
                <w:szCs w:val="20"/>
                <w:lang w:eastAsia="uk-UA"/>
              </w:rPr>
            </w:pPr>
            <w:r w:rsidRPr="004B4A69">
              <w:rPr>
                <w:rFonts w:ascii="Times New Roman" w:eastAsia="Times New Roman" w:hAnsi="Times New Roman"/>
                <w:color w:val="000000"/>
                <w:sz w:val="20"/>
                <w:szCs w:val="20"/>
                <w:lang w:eastAsia="uk-UA"/>
              </w:rPr>
              <w:t>УОН ОДА,              НМЦ ПТО</w:t>
            </w:r>
            <w:r w:rsidR="00C95AD5">
              <w:rPr>
                <w:rFonts w:ascii="Times New Roman" w:eastAsia="Times New Roman" w:hAnsi="Times New Roman"/>
                <w:color w:val="000000"/>
                <w:sz w:val="20"/>
                <w:szCs w:val="20"/>
                <w:lang w:eastAsia="uk-UA"/>
              </w:rPr>
              <w:t xml:space="preserve"> </w:t>
            </w:r>
            <w:r w:rsidRPr="004B4A69">
              <w:rPr>
                <w:rFonts w:ascii="Times New Roman" w:eastAsia="Times New Roman" w:hAnsi="Times New Roman"/>
                <w:color w:val="000000"/>
                <w:sz w:val="20"/>
                <w:szCs w:val="20"/>
                <w:lang w:eastAsia="uk-UA"/>
              </w:rPr>
              <w:t xml:space="preserve">,                 </w:t>
            </w:r>
            <w:r w:rsidR="00C95AD5">
              <w:rPr>
                <w:rFonts w:ascii="Times New Roman" w:eastAsia="Times New Roman" w:hAnsi="Times New Roman"/>
                <w:color w:val="000000"/>
                <w:sz w:val="20"/>
                <w:szCs w:val="20"/>
                <w:lang w:eastAsia="uk-UA"/>
              </w:rPr>
              <w:t>НМЦЕВУ ПТНЗ</w:t>
            </w:r>
            <w:r w:rsidRPr="004B4A69">
              <w:rPr>
                <w:rFonts w:ascii="Times New Roman" w:eastAsia="Times New Roman" w:hAnsi="Times New Roman"/>
                <w:color w:val="000000"/>
                <w:sz w:val="20"/>
                <w:szCs w:val="20"/>
                <w:lang w:eastAsia="uk-UA"/>
              </w:rPr>
              <w:t xml:space="preserve"> у Рівненській області</w:t>
            </w:r>
          </w:p>
        </w:tc>
      </w:tr>
      <w:tr w:rsidR="00CC59D3" w:rsidRPr="005636B1" w:rsidTr="00901916">
        <w:trPr>
          <w:cantSplit/>
          <w:trHeight w:val="900"/>
        </w:trPr>
        <w:tc>
          <w:tcPr>
            <w:tcW w:w="817" w:type="dxa"/>
            <w:tcBorders>
              <w:bottom w:val="single" w:sz="4" w:space="0" w:color="auto"/>
            </w:tcBorders>
            <w:shd w:val="clear" w:color="auto" w:fill="auto"/>
            <w:hideMark/>
          </w:tcPr>
          <w:p w:rsidR="00CC59D3" w:rsidRPr="005636B1" w:rsidRDefault="00CC59D3" w:rsidP="005636B1">
            <w:pPr>
              <w:spacing w:after="0" w:line="240" w:lineRule="auto"/>
              <w:jc w:val="center"/>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2.1.3</w:t>
            </w:r>
            <w:r>
              <w:rPr>
                <w:rFonts w:ascii="Times New Roman" w:eastAsia="Times New Roman" w:hAnsi="Times New Roman"/>
                <w:color w:val="000000"/>
                <w:sz w:val="20"/>
                <w:szCs w:val="20"/>
                <w:lang w:eastAsia="uk-UA"/>
              </w:rPr>
              <w:t>.</w:t>
            </w:r>
          </w:p>
        </w:tc>
        <w:tc>
          <w:tcPr>
            <w:tcW w:w="4111" w:type="dxa"/>
            <w:tcBorders>
              <w:bottom w:val="single" w:sz="4" w:space="0" w:color="auto"/>
            </w:tcBorders>
            <w:shd w:val="clear" w:color="auto" w:fill="auto"/>
            <w:hideMark/>
          </w:tcPr>
          <w:p w:rsidR="00CC59D3" w:rsidRPr="00E13EC9" w:rsidRDefault="00CC59D3" w:rsidP="00E13EC9">
            <w:pPr>
              <w:spacing w:after="0" w:line="240" w:lineRule="auto"/>
              <w:jc w:val="both"/>
              <w:rPr>
                <w:rFonts w:ascii="Times New Roman" w:hAnsi="Times New Roman"/>
                <w:sz w:val="20"/>
                <w:szCs w:val="20"/>
              </w:rPr>
            </w:pPr>
            <w:r w:rsidRPr="00E13EC9">
              <w:rPr>
                <w:rFonts w:ascii="Times New Roman" w:hAnsi="Times New Roman"/>
                <w:sz w:val="20"/>
                <w:szCs w:val="20"/>
              </w:rPr>
              <w:t>51. Тренінги з використання цифрових інструментів маркетингу для працівників ЗП(ПТ)О</w:t>
            </w:r>
          </w:p>
        </w:tc>
        <w:tc>
          <w:tcPr>
            <w:tcW w:w="1276" w:type="dxa"/>
            <w:tcBorders>
              <w:bottom w:val="single" w:sz="4" w:space="0" w:color="auto"/>
            </w:tcBorders>
            <w:shd w:val="clear" w:color="auto" w:fill="auto"/>
            <w:hideMark/>
          </w:tcPr>
          <w:p w:rsidR="00CC59D3" w:rsidRPr="005636B1" w:rsidRDefault="00CC59D3" w:rsidP="00DD0D01">
            <w:pPr>
              <w:spacing w:after="0" w:line="240" w:lineRule="auto"/>
              <w:jc w:val="cente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Упродовж</w:t>
            </w:r>
            <w:r w:rsidRPr="005636B1">
              <w:rPr>
                <w:rFonts w:ascii="Times New Roman" w:eastAsia="Times New Roman" w:hAnsi="Times New Roman"/>
                <w:color w:val="000000"/>
                <w:sz w:val="20"/>
                <w:szCs w:val="20"/>
                <w:lang w:eastAsia="uk-UA"/>
              </w:rPr>
              <w:t xml:space="preserve"> 2022</w:t>
            </w:r>
            <w:r>
              <w:rPr>
                <w:rFonts w:ascii="Times New Roman" w:eastAsia="Times New Roman" w:hAnsi="Times New Roman"/>
                <w:color w:val="000000"/>
                <w:sz w:val="20"/>
                <w:szCs w:val="20"/>
                <w:lang w:eastAsia="uk-UA"/>
              </w:rPr>
              <w:t xml:space="preserve"> року</w:t>
            </w:r>
          </w:p>
        </w:tc>
        <w:tc>
          <w:tcPr>
            <w:tcW w:w="2694" w:type="dxa"/>
            <w:tcBorders>
              <w:bottom w:val="single" w:sz="4" w:space="0" w:color="auto"/>
            </w:tcBorders>
          </w:tcPr>
          <w:p w:rsidR="00CC59D3" w:rsidRPr="005636B1" w:rsidRDefault="00CC59D3" w:rsidP="00F16E44">
            <w:pPr>
              <w:spacing w:after="0" w:line="240" w:lineRule="auto"/>
              <w:jc w:val="both"/>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200 представників ЗП(ПТ)О навчаться використовувати цифрові інструменти для залучення абітурієнтів</w:t>
            </w:r>
          </w:p>
        </w:tc>
        <w:tc>
          <w:tcPr>
            <w:tcW w:w="709" w:type="dxa"/>
            <w:tcBorders>
              <w:bottom w:val="single" w:sz="4" w:space="0" w:color="auto"/>
            </w:tcBorders>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8" w:type="dxa"/>
            <w:tcBorders>
              <w:bottom w:val="single" w:sz="4" w:space="0" w:color="auto"/>
            </w:tcBorders>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tcBorders>
              <w:bottom w:val="single" w:sz="4" w:space="0" w:color="auto"/>
            </w:tcBorders>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tcBorders>
              <w:bottom w:val="single" w:sz="4" w:space="0" w:color="auto"/>
            </w:tcBorders>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tcBorders>
              <w:bottom w:val="single" w:sz="4" w:space="0" w:color="auto"/>
            </w:tcBorders>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500</w:t>
            </w:r>
          </w:p>
        </w:tc>
        <w:tc>
          <w:tcPr>
            <w:tcW w:w="708" w:type="dxa"/>
            <w:tcBorders>
              <w:bottom w:val="single" w:sz="4" w:space="0" w:color="auto"/>
            </w:tcBorders>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tcBorders>
              <w:bottom w:val="single" w:sz="4" w:space="0" w:color="auto"/>
            </w:tcBorders>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1700" w:type="dxa"/>
            <w:tcBorders>
              <w:bottom w:val="single" w:sz="4" w:space="0" w:color="auto"/>
            </w:tcBorders>
          </w:tcPr>
          <w:p w:rsidR="00CC59D3" w:rsidRPr="004B4A69" w:rsidRDefault="00CC59D3" w:rsidP="005636B1">
            <w:pPr>
              <w:spacing w:after="0" w:line="240" w:lineRule="auto"/>
              <w:rPr>
                <w:rFonts w:ascii="Times New Roman" w:eastAsia="Times New Roman" w:hAnsi="Times New Roman"/>
                <w:color w:val="000000"/>
                <w:sz w:val="20"/>
                <w:szCs w:val="20"/>
                <w:lang w:eastAsia="uk-UA"/>
              </w:rPr>
            </w:pPr>
            <w:r w:rsidRPr="004B4A69">
              <w:rPr>
                <w:rFonts w:ascii="Times New Roman" w:eastAsia="Times New Roman" w:hAnsi="Times New Roman"/>
                <w:color w:val="000000"/>
                <w:sz w:val="20"/>
                <w:szCs w:val="20"/>
                <w:lang w:eastAsia="uk-UA"/>
              </w:rPr>
              <w:t>УОН ОДА,               НМЦ ПТО</w:t>
            </w:r>
          </w:p>
        </w:tc>
      </w:tr>
      <w:tr w:rsidR="00901916" w:rsidRPr="005636B1" w:rsidTr="00901916">
        <w:trPr>
          <w:cantSplit/>
          <w:trHeight w:val="20"/>
        </w:trPr>
        <w:tc>
          <w:tcPr>
            <w:tcW w:w="15559" w:type="dxa"/>
            <w:gridSpan w:val="12"/>
            <w:tcBorders>
              <w:top w:val="nil"/>
              <w:left w:val="nil"/>
              <w:right w:val="nil"/>
            </w:tcBorders>
            <w:shd w:val="clear" w:color="auto" w:fill="auto"/>
            <w:hideMark/>
          </w:tcPr>
          <w:p w:rsidR="00901916" w:rsidRDefault="00901916" w:rsidP="00901916">
            <w:pPr>
              <w:spacing w:after="0" w:line="240" w:lineRule="auto"/>
              <w:jc w:val="center"/>
              <w:rPr>
                <w:rFonts w:ascii="Times New Roman" w:eastAsia="Times New Roman" w:hAnsi="Times New Roman"/>
                <w:color w:val="000000"/>
                <w:sz w:val="28"/>
                <w:szCs w:val="28"/>
                <w:lang w:eastAsia="uk-UA"/>
              </w:rPr>
            </w:pPr>
            <w:r w:rsidRPr="00901916">
              <w:rPr>
                <w:rFonts w:ascii="Times New Roman" w:eastAsia="Times New Roman" w:hAnsi="Times New Roman"/>
                <w:color w:val="000000"/>
                <w:sz w:val="28"/>
                <w:szCs w:val="28"/>
                <w:lang w:eastAsia="uk-UA"/>
              </w:rPr>
              <w:t>48</w:t>
            </w:r>
          </w:p>
          <w:p w:rsidR="00901916" w:rsidRPr="00901916" w:rsidRDefault="00901916" w:rsidP="00901916">
            <w:pPr>
              <w:spacing w:after="0" w:line="240" w:lineRule="auto"/>
              <w:jc w:val="center"/>
              <w:rPr>
                <w:rFonts w:ascii="Times New Roman" w:eastAsia="Times New Roman" w:hAnsi="Times New Roman"/>
                <w:color w:val="000000"/>
                <w:sz w:val="28"/>
                <w:szCs w:val="28"/>
                <w:lang w:eastAsia="uk-UA"/>
              </w:rPr>
            </w:pPr>
          </w:p>
        </w:tc>
      </w:tr>
      <w:tr w:rsidR="00CC59D3" w:rsidRPr="005636B1" w:rsidTr="007E0570">
        <w:trPr>
          <w:cantSplit/>
          <w:trHeight w:val="20"/>
        </w:trPr>
        <w:tc>
          <w:tcPr>
            <w:tcW w:w="817" w:type="dxa"/>
            <w:shd w:val="clear" w:color="auto" w:fill="auto"/>
            <w:hideMark/>
          </w:tcPr>
          <w:p w:rsidR="00CC59D3" w:rsidRPr="005636B1" w:rsidRDefault="00CC59D3" w:rsidP="005636B1">
            <w:pPr>
              <w:spacing w:after="0" w:line="240" w:lineRule="auto"/>
              <w:jc w:val="center"/>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2.2.1</w:t>
            </w:r>
            <w:r>
              <w:rPr>
                <w:rFonts w:ascii="Times New Roman" w:eastAsia="Times New Roman" w:hAnsi="Times New Roman"/>
                <w:color w:val="000000"/>
                <w:sz w:val="20"/>
                <w:szCs w:val="20"/>
                <w:lang w:eastAsia="uk-UA"/>
              </w:rPr>
              <w:t>.</w:t>
            </w:r>
          </w:p>
        </w:tc>
        <w:tc>
          <w:tcPr>
            <w:tcW w:w="4111" w:type="dxa"/>
            <w:shd w:val="clear" w:color="auto" w:fill="auto"/>
            <w:hideMark/>
          </w:tcPr>
          <w:p w:rsidR="00CC59D3" w:rsidRPr="00E13EC9" w:rsidRDefault="00CC59D3" w:rsidP="00E13EC9">
            <w:pPr>
              <w:spacing w:after="0" w:line="240" w:lineRule="auto"/>
              <w:jc w:val="both"/>
              <w:rPr>
                <w:rFonts w:ascii="Times New Roman" w:hAnsi="Times New Roman"/>
                <w:sz w:val="20"/>
                <w:szCs w:val="20"/>
              </w:rPr>
            </w:pPr>
            <w:r w:rsidRPr="00E13EC9">
              <w:rPr>
                <w:rFonts w:ascii="Times New Roman" w:hAnsi="Times New Roman"/>
                <w:sz w:val="20"/>
                <w:szCs w:val="20"/>
              </w:rPr>
              <w:t>52. Організувати проведення аудиту доступності наявної інфраструктури</w:t>
            </w:r>
          </w:p>
        </w:tc>
        <w:tc>
          <w:tcPr>
            <w:tcW w:w="1276" w:type="dxa"/>
            <w:shd w:val="clear" w:color="auto" w:fill="auto"/>
            <w:hideMark/>
          </w:tcPr>
          <w:p w:rsidR="00CC59D3" w:rsidRPr="005636B1" w:rsidRDefault="00CC59D3" w:rsidP="00DD0D01">
            <w:pPr>
              <w:spacing w:after="0" w:line="240" w:lineRule="auto"/>
              <w:jc w:val="cente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ІІІ квартал</w:t>
            </w:r>
            <w:r w:rsidRPr="005636B1">
              <w:rPr>
                <w:rFonts w:ascii="Times New Roman" w:eastAsia="Times New Roman" w:hAnsi="Times New Roman"/>
                <w:color w:val="000000"/>
                <w:sz w:val="20"/>
                <w:szCs w:val="20"/>
                <w:lang w:eastAsia="uk-UA"/>
              </w:rPr>
              <w:t xml:space="preserve"> 2023</w:t>
            </w:r>
            <w:r>
              <w:rPr>
                <w:rFonts w:ascii="Times New Roman" w:eastAsia="Times New Roman" w:hAnsi="Times New Roman"/>
                <w:color w:val="000000"/>
                <w:sz w:val="20"/>
                <w:szCs w:val="20"/>
                <w:lang w:eastAsia="uk-UA"/>
              </w:rPr>
              <w:t xml:space="preserve"> року</w:t>
            </w:r>
          </w:p>
        </w:tc>
        <w:tc>
          <w:tcPr>
            <w:tcW w:w="2694" w:type="dxa"/>
          </w:tcPr>
          <w:p w:rsidR="00CC59D3" w:rsidRPr="005636B1" w:rsidRDefault="00CC59D3" w:rsidP="00F16E44">
            <w:pPr>
              <w:spacing w:after="0" w:line="240" w:lineRule="auto"/>
              <w:jc w:val="both"/>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Визначено перелік о</w:t>
            </w:r>
            <w:r>
              <w:rPr>
                <w:rFonts w:ascii="Times New Roman" w:eastAsia="Times New Roman" w:hAnsi="Times New Roman"/>
                <w:color w:val="000000"/>
                <w:sz w:val="20"/>
                <w:szCs w:val="20"/>
                <w:lang w:eastAsia="uk-UA"/>
              </w:rPr>
              <w:t>б’єктів для реконструкції та об’</w:t>
            </w:r>
            <w:r w:rsidRPr="005636B1">
              <w:rPr>
                <w:rFonts w:ascii="Times New Roman" w:eastAsia="Times New Roman" w:hAnsi="Times New Roman"/>
                <w:color w:val="000000"/>
                <w:sz w:val="20"/>
                <w:szCs w:val="20"/>
                <w:lang w:eastAsia="uk-UA"/>
              </w:rPr>
              <w:t>єми необхідних робіт</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8"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8"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1700" w:type="dxa"/>
          </w:tcPr>
          <w:p w:rsidR="00CC59D3" w:rsidRPr="004B4A69" w:rsidRDefault="00CC59D3" w:rsidP="005636B1">
            <w:pPr>
              <w:spacing w:after="0" w:line="240" w:lineRule="auto"/>
              <w:rPr>
                <w:rFonts w:ascii="Times New Roman" w:eastAsia="Times New Roman" w:hAnsi="Times New Roman"/>
                <w:color w:val="000000"/>
                <w:sz w:val="20"/>
                <w:szCs w:val="20"/>
                <w:lang w:eastAsia="uk-UA"/>
              </w:rPr>
            </w:pPr>
            <w:r w:rsidRPr="004B4A69">
              <w:rPr>
                <w:rFonts w:ascii="Times New Roman" w:eastAsia="Times New Roman" w:hAnsi="Times New Roman"/>
                <w:color w:val="000000"/>
                <w:sz w:val="20"/>
                <w:szCs w:val="20"/>
                <w:lang w:eastAsia="uk-UA"/>
              </w:rPr>
              <w:t>УОН ОДА</w:t>
            </w:r>
          </w:p>
        </w:tc>
      </w:tr>
      <w:tr w:rsidR="00CC59D3" w:rsidRPr="005636B1" w:rsidTr="007E0570">
        <w:trPr>
          <w:cantSplit/>
          <w:trHeight w:val="20"/>
        </w:trPr>
        <w:tc>
          <w:tcPr>
            <w:tcW w:w="817" w:type="dxa"/>
            <w:shd w:val="clear" w:color="auto" w:fill="auto"/>
            <w:hideMark/>
          </w:tcPr>
          <w:p w:rsidR="00CC59D3" w:rsidRPr="005636B1" w:rsidRDefault="00CC59D3" w:rsidP="005636B1">
            <w:pPr>
              <w:spacing w:after="0" w:line="240" w:lineRule="auto"/>
              <w:jc w:val="center"/>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2.2.2</w:t>
            </w:r>
            <w:r>
              <w:rPr>
                <w:rFonts w:ascii="Times New Roman" w:eastAsia="Times New Roman" w:hAnsi="Times New Roman"/>
                <w:color w:val="000000"/>
                <w:sz w:val="20"/>
                <w:szCs w:val="20"/>
                <w:lang w:eastAsia="uk-UA"/>
              </w:rPr>
              <w:t>.</w:t>
            </w:r>
          </w:p>
        </w:tc>
        <w:tc>
          <w:tcPr>
            <w:tcW w:w="4111" w:type="dxa"/>
            <w:shd w:val="clear" w:color="auto" w:fill="auto"/>
            <w:hideMark/>
          </w:tcPr>
          <w:p w:rsidR="00CC59D3" w:rsidRPr="00E13EC9" w:rsidRDefault="00CC59D3" w:rsidP="00E13EC9">
            <w:pPr>
              <w:spacing w:after="0" w:line="240" w:lineRule="auto"/>
              <w:jc w:val="both"/>
              <w:rPr>
                <w:rFonts w:ascii="Times New Roman" w:hAnsi="Times New Roman"/>
                <w:sz w:val="20"/>
                <w:szCs w:val="20"/>
              </w:rPr>
            </w:pPr>
            <w:r w:rsidRPr="00E13EC9">
              <w:rPr>
                <w:rFonts w:ascii="Times New Roman" w:hAnsi="Times New Roman"/>
                <w:sz w:val="20"/>
                <w:szCs w:val="20"/>
              </w:rPr>
              <w:t>53. Створити безбар’єрний доступ до закладів освіти</w:t>
            </w:r>
          </w:p>
        </w:tc>
        <w:tc>
          <w:tcPr>
            <w:tcW w:w="1276" w:type="dxa"/>
            <w:shd w:val="clear" w:color="FFFF00" w:fill="FFFFFF"/>
            <w:hideMark/>
          </w:tcPr>
          <w:p w:rsidR="00CC59D3" w:rsidRPr="005636B1" w:rsidRDefault="00CC59D3" w:rsidP="00DD0D01">
            <w:pPr>
              <w:spacing w:after="0" w:line="240" w:lineRule="auto"/>
              <w:jc w:val="cente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 xml:space="preserve">Упродовж </w:t>
            </w:r>
            <w:r w:rsidRPr="005636B1">
              <w:rPr>
                <w:rFonts w:ascii="Times New Roman" w:eastAsia="Times New Roman" w:hAnsi="Times New Roman"/>
                <w:color w:val="000000"/>
                <w:sz w:val="20"/>
                <w:szCs w:val="20"/>
                <w:lang w:eastAsia="uk-UA"/>
              </w:rPr>
              <w:t>2023</w:t>
            </w:r>
            <w:r>
              <w:rPr>
                <w:rFonts w:ascii="Times New Roman" w:eastAsia="Times New Roman" w:hAnsi="Times New Roman"/>
                <w:color w:val="000000"/>
                <w:sz w:val="20"/>
                <w:szCs w:val="20"/>
                <w:lang w:eastAsia="uk-UA"/>
              </w:rPr>
              <w:t xml:space="preserve"> року</w:t>
            </w:r>
          </w:p>
        </w:tc>
        <w:tc>
          <w:tcPr>
            <w:tcW w:w="2694" w:type="dxa"/>
          </w:tcPr>
          <w:p w:rsidR="00CC59D3" w:rsidRPr="005636B1" w:rsidRDefault="00CC59D3" w:rsidP="00F16E44">
            <w:pPr>
              <w:spacing w:after="0" w:line="240" w:lineRule="auto"/>
              <w:jc w:val="both"/>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Створено у 19 закладах</w:t>
            </w:r>
            <w:r>
              <w:rPr>
                <w:rFonts w:ascii="Times New Roman" w:eastAsia="Times New Roman" w:hAnsi="Times New Roman"/>
                <w:color w:val="000000"/>
                <w:sz w:val="20"/>
                <w:szCs w:val="20"/>
                <w:lang w:eastAsia="uk-UA"/>
              </w:rPr>
              <w:t xml:space="preserve"> освіти</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8"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1000</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8"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1700" w:type="dxa"/>
          </w:tcPr>
          <w:p w:rsidR="00CC59D3" w:rsidRPr="004B4A69" w:rsidRDefault="00CC59D3" w:rsidP="005636B1">
            <w:pPr>
              <w:spacing w:after="0" w:line="240" w:lineRule="auto"/>
              <w:rPr>
                <w:rFonts w:ascii="Times New Roman" w:eastAsia="Times New Roman" w:hAnsi="Times New Roman"/>
                <w:color w:val="000000"/>
                <w:sz w:val="20"/>
                <w:szCs w:val="20"/>
                <w:lang w:eastAsia="uk-UA"/>
              </w:rPr>
            </w:pPr>
            <w:r w:rsidRPr="004B4A69">
              <w:rPr>
                <w:rFonts w:ascii="Times New Roman" w:eastAsia="Times New Roman" w:hAnsi="Times New Roman"/>
                <w:color w:val="000000"/>
                <w:sz w:val="20"/>
                <w:szCs w:val="20"/>
                <w:lang w:eastAsia="uk-UA"/>
              </w:rPr>
              <w:t xml:space="preserve">Керівники ЗП(ПТ)О  </w:t>
            </w:r>
          </w:p>
        </w:tc>
      </w:tr>
      <w:tr w:rsidR="00CC59D3" w:rsidRPr="005636B1" w:rsidTr="007E0570">
        <w:trPr>
          <w:cantSplit/>
          <w:trHeight w:val="20"/>
        </w:trPr>
        <w:tc>
          <w:tcPr>
            <w:tcW w:w="817" w:type="dxa"/>
            <w:shd w:val="clear" w:color="auto" w:fill="auto"/>
            <w:hideMark/>
          </w:tcPr>
          <w:p w:rsidR="00CC59D3" w:rsidRPr="005636B1" w:rsidRDefault="00CC59D3" w:rsidP="005636B1">
            <w:pPr>
              <w:spacing w:after="0" w:line="240" w:lineRule="auto"/>
              <w:jc w:val="center"/>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2.2.3</w:t>
            </w:r>
            <w:r>
              <w:rPr>
                <w:rFonts w:ascii="Times New Roman" w:eastAsia="Times New Roman" w:hAnsi="Times New Roman"/>
                <w:color w:val="000000"/>
                <w:sz w:val="20"/>
                <w:szCs w:val="20"/>
                <w:lang w:eastAsia="uk-UA"/>
              </w:rPr>
              <w:t>.</w:t>
            </w:r>
          </w:p>
        </w:tc>
        <w:tc>
          <w:tcPr>
            <w:tcW w:w="4111" w:type="dxa"/>
            <w:shd w:val="clear" w:color="auto" w:fill="auto"/>
            <w:hideMark/>
          </w:tcPr>
          <w:p w:rsidR="00CC59D3" w:rsidRPr="00E13EC9" w:rsidRDefault="00CC59D3" w:rsidP="00E13EC9">
            <w:pPr>
              <w:spacing w:after="0" w:line="240" w:lineRule="auto"/>
              <w:jc w:val="both"/>
              <w:rPr>
                <w:rFonts w:ascii="Times New Roman" w:hAnsi="Times New Roman"/>
                <w:sz w:val="20"/>
                <w:szCs w:val="20"/>
              </w:rPr>
            </w:pPr>
            <w:r w:rsidRPr="00E13EC9">
              <w:rPr>
                <w:rFonts w:ascii="Times New Roman" w:hAnsi="Times New Roman"/>
                <w:sz w:val="20"/>
                <w:szCs w:val="20"/>
              </w:rPr>
              <w:t>54. Розробити гнучкі навчальні програми для навчання осіб з особливими потребами та ін. та створити відповідні умови для навчання</w:t>
            </w:r>
          </w:p>
        </w:tc>
        <w:tc>
          <w:tcPr>
            <w:tcW w:w="1276" w:type="dxa"/>
            <w:shd w:val="clear" w:color="auto" w:fill="auto"/>
            <w:hideMark/>
          </w:tcPr>
          <w:p w:rsidR="00CC59D3" w:rsidRPr="005636B1" w:rsidRDefault="00CC59D3" w:rsidP="0073045C">
            <w:pPr>
              <w:spacing w:after="0" w:line="240" w:lineRule="auto"/>
              <w:jc w:val="cente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Упродовж</w:t>
            </w:r>
            <w:r w:rsidRPr="005636B1">
              <w:rPr>
                <w:rFonts w:ascii="Times New Roman" w:eastAsia="Times New Roman" w:hAnsi="Times New Roman"/>
                <w:color w:val="000000"/>
                <w:sz w:val="20"/>
                <w:szCs w:val="20"/>
                <w:lang w:eastAsia="uk-UA"/>
              </w:rPr>
              <w:t xml:space="preserve"> </w:t>
            </w:r>
            <w:r>
              <w:rPr>
                <w:rFonts w:ascii="Times New Roman" w:eastAsia="Times New Roman" w:hAnsi="Times New Roman"/>
                <w:color w:val="000000"/>
                <w:sz w:val="20"/>
                <w:szCs w:val="20"/>
                <w:lang w:eastAsia="uk-UA"/>
              </w:rPr>
              <w:t>2021 – 2023  років</w:t>
            </w:r>
          </w:p>
        </w:tc>
        <w:tc>
          <w:tcPr>
            <w:tcW w:w="2694" w:type="dxa"/>
          </w:tcPr>
          <w:p w:rsidR="00CC59D3" w:rsidRPr="005636B1" w:rsidRDefault="00CC59D3" w:rsidP="00F16E44">
            <w:pPr>
              <w:spacing w:after="0" w:line="240" w:lineRule="auto"/>
              <w:jc w:val="both"/>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Проведено професійне навчання для 300 осіб з особливими освітніми потребами, учасників АТО, внутрішньо переміщених осіб</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8"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8"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100</w:t>
            </w:r>
          </w:p>
        </w:tc>
        <w:tc>
          <w:tcPr>
            <w:tcW w:w="1700" w:type="dxa"/>
          </w:tcPr>
          <w:p w:rsidR="00CC59D3" w:rsidRPr="004B4A69" w:rsidRDefault="00CC59D3" w:rsidP="005636B1">
            <w:pPr>
              <w:spacing w:after="0" w:line="240" w:lineRule="auto"/>
              <w:rPr>
                <w:rFonts w:ascii="Times New Roman" w:eastAsia="Times New Roman" w:hAnsi="Times New Roman"/>
                <w:color w:val="000000"/>
                <w:sz w:val="20"/>
                <w:szCs w:val="20"/>
                <w:lang w:eastAsia="uk-UA"/>
              </w:rPr>
            </w:pPr>
            <w:r w:rsidRPr="004B4A69">
              <w:rPr>
                <w:rFonts w:ascii="Times New Roman" w:eastAsia="Times New Roman" w:hAnsi="Times New Roman"/>
                <w:color w:val="000000"/>
                <w:sz w:val="20"/>
                <w:szCs w:val="20"/>
                <w:lang w:eastAsia="uk-UA"/>
              </w:rPr>
              <w:t>РЦПТО ДСЗ</w:t>
            </w:r>
          </w:p>
        </w:tc>
      </w:tr>
      <w:tr w:rsidR="00CC59D3" w:rsidRPr="005636B1" w:rsidTr="007E0570">
        <w:trPr>
          <w:cantSplit/>
          <w:trHeight w:val="20"/>
        </w:trPr>
        <w:tc>
          <w:tcPr>
            <w:tcW w:w="817" w:type="dxa"/>
            <w:shd w:val="clear" w:color="auto" w:fill="auto"/>
            <w:hideMark/>
          </w:tcPr>
          <w:p w:rsidR="00CC59D3" w:rsidRPr="005636B1" w:rsidRDefault="00CC59D3" w:rsidP="005636B1">
            <w:pPr>
              <w:spacing w:after="0" w:line="240" w:lineRule="auto"/>
              <w:jc w:val="center"/>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2.2.3</w:t>
            </w:r>
            <w:r>
              <w:rPr>
                <w:rFonts w:ascii="Times New Roman" w:eastAsia="Times New Roman" w:hAnsi="Times New Roman"/>
                <w:color w:val="000000"/>
                <w:sz w:val="20"/>
                <w:szCs w:val="20"/>
                <w:lang w:eastAsia="uk-UA"/>
              </w:rPr>
              <w:t>.</w:t>
            </w:r>
          </w:p>
        </w:tc>
        <w:tc>
          <w:tcPr>
            <w:tcW w:w="4111" w:type="dxa"/>
            <w:shd w:val="clear" w:color="auto" w:fill="auto"/>
            <w:hideMark/>
          </w:tcPr>
          <w:p w:rsidR="00CC59D3" w:rsidRPr="00E13EC9" w:rsidRDefault="00CC59D3" w:rsidP="00E13EC9">
            <w:pPr>
              <w:spacing w:after="0" w:line="240" w:lineRule="auto"/>
              <w:jc w:val="both"/>
              <w:rPr>
                <w:rFonts w:ascii="Times New Roman" w:hAnsi="Times New Roman"/>
                <w:sz w:val="20"/>
                <w:szCs w:val="20"/>
              </w:rPr>
            </w:pPr>
            <w:r w:rsidRPr="00E13EC9">
              <w:rPr>
                <w:rFonts w:ascii="Times New Roman" w:hAnsi="Times New Roman"/>
                <w:sz w:val="20"/>
                <w:szCs w:val="20"/>
              </w:rPr>
              <w:t>55. Навчання персоналу з питань надання послуг для осіб з особливими освітніми потребами</w:t>
            </w:r>
          </w:p>
        </w:tc>
        <w:tc>
          <w:tcPr>
            <w:tcW w:w="1276" w:type="dxa"/>
            <w:shd w:val="clear" w:color="auto" w:fill="auto"/>
            <w:hideMark/>
          </w:tcPr>
          <w:p w:rsidR="00CC59D3" w:rsidRPr="005636B1" w:rsidRDefault="00CC59D3" w:rsidP="0073045C">
            <w:pPr>
              <w:spacing w:after="0" w:line="240" w:lineRule="auto"/>
              <w:jc w:val="cente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ІІ – IV к</w:t>
            </w:r>
            <w:r w:rsidRPr="007E0570">
              <w:rPr>
                <w:rFonts w:ascii="Times New Roman" w:eastAsia="Times New Roman" w:hAnsi="Times New Roman"/>
                <w:color w:val="000000"/>
                <w:sz w:val="20"/>
                <w:szCs w:val="20"/>
                <w:lang w:val="ru-RU" w:eastAsia="uk-UA"/>
              </w:rPr>
              <w:t>вартал</w:t>
            </w:r>
            <w:r>
              <w:rPr>
                <w:rFonts w:ascii="Times New Roman" w:eastAsia="Times New Roman" w:hAnsi="Times New Roman"/>
                <w:color w:val="000000"/>
                <w:sz w:val="20"/>
                <w:szCs w:val="20"/>
                <w:lang w:val="ru-RU" w:eastAsia="uk-UA"/>
              </w:rPr>
              <w:t xml:space="preserve"> </w:t>
            </w:r>
            <w:r w:rsidRPr="005636B1">
              <w:rPr>
                <w:rFonts w:ascii="Times New Roman" w:eastAsia="Times New Roman" w:hAnsi="Times New Roman"/>
                <w:color w:val="000000"/>
                <w:sz w:val="20"/>
                <w:szCs w:val="20"/>
                <w:lang w:eastAsia="uk-UA"/>
              </w:rPr>
              <w:t>2022</w:t>
            </w:r>
            <w:r>
              <w:rPr>
                <w:rFonts w:ascii="Times New Roman" w:eastAsia="Times New Roman" w:hAnsi="Times New Roman"/>
                <w:color w:val="000000"/>
                <w:sz w:val="20"/>
                <w:szCs w:val="20"/>
                <w:lang w:eastAsia="uk-UA"/>
              </w:rPr>
              <w:t xml:space="preserve"> року</w:t>
            </w:r>
          </w:p>
        </w:tc>
        <w:tc>
          <w:tcPr>
            <w:tcW w:w="2694" w:type="dxa"/>
          </w:tcPr>
          <w:p w:rsidR="00CC59D3" w:rsidRPr="005636B1" w:rsidRDefault="00CC59D3" w:rsidP="00F16E44">
            <w:pPr>
              <w:spacing w:after="0" w:line="240" w:lineRule="auto"/>
              <w:jc w:val="both"/>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Навчено 300 педагогів</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8"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300</w:t>
            </w:r>
          </w:p>
        </w:tc>
        <w:tc>
          <w:tcPr>
            <w:tcW w:w="708"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1700" w:type="dxa"/>
          </w:tcPr>
          <w:p w:rsidR="00CC59D3" w:rsidRPr="004B4A69" w:rsidRDefault="00CC59D3" w:rsidP="005636B1">
            <w:pPr>
              <w:spacing w:after="0" w:line="240" w:lineRule="auto"/>
              <w:rPr>
                <w:rFonts w:ascii="Times New Roman" w:eastAsia="Times New Roman" w:hAnsi="Times New Roman"/>
                <w:color w:val="000000"/>
                <w:sz w:val="20"/>
                <w:szCs w:val="20"/>
                <w:lang w:eastAsia="uk-UA"/>
              </w:rPr>
            </w:pPr>
            <w:r w:rsidRPr="004B4A69">
              <w:rPr>
                <w:rFonts w:ascii="Times New Roman" w:eastAsia="Times New Roman" w:hAnsi="Times New Roman"/>
                <w:color w:val="000000"/>
                <w:sz w:val="20"/>
                <w:szCs w:val="20"/>
                <w:lang w:eastAsia="uk-UA"/>
              </w:rPr>
              <w:t xml:space="preserve">УОН ОДА,                  НМЦ ПТО </w:t>
            </w:r>
          </w:p>
        </w:tc>
      </w:tr>
      <w:tr w:rsidR="00CC59D3" w:rsidRPr="005636B1" w:rsidTr="007E0570">
        <w:trPr>
          <w:cantSplit/>
          <w:trHeight w:val="20"/>
        </w:trPr>
        <w:tc>
          <w:tcPr>
            <w:tcW w:w="817" w:type="dxa"/>
            <w:shd w:val="clear" w:color="auto" w:fill="auto"/>
            <w:hideMark/>
          </w:tcPr>
          <w:p w:rsidR="00CC59D3" w:rsidRPr="005636B1" w:rsidRDefault="00CC59D3" w:rsidP="005636B1">
            <w:pPr>
              <w:spacing w:after="0" w:line="240" w:lineRule="auto"/>
              <w:jc w:val="center"/>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2.3.1</w:t>
            </w:r>
            <w:r>
              <w:rPr>
                <w:rFonts w:ascii="Times New Roman" w:eastAsia="Times New Roman" w:hAnsi="Times New Roman"/>
                <w:color w:val="000000"/>
                <w:sz w:val="20"/>
                <w:szCs w:val="20"/>
                <w:lang w:eastAsia="uk-UA"/>
              </w:rPr>
              <w:t>.</w:t>
            </w:r>
          </w:p>
        </w:tc>
        <w:tc>
          <w:tcPr>
            <w:tcW w:w="4111" w:type="dxa"/>
            <w:shd w:val="clear" w:color="auto" w:fill="auto"/>
            <w:hideMark/>
          </w:tcPr>
          <w:p w:rsidR="00CC59D3" w:rsidRPr="00E13EC9" w:rsidRDefault="00CC59D3" w:rsidP="00E13EC9">
            <w:pPr>
              <w:spacing w:after="0" w:line="240" w:lineRule="auto"/>
              <w:jc w:val="both"/>
              <w:rPr>
                <w:rFonts w:ascii="Times New Roman" w:hAnsi="Times New Roman"/>
                <w:sz w:val="20"/>
                <w:szCs w:val="20"/>
              </w:rPr>
            </w:pPr>
            <w:r w:rsidRPr="00E13EC9">
              <w:rPr>
                <w:rFonts w:ascii="Times New Roman" w:hAnsi="Times New Roman"/>
                <w:sz w:val="20"/>
                <w:szCs w:val="20"/>
              </w:rPr>
              <w:t>56. Розробити пакет платних послуг за професіями готельно-ресторанного господарства, сільськогосподарського напряму,  металообробки, швейної галузі</w:t>
            </w:r>
          </w:p>
        </w:tc>
        <w:tc>
          <w:tcPr>
            <w:tcW w:w="1276" w:type="dxa"/>
            <w:shd w:val="clear" w:color="auto" w:fill="auto"/>
            <w:hideMark/>
          </w:tcPr>
          <w:p w:rsidR="00CC59D3" w:rsidRPr="005636B1" w:rsidRDefault="00CC59D3" w:rsidP="00DD0D01">
            <w:pPr>
              <w:spacing w:after="0" w:line="240" w:lineRule="auto"/>
              <w:jc w:val="cente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Упродовж 2021 року</w:t>
            </w:r>
          </w:p>
        </w:tc>
        <w:tc>
          <w:tcPr>
            <w:tcW w:w="2694" w:type="dxa"/>
          </w:tcPr>
          <w:p w:rsidR="00CC59D3" w:rsidRPr="005636B1" w:rsidRDefault="00CC59D3" w:rsidP="00F16E44">
            <w:pPr>
              <w:spacing w:after="0" w:line="240" w:lineRule="auto"/>
              <w:jc w:val="both"/>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Збільшено обсяги надання платних освітніх та інших послуг</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8"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8"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1700" w:type="dxa"/>
          </w:tcPr>
          <w:p w:rsidR="00CC59D3" w:rsidRPr="004B4A69" w:rsidRDefault="00CC59D3" w:rsidP="005636B1">
            <w:pPr>
              <w:spacing w:after="0" w:line="240" w:lineRule="auto"/>
              <w:rPr>
                <w:rFonts w:ascii="Times New Roman" w:eastAsia="Times New Roman" w:hAnsi="Times New Roman"/>
                <w:color w:val="000000"/>
                <w:sz w:val="20"/>
                <w:szCs w:val="20"/>
                <w:lang w:eastAsia="uk-UA"/>
              </w:rPr>
            </w:pPr>
            <w:r w:rsidRPr="004B4A69">
              <w:rPr>
                <w:rFonts w:ascii="Times New Roman" w:eastAsia="Times New Roman" w:hAnsi="Times New Roman"/>
                <w:color w:val="000000"/>
                <w:sz w:val="20"/>
                <w:szCs w:val="20"/>
                <w:lang w:eastAsia="uk-UA"/>
              </w:rPr>
              <w:t xml:space="preserve">РЦПТО ДСЗ </w:t>
            </w:r>
            <w:r w:rsidRPr="004B4A69">
              <w:rPr>
                <w:rFonts w:ascii="Times New Roman" w:eastAsia="Times New Roman" w:hAnsi="Times New Roman"/>
                <w:color w:val="000000"/>
                <w:sz w:val="20"/>
                <w:szCs w:val="20"/>
                <w:lang w:eastAsia="uk-UA"/>
              </w:rPr>
              <w:br/>
              <w:t xml:space="preserve">  </w:t>
            </w:r>
          </w:p>
        </w:tc>
      </w:tr>
      <w:tr w:rsidR="00CC59D3" w:rsidRPr="005636B1" w:rsidTr="007E0570">
        <w:trPr>
          <w:cantSplit/>
          <w:trHeight w:val="20"/>
        </w:trPr>
        <w:tc>
          <w:tcPr>
            <w:tcW w:w="817" w:type="dxa"/>
            <w:shd w:val="clear" w:color="auto" w:fill="auto"/>
            <w:hideMark/>
          </w:tcPr>
          <w:p w:rsidR="00CC59D3" w:rsidRPr="005636B1" w:rsidRDefault="00CC59D3" w:rsidP="005636B1">
            <w:pPr>
              <w:spacing w:after="0" w:line="240" w:lineRule="auto"/>
              <w:jc w:val="center"/>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2.3.1</w:t>
            </w:r>
            <w:r>
              <w:rPr>
                <w:rFonts w:ascii="Times New Roman" w:eastAsia="Times New Roman" w:hAnsi="Times New Roman"/>
                <w:color w:val="000000"/>
                <w:sz w:val="20"/>
                <w:szCs w:val="20"/>
                <w:lang w:eastAsia="uk-UA"/>
              </w:rPr>
              <w:t>.</w:t>
            </w:r>
          </w:p>
        </w:tc>
        <w:tc>
          <w:tcPr>
            <w:tcW w:w="4111" w:type="dxa"/>
            <w:shd w:val="clear" w:color="auto" w:fill="auto"/>
            <w:hideMark/>
          </w:tcPr>
          <w:p w:rsidR="00CC59D3" w:rsidRPr="00E13EC9" w:rsidRDefault="00CC59D3" w:rsidP="00E13EC9">
            <w:pPr>
              <w:spacing w:after="0" w:line="240" w:lineRule="auto"/>
              <w:jc w:val="both"/>
              <w:rPr>
                <w:rFonts w:ascii="Times New Roman" w:hAnsi="Times New Roman"/>
                <w:sz w:val="20"/>
                <w:szCs w:val="20"/>
              </w:rPr>
            </w:pPr>
            <w:r w:rsidRPr="00E13EC9">
              <w:rPr>
                <w:rFonts w:ascii="Times New Roman" w:hAnsi="Times New Roman"/>
                <w:sz w:val="20"/>
                <w:szCs w:val="20"/>
              </w:rPr>
              <w:t>57. Розробити пакет типових документів (договорів, інструкцій тощо) та рекомендацій для надання платних послуг ЗП(ПТ)О</w:t>
            </w:r>
          </w:p>
        </w:tc>
        <w:tc>
          <w:tcPr>
            <w:tcW w:w="1276" w:type="dxa"/>
            <w:shd w:val="clear" w:color="auto" w:fill="auto"/>
            <w:hideMark/>
          </w:tcPr>
          <w:p w:rsidR="00CC59D3" w:rsidRPr="005636B1" w:rsidRDefault="00CC59D3" w:rsidP="00DD0D01">
            <w:pPr>
              <w:spacing w:after="0" w:line="240" w:lineRule="auto"/>
              <w:jc w:val="cente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IV к</w:t>
            </w:r>
            <w:r w:rsidRPr="007E0570">
              <w:rPr>
                <w:rFonts w:ascii="Times New Roman" w:eastAsia="Times New Roman" w:hAnsi="Times New Roman"/>
                <w:color w:val="000000"/>
                <w:sz w:val="20"/>
                <w:szCs w:val="20"/>
                <w:lang w:val="ru-RU" w:eastAsia="uk-UA"/>
              </w:rPr>
              <w:t>вартал</w:t>
            </w:r>
            <w:r>
              <w:rPr>
                <w:rFonts w:ascii="Times New Roman" w:eastAsia="Times New Roman" w:hAnsi="Times New Roman"/>
                <w:color w:val="000000"/>
                <w:sz w:val="20"/>
                <w:szCs w:val="20"/>
                <w:lang w:val="ru-RU" w:eastAsia="uk-UA"/>
              </w:rPr>
              <w:t xml:space="preserve"> </w:t>
            </w:r>
            <w:r w:rsidRPr="005636B1">
              <w:rPr>
                <w:rFonts w:ascii="Times New Roman" w:eastAsia="Times New Roman" w:hAnsi="Times New Roman"/>
                <w:color w:val="000000"/>
                <w:sz w:val="20"/>
                <w:szCs w:val="20"/>
                <w:lang w:eastAsia="uk-UA"/>
              </w:rPr>
              <w:t>2021</w:t>
            </w:r>
            <w:r>
              <w:rPr>
                <w:rFonts w:ascii="Times New Roman" w:eastAsia="Times New Roman" w:hAnsi="Times New Roman"/>
                <w:color w:val="000000"/>
                <w:sz w:val="20"/>
                <w:szCs w:val="20"/>
                <w:lang w:eastAsia="uk-UA"/>
              </w:rPr>
              <w:t xml:space="preserve"> року</w:t>
            </w:r>
          </w:p>
        </w:tc>
        <w:tc>
          <w:tcPr>
            <w:tcW w:w="2694" w:type="dxa"/>
          </w:tcPr>
          <w:p w:rsidR="00CC59D3" w:rsidRPr="005636B1" w:rsidRDefault="00CC59D3" w:rsidP="00F16E44">
            <w:pPr>
              <w:spacing w:after="0" w:line="240" w:lineRule="auto"/>
              <w:jc w:val="both"/>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Розроблено інструментарій для надання платних послуг ЗП(ПТ)О</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8"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8"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1700" w:type="dxa"/>
          </w:tcPr>
          <w:p w:rsidR="00CC59D3" w:rsidRPr="004B4A69" w:rsidRDefault="00CC59D3" w:rsidP="005636B1">
            <w:pPr>
              <w:spacing w:after="0" w:line="240" w:lineRule="auto"/>
              <w:rPr>
                <w:rFonts w:ascii="Times New Roman" w:eastAsia="Times New Roman" w:hAnsi="Times New Roman"/>
                <w:color w:val="000000"/>
                <w:sz w:val="20"/>
                <w:szCs w:val="20"/>
                <w:lang w:eastAsia="uk-UA"/>
              </w:rPr>
            </w:pPr>
            <w:r w:rsidRPr="004B4A69">
              <w:rPr>
                <w:rFonts w:ascii="Times New Roman" w:eastAsia="Times New Roman" w:hAnsi="Times New Roman"/>
                <w:color w:val="000000"/>
                <w:sz w:val="20"/>
                <w:szCs w:val="20"/>
                <w:lang w:eastAsia="uk-UA"/>
              </w:rPr>
              <w:t xml:space="preserve">УОН ОДА,                  НМЦ ПТО </w:t>
            </w:r>
          </w:p>
        </w:tc>
      </w:tr>
      <w:tr w:rsidR="00CC59D3" w:rsidRPr="005636B1" w:rsidTr="007E0570">
        <w:trPr>
          <w:cantSplit/>
          <w:trHeight w:val="20"/>
        </w:trPr>
        <w:tc>
          <w:tcPr>
            <w:tcW w:w="817" w:type="dxa"/>
            <w:shd w:val="clear" w:color="auto" w:fill="auto"/>
            <w:hideMark/>
          </w:tcPr>
          <w:p w:rsidR="00CC59D3" w:rsidRPr="005636B1" w:rsidRDefault="00CC59D3" w:rsidP="005636B1">
            <w:pPr>
              <w:spacing w:after="0" w:line="240" w:lineRule="auto"/>
              <w:jc w:val="center"/>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2.3.1</w:t>
            </w:r>
            <w:r>
              <w:rPr>
                <w:rFonts w:ascii="Times New Roman" w:eastAsia="Times New Roman" w:hAnsi="Times New Roman"/>
                <w:color w:val="000000"/>
                <w:sz w:val="20"/>
                <w:szCs w:val="20"/>
                <w:lang w:eastAsia="uk-UA"/>
              </w:rPr>
              <w:t>.</w:t>
            </w:r>
          </w:p>
        </w:tc>
        <w:tc>
          <w:tcPr>
            <w:tcW w:w="4111" w:type="dxa"/>
            <w:shd w:val="clear" w:color="auto" w:fill="auto"/>
            <w:hideMark/>
          </w:tcPr>
          <w:p w:rsidR="00CC59D3" w:rsidRPr="00E13EC9" w:rsidRDefault="00CC59D3" w:rsidP="00E13EC9">
            <w:pPr>
              <w:spacing w:after="0" w:line="240" w:lineRule="auto"/>
              <w:jc w:val="both"/>
              <w:rPr>
                <w:rFonts w:ascii="Times New Roman" w:hAnsi="Times New Roman"/>
                <w:sz w:val="20"/>
                <w:szCs w:val="20"/>
              </w:rPr>
            </w:pPr>
            <w:r w:rsidRPr="00E13EC9">
              <w:rPr>
                <w:rFonts w:ascii="Times New Roman" w:hAnsi="Times New Roman"/>
                <w:sz w:val="20"/>
                <w:szCs w:val="20"/>
              </w:rPr>
              <w:t>58. Організувати роботу РЦПТО ДСЗ щодо отримання статусу суб’єкта оцінювання результатів неформального навчання</w:t>
            </w:r>
          </w:p>
        </w:tc>
        <w:tc>
          <w:tcPr>
            <w:tcW w:w="1276" w:type="dxa"/>
            <w:shd w:val="clear" w:color="auto" w:fill="auto"/>
            <w:hideMark/>
          </w:tcPr>
          <w:p w:rsidR="00CC59D3" w:rsidRPr="005636B1" w:rsidRDefault="00CC59D3" w:rsidP="0073045C">
            <w:pPr>
              <w:spacing w:after="0" w:line="240" w:lineRule="auto"/>
              <w:jc w:val="cente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 xml:space="preserve">Упродовж </w:t>
            </w:r>
            <w:r w:rsidRPr="005636B1">
              <w:rPr>
                <w:rFonts w:ascii="Times New Roman" w:eastAsia="Times New Roman" w:hAnsi="Times New Roman"/>
                <w:color w:val="000000"/>
                <w:sz w:val="20"/>
                <w:szCs w:val="20"/>
                <w:lang w:eastAsia="uk-UA"/>
              </w:rPr>
              <w:t>2021</w:t>
            </w:r>
            <w:r>
              <w:rPr>
                <w:rFonts w:ascii="Times New Roman" w:eastAsia="Times New Roman" w:hAnsi="Times New Roman"/>
                <w:color w:val="000000"/>
                <w:sz w:val="20"/>
                <w:szCs w:val="20"/>
                <w:lang w:eastAsia="uk-UA"/>
              </w:rPr>
              <w:t xml:space="preserve"> – </w:t>
            </w:r>
            <w:r w:rsidRPr="005636B1">
              <w:rPr>
                <w:rFonts w:ascii="Times New Roman" w:eastAsia="Times New Roman" w:hAnsi="Times New Roman"/>
                <w:color w:val="000000"/>
                <w:sz w:val="20"/>
                <w:szCs w:val="20"/>
                <w:lang w:eastAsia="uk-UA"/>
              </w:rPr>
              <w:t>2023</w:t>
            </w:r>
            <w:r>
              <w:rPr>
                <w:rFonts w:ascii="Times New Roman" w:eastAsia="Times New Roman" w:hAnsi="Times New Roman"/>
                <w:color w:val="000000"/>
                <w:sz w:val="20"/>
                <w:szCs w:val="20"/>
                <w:lang w:eastAsia="uk-UA"/>
              </w:rPr>
              <w:t xml:space="preserve">  років</w:t>
            </w:r>
          </w:p>
        </w:tc>
        <w:tc>
          <w:tcPr>
            <w:tcW w:w="2694" w:type="dxa"/>
          </w:tcPr>
          <w:p w:rsidR="00CC59D3" w:rsidRPr="005636B1" w:rsidRDefault="00CC59D3" w:rsidP="00F16E44">
            <w:pPr>
              <w:spacing w:after="0" w:line="240" w:lineRule="auto"/>
              <w:jc w:val="both"/>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Підтверджено кваліфікацію для 100 осіб щорічно</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8"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8"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150</w:t>
            </w:r>
          </w:p>
        </w:tc>
        <w:tc>
          <w:tcPr>
            <w:tcW w:w="1700" w:type="dxa"/>
          </w:tcPr>
          <w:p w:rsidR="00CC59D3" w:rsidRPr="004B4A69" w:rsidRDefault="00CC59D3" w:rsidP="005636B1">
            <w:pPr>
              <w:spacing w:after="0" w:line="240" w:lineRule="auto"/>
              <w:rPr>
                <w:rFonts w:ascii="Times New Roman" w:eastAsia="Times New Roman" w:hAnsi="Times New Roman"/>
                <w:color w:val="000000"/>
                <w:sz w:val="20"/>
                <w:szCs w:val="20"/>
                <w:lang w:eastAsia="uk-UA"/>
              </w:rPr>
            </w:pPr>
            <w:r w:rsidRPr="004B4A69">
              <w:rPr>
                <w:rFonts w:ascii="Times New Roman" w:eastAsia="Times New Roman" w:hAnsi="Times New Roman"/>
                <w:color w:val="000000"/>
                <w:sz w:val="20"/>
                <w:szCs w:val="20"/>
                <w:lang w:eastAsia="uk-UA"/>
              </w:rPr>
              <w:t>УОН ОДА,               НМЦ ПТО,  РЦПТО ДСЗ</w:t>
            </w:r>
          </w:p>
        </w:tc>
      </w:tr>
      <w:tr w:rsidR="00CC59D3" w:rsidRPr="005636B1" w:rsidTr="007E0570">
        <w:trPr>
          <w:cantSplit/>
          <w:trHeight w:val="20"/>
        </w:trPr>
        <w:tc>
          <w:tcPr>
            <w:tcW w:w="817" w:type="dxa"/>
            <w:shd w:val="clear" w:color="auto" w:fill="auto"/>
            <w:hideMark/>
          </w:tcPr>
          <w:p w:rsidR="00CC59D3" w:rsidRPr="005636B1" w:rsidRDefault="00CC59D3" w:rsidP="005636B1">
            <w:pPr>
              <w:spacing w:after="0" w:line="240" w:lineRule="auto"/>
              <w:jc w:val="center"/>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2.3.2</w:t>
            </w:r>
            <w:r>
              <w:rPr>
                <w:rFonts w:ascii="Times New Roman" w:eastAsia="Times New Roman" w:hAnsi="Times New Roman"/>
                <w:color w:val="000000"/>
                <w:sz w:val="20"/>
                <w:szCs w:val="20"/>
                <w:lang w:eastAsia="uk-UA"/>
              </w:rPr>
              <w:t>.</w:t>
            </w:r>
          </w:p>
        </w:tc>
        <w:tc>
          <w:tcPr>
            <w:tcW w:w="4111" w:type="dxa"/>
            <w:shd w:val="clear" w:color="auto" w:fill="auto"/>
            <w:hideMark/>
          </w:tcPr>
          <w:p w:rsidR="00CC59D3" w:rsidRPr="00E13EC9" w:rsidRDefault="00CC59D3" w:rsidP="00E13EC9">
            <w:pPr>
              <w:spacing w:after="0" w:line="240" w:lineRule="auto"/>
              <w:jc w:val="both"/>
              <w:rPr>
                <w:rFonts w:ascii="Times New Roman" w:hAnsi="Times New Roman"/>
                <w:sz w:val="20"/>
                <w:szCs w:val="20"/>
              </w:rPr>
            </w:pPr>
            <w:r w:rsidRPr="00E13EC9">
              <w:rPr>
                <w:rFonts w:ascii="Times New Roman" w:hAnsi="Times New Roman"/>
                <w:sz w:val="20"/>
                <w:szCs w:val="20"/>
              </w:rPr>
              <w:t>59. Організувати курсове навчання адмінперсоналу ЗП(ПТ)О з питань надання платних послуг</w:t>
            </w:r>
          </w:p>
        </w:tc>
        <w:tc>
          <w:tcPr>
            <w:tcW w:w="1276" w:type="dxa"/>
            <w:shd w:val="clear" w:color="auto" w:fill="auto"/>
            <w:hideMark/>
          </w:tcPr>
          <w:p w:rsidR="00CC59D3" w:rsidRPr="005636B1" w:rsidRDefault="00CC59D3" w:rsidP="00DD0D01">
            <w:pPr>
              <w:spacing w:after="0" w:line="240" w:lineRule="auto"/>
              <w:jc w:val="cente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IV к</w:t>
            </w:r>
            <w:r w:rsidRPr="007E0570">
              <w:rPr>
                <w:rFonts w:ascii="Times New Roman" w:eastAsia="Times New Roman" w:hAnsi="Times New Roman"/>
                <w:color w:val="000000"/>
                <w:sz w:val="20"/>
                <w:szCs w:val="20"/>
                <w:lang w:val="ru-RU" w:eastAsia="uk-UA"/>
              </w:rPr>
              <w:t>вартал</w:t>
            </w:r>
            <w:r>
              <w:rPr>
                <w:rFonts w:ascii="Times New Roman" w:eastAsia="Times New Roman" w:hAnsi="Times New Roman"/>
                <w:color w:val="000000"/>
                <w:sz w:val="20"/>
                <w:szCs w:val="20"/>
                <w:lang w:val="ru-RU" w:eastAsia="uk-UA"/>
              </w:rPr>
              <w:t xml:space="preserve"> </w:t>
            </w:r>
            <w:r w:rsidRPr="005636B1">
              <w:rPr>
                <w:rFonts w:ascii="Times New Roman" w:eastAsia="Times New Roman" w:hAnsi="Times New Roman"/>
                <w:color w:val="000000"/>
                <w:sz w:val="20"/>
                <w:szCs w:val="20"/>
                <w:lang w:eastAsia="uk-UA"/>
              </w:rPr>
              <w:t>2022</w:t>
            </w:r>
            <w:r>
              <w:rPr>
                <w:rFonts w:ascii="Times New Roman" w:eastAsia="Times New Roman" w:hAnsi="Times New Roman"/>
                <w:color w:val="000000"/>
                <w:sz w:val="20"/>
                <w:szCs w:val="20"/>
                <w:lang w:eastAsia="uk-UA"/>
              </w:rPr>
              <w:t xml:space="preserve"> року</w:t>
            </w:r>
          </w:p>
        </w:tc>
        <w:tc>
          <w:tcPr>
            <w:tcW w:w="2694" w:type="dxa"/>
          </w:tcPr>
          <w:p w:rsidR="00CC59D3" w:rsidRPr="005636B1" w:rsidRDefault="00CC59D3" w:rsidP="00F16E44">
            <w:pPr>
              <w:spacing w:after="0" w:line="240" w:lineRule="auto"/>
              <w:jc w:val="both"/>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Навчено 50 осіб</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8"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100</w:t>
            </w:r>
          </w:p>
        </w:tc>
        <w:tc>
          <w:tcPr>
            <w:tcW w:w="708"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1700" w:type="dxa"/>
          </w:tcPr>
          <w:p w:rsidR="00CC59D3" w:rsidRPr="004B4A69" w:rsidRDefault="00CC59D3" w:rsidP="005636B1">
            <w:pPr>
              <w:spacing w:after="0" w:line="240" w:lineRule="auto"/>
              <w:rPr>
                <w:rFonts w:ascii="Times New Roman" w:eastAsia="Times New Roman" w:hAnsi="Times New Roman"/>
                <w:color w:val="000000"/>
                <w:sz w:val="20"/>
                <w:szCs w:val="20"/>
                <w:lang w:eastAsia="uk-UA"/>
              </w:rPr>
            </w:pPr>
            <w:r w:rsidRPr="004B4A69">
              <w:rPr>
                <w:rFonts w:ascii="Times New Roman" w:eastAsia="Times New Roman" w:hAnsi="Times New Roman"/>
                <w:color w:val="000000"/>
                <w:sz w:val="20"/>
                <w:szCs w:val="20"/>
                <w:lang w:eastAsia="uk-UA"/>
              </w:rPr>
              <w:t>УОН ОДА,                  НМЦ ПТО</w:t>
            </w:r>
          </w:p>
        </w:tc>
      </w:tr>
      <w:tr w:rsidR="00CC59D3" w:rsidRPr="005636B1" w:rsidTr="007E0570">
        <w:trPr>
          <w:cantSplit/>
          <w:trHeight w:val="20"/>
        </w:trPr>
        <w:tc>
          <w:tcPr>
            <w:tcW w:w="817" w:type="dxa"/>
            <w:shd w:val="clear" w:color="auto" w:fill="auto"/>
            <w:hideMark/>
          </w:tcPr>
          <w:p w:rsidR="00CC59D3" w:rsidRPr="005636B1" w:rsidRDefault="00CC59D3" w:rsidP="005636B1">
            <w:pPr>
              <w:spacing w:after="0" w:line="240" w:lineRule="auto"/>
              <w:jc w:val="center"/>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2.3.3</w:t>
            </w:r>
            <w:r>
              <w:rPr>
                <w:rFonts w:ascii="Times New Roman" w:eastAsia="Times New Roman" w:hAnsi="Times New Roman"/>
                <w:color w:val="000000"/>
                <w:sz w:val="20"/>
                <w:szCs w:val="20"/>
                <w:lang w:eastAsia="uk-UA"/>
              </w:rPr>
              <w:t>.</w:t>
            </w:r>
          </w:p>
        </w:tc>
        <w:tc>
          <w:tcPr>
            <w:tcW w:w="4111" w:type="dxa"/>
            <w:shd w:val="clear" w:color="FFFFFF" w:fill="FFFFFF"/>
            <w:hideMark/>
          </w:tcPr>
          <w:p w:rsidR="00CC59D3" w:rsidRPr="00E13EC9" w:rsidRDefault="00CC59D3" w:rsidP="00E13EC9">
            <w:pPr>
              <w:spacing w:after="0" w:line="240" w:lineRule="auto"/>
              <w:jc w:val="both"/>
              <w:rPr>
                <w:rFonts w:ascii="Times New Roman" w:hAnsi="Times New Roman"/>
                <w:sz w:val="20"/>
                <w:szCs w:val="20"/>
              </w:rPr>
            </w:pPr>
            <w:r w:rsidRPr="00E13EC9">
              <w:rPr>
                <w:rFonts w:ascii="Times New Roman" w:hAnsi="Times New Roman"/>
                <w:sz w:val="20"/>
                <w:szCs w:val="20"/>
              </w:rPr>
              <w:t>60. Розробити маркетинговий план для залучення клієнтів закладів професійної (професійно-технічної) освіти області</w:t>
            </w:r>
          </w:p>
        </w:tc>
        <w:tc>
          <w:tcPr>
            <w:tcW w:w="1276" w:type="dxa"/>
            <w:shd w:val="clear" w:color="auto" w:fill="auto"/>
            <w:hideMark/>
          </w:tcPr>
          <w:p w:rsidR="00CC59D3" w:rsidRPr="005636B1" w:rsidRDefault="00CC59D3" w:rsidP="0073045C">
            <w:pPr>
              <w:spacing w:after="0" w:line="240" w:lineRule="auto"/>
              <w:jc w:val="cente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IV к</w:t>
            </w:r>
            <w:r w:rsidRPr="001822F3">
              <w:rPr>
                <w:rFonts w:ascii="Times New Roman" w:eastAsia="Times New Roman" w:hAnsi="Times New Roman"/>
                <w:color w:val="000000"/>
                <w:sz w:val="20"/>
                <w:szCs w:val="20"/>
                <w:lang w:eastAsia="uk-UA"/>
              </w:rPr>
              <w:t xml:space="preserve">вартал </w:t>
            </w:r>
            <w:r w:rsidRPr="005636B1">
              <w:rPr>
                <w:rFonts w:ascii="Times New Roman" w:eastAsia="Times New Roman" w:hAnsi="Times New Roman"/>
                <w:color w:val="000000"/>
                <w:sz w:val="20"/>
                <w:szCs w:val="20"/>
                <w:lang w:eastAsia="uk-UA"/>
              </w:rPr>
              <w:t>2022</w:t>
            </w:r>
            <w:r>
              <w:rPr>
                <w:rFonts w:ascii="Times New Roman" w:eastAsia="Times New Roman" w:hAnsi="Times New Roman"/>
                <w:color w:val="000000"/>
                <w:sz w:val="20"/>
                <w:szCs w:val="20"/>
                <w:lang w:eastAsia="uk-UA"/>
              </w:rPr>
              <w:t xml:space="preserve"> року</w:t>
            </w:r>
            <w:r w:rsidRPr="005636B1">
              <w:rPr>
                <w:rFonts w:ascii="Times New Roman" w:eastAsia="Times New Roman" w:hAnsi="Times New Roman"/>
                <w:color w:val="000000"/>
                <w:sz w:val="20"/>
                <w:szCs w:val="20"/>
                <w:lang w:eastAsia="uk-UA"/>
              </w:rPr>
              <w:t xml:space="preserve"> </w:t>
            </w:r>
            <w:r>
              <w:rPr>
                <w:rFonts w:ascii="Times New Roman" w:eastAsia="Times New Roman" w:hAnsi="Times New Roman"/>
                <w:color w:val="000000"/>
                <w:sz w:val="20"/>
                <w:szCs w:val="20"/>
                <w:lang w:eastAsia="uk-UA"/>
              </w:rPr>
              <w:t>–</w:t>
            </w:r>
            <w:r w:rsidRPr="005636B1">
              <w:rPr>
                <w:rFonts w:ascii="Times New Roman" w:eastAsia="Times New Roman" w:hAnsi="Times New Roman"/>
                <w:color w:val="000000"/>
                <w:sz w:val="20"/>
                <w:szCs w:val="20"/>
                <w:lang w:eastAsia="uk-UA"/>
              </w:rPr>
              <w:t xml:space="preserve"> </w:t>
            </w:r>
            <w:r>
              <w:rPr>
                <w:rFonts w:ascii="Times New Roman" w:eastAsia="Times New Roman" w:hAnsi="Times New Roman"/>
                <w:color w:val="000000"/>
                <w:sz w:val="20"/>
                <w:szCs w:val="20"/>
                <w:lang w:eastAsia="uk-UA"/>
              </w:rPr>
              <w:t>ІІ квартал</w:t>
            </w:r>
            <w:r w:rsidRPr="005636B1">
              <w:rPr>
                <w:rFonts w:ascii="Times New Roman" w:eastAsia="Times New Roman" w:hAnsi="Times New Roman"/>
                <w:color w:val="000000"/>
                <w:sz w:val="20"/>
                <w:szCs w:val="20"/>
                <w:lang w:eastAsia="uk-UA"/>
              </w:rPr>
              <w:t xml:space="preserve"> 2023</w:t>
            </w:r>
            <w:r>
              <w:rPr>
                <w:rFonts w:ascii="Times New Roman" w:eastAsia="Times New Roman" w:hAnsi="Times New Roman"/>
                <w:color w:val="000000"/>
                <w:sz w:val="20"/>
                <w:szCs w:val="20"/>
                <w:lang w:eastAsia="uk-UA"/>
              </w:rPr>
              <w:t xml:space="preserve"> року</w:t>
            </w:r>
          </w:p>
        </w:tc>
        <w:tc>
          <w:tcPr>
            <w:tcW w:w="2694" w:type="dxa"/>
          </w:tcPr>
          <w:p w:rsidR="00CC59D3" w:rsidRPr="005636B1" w:rsidRDefault="00CC59D3" w:rsidP="00F16E44">
            <w:pPr>
              <w:spacing w:after="0" w:line="240" w:lineRule="auto"/>
              <w:jc w:val="both"/>
              <w:rPr>
                <w:rFonts w:ascii="Times New Roman" w:eastAsia="Times New Roman" w:hAnsi="Times New Roman"/>
                <w:color w:val="000000"/>
                <w:sz w:val="20"/>
                <w:szCs w:val="20"/>
                <w:lang w:eastAsia="uk-UA"/>
              </w:rPr>
            </w:pPr>
            <w:r w:rsidRPr="005636B1">
              <w:rPr>
                <w:rFonts w:ascii="Times New Roman" w:eastAsia="Times New Roman" w:hAnsi="Times New Roman"/>
                <w:color w:val="000000"/>
                <w:sz w:val="20"/>
                <w:szCs w:val="20"/>
                <w:lang w:eastAsia="uk-UA"/>
              </w:rPr>
              <w:t>Розроблено пакет інструментів для закладів щодо популяризації послуг серед платоспроможних клієнтів</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8"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50</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150</w:t>
            </w:r>
          </w:p>
        </w:tc>
        <w:tc>
          <w:tcPr>
            <w:tcW w:w="708"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709" w:type="dxa"/>
            <w:shd w:val="clear" w:color="auto" w:fill="auto"/>
            <w:hideMark/>
          </w:tcPr>
          <w:p w:rsidR="00CC59D3" w:rsidRPr="005636B1" w:rsidRDefault="00CC59D3" w:rsidP="005636B1">
            <w:pPr>
              <w:spacing w:after="0" w:line="240" w:lineRule="auto"/>
              <w:jc w:val="center"/>
              <w:rPr>
                <w:rFonts w:ascii="Times New Roman" w:hAnsi="Times New Roman"/>
                <w:color w:val="000000"/>
                <w:sz w:val="18"/>
                <w:szCs w:val="18"/>
              </w:rPr>
            </w:pPr>
            <w:r w:rsidRPr="005636B1">
              <w:rPr>
                <w:rFonts w:ascii="Times New Roman" w:hAnsi="Times New Roman"/>
                <w:color w:val="000000"/>
                <w:sz w:val="18"/>
                <w:szCs w:val="18"/>
              </w:rPr>
              <w:t> </w:t>
            </w:r>
          </w:p>
        </w:tc>
        <w:tc>
          <w:tcPr>
            <w:tcW w:w="1700" w:type="dxa"/>
          </w:tcPr>
          <w:p w:rsidR="00CC59D3" w:rsidRPr="004B4A69" w:rsidRDefault="00CC59D3" w:rsidP="005636B1">
            <w:pPr>
              <w:spacing w:after="0" w:line="240" w:lineRule="auto"/>
              <w:rPr>
                <w:rFonts w:ascii="Times New Roman" w:eastAsia="Times New Roman" w:hAnsi="Times New Roman"/>
                <w:color w:val="000000"/>
                <w:sz w:val="20"/>
                <w:szCs w:val="20"/>
                <w:lang w:eastAsia="uk-UA"/>
              </w:rPr>
            </w:pPr>
            <w:r w:rsidRPr="004B4A69">
              <w:rPr>
                <w:rFonts w:ascii="Times New Roman" w:eastAsia="Times New Roman" w:hAnsi="Times New Roman"/>
                <w:color w:val="000000"/>
                <w:sz w:val="20"/>
                <w:szCs w:val="20"/>
                <w:lang w:eastAsia="uk-UA"/>
              </w:rPr>
              <w:t xml:space="preserve">УОН ОДА,              НМЦ ПТО,                            </w:t>
            </w:r>
            <w:r w:rsidR="00C95AD5">
              <w:rPr>
                <w:rFonts w:ascii="Times New Roman" w:eastAsia="Times New Roman" w:hAnsi="Times New Roman"/>
                <w:color w:val="000000"/>
                <w:sz w:val="20"/>
                <w:szCs w:val="20"/>
                <w:lang w:eastAsia="uk-UA"/>
              </w:rPr>
              <w:t>НМЦЕВУ ПТНЗ</w:t>
            </w:r>
            <w:r w:rsidRPr="004B4A69">
              <w:rPr>
                <w:rFonts w:ascii="Times New Roman" w:eastAsia="Times New Roman" w:hAnsi="Times New Roman"/>
                <w:color w:val="000000"/>
                <w:sz w:val="20"/>
                <w:szCs w:val="20"/>
                <w:lang w:eastAsia="uk-UA"/>
              </w:rPr>
              <w:t xml:space="preserve"> у Рівненській області</w:t>
            </w:r>
          </w:p>
        </w:tc>
      </w:tr>
    </w:tbl>
    <w:p w:rsidR="00C64623" w:rsidRPr="005636B1" w:rsidRDefault="00C64623" w:rsidP="005636B1">
      <w:pPr>
        <w:spacing w:after="0" w:line="240" w:lineRule="auto"/>
        <w:rPr>
          <w:rFonts w:ascii="Times New Roman" w:hAnsi="Times New Roman"/>
        </w:rPr>
      </w:pPr>
    </w:p>
    <w:p w:rsidR="007D3308" w:rsidRPr="005636B1" w:rsidRDefault="007D3308" w:rsidP="005636B1">
      <w:pPr>
        <w:spacing w:after="0" w:line="240" w:lineRule="auto"/>
        <w:rPr>
          <w:rFonts w:ascii="Times New Roman" w:hAnsi="Times New Roman"/>
        </w:rPr>
      </w:pPr>
    </w:p>
    <w:p w:rsidR="00C64623" w:rsidRPr="005636B1" w:rsidRDefault="00C64623" w:rsidP="005636B1">
      <w:pPr>
        <w:spacing w:after="0" w:line="240" w:lineRule="auto"/>
        <w:rPr>
          <w:rFonts w:ascii="Times New Roman" w:hAnsi="Times New Roman"/>
        </w:rPr>
        <w:sectPr w:rsidR="00C64623" w:rsidRPr="005636B1" w:rsidSect="001B450A">
          <w:pgSz w:w="16838" w:h="11906" w:orient="landscape"/>
          <w:pgMar w:top="567" w:right="851" w:bottom="851" w:left="851" w:header="709" w:footer="709" w:gutter="0"/>
          <w:cols w:space="708"/>
          <w:titlePg/>
          <w:docGrid w:linePitch="360"/>
        </w:sectPr>
      </w:pPr>
    </w:p>
    <w:p w:rsidR="00901916" w:rsidRPr="00901916" w:rsidRDefault="00901916" w:rsidP="00901916">
      <w:pPr>
        <w:pStyle w:val="2"/>
        <w:spacing w:before="0" w:after="0"/>
        <w:ind w:left="0" w:firstLine="0"/>
        <w:jc w:val="center"/>
        <w:rPr>
          <w:rFonts w:ascii="Times New Roman" w:hAnsi="Times New Roman"/>
          <w:b w:val="0"/>
          <w:sz w:val="28"/>
          <w:szCs w:val="28"/>
        </w:rPr>
      </w:pPr>
      <w:bookmarkStart w:id="57" w:name="_Toc61290949"/>
      <w:bookmarkStart w:id="58" w:name="_Toc410341075"/>
      <w:bookmarkEnd w:id="56"/>
      <w:r w:rsidRPr="00901916">
        <w:rPr>
          <w:rFonts w:ascii="Times New Roman" w:hAnsi="Times New Roman"/>
          <w:b w:val="0"/>
          <w:sz w:val="28"/>
          <w:szCs w:val="28"/>
        </w:rPr>
        <w:t>49</w:t>
      </w:r>
    </w:p>
    <w:p w:rsidR="00901916" w:rsidRDefault="00901916" w:rsidP="00BE197E">
      <w:pPr>
        <w:pStyle w:val="2"/>
        <w:spacing w:before="0" w:after="0"/>
        <w:ind w:left="0" w:firstLine="0"/>
        <w:rPr>
          <w:rFonts w:ascii="Times New Roman" w:hAnsi="Times New Roman"/>
          <w:sz w:val="28"/>
          <w:szCs w:val="28"/>
        </w:rPr>
      </w:pPr>
    </w:p>
    <w:p w:rsidR="00BE197E" w:rsidRPr="005515A6" w:rsidRDefault="00901916" w:rsidP="00BE197E">
      <w:pPr>
        <w:pStyle w:val="2"/>
        <w:spacing w:before="0" w:after="0"/>
        <w:ind w:left="0" w:firstLine="0"/>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BE197E" w:rsidRPr="005515A6">
        <w:rPr>
          <w:rFonts w:ascii="Times New Roman" w:hAnsi="Times New Roman"/>
          <w:sz w:val="28"/>
          <w:szCs w:val="28"/>
        </w:rPr>
        <w:t>Припущення та ризики</w:t>
      </w:r>
      <w:bookmarkEnd w:id="57"/>
    </w:p>
    <w:p w:rsidR="00BE197E" w:rsidRPr="005515A6" w:rsidRDefault="00BE197E" w:rsidP="00BE197E">
      <w:pPr>
        <w:pStyle w:val="aff"/>
        <w:spacing w:after="0"/>
        <w:ind w:left="0"/>
        <w:jc w:val="both"/>
        <w:rPr>
          <w:sz w:val="28"/>
          <w:szCs w:val="28"/>
        </w:rPr>
      </w:pPr>
    </w:p>
    <w:p w:rsidR="00BE197E" w:rsidRPr="005515A6" w:rsidRDefault="00BE197E" w:rsidP="005515A6">
      <w:pPr>
        <w:pStyle w:val="aff"/>
        <w:spacing w:after="0"/>
        <w:ind w:left="0" w:firstLine="708"/>
        <w:jc w:val="both"/>
        <w:rPr>
          <w:sz w:val="28"/>
          <w:szCs w:val="28"/>
        </w:rPr>
      </w:pPr>
      <w:r w:rsidRPr="005515A6">
        <w:rPr>
          <w:sz w:val="28"/>
          <w:szCs w:val="28"/>
        </w:rPr>
        <w:t xml:space="preserve">Загальні припущення, що мають значення для реалізації </w:t>
      </w:r>
      <w:r w:rsidR="008B3D15">
        <w:rPr>
          <w:sz w:val="28"/>
          <w:szCs w:val="28"/>
        </w:rPr>
        <w:t>Стратегічного плану</w:t>
      </w:r>
      <w:r w:rsidRPr="005515A6">
        <w:rPr>
          <w:sz w:val="28"/>
          <w:szCs w:val="28"/>
        </w:rPr>
        <w:t xml:space="preserve">, полягають в успішності </w:t>
      </w:r>
      <w:r w:rsidR="008B3D15">
        <w:rPr>
          <w:sz w:val="28"/>
          <w:szCs w:val="28"/>
        </w:rPr>
        <w:t xml:space="preserve">реалізації </w:t>
      </w:r>
      <w:r w:rsidRPr="005515A6">
        <w:rPr>
          <w:sz w:val="28"/>
          <w:szCs w:val="28"/>
        </w:rPr>
        <w:t xml:space="preserve">задекларованих </w:t>
      </w:r>
      <w:r w:rsidR="008B3D15">
        <w:rPr>
          <w:sz w:val="28"/>
          <w:szCs w:val="28"/>
        </w:rPr>
        <w:t xml:space="preserve">у </w:t>
      </w:r>
      <w:r w:rsidRPr="005515A6">
        <w:rPr>
          <w:sz w:val="28"/>
          <w:szCs w:val="28"/>
        </w:rPr>
        <w:t>2017</w:t>
      </w:r>
      <w:r w:rsidR="008B3D15">
        <w:rPr>
          <w:sz w:val="28"/>
          <w:szCs w:val="28"/>
        </w:rPr>
        <w:t xml:space="preserve"> – </w:t>
      </w:r>
      <w:r w:rsidRPr="005515A6">
        <w:rPr>
          <w:sz w:val="28"/>
          <w:szCs w:val="28"/>
        </w:rPr>
        <w:t xml:space="preserve">2019 </w:t>
      </w:r>
      <w:r w:rsidR="008B3D15">
        <w:rPr>
          <w:sz w:val="28"/>
          <w:szCs w:val="28"/>
        </w:rPr>
        <w:t xml:space="preserve">роках </w:t>
      </w:r>
      <w:r w:rsidRPr="005515A6">
        <w:rPr>
          <w:sz w:val="28"/>
          <w:szCs w:val="28"/>
        </w:rPr>
        <w:t xml:space="preserve"> Міністерством освіти і науки України реформ, а також ефективності реагування на з</w:t>
      </w:r>
      <w:r w:rsidR="008B3D15">
        <w:rPr>
          <w:sz w:val="28"/>
          <w:szCs w:val="28"/>
        </w:rPr>
        <w:t>овнішні виклики, передусім, пов’</w:t>
      </w:r>
      <w:r w:rsidRPr="005515A6">
        <w:rPr>
          <w:sz w:val="28"/>
          <w:szCs w:val="28"/>
        </w:rPr>
        <w:t xml:space="preserve">язані з </w:t>
      </w:r>
      <w:r w:rsidR="008B3D15">
        <w:rPr>
          <w:sz w:val="28"/>
          <w:szCs w:val="28"/>
        </w:rPr>
        <w:t xml:space="preserve">поширенням коронавірусної інфекції </w:t>
      </w:r>
      <w:r w:rsidRPr="005515A6">
        <w:rPr>
          <w:sz w:val="28"/>
          <w:szCs w:val="28"/>
        </w:rPr>
        <w:t xml:space="preserve">COVID-19. Наступними важливими припущеннями успішності реалізації цієї стратегії є доступність коштів державної субвенції на створення навчально-практичних центрів сучасної професійної (професійно-технічної) освіти, доступність та </w:t>
      </w:r>
      <w:r w:rsidR="008B3D15">
        <w:rPr>
          <w:sz w:val="28"/>
          <w:szCs w:val="28"/>
        </w:rPr>
        <w:t>прозорість фінансових ресурсів д</w:t>
      </w:r>
      <w:r w:rsidRPr="005515A6">
        <w:rPr>
          <w:sz w:val="28"/>
          <w:szCs w:val="28"/>
        </w:rPr>
        <w:t>ержавного фонду регіонального розвитку, а також доступність іншого фінансування, передбаченого конкретними заходами.</w:t>
      </w:r>
    </w:p>
    <w:p w:rsidR="00BE197E" w:rsidRPr="005515A6" w:rsidRDefault="00BE197E" w:rsidP="005515A6">
      <w:pPr>
        <w:pStyle w:val="aff"/>
        <w:spacing w:after="0"/>
        <w:ind w:left="0" w:firstLine="708"/>
        <w:jc w:val="both"/>
        <w:rPr>
          <w:sz w:val="28"/>
          <w:szCs w:val="28"/>
        </w:rPr>
      </w:pPr>
      <w:r w:rsidRPr="005515A6">
        <w:rPr>
          <w:sz w:val="28"/>
          <w:szCs w:val="28"/>
        </w:rPr>
        <w:t>Реалізація у Рівн</w:t>
      </w:r>
      <w:r w:rsidR="008B3D15">
        <w:rPr>
          <w:sz w:val="28"/>
          <w:szCs w:val="28"/>
        </w:rPr>
        <w:t>енській області міжнародних проє</w:t>
      </w:r>
      <w:r w:rsidRPr="005515A6">
        <w:rPr>
          <w:sz w:val="28"/>
          <w:szCs w:val="28"/>
        </w:rPr>
        <w:t xml:space="preserve">ктів та програм з підтримки </w:t>
      </w:r>
      <w:r w:rsidR="00F97FA2" w:rsidRPr="005515A6">
        <w:rPr>
          <w:sz w:val="28"/>
          <w:szCs w:val="28"/>
        </w:rPr>
        <w:t xml:space="preserve">професійної (професійно-технічної) освіти </w:t>
      </w:r>
      <w:r w:rsidRPr="005515A6">
        <w:rPr>
          <w:sz w:val="28"/>
          <w:szCs w:val="28"/>
        </w:rPr>
        <w:t>сприятиме досягненню цілей стратегії.</w:t>
      </w:r>
    </w:p>
    <w:p w:rsidR="00BE197E" w:rsidRPr="005515A6" w:rsidRDefault="00BE197E" w:rsidP="005515A6">
      <w:pPr>
        <w:pStyle w:val="aff"/>
        <w:spacing w:after="0"/>
        <w:ind w:left="0" w:firstLine="708"/>
        <w:jc w:val="both"/>
        <w:rPr>
          <w:sz w:val="28"/>
          <w:szCs w:val="28"/>
        </w:rPr>
      </w:pPr>
      <w:r w:rsidRPr="005515A6">
        <w:rPr>
          <w:sz w:val="28"/>
          <w:szCs w:val="28"/>
        </w:rPr>
        <w:t>Наявніс</w:t>
      </w:r>
      <w:r w:rsidR="008B3D15">
        <w:rPr>
          <w:sz w:val="28"/>
          <w:szCs w:val="28"/>
        </w:rPr>
        <w:t>ть коштів та знань з питань проє</w:t>
      </w:r>
      <w:r w:rsidRPr="005515A6">
        <w:rPr>
          <w:sz w:val="28"/>
          <w:szCs w:val="28"/>
        </w:rPr>
        <w:t>ктного менеджменту, відповідних технічних знань, є важливими загальними припущеннями д</w:t>
      </w:r>
      <w:r w:rsidR="008B3D15">
        <w:rPr>
          <w:sz w:val="28"/>
          <w:szCs w:val="28"/>
        </w:rPr>
        <w:t>ля успішної реалізації Стратегічного плану</w:t>
      </w:r>
      <w:r w:rsidRPr="005515A6">
        <w:rPr>
          <w:sz w:val="28"/>
          <w:szCs w:val="28"/>
        </w:rPr>
        <w:t>. Можливості реалізації програми є ускладненими, оскільки заклад</w:t>
      </w:r>
      <w:r w:rsidR="008131F5" w:rsidRPr="005515A6">
        <w:rPr>
          <w:sz w:val="28"/>
          <w:szCs w:val="28"/>
        </w:rPr>
        <w:t>и</w:t>
      </w:r>
      <w:r w:rsidRPr="005515A6">
        <w:rPr>
          <w:sz w:val="28"/>
          <w:szCs w:val="28"/>
        </w:rPr>
        <w:t xml:space="preserve"> професійної</w:t>
      </w:r>
      <w:r w:rsidR="008131F5" w:rsidRPr="005515A6">
        <w:rPr>
          <w:sz w:val="28"/>
          <w:szCs w:val="28"/>
        </w:rPr>
        <w:t xml:space="preserve"> (професійно-технічної)</w:t>
      </w:r>
      <w:r w:rsidRPr="005515A6">
        <w:rPr>
          <w:sz w:val="28"/>
          <w:szCs w:val="28"/>
        </w:rPr>
        <w:t xml:space="preserve"> освіти Рівненщини раніше не працювали у режимі довгострокового планування та виконання запланованого. Варто провести значну інформаційну роботу серед </w:t>
      </w:r>
      <w:r w:rsidR="008B3D15">
        <w:rPr>
          <w:sz w:val="28"/>
          <w:szCs w:val="28"/>
        </w:rPr>
        <w:t>місцевих політиків</w:t>
      </w:r>
      <w:r w:rsidRPr="005515A6">
        <w:rPr>
          <w:sz w:val="28"/>
          <w:szCs w:val="28"/>
        </w:rPr>
        <w:t xml:space="preserve"> та </w:t>
      </w:r>
      <w:r w:rsidR="008B3D15">
        <w:rPr>
          <w:sz w:val="28"/>
          <w:szCs w:val="28"/>
        </w:rPr>
        <w:t>представників</w:t>
      </w:r>
      <w:r w:rsidR="008B3D15" w:rsidRPr="005515A6">
        <w:rPr>
          <w:sz w:val="28"/>
          <w:szCs w:val="28"/>
        </w:rPr>
        <w:t xml:space="preserve"> </w:t>
      </w:r>
      <w:r w:rsidR="008B3D15">
        <w:rPr>
          <w:sz w:val="28"/>
          <w:szCs w:val="28"/>
        </w:rPr>
        <w:t>бізнесу</w:t>
      </w:r>
      <w:r w:rsidRPr="005515A6">
        <w:rPr>
          <w:sz w:val="28"/>
          <w:szCs w:val="28"/>
        </w:rPr>
        <w:t xml:space="preserve"> для належної підтримки стратегічних ініціатив та впровадження заходів.</w:t>
      </w:r>
    </w:p>
    <w:p w:rsidR="00BE197E" w:rsidRPr="005515A6" w:rsidRDefault="008B3D15" w:rsidP="005515A6">
      <w:pPr>
        <w:pStyle w:val="aff"/>
        <w:spacing w:after="0"/>
        <w:ind w:left="0" w:firstLine="708"/>
        <w:jc w:val="both"/>
        <w:rPr>
          <w:sz w:val="28"/>
          <w:szCs w:val="28"/>
        </w:rPr>
      </w:pPr>
      <w:r>
        <w:rPr>
          <w:sz w:val="28"/>
          <w:szCs w:val="28"/>
        </w:rPr>
        <w:t>До реалізації Стратегічного плану</w:t>
      </w:r>
      <w:r w:rsidR="00BE197E" w:rsidRPr="005515A6">
        <w:rPr>
          <w:sz w:val="28"/>
          <w:szCs w:val="28"/>
        </w:rPr>
        <w:t xml:space="preserve"> повинні бути залучені громадські організації, програми міжнародної технічної допомоги, державні установи, приватні інвестори зі своїми знаннями, людськими, інформаційними, матеріальними та фінансовими ресурсами.</w:t>
      </w:r>
    </w:p>
    <w:p w:rsidR="00BE197E" w:rsidRPr="005515A6" w:rsidRDefault="00BE197E" w:rsidP="005515A6">
      <w:pPr>
        <w:pStyle w:val="aff"/>
        <w:spacing w:after="0"/>
        <w:ind w:left="0" w:firstLine="708"/>
        <w:jc w:val="both"/>
        <w:rPr>
          <w:sz w:val="28"/>
          <w:szCs w:val="28"/>
        </w:rPr>
      </w:pPr>
      <w:r w:rsidRPr="005515A6">
        <w:rPr>
          <w:sz w:val="28"/>
          <w:szCs w:val="28"/>
        </w:rPr>
        <w:t>Деякі заходи з плану реалізації Стратегі</w:t>
      </w:r>
      <w:r w:rsidR="008B3D15">
        <w:rPr>
          <w:sz w:val="28"/>
          <w:szCs w:val="28"/>
        </w:rPr>
        <w:t>чного плану</w:t>
      </w:r>
      <w:r w:rsidRPr="005515A6">
        <w:rPr>
          <w:sz w:val="28"/>
          <w:szCs w:val="28"/>
        </w:rPr>
        <w:t xml:space="preserve"> можуть бути більш ефективними при застосуванні конкурсних механізмів – доступ до суспільних благ повинен бути забезпечений за прозорими правилами, передусім для тих закладів</w:t>
      </w:r>
      <w:r w:rsidR="008B3D15">
        <w:rPr>
          <w:sz w:val="28"/>
          <w:szCs w:val="28"/>
        </w:rPr>
        <w:t xml:space="preserve"> освіти</w:t>
      </w:r>
      <w:r w:rsidRPr="005515A6">
        <w:rPr>
          <w:sz w:val="28"/>
          <w:szCs w:val="28"/>
        </w:rPr>
        <w:t>, які демонструватимуть більшу відповідність потребам регіонального ринку праці (наприклад, за показниками зростання обсягів набору, закріплення на робочому місці, вносять своє співфінансування для модернізації об’єктів інфраструктури тощо).</w:t>
      </w:r>
    </w:p>
    <w:p w:rsidR="008B3D15" w:rsidRDefault="00BE197E" w:rsidP="008B3D15">
      <w:pPr>
        <w:pStyle w:val="aff"/>
        <w:spacing w:after="0"/>
        <w:ind w:left="0" w:firstLine="708"/>
        <w:jc w:val="both"/>
        <w:rPr>
          <w:sz w:val="28"/>
          <w:szCs w:val="28"/>
        </w:rPr>
      </w:pPr>
      <w:r w:rsidRPr="005515A6">
        <w:rPr>
          <w:sz w:val="28"/>
          <w:szCs w:val="28"/>
        </w:rPr>
        <w:t xml:space="preserve">Підвищення управлінських компетентностей представників адміністрації </w:t>
      </w:r>
      <w:r w:rsidR="00181A95" w:rsidRPr="005515A6">
        <w:rPr>
          <w:sz w:val="28"/>
          <w:szCs w:val="28"/>
        </w:rPr>
        <w:t>ЗП(ПТ)О</w:t>
      </w:r>
      <w:r w:rsidRPr="005515A6">
        <w:rPr>
          <w:sz w:val="28"/>
          <w:szCs w:val="28"/>
        </w:rPr>
        <w:t xml:space="preserve"> і їх готовність взяти участь та надати підтримку у реалізації стратегії є наступним важливим припущенням, що допомагає максимально використати потенціал сільських і приміських територій громади. Фінансова та</w:t>
      </w:r>
      <w:r w:rsidR="008B3D15">
        <w:rPr>
          <w:sz w:val="28"/>
          <w:szCs w:val="28"/>
        </w:rPr>
        <w:t xml:space="preserve"> матеріальна участь підприємств – </w:t>
      </w:r>
      <w:r w:rsidRPr="005515A6">
        <w:rPr>
          <w:sz w:val="28"/>
          <w:szCs w:val="28"/>
        </w:rPr>
        <w:t xml:space="preserve">роботодавців є важливою для заходів зі створення/модернізації інфраструктури </w:t>
      </w:r>
      <w:r w:rsidR="00181A95" w:rsidRPr="005515A6">
        <w:rPr>
          <w:sz w:val="28"/>
          <w:szCs w:val="28"/>
        </w:rPr>
        <w:t>ЗП(ПТ)О</w:t>
      </w:r>
      <w:r w:rsidRPr="005515A6">
        <w:rPr>
          <w:sz w:val="28"/>
          <w:szCs w:val="28"/>
        </w:rPr>
        <w:t>.</w:t>
      </w:r>
      <w:r w:rsidR="008B3D15">
        <w:rPr>
          <w:sz w:val="28"/>
          <w:szCs w:val="28"/>
        </w:rPr>
        <w:t xml:space="preserve"> </w:t>
      </w:r>
    </w:p>
    <w:p w:rsidR="008B3D15" w:rsidRDefault="00BE197E" w:rsidP="008B3D15">
      <w:pPr>
        <w:pStyle w:val="aff"/>
        <w:spacing w:after="0"/>
        <w:ind w:left="0" w:firstLine="708"/>
        <w:jc w:val="both"/>
        <w:rPr>
          <w:sz w:val="28"/>
          <w:szCs w:val="28"/>
        </w:rPr>
      </w:pPr>
      <w:r w:rsidRPr="005515A6">
        <w:rPr>
          <w:sz w:val="28"/>
          <w:szCs w:val="28"/>
        </w:rPr>
        <w:t>Основні р</w:t>
      </w:r>
      <w:r w:rsidR="008B3D15">
        <w:rPr>
          <w:sz w:val="28"/>
          <w:szCs w:val="28"/>
        </w:rPr>
        <w:t>изики, пов’язані з реалізацією Стратегічного плану</w:t>
      </w:r>
      <w:r w:rsidRPr="005515A6">
        <w:rPr>
          <w:sz w:val="28"/>
          <w:szCs w:val="28"/>
        </w:rPr>
        <w:t xml:space="preserve"> включають:</w:t>
      </w:r>
      <w:r w:rsidR="008B3D15">
        <w:rPr>
          <w:sz w:val="28"/>
          <w:szCs w:val="28"/>
        </w:rPr>
        <w:t xml:space="preserve"> </w:t>
      </w:r>
    </w:p>
    <w:p w:rsidR="008B3D15" w:rsidRDefault="008B3D15" w:rsidP="008B3D15">
      <w:pPr>
        <w:pStyle w:val="aff"/>
        <w:spacing w:after="0"/>
        <w:ind w:left="0" w:firstLine="708"/>
        <w:jc w:val="both"/>
        <w:rPr>
          <w:sz w:val="28"/>
          <w:szCs w:val="28"/>
        </w:rPr>
      </w:pPr>
      <w:r>
        <w:rPr>
          <w:sz w:val="28"/>
          <w:szCs w:val="28"/>
        </w:rPr>
        <w:t>п</w:t>
      </w:r>
      <w:r w:rsidR="00BE197E" w:rsidRPr="005515A6">
        <w:rPr>
          <w:sz w:val="28"/>
          <w:szCs w:val="28"/>
        </w:rPr>
        <w:t xml:space="preserve">огіршення бізнес-клімату в Україні та, як наслідок </w:t>
      </w:r>
      <w:r>
        <w:rPr>
          <w:sz w:val="28"/>
          <w:szCs w:val="28"/>
        </w:rPr>
        <w:t>–</w:t>
      </w:r>
      <w:r w:rsidR="00BE197E" w:rsidRPr="005515A6">
        <w:rPr>
          <w:sz w:val="28"/>
          <w:szCs w:val="28"/>
        </w:rPr>
        <w:t xml:space="preserve"> незацікавленість роботодавців у матеріальній та консультативній підтримці </w:t>
      </w:r>
      <w:r w:rsidR="00181A95" w:rsidRPr="005515A6">
        <w:rPr>
          <w:sz w:val="28"/>
          <w:szCs w:val="28"/>
        </w:rPr>
        <w:t>ЗП(ПТ)О</w:t>
      </w:r>
      <w:r w:rsidR="00BE197E" w:rsidRPr="005515A6">
        <w:rPr>
          <w:sz w:val="28"/>
          <w:szCs w:val="28"/>
        </w:rPr>
        <w:t>;</w:t>
      </w:r>
      <w:r>
        <w:rPr>
          <w:sz w:val="28"/>
          <w:szCs w:val="28"/>
        </w:rPr>
        <w:t xml:space="preserve"> </w:t>
      </w:r>
    </w:p>
    <w:p w:rsidR="008B3D15" w:rsidRDefault="008B3D15" w:rsidP="008B3D15">
      <w:pPr>
        <w:pStyle w:val="aff"/>
        <w:spacing w:after="0"/>
        <w:ind w:left="0" w:firstLine="708"/>
        <w:jc w:val="both"/>
        <w:rPr>
          <w:sz w:val="28"/>
          <w:szCs w:val="28"/>
        </w:rPr>
      </w:pPr>
      <w:r>
        <w:rPr>
          <w:sz w:val="28"/>
          <w:szCs w:val="28"/>
        </w:rPr>
        <w:t>у</w:t>
      </w:r>
      <w:r w:rsidR="00BE197E" w:rsidRPr="005515A6">
        <w:rPr>
          <w:sz w:val="28"/>
          <w:szCs w:val="28"/>
        </w:rPr>
        <w:t xml:space="preserve">повільнення/припинення реформування системи </w:t>
      </w:r>
      <w:r w:rsidR="008131F5" w:rsidRPr="005515A6">
        <w:rPr>
          <w:sz w:val="28"/>
          <w:szCs w:val="28"/>
        </w:rPr>
        <w:t xml:space="preserve">професійної (професійно-технічної) освіти </w:t>
      </w:r>
      <w:r w:rsidR="00BE197E" w:rsidRPr="005515A6">
        <w:rPr>
          <w:sz w:val="28"/>
          <w:szCs w:val="28"/>
        </w:rPr>
        <w:t xml:space="preserve">на національному рівні; </w:t>
      </w:r>
    </w:p>
    <w:p w:rsidR="00901916" w:rsidRDefault="00901916" w:rsidP="00901916">
      <w:pPr>
        <w:pStyle w:val="aff"/>
        <w:spacing w:after="0"/>
        <w:jc w:val="center"/>
        <w:rPr>
          <w:sz w:val="28"/>
          <w:szCs w:val="28"/>
        </w:rPr>
      </w:pPr>
      <w:r>
        <w:rPr>
          <w:sz w:val="28"/>
          <w:szCs w:val="28"/>
        </w:rPr>
        <w:t>50</w:t>
      </w:r>
    </w:p>
    <w:p w:rsidR="00901916" w:rsidRDefault="00901916" w:rsidP="00901916">
      <w:pPr>
        <w:pStyle w:val="aff"/>
        <w:spacing w:after="0"/>
        <w:jc w:val="center"/>
        <w:rPr>
          <w:sz w:val="28"/>
          <w:szCs w:val="28"/>
        </w:rPr>
      </w:pPr>
    </w:p>
    <w:p w:rsidR="008B3D15" w:rsidRDefault="008B3D15" w:rsidP="008B3D15">
      <w:pPr>
        <w:pStyle w:val="aff"/>
        <w:spacing w:after="0"/>
        <w:ind w:left="0" w:firstLine="708"/>
        <w:jc w:val="both"/>
        <w:rPr>
          <w:sz w:val="28"/>
          <w:szCs w:val="28"/>
        </w:rPr>
      </w:pPr>
      <w:r>
        <w:rPr>
          <w:sz w:val="28"/>
          <w:szCs w:val="28"/>
        </w:rPr>
        <w:t>з</w:t>
      </w:r>
      <w:r w:rsidR="00BE197E" w:rsidRPr="005515A6">
        <w:rPr>
          <w:sz w:val="28"/>
          <w:szCs w:val="28"/>
        </w:rPr>
        <w:t>меншення обсягів, або скасування субвенції</w:t>
      </w:r>
      <w:r>
        <w:rPr>
          <w:sz w:val="28"/>
          <w:szCs w:val="28"/>
        </w:rPr>
        <w:t xml:space="preserve"> державного бюджету місцевим бюджетам</w:t>
      </w:r>
      <w:r w:rsidR="00BE197E" w:rsidRPr="005515A6">
        <w:rPr>
          <w:sz w:val="28"/>
          <w:szCs w:val="28"/>
        </w:rPr>
        <w:t xml:space="preserve"> на створення навчально-практичних центрів сучасної професійної (професійно-технічної) освіти;</w:t>
      </w:r>
      <w:r>
        <w:rPr>
          <w:sz w:val="28"/>
          <w:szCs w:val="28"/>
        </w:rPr>
        <w:t xml:space="preserve"> </w:t>
      </w:r>
    </w:p>
    <w:p w:rsidR="00BE197E" w:rsidRDefault="008B3D15" w:rsidP="008B3D15">
      <w:pPr>
        <w:pStyle w:val="aff"/>
        <w:spacing w:after="0"/>
        <w:ind w:left="0" w:firstLine="708"/>
        <w:jc w:val="both"/>
        <w:rPr>
          <w:sz w:val="28"/>
          <w:szCs w:val="28"/>
        </w:rPr>
      </w:pPr>
      <w:r>
        <w:rPr>
          <w:sz w:val="28"/>
          <w:szCs w:val="28"/>
        </w:rPr>
        <w:t>в</w:t>
      </w:r>
      <w:r w:rsidR="00BE197E" w:rsidRPr="005515A6">
        <w:rPr>
          <w:sz w:val="28"/>
          <w:szCs w:val="28"/>
        </w:rPr>
        <w:t>ідсутність достатніх знань та управлінської спроможності для ре</w:t>
      </w:r>
      <w:r>
        <w:rPr>
          <w:sz w:val="28"/>
          <w:szCs w:val="28"/>
        </w:rPr>
        <w:t>алізації проє</w:t>
      </w:r>
      <w:r w:rsidR="00BE197E" w:rsidRPr="005515A6">
        <w:rPr>
          <w:sz w:val="28"/>
          <w:szCs w:val="28"/>
        </w:rPr>
        <w:t>ктів і відсутність успіхів у мобілізації необхідних ресурсів (коштів).</w:t>
      </w:r>
    </w:p>
    <w:p w:rsidR="001E2F12" w:rsidRPr="005515A6" w:rsidRDefault="001E2F12" w:rsidP="008B3D15">
      <w:pPr>
        <w:pStyle w:val="aff"/>
        <w:spacing w:after="0"/>
        <w:ind w:left="0" w:firstLine="708"/>
        <w:jc w:val="both"/>
        <w:rPr>
          <w:sz w:val="28"/>
          <w:szCs w:val="28"/>
        </w:rPr>
      </w:pPr>
    </w:p>
    <w:p w:rsidR="001E2F12" w:rsidRDefault="008B3D15" w:rsidP="008B3D15">
      <w:pPr>
        <w:pStyle w:val="2"/>
        <w:spacing w:before="0" w:after="0"/>
        <w:ind w:left="0" w:firstLine="0"/>
        <w:rPr>
          <w:rFonts w:ascii="Times New Roman" w:hAnsi="Times New Roman"/>
          <w:sz w:val="28"/>
          <w:szCs w:val="28"/>
        </w:rPr>
      </w:pPr>
      <w:bookmarkStart w:id="59" w:name="_Toc410341076"/>
      <w:bookmarkStart w:id="60" w:name="_Toc61290950"/>
      <w:r>
        <w:rPr>
          <w:rFonts w:ascii="Times New Roman" w:hAnsi="Times New Roman"/>
          <w:sz w:val="28"/>
          <w:szCs w:val="28"/>
        </w:rPr>
        <w:tab/>
      </w:r>
      <w:r>
        <w:rPr>
          <w:rFonts w:ascii="Times New Roman" w:hAnsi="Times New Roman"/>
          <w:sz w:val="28"/>
          <w:szCs w:val="28"/>
        </w:rPr>
        <w:tab/>
      </w:r>
      <w:r w:rsidR="00BE197E" w:rsidRPr="005515A6">
        <w:rPr>
          <w:rFonts w:ascii="Times New Roman" w:hAnsi="Times New Roman"/>
          <w:sz w:val="28"/>
          <w:szCs w:val="28"/>
        </w:rPr>
        <w:t>Рекомендації</w:t>
      </w:r>
      <w:bookmarkEnd w:id="59"/>
      <w:bookmarkEnd w:id="60"/>
      <w:r>
        <w:rPr>
          <w:rFonts w:ascii="Times New Roman" w:hAnsi="Times New Roman"/>
          <w:sz w:val="28"/>
          <w:szCs w:val="28"/>
        </w:rPr>
        <w:t>:</w:t>
      </w:r>
    </w:p>
    <w:p w:rsidR="008B3D15" w:rsidRDefault="008B3D15" w:rsidP="008B3D15">
      <w:pPr>
        <w:pStyle w:val="2"/>
        <w:spacing w:before="0" w:after="0"/>
        <w:ind w:left="0" w:firstLine="0"/>
        <w:rPr>
          <w:rFonts w:ascii="Times New Roman" w:hAnsi="Times New Roman"/>
          <w:sz w:val="28"/>
          <w:szCs w:val="28"/>
        </w:rPr>
      </w:pPr>
      <w:r>
        <w:rPr>
          <w:rFonts w:ascii="Times New Roman" w:hAnsi="Times New Roman"/>
          <w:sz w:val="28"/>
          <w:szCs w:val="28"/>
        </w:rPr>
        <w:t xml:space="preserve"> </w:t>
      </w:r>
    </w:p>
    <w:p w:rsidR="001E2F12" w:rsidRDefault="008B3D15" w:rsidP="001E2F12">
      <w:pPr>
        <w:pStyle w:val="2"/>
        <w:spacing w:before="0" w:after="0"/>
        <w:ind w:left="0" w:firstLine="0"/>
        <w:jc w:val="both"/>
        <w:rPr>
          <w:rFonts w:ascii="Times New Roman" w:hAnsi="Times New Roman"/>
          <w:b w:val="0"/>
          <w:sz w:val="28"/>
          <w:szCs w:val="28"/>
        </w:rPr>
      </w:pPr>
      <w:r>
        <w:rPr>
          <w:rFonts w:ascii="Times New Roman" w:hAnsi="Times New Roman"/>
          <w:sz w:val="28"/>
          <w:szCs w:val="28"/>
        </w:rPr>
        <w:tab/>
      </w:r>
      <w:r w:rsidR="001E2F12">
        <w:rPr>
          <w:rFonts w:ascii="Times New Roman" w:hAnsi="Times New Roman"/>
          <w:sz w:val="28"/>
          <w:szCs w:val="28"/>
        </w:rPr>
        <w:tab/>
      </w:r>
      <w:r w:rsidRPr="008B3D15">
        <w:rPr>
          <w:rFonts w:ascii="Times New Roman" w:hAnsi="Times New Roman"/>
          <w:b w:val="0"/>
          <w:sz w:val="28"/>
          <w:szCs w:val="28"/>
        </w:rPr>
        <w:t>у</w:t>
      </w:r>
      <w:r>
        <w:rPr>
          <w:rFonts w:ascii="Times New Roman" w:hAnsi="Times New Roman"/>
          <w:b w:val="0"/>
          <w:sz w:val="28"/>
          <w:szCs w:val="28"/>
        </w:rPr>
        <w:t>спіх реалізації Стратегічного плану</w:t>
      </w:r>
      <w:r w:rsidR="00BE197E" w:rsidRPr="008B3D15">
        <w:rPr>
          <w:rFonts w:ascii="Times New Roman" w:hAnsi="Times New Roman"/>
          <w:b w:val="0"/>
          <w:sz w:val="28"/>
          <w:szCs w:val="28"/>
        </w:rPr>
        <w:t xml:space="preserve"> базується на здійсненні підготовки за професійною структурою, яка враховує інтереси регіонального ринку праці, відображені у офіційній звітності та потреб зайнятості</w:t>
      </w:r>
      <w:r w:rsidR="001E2F12">
        <w:rPr>
          <w:rFonts w:ascii="Times New Roman" w:hAnsi="Times New Roman"/>
          <w:b w:val="0"/>
          <w:sz w:val="28"/>
          <w:szCs w:val="28"/>
        </w:rPr>
        <w:t xml:space="preserve"> у тіньовому секторі економіки; </w:t>
      </w:r>
    </w:p>
    <w:p w:rsidR="001E2F12" w:rsidRDefault="001E2F12" w:rsidP="001E2F12">
      <w:pPr>
        <w:pStyle w:val="2"/>
        <w:spacing w:before="0" w:after="0"/>
        <w:ind w:left="0" w:firstLine="0"/>
        <w:jc w:val="both"/>
        <w:rPr>
          <w:rFonts w:ascii="Times New Roman" w:hAnsi="Times New Roman"/>
          <w:b w:val="0"/>
          <w:sz w:val="28"/>
          <w:szCs w:val="28"/>
        </w:rPr>
      </w:pPr>
      <w:r>
        <w:rPr>
          <w:rFonts w:ascii="Times New Roman" w:hAnsi="Times New Roman"/>
          <w:b w:val="0"/>
          <w:sz w:val="28"/>
          <w:szCs w:val="28"/>
        </w:rPr>
        <w:tab/>
      </w:r>
      <w:r>
        <w:rPr>
          <w:rFonts w:ascii="Times New Roman" w:hAnsi="Times New Roman"/>
          <w:b w:val="0"/>
          <w:sz w:val="28"/>
          <w:szCs w:val="28"/>
        </w:rPr>
        <w:tab/>
      </w:r>
      <w:r w:rsidRPr="001E2F12">
        <w:rPr>
          <w:rFonts w:ascii="Times New Roman" w:hAnsi="Times New Roman"/>
          <w:b w:val="0"/>
          <w:sz w:val="28"/>
          <w:szCs w:val="28"/>
        </w:rPr>
        <w:t>д</w:t>
      </w:r>
      <w:r w:rsidR="00BE197E" w:rsidRPr="001E2F12">
        <w:rPr>
          <w:rFonts w:ascii="Times New Roman" w:hAnsi="Times New Roman"/>
          <w:b w:val="0"/>
          <w:sz w:val="28"/>
          <w:szCs w:val="28"/>
        </w:rPr>
        <w:t xml:space="preserve">ля заходів зі створення/модернізації інфраструктури </w:t>
      </w:r>
      <w:r w:rsidR="00181A95" w:rsidRPr="001E2F12">
        <w:rPr>
          <w:rFonts w:ascii="Times New Roman" w:hAnsi="Times New Roman"/>
          <w:b w:val="0"/>
          <w:sz w:val="28"/>
          <w:szCs w:val="28"/>
        </w:rPr>
        <w:t>ЗП(ПТ)О</w:t>
      </w:r>
      <w:r w:rsidR="00BE197E" w:rsidRPr="001E2F12">
        <w:rPr>
          <w:rFonts w:ascii="Times New Roman" w:hAnsi="Times New Roman"/>
          <w:b w:val="0"/>
          <w:sz w:val="28"/>
          <w:szCs w:val="28"/>
        </w:rPr>
        <w:t xml:space="preserve"> варто поєднувати бюджетне фінансування з коштами спецфонду та/або бізнесу</w:t>
      </w:r>
      <w:r>
        <w:rPr>
          <w:rFonts w:ascii="Times New Roman" w:hAnsi="Times New Roman"/>
          <w:b w:val="0"/>
          <w:sz w:val="28"/>
          <w:szCs w:val="28"/>
        </w:rPr>
        <w:t xml:space="preserve">; </w:t>
      </w:r>
    </w:p>
    <w:p w:rsidR="001E2F12" w:rsidRDefault="001E2F12" w:rsidP="001E2F12">
      <w:pPr>
        <w:pStyle w:val="2"/>
        <w:spacing w:before="0" w:after="0"/>
        <w:ind w:left="0" w:firstLine="0"/>
        <w:jc w:val="both"/>
        <w:rPr>
          <w:rFonts w:ascii="Times New Roman" w:hAnsi="Times New Roman"/>
          <w:b w:val="0"/>
          <w:sz w:val="28"/>
          <w:szCs w:val="28"/>
        </w:rPr>
      </w:pPr>
      <w:r>
        <w:rPr>
          <w:rFonts w:ascii="Times New Roman" w:hAnsi="Times New Roman"/>
          <w:b w:val="0"/>
          <w:sz w:val="28"/>
          <w:szCs w:val="28"/>
        </w:rPr>
        <w:tab/>
      </w:r>
      <w:r>
        <w:rPr>
          <w:rFonts w:ascii="Times New Roman" w:hAnsi="Times New Roman"/>
          <w:b w:val="0"/>
          <w:sz w:val="28"/>
          <w:szCs w:val="28"/>
        </w:rPr>
        <w:tab/>
      </w:r>
      <w:r w:rsidRPr="001E2F12">
        <w:rPr>
          <w:rFonts w:ascii="Times New Roman" w:hAnsi="Times New Roman"/>
          <w:b w:val="0"/>
          <w:sz w:val="28"/>
          <w:szCs w:val="28"/>
        </w:rPr>
        <w:t>у</w:t>
      </w:r>
      <w:r w:rsidR="00BE197E" w:rsidRPr="001E2F12">
        <w:rPr>
          <w:rFonts w:ascii="Times New Roman" w:hAnsi="Times New Roman"/>
          <w:b w:val="0"/>
          <w:sz w:val="28"/>
          <w:szCs w:val="28"/>
        </w:rPr>
        <w:t xml:space="preserve">часть </w:t>
      </w:r>
      <w:r w:rsidRPr="001E2F12">
        <w:rPr>
          <w:rFonts w:ascii="Times New Roman" w:hAnsi="Times New Roman"/>
          <w:b w:val="0"/>
          <w:sz w:val="28"/>
          <w:szCs w:val="28"/>
        </w:rPr>
        <w:t>міжнародних проє</w:t>
      </w:r>
      <w:r w:rsidR="00BE197E" w:rsidRPr="001E2F12">
        <w:rPr>
          <w:rFonts w:ascii="Times New Roman" w:hAnsi="Times New Roman"/>
          <w:b w:val="0"/>
          <w:sz w:val="28"/>
          <w:szCs w:val="28"/>
        </w:rPr>
        <w:t>ктів та програм має важливе значення не тільки для надання фінансових ресурсів та технічної допомоги, але й, передусім, для забезпечення управлінського потенціалу і те</w:t>
      </w:r>
      <w:r>
        <w:rPr>
          <w:rFonts w:ascii="Times New Roman" w:hAnsi="Times New Roman"/>
          <w:b w:val="0"/>
          <w:sz w:val="28"/>
          <w:szCs w:val="28"/>
        </w:rPr>
        <w:t xml:space="preserve">хнічних навичок для реалізації Стратегічного плану; </w:t>
      </w:r>
    </w:p>
    <w:p w:rsidR="001E2F12" w:rsidRPr="001E2F12" w:rsidRDefault="001E2F12" w:rsidP="001E2F12">
      <w:pPr>
        <w:pStyle w:val="2"/>
        <w:spacing w:before="0" w:after="0"/>
        <w:ind w:left="0" w:firstLine="0"/>
        <w:jc w:val="both"/>
        <w:rPr>
          <w:rFonts w:ascii="Times New Roman" w:hAnsi="Times New Roman"/>
          <w:b w:val="0"/>
          <w:sz w:val="28"/>
          <w:szCs w:val="28"/>
        </w:rPr>
      </w:pPr>
      <w:r>
        <w:rPr>
          <w:rFonts w:ascii="Times New Roman" w:hAnsi="Times New Roman"/>
          <w:b w:val="0"/>
          <w:sz w:val="28"/>
          <w:szCs w:val="28"/>
        </w:rPr>
        <w:tab/>
      </w:r>
      <w:r>
        <w:rPr>
          <w:rFonts w:ascii="Times New Roman" w:hAnsi="Times New Roman"/>
          <w:b w:val="0"/>
          <w:sz w:val="28"/>
          <w:szCs w:val="28"/>
        </w:rPr>
        <w:tab/>
      </w:r>
      <w:r w:rsidRPr="001E2F12">
        <w:rPr>
          <w:rFonts w:ascii="Times New Roman" w:hAnsi="Times New Roman"/>
          <w:b w:val="0"/>
          <w:sz w:val="28"/>
          <w:szCs w:val="28"/>
        </w:rPr>
        <w:t>д</w:t>
      </w:r>
      <w:r w:rsidR="00BE197E" w:rsidRPr="001E2F12">
        <w:rPr>
          <w:rFonts w:ascii="Times New Roman" w:hAnsi="Times New Roman"/>
          <w:b w:val="0"/>
          <w:sz w:val="28"/>
          <w:szCs w:val="28"/>
        </w:rPr>
        <w:t xml:space="preserve">освід інших регіонів і країн може прискорити реалізацію заходів і сприяти </w:t>
      </w:r>
      <w:r w:rsidRPr="001E2F12">
        <w:rPr>
          <w:rFonts w:ascii="Times New Roman" w:hAnsi="Times New Roman"/>
          <w:b w:val="0"/>
          <w:sz w:val="28"/>
          <w:szCs w:val="28"/>
        </w:rPr>
        <w:t>отриманню кращих результатів;</w:t>
      </w:r>
      <w:r w:rsidR="00BE197E" w:rsidRPr="001E2F12">
        <w:rPr>
          <w:rFonts w:ascii="Times New Roman" w:hAnsi="Times New Roman"/>
          <w:b w:val="0"/>
          <w:sz w:val="28"/>
          <w:szCs w:val="28"/>
        </w:rPr>
        <w:t xml:space="preserve"> </w:t>
      </w:r>
      <w:r w:rsidRPr="001E2F12">
        <w:rPr>
          <w:rFonts w:ascii="Times New Roman" w:hAnsi="Times New Roman"/>
          <w:b w:val="0"/>
          <w:sz w:val="28"/>
          <w:szCs w:val="28"/>
        </w:rPr>
        <w:t xml:space="preserve"> </w:t>
      </w:r>
    </w:p>
    <w:p w:rsidR="00D97AB1" w:rsidRPr="001E2F12" w:rsidRDefault="001E2F12" w:rsidP="001E2F12">
      <w:pPr>
        <w:pStyle w:val="2"/>
        <w:tabs>
          <w:tab w:val="left" w:pos="709"/>
        </w:tabs>
        <w:spacing w:before="0" w:after="0"/>
        <w:ind w:left="0" w:firstLine="0"/>
        <w:jc w:val="both"/>
        <w:rPr>
          <w:rFonts w:ascii="Times New Roman" w:hAnsi="Times New Roman"/>
          <w:b w:val="0"/>
          <w:sz w:val="28"/>
          <w:szCs w:val="28"/>
        </w:rPr>
      </w:pPr>
      <w:r w:rsidRPr="001E2F12">
        <w:rPr>
          <w:rFonts w:ascii="Times New Roman" w:hAnsi="Times New Roman"/>
          <w:b w:val="0"/>
          <w:sz w:val="28"/>
          <w:szCs w:val="28"/>
        </w:rPr>
        <w:tab/>
      </w:r>
      <w:r>
        <w:rPr>
          <w:rFonts w:ascii="Times New Roman" w:hAnsi="Times New Roman"/>
          <w:b w:val="0"/>
          <w:sz w:val="28"/>
          <w:szCs w:val="28"/>
        </w:rPr>
        <w:tab/>
      </w:r>
      <w:r w:rsidRPr="001E2F12">
        <w:rPr>
          <w:rFonts w:ascii="Times New Roman" w:hAnsi="Times New Roman"/>
          <w:b w:val="0"/>
          <w:sz w:val="28"/>
          <w:szCs w:val="28"/>
        </w:rPr>
        <w:t>відповідно до передбачених Стратегічним планом</w:t>
      </w:r>
      <w:r w:rsidR="00BE197E" w:rsidRPr="001E2F12">
        <w:rPr>
          <w:rFonts w:ascii="Times New Roman" w:hAnsi="Times New Roman"/>
          <w:b w:val="0"/>
          <w:sz w:val="28"/>
          <w:szCs w:val="28"/>
        </w:rPr>
        <w:t xml:space="preserve"> цілей, окремі завдання та заходи можуть бути додані, або змінені в наступні роки у рамках процедур моніторингу та </w:t>
      </w:r>
      <w:r w:rsidRPr="001E2F12">
        <w:rPr>
          <w:rFonts w:ascii="Times New Roman" w:hAnsi="Times New Roman"/>
          <w:b w:val="0"/>
          <w:sz w:val="28"/>
          <w:szCs w:val="28"/>
        </w:rPr>
        <w:t>його актуалізації</w:t>
      </w:r>
      <w:r w:rsidR="00BE197E" w:rsidRPr="001E2F12">
        <w:rPr>
          <w:rFonts w:ascii="Times New Roman" w:hAnsi="Times New Roman"/>
          <w:b w:val="0"/>
          <w:sz w:val="28"/>
          <w:szCs w:val="28"/>
        </w:rPr>
        <w:t>.</w:t>
      </w:r>
    </w:p>
    <w:bookmarkEnd w:id="58"/>
    <w:p w:rsidR="00727D0F" w:rsidRPr="001E2F12" w:rsidRDefault="00727D0F" w:rsidP="00BE197E">
      <w:pPr>
        <w:spacing w:after="0" w:line="240" w:lineRule="auto"/>
        <w:ind w:left="770"/>
        <w:jc w:val="both"/>
        <w:rPr>
          <w:rFonts w:ascii="Times New Roman" w:hAnsi="Times New Roman"/>
          <w:sz w:val="28"/>
          <w:szCs w:val="28"/>
        </w:rPr>
      </w:pPr>
    </w:p>
    <w:p w:rsidR="00CE3EA4" w:rsidRPr="005515A6" w:rsidRDefault="00CE3EA4" w:rsidP="00706710">
      <w:pPr>
        <w:spacing w:after="0" w:line="240" w:lineRule="auto"/>
        <w:jc w:val="both"/>
        <w:rPr>
          <w:rFonts w:ascii="Times New Roman" w:hAnsi="Times New Roman"/>
          <w:sz w:val="28"/>
          <w:szCs w:val="28"/>
        </w:rPr>
      </w:pPr>
    </w:p>
    <w:p w:rsidR="00E51C81" w:rsidRDefault="00E51C81">
      <w:pPr>
        <w:spacing w:after="160" w:line="259" w:lineRule="auto"/>
        <w:rPr>
          <w:rFonts w:ascii="Times New Roman" w:hAnsi="Times New Roman"/>
          <w:sz w:val="28"/>
          <w:szCs w:val="28"/>
        </w:rPr>
      </w:pPr>
    </w:p>
    <w:p w:rsidR="00901916" w:rsidRDefault="00901916">
      <w:pPr>
        <w:spacing w:after="160" w:line="259" w:lineRule="auto"/>
        <w:rPr>
          <w:rFonts w:ascii="Times New Roman" w:hAnsi="Times New Roman"/>
          <w:sz w:val="28"/>
          <w:szCs w:val="28"/>
        </w:rPr>
      </w:pPr>
    </w:p>
    <w:p w:rsidR="00901916" w:rsidRDefault="00901916">
      <w:pPr>
        <w:spacing w:after="160" w:line="259" w:lineRule="auto"/>
        <w:rPr>
          <w:rFonts w:ascii="Times New Roman" w:hAnsi="Times New Roman"/>
          <w:sz w:val="28"/>
          <w:szCs w:val="28"/>
        </w:rPr>
      </w:pPr>
    </w:p>
    <w:p w:rsidR="00901916" w:rsidRDefault="00901916">
      <w:pPr>
        <w:spacing w:after="160" w:line="259" w:lineRule="auto"/>
        <w:rPr>
          <w:rFonts w:ascii="Times New Roman" w:hAnsi="Times New Roman"/>
          <w:sz w:val="28"/>
          <w:szCs w:val="28"/>
        </w:rPr>
      </w:pPr>
    </w:p>
    <w:p w:rsidR="00901916" w:rsidRDefault="00901916">
      <w:pPr>
        <w:spacing w:after="160" w:line="259" w:lineRule="auto"/>
        <w:rPr>
          <w:rFonts w:ascii="Times New Roman" w:hAnsi="Times New Roman"/>
          <w:sz w:val="28"/>
          <w:szCs w:val="28"/>
        </w:rPr>
      </w:pPr>
    </w:p>
    <w:p w:rsidR="00901916" w:rsidRDefault="00901916">
      <w:pPr>
        <w:spacing w:after="160" w:line="259" w:lineRule="auto"/>
        <w:rPr>
          <w:rFonts w:ascii="Times New Roman" w:hAnsi="Times New Roman"/>
          <w:sz w:val="28"/>
          <w:szCs w:val="28"/>
        </w:rPr>
      </w:pPr>
    </w:p>
    <w:p w:rsidR="00901916" w:rsidRDefault="00901916">
      <w:pPr>
        <w:spacing w:after="160" w:line="259" w:lineRule="auto"/>
        <w:rPr>
          <w:rFonts w:ascii="Times New Roman" w:hAnsi="Times New Roman"/>
          <w:sz w:val="28"/>
          <w:szCs w:val="28"/>
        </w:rPr>
      </w:pPr>
    </w:p>
    <w:p w:rsidR="00901916" w:rsidRDefault="00901916">
      <w:pPr>
        <w:spacing w:after="160" w:line="259" w:lineRule="auto"/>
        <w:rPr>
          <w:rFonts w:ascii="Times New Roman" w:hAnsi="Times New Roman"/>
          <w:sz w:val="28"/>
          <w:szCs w:val="28"/>
        </w:rPr>
      </w:pPr>
    </w:p>
    <w:p w:rsidR="00901916" w:rsidRDefault="00901916">
      <w:pPr>
        <w:spacing w:after="160" w:line="259" w:lineRule="auto"/>
        <w:rPr>
          <w:rFonts w:ascii="Times New Roman" w:hAnsi="Times New Roman"/>
          <w:sz w:val="28"/>
          <w:szCs w:val="28"/>
        </w:rPr>
      </w:pPr>
    </w:p>
    <w:p w:rsidR="00901916" w:rsidRDefault="00901916">
      <w:pPr>
        <w:spacing w:after="160" w:line="259" w:lineRule="auto"/>
        <w:rPr>
          <w:rFonts w:ascii="Times New Roman" w:hAnsi="Times New Roman"/>
          <w:sz w:val="28"/>
          <w:szCs w:val="28"/>
        </w:rPr>
      </w:pPr>
    </w:p>
    <w:p w:rsidR="00901916" w:rsidRDefault="00901916">
      <w:pPr>
        <w:spacing w:after="160" w:line="259" w:lineRule="auto"/>
        <w:rPr>
          <w:rFonts w:ascii="Times New Roman" w:hAnsi="Times New Roman"/>
          <w:sz w:val="28"/>
          <w:szCs w:val="28"/>
        </w:rPr>
      </w:pPr>
    </w:p>
    <w:p w:rsidR="00901916" w:rsidRDefault="00901916">
      <w:pPr>
        <w:spacing w:after="160" w:line="259" w:lineRule="auto"/>
        <w:rPr>
          <w:rFonts w:ascii="Times New Roman" w:hAnsi="Times New Roman"/>
          <w:sz w:val="28"/>
          <w:szCs w:val="28"/>
        </w:rPr>
      </w:pPr>
    </w:p>
    <w:p w:rsidR="00901916" w:rsidRDefault="00901916">
      <w:pPr>
        <w:spacing w:after="160" w:line="259" w:lineRule="auto"/>
        <w:rPr>
          <w:rFonts w:ascii="Times New Roman" w:hAnsi="Times New Roman"/>
          <w:sz w:val="28"/>
          <w:szCs w:val="28"/>
        </w:rPr>
      </w:pPr>
    </w:p>
    <w:p w:rsidR="00901916" w:rsidRDefault="00901916" w:rsidP="00901916">
      <w:pPr>
        <w:spacing w:after="0" w:line="240" w:lineRule="auto"/>
        <w:jc w:val="center"/>
        <w:rPr>
          <w:rFonts w:ascii="Times New Roman" w:hAnsi="Times New Roman"/>
          <w:sz w:val="28"/>
          <w:szCs w:val="28"/>
        </w:rPr>
      </w:pPr>
      <w:r>
        <w:rPr>
          <w:rFonts w:ascii="Times New Roman" w:hAnsi="Times New Roman"/>
          <w:sz w:val="28"/>
          <w:szCs w:val="28"/>
        </w:rPr>
        <w:t>51</w:t>
      </w:r>
    </w:p>
    <w:p w:rsidR="00901916" w:rsidRPr="005515A6" w:rsidRDefault="00901916" w:rsidP="00901916">
      <w:pPr>
        <w:spacing w:after="0" w:line="240" w:lineRule="auto"/>
        <w:jc w:val="center"/>
        <w:rPr>
          <w:rFonts w:ascii="Times New Roman" w:hAnsi="Times New Roman"/>
          <w:sz w:val="28"/>
          <w:szCs w:val="28"/>
        </w:rPr>
      </w:pPr>
    </w:p>
    <w:p w:rsidR="00CE3EA4" w:rsidRPr="005515A6" w:rsidRDefault="001E2F12" w:rsidP="00901916">
      <w:pPr>
        <w:pStyle w:val="10"/>
        <w:pageBreakBefore w:val="0"/>
        <w:tabs>
          <w:tab w:val="clear" w:pos="567"/>
          <w:tab w:val="left" w:pos="284"/>
        </w:tabs>
        <w:spacing w:before="0" w:after="0" w:line="240" w:lineRule="auto"/>
        <w:jc w:val="center"/>
        <w:rPr>
          <w:rFonts w:ascii="Times New Roman" w:hAnsi="Times New Roman"/>
          <w:szCs w:val="28"/>
        </w:rPr>
      </w:pPr>
      <w:bookmarkStart w:id="61" w:name="_Toc61290951"/>
      <w:r>
        <w:rPr>
          <w:rFonts w:ascii="Times New Roman" w:hAnsi="Times New Roman"/>
          <w:szCs w:val="28"/>
          <w:lang w:val="en-US"/>
        </w:rPr>
        <w:t>VIII</w:t>
      </w:r>
      <w:r w:rsidR="00CE3EA4" w:rsidRPr="005515A6">
        <w:rPr>
          <w:rFonts w:ascii="Times New Roman" w:hAnsi="Times New Roman"/>
          <w:szCs w:val="28"/>
        </w:rPr>
        <w:t xml:space="preserve">. </w:t>
      </w:r>
      <w:r w:rsidR="00655E98" w:rsidRPr="005515A6">
        <w:rPr>
          <w:rFonts w:ascii="Times New Roman" w:hAnsi="Times New Roman"/>
          <w:szCs w:val="28"/>
        </w:rPr>
        <w:t xml:space="preserve">ВПРОВАДЖЕННЯ ТА </w:t>
      </w:r>
      <w:r w:rsidR="00CE3EA4" w:rsidRPr="005515A6">
        <w:rPr>
          <w:rFonts w:ascii="Times New Roman" w:hAnsi="Times New Roman"/>
          <w:szCs w:val="28"/>
        </w:rPr>
        <w:t>МОНІТОРИНГ</w:t>
      </w:r>
      <w:r w:rsidR="00655E98" w:rsidRPr="005515A6">
        <w:rPr>
          <w:rFonts w:ascii="Times New Roman" w:hAnsi="Times New Roman"/>
          <w:szCs w:val="28"/>
        </w:rPr>
        <w:t xml:space="preserve"> РЕАЛІЗАЦІЇ</w:t>
      </w:r>
      <w:r w:rsidR="00CE3EA4" w:rsidRPr="005515A6">
        <w:rPr>
          <w:rFonts w:ascii="Times New Roman" w:hAnsi="Times New Roman"/>
          <w:szCs w:val="28"/>
        </w:rPr>
        <w:t xml:space="preserve"> СТРАТЕГІ</w:t>
      </w:r>
      <w:bookmarkEnd w:id="61"/>
      <w:r w:rsidR="00901916">
        <w:rPr>
          <w:rFonts w:ascii="Times New Roman" w:hAnsi="Times New Roman"/>
          <w:szCs w:val="28"/>
        </w:rPr>
        <w:t>ЧНОГО ПЛАНУ</w:t>
      </w:r>
    </w:p>
    <w:p w:rsidR="00CE3EA4" w:rsidRPr="005515A6" w:rsidRDefault="00CE3EA4" w:rsidP="00CE3EA4">
      <w:pPr>
        <w:spacing w:after="0" w:line="240" w:lineRule="auto"/>
        <w:jc w:val="both"/>
        <w:rPr>
          <w:rFonts w:ascii="Times New Roman" w:hAnsi="Times New Roman"/>
          <w:sz w:val="28"/>
          <w:szCs w:val="28"/>
        </w:rPr>
      </w:pPr>
    </w:p>
    <w:p w:rsidR="00CE3EA4" w:rsidRPr="005515A6" w:rsidRDefault="00CE3EA4" w:rsidP="005515A6">
      <w:pPr>
        <w:spacing w:after="0" w:line="240" w:lineRule="auto"/>
        <w:ind w:firstLine="708"/>
        <w:jc w:val="both"/>
        <w:rPr>
          <w:rFonts w:ascii="Times New Roman" w:hAnsi="Times New Roman"/>
          <w:sz w:val="28"/>
          <w:szCs w:val="28"/>
        </w:rPr>
      </w:pPr>
      <w:r w:rsidRPr="005515A6">
        <w:rPr>
          <w:rFonts w:ascii="Times New Roman" w:hAnsi="Times New Roman"/>
          <w:sz w:val="28"/>
          <w:szCs w:val="28"/>
        </w:rPr>
        <w:t xml:space="preserve">Реалізація завдань </w:t>
      </w:r>
      <w:r w:rsidR="00F3233D">
        <w:rPr>
          <w:rFonts w:ascii="Times New Roman" w:hAnsi="Times New Roman"/>
          <w:sz w:val="28"/>
          <w:szCs w:val="28"/>
        </w:rPr>
        <w:t>Стратегічного плану</w:t>
      </w:r>
      <w:r w:rsidRPr="005515A6">
        <w:rPr>
          <w:rFonts w:ascii="Times New Roman" w:hAnsi="Times New Roman"/>
          <w:sz w:val="28"/>
          <w:szCs w:val="28"/>
        </w:rPr>
        <w:t xml:space="preserve"> передбачає виконання одночасно багатьох завдань різними структурами </w:t>
      </w:r>
      <w:r w:rsidR="000F3417" w:rsidRPr="005515A6">
        <w:rPr>
          <w:rFonts w:ascii="Times New Roman" w:hAnsi="Times New Roman"/>
          <w:sz w:val="28"/>
          <w:szCs w:val="28"/>
        </w:rPr>
        <w:t>з</w:t>
      </w:r>
      <w:r w:rsidRPr="005515A6">
        <w:rPr>
          <w:rFonts w:ascii="Times New Roman" w:hAnsi="Times New Roman"/>
          <w:sz w:val="28"/>
          <w:szCs w:val="28"/>
        </w:rPr>
        <w:t xml:space="preserve">а участі багатьох партнерів. </w:t>
      </w:r>
    </w:p>
    <w:p w:rsidR="00CE3EA4" w:rsidRPr="005515A6" w:rsidRDefault="00CE3EA4" w:rsidP="005515A6">
      <w:pPr>
        <w:spacing w:after="0" w:line="240" w:lineRule="auto"/>
        <w:ind w:firstLine="708"/>
        <w:jc w:val="both"/>
        <w:rPr>
          <w:rFonts w:ascii="Times New Roman" w:hAnsi="Times New Roman"/>
          <w:sz w:val="28"/>
          <w:szCs w:val="28"/>
          <w:lang w:eastAsia="ru-RU"/>
        </w:rPr>
      </w:pPr>
      <w:r w:rsidRPr="005515A6">
        <w:rPr>
          <w:rFonts w:ascii="Times New Roman" w:hAnsi="Times New Roman"/>
          <w:sz w:val="28"/>
          <w:szCs w:val="28"/>
          <w:lang w:eastAsia="ru-RU"/>
        </w:rPr>
        <w:t xml:space="preserve">Система управління </w:t>
      </w:r>
      <w:r w:rsidR="00F3233D">
        <w:rPr>
          <w:rFonts w:ascii="Times New Roman" w:hAnsi="Times New Roman"/>
          <w:sz w:val="28"/>
          <w:szCs w:val="28"/>
          <w:lang w:eastAsia="ru-RU"/>
        </w:rPr>
        <w:t>Стратегічним планом</w:t>
      </w:r>
      <w:r w:rsidR="00727197" w:rsidRPr="005515A6">
        <w:rPr>
          <w:rFonts w:ascii="Times New Roman" w:hAnsi="Times New Roman"/>
          <w:sz w:val="28"/>
          <w:szCs w:val="28"/>
          <w:lang w:eastAsia="ru-RU"/>
        </w:rPr>
        <w:t xml:space="preserve"> </w:t>
      </w:r>
      <w:r w:rsidRPr="005515A6">
        <w:rPr>
          <w:rFonts w:ascii="Times New Roman" w:hAnsi="Times New Roman"/>
          <w:sz w:val="28"/>
          <w:szCs w:val="28"/>
          <w:lang w:eastAsia="ru-RU"/>
        </w:rPr>
        <w:t xml:space="preserve">має два рівні: політичний та технічний. </w:t>
      </w:r>
      <w:r w:rsidRPr="005515A6">
        <w:rPr>
          <w:rFonts w:ascii="Times New Roman" w:hAnsi="Times New Roman"/>
          <w:b/>
          <w:sz w:val="28"/>
          <w:szCs w:val="28"/>
          <w:lang w:eastAsia="ru-RU"/>
        </w:rPr>
        <w:t>Політичний</w:t>
      </w:r>
      <w:r w:rsidRPr="005515A6">
        <w:rPr>
          <w:rFonts w:ascii="Times New Roman" w:hAnsi="Times New Roman"/>
          <w:sz w:val="28"/>
          <w:szCs w:val="28"/>
          <w:lang w:eastAsia="ru-RU"/>
        </w:rPr>
        <w:t xml:space="preserve"> рівень забезпечує особисто </w:t>
      </w:r>
      <w:r w:rsidR="008B5E0C" w:rsidRPr="005515A6">
        <w:rPr>
          <w:rFonts w:ascii="Times New Roman" w:hAnsi="Times New Roman"/>
          <w:sz w:val="28"/>
          <w:szCs w:val="28"/>
          <w:lang w:eastAsia="ru-RU"/>
        </w:rPr>
        <w:t>заступник голови</w:t>
      </w:r>
      <w:r w:rsidR="000F3417" w:rsidRPr="005515A6">
        <w:rPr>
          <w:rFonts w:ascii="Times New Roman" w:hAnsi="Times New Roman"/>
          <w:sz w:val="28"/>
          <w:szCs w:val="28"/>
          <w:lang w:eastAsia="ru-RU"/>
        </w:rPr>
        <w:t xml:space="preserve"> Рівненської облдержадміністрації</w:t>
      </w:r>
      <w:r w:rsidR="008B5E0C" w:rsidRPr="005515A6">
        <w:rPr>
          <w:rFonts w:ascii="Times New Roman" w:hAnsi="Times New Roman"/>
          <w:sz w:val="28"/>
          <w:szCs w:val="28"/>
          <w:lang w:eastAsia="ru-RU"/>
        </w:rPr>
        <w:t xml:space="preserve"> з гуманітарних питань</w:t>
      </w:r>
      <w:r w:rsidRPr="005515A6">
        <w:rPr>
          <w:rFonts w:ascii="Times New Roman" w:hAnsi="Times New Roman"/>
          <w:sz w:val="28"/>
          <w:szCs w:val="28"/>
          <w:lang w:eastAsia="ru-RU"/>
        </w:rPr>
        <w:t xml:space="preserve">. </w:t>
      </w:r>
    </w:p>
    <w:p w:rsidR="00B42727" w:rsidRDefault="00CE3EA4" w:rsidP="00B42727">
      <w:pPr>
        <w:spacing w:after="0" w:line="240" w:lineRule="auto"/>
        <w:ind w:firstLine="708"/>
        <w:jc w:val="both"/>
        <w:rPr>
          <w:rFonts w:ascii="Times New Roman" w:hAnsi="Times New Roman"/>
          <w:sz w:val="28"/>
          <w:szCs w:val="28"/>
          <w:lang w:eastAsia="ru-RU"/>
        </w:rPr>
      </w:pPr>
      <w:r w:rsidRPr="005515A6">
        <w:rPr>
          <w:rFonts w:ascii="Times New Roman" w:hAnsi="Times New Roman"/>
          <w:b/>
          <w:sz w:val="28"/>
          <w:szCs w:val="28"/>
          <w:lang w:eastAsia="ru-RU"/>
        </w:rPr>
        <w:t>Технічний</w:t>
      </w:r>
      <w:r w:rsidRPr="005515A6">
        <w:rPr>
          <w:rFonts w:ascii="Times New Roman" w:hAnsi="Times New Roman"/>
          <w:sz w:val="28"/>
          <w:szCs w:val="28"/>
          <w:lang w:eastAsia="ru-RU"/>
        </w:rPr>
        <w:t xml:space="preserve"> рівень управління і моніторингу </w:t>
      </w:r>
      <w:r w:rsidR="00AF064E" w:rsidRPr="005515A6">
        <w:rPr>
          <w:rFonts w:ascii="Times New Roman" w:hAnsi="Times New Roman"/>
          <w:sz w:val="28"/>
          <w:szCs w:val="28"/>
          <w:lang w:eastAsia="ru-RU"/>
        </w:rPr>
        <w:t>виконує</w:t>
      </w:r>
      <w:r w:rsidR="007163CC" w:rsidRPr="005515A6">
        <w:rPr>
          <w:rFonts w:ascii="Times New Roman" w:hAnsi="Times New Roman"/>
          <w:sz w:val="28"/>
          <w:szCs w:val="28"/>
          <w:lang w:eastAsia="ru-RU"/>
        </w:rPr>
        <w:t xml:space="preserve"> </w:t>
      </w:r>
      <w:r w:rsidR="00C8279E" w:rsidRPr="005515A6">
        <w:rPr>
          <w:rFonts w:ascii="Times New Roman" w:hAnsi="Times New Roman"/>
          <w:sz w:val="28"/>
          <w:szCs w:val="28"/>
          <w:lang w:eastAsia="ru-RU"/>
        </w:rPr>
        <w:t xml:space="preserve">управління освіти і науки Рівненської </w:t>
      </w:r>
      <w:r w:rsidR="00DC017A" w:rsidRPr="005515A6">
        <w:rPr>
          <w:rFonts w:ascii="Times New Roman" w:hAnsi="Times New Roman"/>
          <w:sz w:val="28"/>
          <w:szCs w:val="28"/>
          <w:lang w:eastAsia="ru-RU"/>
        </w:rPr>
        <w:t>обл</w:t>
      </w:r>
      <w:r w:rsidR="00DC017A">
        <w:rPr>
          <w:rFonts w:ascii="Times New Roman" w:hAnsi="Times New Roman"/>
          <w:sz w:val="28"/>
          <w:szCs w:val="28"/>
          <w:lang w:eastAsia="ru-RU"/>
        </w:rPr>
        <w:t xml:space="preserve">асної </w:t>
      </w:r>
      <w:r w:rsidR="00DC017A" w:rsidRPr="005515A6">
        <w:rPr>
          <w:rFonts w:ascii="Times New Roman" w:hAnsi="Times New Roman"/>
          <w:sz w:val="28"/>
          <w:szCs w:val="28"/>
          <w:lang w:eastAsia="ru-RU"/>
        </w:rPr>
        <w:t>держ</w:t>
      </w:r>
      <w:r w:rsidR="00DC017A">
        <w:rPr>
          <w:rFonts w:ascii="Times New Roman" w:hAnsi="Times New Roman"/>
          <w:sz w:val="28"/>
          <w:szCs w:val="28"/>
          <w:lang w:eastAsia="ru-RU"/>
        </w:rPr>
        <w:t xml:space="preserve">авної </w:t>
      </w:r>
      <w:r w:rsidR="00DC017A" w:rsidRPr="005515A6">
        <w:rPr>
          <w:rFonts w:ascii="Times New Roman" w:hAnsi="Times New Roman"/>
          <w:sz w:val="28"/>
          <w:szCs w:val="28"/>
          <w:lang w:eastAsia="ru-RU"/>
        </w:rPr>
        <w:t>адміністрації</w:t>
      </w:r>
      <w:r w:rsidR="00150FF1" w:rsidRPr="005515A6">
        <w:rPr>
          <w:rFonts w:ascii="Times New Roman" w:hAnsi="Times New Roman"/>
          <w:sz w:val="28"/>
          <w:szCs w:val="28"/>
          <w:lang w:eastAsia="ru-RU"/>
        </w:rPr>
        <w:t>, як</w:t>
      </w:r>
      <w:r w:rsidR="008B5E0C" w:rsidRPr="005515A6">
        <w:rPr>
          <w:rFonts w:ascii="Times New Roman" w:hAnsi="Times New Roman"/>
          <w:sz w:val="28"/>
          <w:szCs w:val="28"/>
          <w:lang w:eastAsia="ru-RU"/>
        </w:rPr>
        <w:t>е</w:t>
      </w:r>
      <w:r w:rsidR="00150FF1" w:rsidRPr="005515A6">
        <w:rPr>
          <w:rFonts w:ascii="Times New Roman" w:hAnsi="Times New Roman"/>
          <w:sz w:val="28"/>
          <w:szCs w:val="28"/>
          <w:lang w:eastAsia="ru-RU"/>
        </w:rPr>
        <w:t>:</w:t>
      </w:r>
      <w:r w:rsidR="00B42727">
        <w:rPr>
          <w:rFonts w:ascii="Times New Roman" w:hAnsi="Times New Roman"/>
          <w:sz w:val="28"/>
          <w:szCs w:val="28"/>
          <w:lang w:eastAsia="ru-RU"/>
        </w:rPr>
        <w:t xml:space="preserve"> </w:t>
      </w:r>
    </w:p>
    <w:p w:rsidR="000630F5" w:rsidRDefault="00CE3EA4" w:rsidP="000630F5">
      <w:pPr>
        <w:spacing w:after="0" w:line="240" w:lineRule="auto"/>
        <w:ind w:firstLine="708"/>
        <w:jc w:val="both"/>
        <w:rPr>
          <w:rFonts w:ascii="Times New Roman" w:hAnsi="Times New Roman"/>
          <w:sz w:val="28"/>
          <w:szCs w:val="28"/>
          <w:lang w:eastAsia="ru-RU"/>
        </w:rPr>
      </w:pPr>
      <w:r w:rsidRPr="00B42727">
        <w:rPr>
          <w:rFonts w:ascii="Times New Roman" w:hAnsi="Times New Roman"/>
          <w:sz w:val="28"/>
          <w:szCs w:val="28"/>
          <w:lang w:eastAsia="ru-RU"/>
        </w:rPr>
        <w:t>забезпечу</w:t>
      </w:r>
      <w:r w:rsidR="00150FF1" w:rsidRPr="00B42727">
        <w:rPr>
          <w:rFonts w:ascii="Times New Roman" w:hAnsi="Times New Roman"/>
          <w:sz w:val="28"/>
          <w:szCs w:val="28"/>
          <w:lang w:eastAsia="ru-RU"/>
        </w:rPr>
        <w:t>є</w:t>
      </w:r>
      <w:r w:rsidRPr="00B42727">
        <w:rPr>
          <w:rFonts w:ascii="Times New Roman" w:hAnsi="Times New Roman"/>
          <w:sz w:val="28"/>
          <w:szCs w:val="28"/>
          <w:lang w:eastAsia="ru-RU"/>
        </w:rPr>
        <w:t xml:space="preserve"> виконання </w:t>
      </w:r>
      <w:r w:rsidR="000630F5">
        <w:rPr>
          <w:rFonts w:ascii="Times New Roman" w:hAnsi="Times New Roman"/>
          <w:sz w:val="28"/>
          <w:szCs w:val="28"/>
          <w:lang w:eastAsia="ru-RU"/>
        </w:rPr>
        <w:t>плану заходів з реалізації Стратегічного плану;</w:t>
      </w:r>
      <w:r w:rsidR="00150FF1" w:rsidRPr="00B42727">
        <w:rPr>
          <w:rFonts w:ascii="Times New Roman" w:hAnsi="Times New Roman"/>
          <w:sz w:val="28"/>
          <w:szCs w:val="28"/>
          <w:lang w:eastAsia="ru-RU"/>
        </w:rPr>
        <w:t xml:space="preserve"> </w:t>
      </w:r>
      <w:r w:rsidR="000630F5">
        <w:rPr>
          <w:rFonts w:ascii="Times New Roman" w:hAnsi="Times New Roman"/>
          <w:sz w:val="28"/>
          <w:szCs w:val="28"/>
          <w:lang w:eastAsia="ru-RU"/>
        </w:rPr>
        <w:t xml:space="preserve"> </w:t>
      </w:r>
    </w:p>
    <w:p w:rsidR="000630F5" w:rsidRDefault="00CE3EA4" w:rsidP="000630F5">
      <w:pPr>
        <w:spacing w:after="0" w:line="240" w:lineRule="auto"/>
        <w:ind w:firstLine="708"/>
        <w:jc w:val="both"/>
        <w:rPr>
          <w:rFonts w:ascii="Times New Roman" w:hAnsi="Times New Roman"/>
          <w:sz w:val="28"/>
          <w:szCs w:val="28"/>
          <w:lang w:eastAsia="ru-RU"/>
        </w:rPr>
      </w:pPr>
      <w:r w:rsidRPr="000630F5">
        <w:rPr>
          <w:rFonts w:ascii="Times New Roman" w:hAnsi="Times New Roman"/>
          <w:sz w:val="28"/>
          <w:szCs w:val="28"/>
          <w:lang w:eastAsia="ru-RU"/>
        </w:rPr>
        <w:t>здійсню</w:t>
      </w:r>
      <w:r w:rsidR="00150FF1" w:rsidRPr="000630F5">
        <w:rPr>
          <w:rFonts w:ascii="Times New Roman" w:hAnsi="Times New Roman"/>
          <w:sz w:val="28"/>
          <w:szCs w:val="28"/>
          <w:lang w:eastAsia="ru-RU"/>
        </w:rPr>
        <w:t>є</w:t>
      </w:r>
      <w:r w:rsidRPr="000630F5">
        <w:rPr>
          <w:rFonts w:ascii="Times New Roman" w:hAnsi="Times New Roman"/>
          <w:sz w:val="28"/>
          <w:szCs w:val="28"/>
          <w:lang w:eastAsia="ru-RU"/>
        </w:rPr>
        <w:t xml:space="preserve"> моніторинг </w:t>
      </w:r>
      <w:r w:rsidR="00C8279E" w:rsidRPr="000630F5">
        <w:rPr>
          <w:rFonts w:ascii="Times New Roman" w:hAnsi="Times New Roman"/>
          <w:sz w:val="28"/>
          <w:szCs w:val="28"/>
          <w:lang w:eastAsia="ru-RU"/>
        </w:rPr>
        <w:t>досягнення</w:t>
      </w:r>
      <w:r w:rsidR="00150FF1" w:rsidRPr="000630F5">
        <w:rPr>
          <w:rFonts w:ascii="Times New Roman" w:hAnsi="Times New Roman"/>
          <w:sz w:val="28"/>
          <w:szCs w:val="28"/>
          <w:lang w:eastAsia="ru-RU"/>
        </w:rPr>
        <w:t xml:space="preserve"> визначени</w:t>
      </w:r>
      <w:r w:rsidR="00C8279E" w:rsidRPr="000630F5">
        <w:rPr>
          <w:rFonts w:ascii="Times New Roman" w:hAnsi="Times New Roman"/>
          <w:sz w:val="28"/>
          <w:szCs w:val="28"/>
          <w:lang w:eastAsia="ru-RU"/>
        </w:rPr>
        <w:t>х</w:t>
      </w:r>
      <w:r w:rsidR="00150FF1" w:rsidRPr="000630F5">
        <w:rPr>
          <w:rFonts w:ascii="Times New Roman" w:hAnsi="Times New Roman"/>
          <w:sz w:val="28"/>
          <w:szCs w:val="28"/>
          <w:lang w:eastAsia="ru-RU"/>
        </w:rPr>
        <w:t xml:space="preserve"> показник</w:t>
      </w:r>
      <w:r w:rsidR="00C8279E" w:rsidRPr="000630F5">
        <w:rPr>
          <w:rFonts w:ascii="Times New Roman" w:hAnsi="Times New Roman"/>
          <w:sz w:val="28"/>
          <w:szCs w:val="28"/>
          <w:lang w:eastAsia="ru-RU"/>
        </w:rPr>
        <w:t xml:space="preserve">ів плану </w:t>
      </w:r>
      <w:r w:rsidR="000630F5">
        <w:rPr>
          <w:rFonts w:ascii="Times New Roman" w:hAnsi="Times New Roman"/>
          <w:sz w:val="28"/>
          <w:szCs w:val="28"/>
          <w:lang w:eastAsia="ru-RU"/>
        </w:rPr>
        <w:t>заходів з реалізації Стратегічного плану;</w:t>
      </w:r>
      <w:r w:rsidRPr="000630F5">
        <w:rPr>
          <w:rFonts w:ascii="Times New Roman" w:hAnsi="Times New Roman"/>
          <w:sz w:val="28"/>
          <w:szCs w:val="28"/>
          <w:lang w:eastAsia="ru-RU"/>
        </w:rPr>
        <w:t xml:space="preserve"> </w:t>
      </w:r>
    </w:p>
    <w:p w:rsidR="000630F5" w:rsidRDefault="00CE3EA4" w:rsidP="000630F5">
      <w:pPr>
        <w:spacing w:after="0" w:line="240" w:lineRule="auto"/>
        <w:ind w:firstLine="708"/>
        <w:jc w:val="both"/>
        <w:rPr>
          <w:rFonts w:ascii="Times New Roman" w:hAnsi="Times New Roman"/>
          <w:sz w:val="28"/>
          <w:szCs w:val="28"/>
          <w:lang w:eastAsia="ru-RU"/>
        </w:rPr>
      </w:pPr>
      <w:r w:rsidRPr="000630F5">
        <w:rPr>
          <w:rFonts w:ascii="Times New Roman" w:hAnsi="Times New Roman"/>
          <w:sz w:val="28"/>
          <w:szCs w:val="28"/>
          <w:lang w:eastAsia="ru-RU"/>
        </w:rPr>
        <w:t>аналізу</w:t>
      </w:r>
      <w:r w:rsidR="00150FF1" w:rsidRPr="000630F5">
        <w:rPr>
          <w:rFonts w:ascii="Times New Roman" w:hAnsi="Times New Roman"/>
          <w:sz w:val="28"/>
          <w:szCs w:val="28"/>
          <w:lang w:eastAsia="ru-RU"/>
        </w:rPr>
        <w:t>є</w:t>
      </w:r>
      <w:r w:rsidRPr="000630F5">
        <w:rPr>
          <w:rFonts w:ascii="Times New Roman" w:hAnsi="Times New Roman"/>
          <w:sz w:val="28"/>
          <w:szCs w:val="28"/>
          <w:lang w:eastAsia="ru-RU"/>
        </w:rPr>
        <w:t xml:space="preserve"> співвідношення основних соціально-економічних показників </w:t>
      </w:r>
      <w:r w:rsidR="00150FF1" w:rsidRPr="000630F5">
        <w:rPr>
          <w:rFonts w:ascii="Times New Roman" w:hAnsi="Times New Roman"/>
          <w:sz w:val="28"/>
          <w:szCs w:val="28"/>
          <w:lang w:eastAsia="ru-RU"/>
        </w:rPr>
        <w:t xml:space="preserve">громади </w:t>
      </w:r>
      <w:r w:rsidRPr="000630F5">
        <w:rPr>
          <w:rFonts w:ascii="Times New Roman" w:hAnsi="Times New Roman"/>
          <w:sz w:val="28"/>
          <w:szCs w:val="28"/>
          <w:lang w:eastAsia="ru-RU"/>
        </w:rPr>
        <w:t>та зовнішнього середовища (області, країни, світ</w:t>
      </w:r>
      <w:r w:rsidR="00150FF1" w:rsidRPr="000630F5">
        <w:rPr>
          <w:rFonts w:ascii="Times New Roman" w:hAnsi="Times New Roman"/>
          <w:sz w:val="28"/>
          <w:szCs w:val="28"/>
          <w:lang w:eastAsia="ru-RU"/>
        </w:rPr>
        <w:t>у</w:t>
      </w:r>
      <w:r w:rsidRPr="000630F5">
        <w:rPr>
          <w:rFonts w:ascii="Times New Roman" w:hAnsi="Times New Roman"/>
          <w:sz w:val="28"/>
          <w:szCs w:val="28"/>
          <w:lang w:eastAsia="ru-RU"/>
        </w:rPr>
        <w:t xml:space="preserve"> тощо), </w:t>
      </w:r>
      <w:r w:rsidR="000630F5">
        <w:rPr>
          <w:rFonts w:ascii="Times New Roman" w:hAnsi="Times New Roman"/>
          <w:sz w:val="28"/>
          <w:szCs w:val="28"/>
          <w:lang w:eastAsia="ru-RU"/>
        </w:rPr>
        <w:t xml:space="preserve"> </w:t>
      </w:r>
    </w:p>
    <w:p w:rsidR="000630F5" w:rsidRDefault="00CE3EA4" w:rsidP="000630F5">
      <w:pPr>
        <w:spacing w:after="0" w:line="240" w:lineRule="auto"/>
        <w:ind w:firstLine="708"/>
        <w:jc w:val="both"/>
        <w:rPr>
          <w:rFonts w:ascii="Times New Roman" w:hAnsi="Times New Roman"/>
          <w:sz w:val="28"/>
          <w:szCs w:val="28"/>
          <w:lang w:eastAsia="ru-RU"/>
        </w:rPr>
      </w:pPr>
      <w:r w:rsidRPr="000630F5">
        <w:rPr>
          <w:rFonts w:ascii="Times New Roman" w:hAnsi="Times New Roman"/>
          <w:sz w:val="28"/>
          <w:szCs w:val="28"/>
          <w:lang w:eastAsia="ru-RU"/>
        </w:rPr>
        <w:t>вивча</w:t>
      </w:r>
      <w:r w:rsidR="00150FF1" w:rsidRPr="000630F5">
        <w:rPr>
          <w:rFonts w:ascii="Times New Roman" w:hAnsi="Times New Roman"/>
          <w:sz w:val="28"/>
          <w:szCs w:val="28"/>
          <w:lang w:eastAsia="ru-RU"/>
        </w:rPr>
        <w:t>є</w:t>
      </w:r>
      <w:r w:rsidRPr="000630F5">
        <w:rPr>
          <w:rFonts w:ascii="Times New Roman" w:hAnsi="Times New Roman"/>
          <w:sz w:val="28"/>
          <w:szCs w:val="28"/>
          <w:lang w:eastAsia="ru-RU"/>
        </w:rPr>
        <w:t xml:space="preserve"> </w:t>
      </w:r>
      <w:r w:rsidR="00C8279E" w:rsidRPr="000630F5">
        <w:rPr>
          <w:rFonts w:ascii="Times New Roman" w:hAnsi="Times New Roman"/>
          <w:sz w:val="28"/>
          <w:szCs w:val="28"/>
          <w:lang w:eastAsia="ru-RU"/>
        </w:rPr>
        <w:t xml:space="preserve">політичні, економічні, культурні, технологічні, суспільні та інші зовнішні тенденції, визначає їх вплив на процес </w:t>
      </w:r>
      <w:r w:rsidR="000630F5">
        <w:rPr>
          <w:rFonts w:ascii="Times New Roman" w:hAnsi="Times New Roman"/>
          <w:sz w:val="28"/>
          <w:szCs w:val="28"/>
          <w:lang w:eastAsia="ru-RU"/>
        </w:rPr>
        <w:t xml:space="preserve">розвитку </w:t>
      </w:r>
      <w:r w:rsidR="008131F5" w:rsidRPr="000630F5">
        <w:rPr>
          <w:rFonts w:ascii="Times New Roman" w:hAnsi="Times New Roman"/>
          <w:sz w:val="28"/>
          <w:szCs w:val="28"/>
          <w:lang w:eastAsia="ru-RU"/>
        </w:rPr>
        <w:t xml:space="preserve">професійної (професійно-технічної) освіти </w:t>
      </w:r>
      <w:r w:rsidR="000630F5">
        <w:rPr>
          <w:rFonts w:ascii="Times New Roman" w:hAnsi="Times New Roman"/>
          <w:sz w:val="28"/>
          <w:szCs w:val="28"/>
          <w:lang w:eastAsia="ru-RU"/>
        </w:rPr>
        <w:t xml:space="preserve">області; </w:t>
      </w:r>
    </w:p>
    <w:p w:rsidR="00CE3EA4" w:rsidRPr="000630F5" w:rsidRDefault="00CE3EA4" w:rsidP="000630F5">
      <w:pPr>
        <w:spacing w:after="0" w:line="240" w:lineRule="auto"/>
        <w:ind w:firstLine="708"/>
        <w:jc w:val="both"/>
        <w:rPr>
          <w:rFonts w:ascii="Times New Roman" w:hAnsi="Times New Roman"/>
          <w:sz w:val="28"/>
          <w:szCs w:val="28"/>
          <w:lang w:eastAsia="ru-RU"/>
        </w:rPr>
      </w:pPr>
      <w:r w:rsidRPr="000630F5">
        <w:rPr>
          <w:rFonts w:ascii="Times New Roman" w:hAnsi="Times New Roman"/>
          <w:sz w:val="28"/>
          <w:szCs w:val="28"/>
          <w:lang w:eastAsia="ru-RU"/>
        </w:rPr>
        <w:t>форму</w:t>
      </w:r>
      <w:r w:rsidR="00150FF1" w:rsidRPr="000630F5">
        <w:rPr>
          <w:rFonts w:ascii="Times New Roman" w:hAnsi="Times New Roman"/>
          <w:sz w:val="28"/>
          <w:szCs w:val="28"/>
          <w:lang w:eastAsia="ru-RU"/>
        </w:rPr>
        <w:t>є</w:t>
      </w:r>
      <w:r w:rsidRPr="000630F5">
        <w:rPr>
          <w:rFonts w:ascii="Times New Roman" w:hAnsi="Times New Roman"/>
          <w:sz w:val="28"/>
          <w:szCs w:val="28"/>
          <w:lang w:eastAsia="ru-RU"/>
        </w:rPr>
        <w:t xml:space="preserve"> пропозиції змін до цілей і завдань, які необхідно вносити до </w:t>
      </w:r>
      <w:r w:rsidR="000630F5">
        <w:rPr>
          <w:rFonts w:ascii="Times New Roman" w:hAnsi="Times New Roman"/>
          <w:sz w:val="28"/>
          <w:szCs w:val="28"/>
        </w:rPr>
        <w:t>Стратегічного плану</w:t>
      </w:r>
      <w:r w:rsidR="00C8279E" w:rsidRPr="000630F5">
        <w:rPr>
          <w:rFonts w:ascii="Times New Roman" w:hAnsi="Times New Roman"/>
          <w:sz w:val="28"/>
          <w:szCs w:val="28"/>
        </w:rPr>
        <w:t xml:space="preserve"> </w:t>
      </w:r>
      <w:r w:rsidR="00D5601B" w:rsidRPr="000630F5">
        <w:rPr>
          <w:rFonts w:ascii="Times New Roman" w:hAnsi="Times New Roman"/>
          <w:sz w:val="28"/>
          <w:szCs w:val="28"/>
        </w:rPr>
        <w:t>у</w:t>
      </w:r>
      <w:r w:rsidRPr="000630F5">
        <w:rPr>
          <w:rFonts w:ascii="Times New Roman" w:hAnsi="Times New Roman"/>
          <w:sz w:val="28"/>
          <w:szCs w:val="28"/>
          <w:lang w:eastAsia="ru-RU"/>
        </w:rPr>
        <w:t xml:space="preserve"> відповідь на вия</w:t>
      </w:r>
      <w:r w:rsidR="00150FF1" w:rsidRPr="000630F5">
        <w:rPr>
          <w:rFonts w:ascii="Times New Roman" w:hAnsi="Times New Roman"/>
          <w:sz w:val="28"/>
          <w:szCs w:val="28"/>
          <w:lang w:eastAsia="ru-RU"/>
        </w:rPr>
        <w:t>влені нові загрози і можливості</w:t>
      </w:r>
      <w:r w:rsidRPr="000630F5">
        <w:rPr>
          <w:rFonts w:ascii="Times New Roman" w:hAnsi="Times New Roman"/>
          <w:sz w:val="28"/>
          <w:szCs w:val="28"/>
          <w:lang w:eastAsia="ru-RU"/>
        </w:rPr>
        <w:t>.</w:t>
      </w:r>
    </w:p>
    <w:p w:rsidR="00CE3EA4" w:rsidRPr="005515A6" w:rsidRDefault="00CE3EA4" w:rsidP="00CE3EA4">
      <w:pPr>
        <w:spacing w:after="0" w:line="240" w:lineRule="auto"/>
        <w:jc w:val="both"/>
        <w:rPr>
          <w:rFonts w:ascii="Times New Roman" w:hAnsi="Times New Roman"/>
          <w:sz w:val="28"/>
          <w:szCs w:val="28"/>
        </w:rPr>
      </w:pPr>
    </w:p>
    <w:p w:rsidR="00CE3EA4" w:rsidRPr="005515A6" w:rsidRDefault="000630F5" w:rsidP="00727197">
      <w:pPr>
        <w:pStyle w:val="2"/>
        <w:spacing w:before="0" w:after="0"/>
        <w:ind w:left="0" w:firstLine="0"/>
        <w:rPr>
          <w:rFonts w:ascii="Times New Roman" w:hAnsi="Times New Roman"/>
          <w:sz w:val="28"/>
          <w:szCs w:val="28"/>
        </w:rPr>
      </w:pPr>
      <w:bookmarkStart w:id="62" w:name="_Toc61290952"/>
      <w:r>
        <w:rPr>
          <w:rFonts w:ascii="Times New Roman" w:hAnsi="Times New Roman"/>
          <w:sz w:val="28"/>
          <w:szCs w:val="28"/>
        </w:rPr>
        <w:tab/>
      </w:r>
      <w:r>
        <w:rPr>
          <w:rFonts w:ascii="Times New Roman" w:hAnsi="Times New Roman"/>
          <w:sz w:val="28"/>
          <w:szCs w:val="28"/>
        </w:rPr>
        <w:tab/>
      </w:r>
      <w:r w:rsidR="00150FF1" w:rsidRPr="005515A6">
        <w:rPr>
          <w:rFonts w:ascii="Times New Roman" w:hAnsi="Times New Roman"/>
          <w:sz w:val="28"/>
          <w:szCs w:val="28"/>
        </w:rPr>
        <w:t xml:space="preserve">Управління </w:t>
      </w:r>
      <w:r w:rsidR="00CE3EA4" w:rsidRPr="005515A6">
        <w:rPr>
          <w:rFonts w:ascii="Times New Roman" w:hAnsi="Times New Roman"/>
          <w:sz w:val="28"/>
          <w:szCs w:val="28"/>
        </w:rPr>
        <w:t xml:space="preserve">процесом реалізації </w:t>
      </w:r>
      <w:bookmarkEnd w:id="62"/>
      <w:r>
        <w:rPr>
          <w:rFonts w:ascii="Times New Roman" w:hAnsi="Times New Roman"/>
          <w:sz w:val="28"/>
          <w:szCs w:val="28"/>
        </w:rPr>
        <w:t>Стратегічного плану</w:t>
      </w:r>
    </w:p>
    <w:p w:rsidR="00727197" w:rsidRPr="005515A6" w:rsidRDefault="00727197" w:rsidP="00CE3EA4">
      <w:pPr>
        <w:spacing w:after="0" w:line="240" w:lineRule="auto"/>
        <w:jc w:val="both"/>
        <w:rPr>
          <w:rFonts w:ascii="Times New Roman" w:hAnsi="Times New Roman"/>
          <w:sz w:val="28"/>
          <w:szCs w:val="28"/>
        </w:rPr>
      </w:pPr>
    </w:p>
    <w:p w:rsidR="00CE3EA4" w:rsidRDefault="00150FF1" w:rsidP="005515A6">
      <w:pPr>
        <w:spacing w:after="0" w:line="240" w:lineRule="auto"/>
        <w:ind w:firstLine="708"/>
        <w:jc w:val="both"/>
        <w:rPr>
          <w:rFonts w:ascii="Times New Roman" w:hAnsi="Times New Roman"/>
          <w:sz w:val="28"/>
          <w:szCs w:val="28"/>
        </w:rPr>
      </w:pPr>
      <w:r w:rsidRPr="005515A6">
        <w:rPr>
          <w:rFonts w:ascii="Times New Roman" w:hAnsi="Times New Roman"/>
          <w:sz w:val="28"/>
          <w:szCs w:val="28"/>
        </w:rPr>
        <w:t xml:space="preserve">Управління </w:t>
      </w:r>
      <w:r w:rsidR="00CE3EA4" w:rsidRPr="005515A6">
        <w:rPr>
          <w:rFonts w:ascii="Times New Roman" w:hAnsi="Times New Roman"/>
          <w:sz w:val="28"/>
          <w:szCs w:val="28"/>
        </w:rPr>
        <w:t xml:space="preserve">процесом реалізації </w:t>
      </w:r>
      <w:r w:rsidR="000630F5">
        <w:rPr>
          <w:rFonts w:ascii="Times New Roman" w:hAnsi="Times New Roman"/>
          <w:sz w:val="28"/>
          <w:szCs w:val="28"/>
        </w:rPr>
        <w:t>Стратегічного плану</w:t>
      </w:r>
      <w:r w:rsidR="00727197" w:rsidRPr="005515A6">
        <w:rPr>
          <w:rFonts w:ascii="Times New Roman" w:hAnsi="Times New Roman"/>
          <w:sz w:val="28"/>
          <w:szCs w:val="28"/>
        </w:rPr>
        <w:t xml:space="preserve"> </w:t>
      </w:r>
      <w:r w:rsidR="00CE3EA4" w:rsidRPr="005515A6">
        <w:rPr>
          <w:rFonts w:ascii="Times New Roman" w:hAnsi="Times New Roman"/>
          <w:sz w:val="28"/>
          <w:szCs w:val="28"/>
        </w:rPr>
        <w:t xml:space="preserve">розвитку </w:t>
      </w:r>
      <w:r w:rsidR="008131F5" w:rsidRPr="005515A6">
        <w:rPr>
          <w:rFonts w:ascii="Times New Roman" w:hAnsi="Times New Roman"/>
          <w:sz w:val="28"/>
          <w:szCs w:val="28"/>
        </w:rPr>
        <w:t xml:space="preserve">професійної (професійно-технічної) освіти </w:t>
      </w:r>
      <w:r w:rsidR="008B5E0C" w:rsidRPr="005515A6">
        <w:rPr>
          <w:rFonts w:ascii="Times New Roman" w:hAnsi="Times New Roman"/>
          <w:sz w:val="28"/>
          <w:szCs w:val="28"/>
        </w:rPr>
        <w:t xml:space="preserve">Рівненської області здійснюється </w:t>
      </w:r>
      <w:r w:rsidR="00CE3EA4" w:rsidRPr="005515A6">
        <w:rPr>
          <w:rFonts w:ascii="Times New Roman" w:hAnsi="Times New Roman"/>
          <w:sz w:val="28"/>
          <w:szCs w:val="28"/>
        </w:rPr>
        <w:t>за принципами персональної відповідальності, прозорості та поточної координації дій. Адмі</w:t>
      </w:r>
      <w:r w:rsidR="000630F5">
        <w:rPr>
          <w:rFonts w:ascii="Times New Roman" w:hAnsi="Times New Roman"/>
          <w:sz w:val="28"/>
          <w:szCs w:val="28"/>
        </w:rPr>
        <w:t>ністрування процесу реалізації С</w:t>
      </w:r>
      <w:r w:rsidR="00CE3EA4" w:rsidRPr="005515A6">
        <w:rPr>
          <w:rFonts w:ascii="Times New Roman" w:hAnsi="Times New Roman"/>
          <w:sz w:val="28"/>
          <w:szCs w:val="28"/>
        </w:rPr>
        <w:t xml:space="preserve">тратегічного плану здійснюється </w:t>
      </w:r>
      <w:r w:rsidR="00C8279E" w:rsidRPr="005515A6">
        <w:rPr>
          <w:rFonts w:ascii="Times New Roman" w:hAnsi="Times New Roman"/>
          <w:sz w:val="28"/>
          <w:szCs w:val="28"/>
          <w:lang w:eastAsia="ru-RU"/>
        </w:rPr>
        <w:t>управління</w:t>
      </w:r>
      <w:r w:rsidR="008B5E0C" w:rsidRPr="005515A6">
        <w:rPr>
          <w:rFonts w:ascii="Times New Roman" w:hAnsi="Times New Roman"/>
          <w:sz w:val="28"/>
          <w:szCs w:val="28"/>
          <w:lang w:eastAsia="ru-RU"/>
        </w:rPr>
        <w:t>м</w:t>
      </w:r>
      <w:r w:rsidR="00C8279E" w:rsidRPr="005515A6">
        <w:rPr>
          <w:rFonts w:ascii="Times New Roman" w:hAnsi="Times New Roman"/>
          <w:sz w:val="28"/>
          <w:szCs w:val="28"/>
          <w:lang w:eastAsia="ru-RU"/>
        </w:rPr>
        <w:t xml:space="preserve"> освіти і науки Рівненської обл</w:t>
      </w:r>
      <w:r w:rsidR="00DC017A">
        <w:rPr>
          <w:rFonts w:ascii="Times New Roman" w:hAnsi="Times New Roman"/>
          <w:sz w:val="28"/>
          <w:szCs w:val="28"/>
          <w:lang w:eastAsia="ru-RU"/>
        </w:rPr>
        <w:t xml:space="preserve">асної </w:t>
      </w:r>
      <w:r w:rsidR="00C8279E" w:rsidRPr="005515A6">
        <w:rPr>
          <w:rFonts w:ascii="Times New Roman" w:hAnsi="Times New Roman"/>
          <w:sz w:val="28"/>
          <w:szCs w:val="28"/>
          <w:lang w:eastAsia="ru-RU"/>
        </w:rPr>
        <w:t>держ</w:t>
      </w:r>
      <w:r w:rsidR="00DC017A">
        <w:rPr>
          <w:rFonts w:ascii="Times New Roman" w:hAnsi="Times New Roman"/>
          <w:sz w:val="28"/>
          <w:szCs w:val="28"/>
          <w:lang w:eastAsia="ru-RU"/>
        </w:rPr>
        <w:t xml:space="preserve">авної </w:t>
      </w:r>
      <w:r w:rsidR="00C8279E" w:rsidRPr="005515A6">
        <w:rPr>
          <w:rFonts w:ascii="Times New Roman" w:hAnsi="Times New Roman"/>
          <w:sz w:val="28"/>
          <w:szCs w:val="28"/>
          <w:lang w:eastAsia="ru-RU"/>
        </w:rPr>
        <w:t>адміністрації</w:t>
      </w:r>
      <w:r w:rsidR="00CE3EA4" w:rsidRPr="005515A6">
        <w:rPr>
          <w:rFonts w:ascii="Times New Roman" w:hAnsi="Times New Roman"/>
          <w:sz w:val="28"/>
          <w:szCs w:val="28"/>
        </w:rPr>
        <w:t>.</w:t>
      </w:r>
    </w:p>
    <w:p w:rsidR="00DC017A" w:rsidRDefault="00BF77C0" w:rsidP="00BF77C0">
      <w:pPr>
        <w:pStyle w:val="2"/>
        <w:tabs>
          <w:tab w:val="left" w:pos="709"/>
        </w:tabs>
        <w:spacing w:before="0" w:after="0"/>
        <w:ind w:left="0" w:firstLine="0"/>
        <w:rPr>
          <w:rFonts w:ascii="Times New Roman" w:hAnsi="Times New Roman"/>
          <w:sz w:val="28"/>
          <w:szCs w:val="28"/>
        </w:rPr>
      </w:pPr>
      <w:bookmarkStart w:id="63" w:name="_Toc61290953"/>
      <w:r>
        <w:rPr>
          <w:rFonts w:ascii="Times New Roman" w:hAnsi="Times New Roman"/>
          <w:sz w:val="28"/>
          <w:szCs w:val="28"/>
        </w:rPr>
        <w:tab/>
      </w:r>
      <w:r>
        <w:rPr>
          <w:rFonts w:ascii="Times New Roman" w:hAnsi="Times New Roman"/>
          <w:sz w:val="28"/>
          <w:szCs w:val="28"/>
        </w:rPr>
        <w:tab/>
      </w:r>
    </w:p>
    <w:p w:rsidR="00CE3EA4" w:rsidRPr="005515A6" w:rsidRDefault="00DC017A" w:rsidP="00BF77C0">
      <w:pPr>
        <w:pStyle w:val="2"/>
        <w:tabs>
          <w:tab w:val="left" w:pos="709"/>
        </w:tabs>
        <w:spacing w:before="0" w:after="0"/>
        <w:ind w:left="0" w:firstLine="0"/>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CE3EA4" w:rsidRPr="005515A6">
        <w:rPr>
          <w:rFonts w:ascii="Times New Roman" w:hAnsi="Times New Roman"/>
          <w:sz w:val="28"/>
          <w:szCs w:val="28"/>
        </w:rPr>
        <w:t xml:space="preserve">Процедура </w:t>
      </w:r>
      <w:r w:rsidR="00921955" w:rsidRPr="005515A6">
        <w:rPr>
          <w:rFonts w:ascii="Times New Roman" w:hAnsi="Times New Roman"/>
          <w:sz w:val="28"/>
          <w:szCs w:val="28"/>
        </w:rPr>
        <w:t xml:space="preserve">моніторингу </w:t>
      </w:r>
      <w:r w:rsidR="00B71552">
        <w:rPr>
          <w:rFonts w:ascii="Times New Roman" w:hAnsi="Times New Roman"/>
          <w:sz w:val="28"/>
          <w:szCs w:val="28"/>
        </w:rPr>
        <w:t xml:space="preserve">реалізації </w:t>
      </w:r>
      <w:r w:rsidR="00BF77C0">
        <w:rPr>
          <w:rFonts w:ascii="Times New Roman" w:hAnsi="Times New Roman"/>
          <w:sz w:val="28"/>
          <w:szCs w:val="28"/>
        </w:rPr>
        <w:t>С</w:t>
      </w:r>
      <w:r w:rsidR="00727197" w:rsidRPr="005515A6">
        <w:rPr>
          <w:rFonts w:ascii="Times New Roman" w:hAnsi="Times New Roman"/>
          <w:sz w:val="28"/>
          <w:szCs w:val="28"/>
        </w:rPr>
        <w:t>тратегі</w:t>
      </w:r>
      <w:bookmarkEnd w:id="63"/>
      <w:r w:rsidR="00BF77C0">
        <w:rPr>
          <w:rFonts w:ascii="Times New Roman" w:hAnsi="Times New Roman"/>
          <w:sz w:val="28"/>
          <w:szCs w:val="28"/>
        </w:rPr>
        <w:t>чного плану</w:t>
      </w:r>
    </w:p>
    <w:p w:rsidR="00727197" w:rsidRPr="005515A6" w:rsidRDefault="00727197" w:rsidP="00CE3EA4">
      <w:pPr>
        <w:spacing w:after="0" w:line="240" w:lineRule="auto"/>
        <w:jc w:val="both"/>
        <w:rPr>
          <w:rFonts w:ascii="Times New Roman" w:hAnsi="Times New Roman"/>
          <w:sz w:val="28"/>
          <w:szCs w:val="28"/>
        </w:rPr>
      </w:pPr>
    </w:p>
    <w:p w:rsidR="000F3417" w:rsidRPr="005515A6" w:rsidRDefault="000F3417" w:rsidP="005515A6">
      <w:pPr>
        <w:spacing w:after="0" w:line="240" w:lineRule="auto"/>
        <w:ind w:firstLine="708"/>
        <w:jc w:val="both"/>
        <w:rPr>
          <w:rFonts w:ascii="Times New Roman" w:hAnsi="Times New Roman"/>
          <w:color w:val="000000"/>
          <w:sz w:val="28"/>
          <w:szCs w:val="28"/>
        </w:rPr>
      </w:pPr>
      <w:r w:rsidRPr="005515A6">
        <w:rPr>
          <w:rFonts w:ascii="Times New Roman" w:hAnsi="Times New Roman"/>
          <w:color w:val="000000"/>
          <w:sz w:val="28"/>
          <w:szCs w:val="28"/>
        </w:rPr>
        <w:t xml:space="preserve">Моніторинг є інструментом відстеження та оцінки розвитку системи </w:t>
      </w:r>
      <w:r w:rsidR="008131F5" w:rsidRPr="005515A6">
        <w:rPr>
          <w:rFonts w:ascii="Times New Roman" w:hAnsi="Times New Roman"/>
          <w:color w:val="000000"/>
          <w:sz w:val="28"/>
          <w:szCs w:val="28"/>
        </w:rPr>
        <w:t xml:space="preserve">професійної (професійно-технічної) освіти </w:t>
      </w:r>
      <w:r w:rsidRPr="005515A6">
        <w:rPr>
          <w:rFonts w:ascii="Times New Roman" w:hAnsi="Times New Roman"/>
          <w:color w:val="000000"/>
          <w:sz w:val="28"/>
          <w:szCs w:val="28"/>
        </w:rPr>
        <w:t>у відповідності зі стратегічним баченням, стратегічними та операційними цілями. Моніторинг здійснюється шляхом регулярного збору та аналізу ключових показників та прийняття управлінських рішень щодо необхідності</w:t>
      </w:r>
      <w:r w:rsidR="00BF77C0">
        <w:rPr>
          <w:rFonts w:ascii="Times New Roman" w:hAnsi="Times New Roman"/>
          <w:color w:val="000000"/>
          <w:sz w:val="28"/>
          <w:szCs w:val="28"/>
        </w:rPr>
        <w:t xml:space="preserve"> коригування/оновлення Стратегічного плану та стимулювання його</w:t>
      </w:r>
      <w:r w:rsidRPr="005515A6">
        <w:rPr>
          <w:rFonts w:ascii="Times New Roman" w:hAnsi="Times New Roman"/>
          <w:color w:val="000000"/>
          <w:sz w:val="28"/>
          <w:szCs w:val="28"/>
        </w:rPr>
        <w:t xml:space="preserve"> реалізації.</w:t>
      </w:r>
    </w:p>
    <w:p w:rsidR="00BF77C0" w:rsidRDefault="00921955" w:rsidP="00BF77C0">
      <w:pPr>
        <w:spacing w:after="0" w:line="240" w:lineRule="auto"/>
        <w:ind w:firstLine="708"/>
        <w:jc w:val="both"/>
        <w:rPr>
          <w:rFonts w:ascii="Times New Roman" w:hAnsi="Times New Roman"/>
          <w:sz w:val="28"/>
          <w:szCs w:val="28"/>
        </w:rPr>
      </w:pPr>
      <w:r w:rsidRPr="005515A6">
        <w:rPr>
          <w:rFonts w:ascii="Times New Roman" w:hAnsi="Times New Roman"/>
          <w:sz w:val="28"/>
          <w:szCs w:val="28"/>
        </w:rPr>
        <w:t xml:space="preserve">Моніторинг </w:t>
      </w:r>
      <w:r w:rsidR="00071476">
        <w:rPr>
          <w:rFonts w:ascii="Times New Roman" w:hAnsi="Times New Roman"/>
          <w:sz w:val="28"/>
          <w:szCs w:val="28"/>
        </w:rPr>
        <w:t xml:space="preserve">реалізації </w:t>
      </w:r>
      <w:r w:rsidR="00B71552">
        <w:rPr>
          <w:rFonts w:ascii="Times New Roman" w:hAnsi="Times New Roman"/>
          <w:sz w:val="28"/>
          <w:szCs w:val="28"/>
        </w:rPr>
        <w:t>С</w:t>
      </w:r>
      <w:r w:rsidR="00727197" w:rsidRPr="005515A6">
        <w:rPr>
          <w:rFonts w:ascii="Times New Roman" w:hAnsi="Times New Roman"/>
          <w:sz w:val="28"/>
          <w:szCs w:val="28"/>
        </w:rPr>
        <w:t>тратегі</w:t>
      </w:r>
      <w:r w:rsidR="00071476">
        <w:rPr>
          <w:rFonts w:ascii="Times New Roman" w:hAnsi="Times New Roman"/>
          <w:sz w:val="28"/>
          <w:szCs w:val="28"/>
        </w:rPr>
        <w:t>чного плану</w:t>
      </w:r>
      <w:r w:rsidR="00CE3EA4" w:rsidRPr="005515A6">
        <w:rPr>
          <w:rFonts w:ascii="Times New Roman" w:hAnsi="Times New Roman"/>
          <w:sz w:val="28"/>
          <w:szCs w:val="28"/>
        </w:rPr>
        <w:t xml:space="preserve"> включає </w:t>
      </w:r>
      <w:r w:rsidR="00E51C81" w:rsidRPr="005515A6">
        <w:rPr>
          <w:rFonts w:ascii="Times New Roman" w:hAnsi="Times New Roman"/>
          <w:sz w:val="28"/>
          <w:szCs w:val="28"/>
        </w:rPr>
        <w:t>три</w:t>
      </w:r>
      <w:r w:rsidR="00CE3EA4" w:rsidRPr="005515A6">
        <w:rPr>
          <w:rFonts w:ascii="Times New Roman" w:hAnsi="Times New Roman"/>
          <w:sz w:val="28"/>
          <w:szCs w:val="28"/>
        </w:rPr>
        <w:t xml:space="preserve"> рівні:</w:t>
      </w:r>
      <w:r w:rsidR="00BF77C0">
        <w:rPr>
          <w:rFonts w:ascii="Times New Roman" w:hAnsi="Times New Roman"/>
          <w:sz w:val="28"/>
          <w:szCs w:val="28"/>
        </w:rPr>
        <w:t xml:space="preserve"> </w:t>
      </w:r>
    </w:p>
    <w:p w:rsidR="00BF77C0" w:rsidRDefault="00BF77C0" w:rsidP="00BF77C0">
      <w:pPr>
        <w:spacing w:after="0" w:line="240" w:lineRule="auto"/>
        <w:ind w:firstLine="708"/>
        <w:jc w:val="both"/>
        <w:rPr>
          <w:rFonts w:ascii="Times New Roman" w:eastAsia="Times New Roman" w:hAnsi="Times New Roman"/>
          <w:bCs/>
          <w:color w:val="000000"/>
          <w:sz w:val="28"/>
          <w:szCs w:val="28"/>
          <w:lang w:eastAsia="uk-UA"/>
        </w:rPr>
      </w:pPr>
      <w:r>
        <w:rPr>
          <w:rFonts w:ascii="Times New Roman" w:hAnsi="Times New Roman"/>
          <w:sz w:val="28"/>
          <w:szCs w:val="28"/>
        </w:rPr>
        <w:t>м</w:t>
      </w:r>
      <w:r w:rsidR="000F3417" w:rsidRPr="00BF77C0">
        <w:rPr>
          <w:rFonts w:ascii="Times New Roman" w:eastAsia="Times New Roman" w:hAnsi="Times New Roman"/>
          <w:bCs/>
          <w:color w:val="000000"/>
          <w:sz w:val="28"/>
          <w:szCs w:val="28"/>
          <w:lang w:eastAsia="uk-UA"/>
        </w:rPr>
        <w:t xml:space="preserve">оніторинг зовнішнього середовища розвитку системи </w:t>
      </w:r>
      <w:r w:rsidR="008131F5" w:rsidRPr="00BF77C0">
        <w:rPr>
          <w:rFonts w:ascii="Times New Roman" w:eastAsia="Times New Roman" w:hAnsi="Times New Roman"/>
          <w:bCs/>
          <w:color w:val="000000"/>
          <w:sz w:val="28"/>
          <w:szCs w:val="28"/>
          <w:lang w:eastAsia="uk-UA"/>
        </w:rPr>
        <w:t xml:space="preserve">професійної (професійно-технічної) освіти </w:t>
      </w:r>
      <w:r>
        <w:rPr>
          <w:rFonts w:ascii="Times New Roman" w:eastAsia="Times New Roman" w:hAnsi="Times New Roman"/>
          <w:bCs/>
          <w:color w:val="000000"/>
          <w:sz w:val="28"/>
          <w:szCs w:val="28"/>
          <w:lang w:eastAsia="uk-UA"/>
        </w:rPr>
        <w:t>області</w:t>
      </w:r>
      <w:r w:rsidR="000F3417" w:rsidRPr="00BF77C0">
        <w:rPr>
          <w:rFonts w:ascii="Times New Roman" w:eastAsia="Times New Roman" w:hAnsi="Times New Roman"/>
          <w:bCs/>
          <w:color w:val="000000"/>
          <w:sz w:val="28"/>
          <w:szCs w:val="28"/>
          <w:lang w:eastAsia="uk-UA"/>
        </w:rPr>
        <w:t xml:space="preserve"> – проводиться щорічно. Базується на відстеженні політичних, економічних, культурних, технологічних, суспільних та інших зовнішніх тенденцій, які мають суттєвий вплив на процес </w:t>
      </w:r>
      <w:r w:rsidR="008131F5" w:rsidRPr="00BF77C0">
        <w:rPr>
          <w:rFonts w:ascii="Times New Roman" w:eastAsia="Times New Roman" w:hAnsi="Times New Roman"/>
          <w:bCs/>
          <w:color w:val="000000"/>
          <w:sz w:val="28"/>
          <w:szCs w:val="28"/>
          <w:lang w:eastAsia="uk-UA"/>
        </w:rPr>
        <w:t xml:space="preserve">професійної (професійно-технічної) освіти </w:t>
      </w:r>
      <w:r>
        <w:rPr>
          <w:rFonts w:ascii="Times New Roman" w:eastAsia="Times New Roman" w:hAnsi="Times New Roman"/>
          <w:bCs/>
          <w:color w:val="000000"/>
          <w:sz w:val="28"/>
          <w:szCs w:val="28"/>
          <w:lang w:eastAsia="uk-UA"/>
        </w:rPr>
        <w:t>області;</w:t>
      </w:r>
      <w:r w:rsidR="000F3417" w:rsidRPr="00BF77C0">
        <w:rPr>
          <w:rFonts w:ascii="Times New Roman" w:eastAsia="Times New Roman" w:hAnsi="Times New Roman"/>
          <w:bCs/>
          <w:color w:val="000000"/>
          <w:sz w:val="28"/>
          <w:szCs w:val="28"/>
          <w:lang w:eastAsia="uk-UA"/>
        </w:rPr>
        <w:t xml:space="preserve"> </w:t>
      </w:r>
    </w:p>
    <w:p w:rsidR="00901916" w:rsidRDefault="00901916" w:rsidP="00901916">
      <w:pPr>
        <w:spacing w:after="0" w:line="240" w:lineRule="auto"/>
        <w:jc w:val="both"/>
        <w:rPr>
          <w:rFonts w:ascii="Times New Roman" w:eastAsia="Times New Roman" w:hAnsi="Times New Roman"/>
          <w:bCs/>
          <w:color w:val="000000"/>
          <w:sz w:val="28"/>
          <w:szCs w:val="28"/>
          <w:lang w:eastAsia="uk-UA"/>
        </w:rPr>
      </w:pPr>
    </w:p>
    <w:p w:rsidR="00901916" w:rsidRDefault="00901916" w:rsidP="00901916">
      <w:pPr>
        <w:spacing w:after="0" w:line="240" w:lineRule="auto"/>
        <w:jc w:val="both"/>
        <w:rPr>
          <w:rFonts w:ascii="Times New Roman" w:eastAsia="Times New Roman" w:hAnsi="Times New Roman"/>
          <w:bCs/>
          <w:color w:val="000000"/>
          <w:sz w:val="28"/>
          <w:szCs w:val="28"/>
          <w:lang w:eastAsia="uk-UA"/>
        </w:rPr>
      </w:pPr>
    </w:p>
    <w:p w:rsidR="00901916" w:rsidRDefault="00901916" w:rsidP="00901916">
      <w:pPr>
        <w:spacing w:after="0" w:line="240" w:lineRule="auto"/>
        <w:jc w:val="center"/>
        <w:rPr>
          <w:rFonts w:ascii="Times New Roman" w:eastAsia="Times New Roman" w:hAnsi="Times New Roman"/>
          <w:bCs/>
          <w:color w:val="000000"/>
          <w:sz w:val="28"/>
          <w:szCs w:val="28"/>
          <w:lang w:eastAsia="uk-UA"/>
        </w:rPr>
      </w:pPr>
      <w:r>
        <w:rPr>
          <w:rFonts w:ascii="Times New Roman" w:eastAsia="Times New Roman" w:hAnsi="Times New Roman"/>
          <w:bCs/>
          <w:color w:val="000000"/>
          <w:sz w:val="28"/>
          <w:szCs w:val="28"/>
          <w:lang w:eastAsia="uk-UA"/>
        </w:rPr>
        <w:t>52</w:t>
      </w:r>
    </w:p>
    <w:p w:rsidR="00901916" w:rsidRDefault="00901916" w:rsidP="00901916">
      <w:pPr>
        <w:spacing w:after="0" w:line="240" w:lineRule="auto"/>
        <w:jc w:val="center"/>
        <w:rPr>
          <w:rFonts w:ascii="Times New Roman" w:hAnsi="Times New Roman"/>
          <w:sz w:val="28"/>
          <w:szCs w:val="28"/>
        </w:rPr>
      </w:pPr>
    </w:p>
    <w:p w:rsidR="00BF77C0" w:rsidRDefault="00BF77C0" w:rsidP="00BF77C0">
      <w:pPr>
        <w:spacing w:after="0" w:line="240" w:lineRule="auto"/>
        <w:ind w:firstLine="708"/>
        <w:jc w:val="both"/>
        <w:rPr>
          <w:rFonts w:ascii="Times New Roman" w:hAnsi="Times New Roman"/>
          <w:sz w:val="28"/>
          <w:szCs w:val="28"/>
        </w:rPr>
      </w:pPr>
      <w:r>
        <w:rPr>
          <w:rFonts w:ascii="Times New Roman" w:eastAsia="Times New Roman" w:hAnsi="Times New Roman"/>
          <w:bCs/>
          <w:color w:val="000000"/>
          <w:sz w:val="28"/>
          <w:szCs w:val="28"/>
          <w:lang w:eastAsia="uk-UA"/>
        </w:rPr>
        <w:t>м</w:t>
      </w:r>
      <w:r w:rsidR="000F3417" w:rsidRPr="00BF77C0">
        <w:rPr>
          <w:rFonts w:ascii="Times New Roman" w:eastAsia="Times New Roman" w:hAnsi="Times New Roman"/>
          <w:bCs/>
          <w:color w:val="000000"/>
          <w:sz w:val="28"/>
          <w:szCs w:val="28"/>
          <w:lang w:eastAsia="uk-UA"/>
        </w:rPr>
        <w:t xml:space="preserve">оніторинг загальних </w:t>
      </w:r>
      <w:r>
        <w:rPr>
          <w:rFonts w:ascii="Times New Roman" w:eastAsia="Times New Roman" w:hAnsi="Times New Roman"/>
          <w:bCs/>
          <w:color w:val="000000"/>
          <w:sz w:val="28"/>
          <w:szCs w:val="28"/>
          <w:lang w:eastAsia="uk-UA"/>
        </w:rPr>
        <w:t>результатів реалізації Стратегічного плану</w:t>
      </w:r>
      <w:r w:rsidR="000F3417" w:rsidRPr="00BF77C0">
        <w:rPr>
          <w:rFonts w:ascii="Times New Roman" w:eastAsia="Times New Roman" w:hAnsi="Times New Roman"/>
          <w:bCs/>
          <w:color w:val="000000"/>
          <w:sz w:val="28"/>
          <w:szCs w:val="28"/>
          <w:lang w:eastAsia="uk-UA"/>
        </w:rPr>
        <w:t>, ступеню просування до визначених стратегічних та операційних цілей – проводиться щорічно. Базується на аналізі статистичних даних</w:t>
      </w:r>
      <w:r>
        <w:rPr>
          <w:rFonts w:ascii="Times New Roman" w:eastAsia="Times New Roman" w:hAnsi="Times New Roman"/>
          <w:bCs/>
          <w:color w:val="000000"/>
          <w:sz w:val="28"/>
          <w:szCs w:val="28"/>
          <w:lang w:eastAsia="uk-UA"/>
        </w:rPr>
        <w:t>;</w:t>
      </w:r>
      <w:r>
        <w:rPr>
          <w:rFonts w:ascii="Times New Roman" w:hAnsi="Times New Roman"/>
          <w:sz w:val="28"/>
          <w:szCs w:val="28"/>
        </w:rPr>
        <w:t xml:space="preserve"> </w:t>
      </w:r>
    </w:p>
    <w:p w:rsidR="000F3417" w:rsidRPr="00BF77C0" w:rsidRDefault="00BF77C0" w:rsidP="00BF77C0">
      <w:pPr>
        <w:spacing w:after="0" w:line="240" w:lineRule="auto"/>
        <w:ind w:firstLine="708"/>
        <w:jc w:val="both"/>
        <w:rPr>
          <w:rFonts w:ascii="Times New Roman" w:hAnsi="Times New Roman"/>
          <w:sz w:val="28"/>
          <w:szCs w:val="28"/>
        </w:rPr>
      </w:pPr>
      <w:r>
        <w:rPr>
          <w:rFonts w:ascii="Times New Roman" w:hAnsi="Times New Roman"/>
          <w:sz w:val="28"/>
          <w:szCs w:val="28"/>
        </w:rPr>
        <w:t>м</w:t>
      </w:r>
      <w:r w:rsidR="000F3417" w:rsidRPr="00BF77C0">
        <w:rPr>
          <w:rFonts w:ascii="Times New Roman" w:eastAsia="Times New Roman" w:hAnsi="Times New Roman"/>
          <w:bCs/>
          <w:color w:val="000000"/>
          <w:sz w:val="28"/>
          <w:szCs w:val="28"/>
          <w:lang w:eastAsia="uk-UA"/>
        </w:rPr>
        <w:t xml:space="preserve">оніторинг процесу реалізації заходів – проводиться щопіврічно. Базується на аналізі виконання заходів та досягнення показників результативності, зазначених у </w:t>
      </w:r>
      <w:r>
        <w:rPr>
          <w:rFonts w:ascii="Times New Roman" w:hAnsi="Times New Roman"/>
          <w:sz w:val="28"/>
          <w:szCs w:val="28"/>
          <w:lang w:eastAsia="ru-RU"/>
        </w:rPr>
        <w:t>плані заходів з реалізації Стратегічного плану</w:t>
      </w:r>
      <w:r w:rsidR="000F3417" w:rsidRPr="00BF77C0">
        <w:rPr>
          <w:rFonts w:ascii="Times New Roman" w:eastAsia="Times New Roman" w:hAnsi="Times New Roman"/>
          <w:bCs/>
          <w:color w:val="000000"/>
          <w:sz w:val="28"/>
          <w:szCs w:val="28"/>
          <w:lang w:eastAsia="uk-UA"/>
        </w:rPr>
        <w:t xml:space="preserve">. </w:t>
      </w:r>
    </w:p>
    <w:p w:rsidR="00096AFB" w:rsidRDefault="00DC017A" w:rsidP="00DC017A">
      <w:pPr>
        <w:spacing w:after="0" w:line="240" w:lineRule="auto"/>
        <w:ind w:firstLine="708"/>
        <w:jc w:val="both"/>
        <w:rPr>
          <w:rFonts w:ascii="Times New Roman" w:hAnsi="Times New Roman"/>
          <w:sz w:val="28"/>
          <w:szCs w:val="28"/>
        </w:rPr>
      </w:pPr>
      <w:r w:rsidRPr="005515A6">
        <w:rPr>
          <w:rFonts w:ascii="Times New Roman" w:hAnsi="Times New Roman"/>
          <w:sz w:val="28"/>
          <w:szCs w:val="28"/>
        </w:rPr>
        <w:t>На підставі результатів моніторингу</w:t>
      </w:r>
      <w:r w:rsidR="00DA4F4C">
        <w:rPr>
          <w:rFonts w:ascii="Times New Roman" w:hAnsi="Times New Roman"/>
          <w:sz w:val="28"/>
          <w:szCs w:val="28"/>
        </w:rPr>
        <w:t>, щороку до 15</w:t>
      </w:r>
      <w:r>
        <w:rPr>
          <w:rFonts w:ascii="Times New Roman" w:hAnsi="Times New Roman"/>
          <w:sz w:val="28"/>
          <w:szCs w:val="28"/>
        </w:rPr>
        <w:t xml:space="preserve"> січня управління освіти і науки</w:t>
      </w:r>
      <w:r w:rsidRPr="00DC017A">
        <w:rPr>
          <w:rFonts w:ascii="Times New Roman" w:hAnsi="Times New Roman"/>
          <w:sz w:val="28"/>
          <w:szCs w:val="28"/>
          <w:lang w:eastAsia="ru-RU"/>
        </w:rPr>
        <w:t xml:space="preserve"> </w:t>
      </w:r>
      <w:r w:rsidRPr="005515A6">
        <w:rPr>
          <w:rFonts w:ascii="Times New Roman" w:hAnsi="Times New Roman"/>
          <w:sz w:val="28"/>
          <w:szCs w:val="28"/>
          <w:lang w:eastAsia="ru-RU"/>
        </w:rPr>
        <w:t>Рівненської обл</w:t>
      </w:r>
      <w:r>
        <w:rPr>
          <w:rFonts w:ascii="Times New Roman" w:hAnsi="Times New Roman"/>
          <w:sz w:val="28"/>
          <w:szCs w:val="28"/>
          <w:lang w:eastAsia="ru-RU"/>
        </w:rPr>
        <w:t xml:space="preserve">асної </w:t>
      </w:r>
      <w:r w:rsidRPr="005515A6">
        <w:rPr>
          <w:rFonts w:ascii="Times New Roman" w:hAnsi="Times New Roman"/>
          <w:sz w:val="28"/>
          <w:szCs w:val="28"/>
          <w:lang w:eastAsia="ru-RU"/>
        </w:rPr>
        <w:t>держ</w:t>
      </w:r>
      <w:r>
        <w:rPr>
          <w:rFonts w:ascii="Times New Roman" w:hAnsi="Times New Roman"/>
          <w:sz w:val="28"/>
          <w:szCs w:val="28"/>
          <w:lang w:eastAsia="ru-RU"/>
        </w:rPr>
        <w:t xml:space="preserve">авної </w:t>
      </w:r>
      <w:r w:rsidRPr="005515A6">
        <w:rPr>
          <w:rFonts w:ascii="Times New Roman" w:hAnsi="Times New Roman"/>
          <w:sz w:val="28"/>
          <w:szCs w:val="28"/>
          <w:lang w:eastAsia="ru-RU"/>
        </w:rPr>
        <w:t>адміністрації</w:t>
      </w:r>
      <w:r>
        <w:rPr>
          <w:rFonts w:ascii="Times New Roman" w:hAnsi="Times New Roman"/>
          <w:sz w:val="28"/>
          <w:szCs w:val="28"/>
          <w:lang w:eastAsia="ru-RU"/>
        </w:rPr>
        <w:t xml:space="preserve"> інформує голову облдержадміністрації про виконання </w:t>
      </w:r>
      <w:r w:rsidR="003517D6">
        <w:rPr>
          <w:rFonts w:ascii="Times New Roman" w:hAnsi="Times New Roman"/>
          <w:sz w:val="28"/>
          <w:szCs w:val="28"/>
          <w:lang w:eastAsia="ru-RU"/>
        </w:rPr>
        <w:t>Стратегічного плану.</w:t>
      </w:r>
      <w:r>
        <w:rPr>
          <w:rFonts w:ascii="Times New Roman" w:hAnsi="Times New Roman"/>
          <w:sz w:val="28"/>
          <w:szCs w:val="28"/>
        </w:rPr>
        <w:t xml:space="preserve"> </w:t>
      </w:r>
    </w:p>
    <w:p w:rsidR="00DC017A" w:rsidRDefault="00DC017A" w:rsidP="00096AFB">
      <w:pPr>
        <w:spacing w:after="0" w:line="240" w:lineRule="auto"/>
        <w:rPr>
          <w:rFonts w:ascii="Times New Roman" w:hAnsi="Times New Roman"/>
          <w:sz w:val="28"/>
          <w:szCs w:val="28"/>
        </w:rPr>
      </w:pPr>
    </w:p>
    <w:p w:rsidR="003517D6" w:rsidRDefault="003517D6" w:rsidP="00096AFB">
      <w:pPr>
        <w:spacing w:after="0" w:line="240" w:lineRule="auto"/>
        <w:rPr>
          <w:rFonts w:ascii="Times New Roman" w:hAnsi="Times New Roman"/>
          <w:sz w:val="28"/>
          <w:szCs w:val="28"/>
        </w:rPr>
      </w:pPr>
    </w:p>
    <w:p w:rsidR="003517D6" w:rsidRDefault="003517D6" w:rsidP="00096AFB">
      <w:pPr>
        <w:spacing w:after="0" w:line="240" w:lineRule="auto"/>
        <w:rPr>
          <w:rFonts w:ascii="Times New Roman" w:hAnsi="Times New Roman"/>
          <w:sz w:val="28"/>
          <w:szCs w:val="28"/>
        </w:rPr>
      </w:pPr>
    </w:p>
    <w:p w:rsidR="003517D6" w:rsidRDefault="003517D6" w:rsidP="00096AFB">
      <w:pPr>
        <w:spacing w:after="0" w:line="240" w:lineRule="auto"/>
        <w:rPr>
          <w:rFonts w:ascii="Times New Roman" w:hAnsi="Times New Roman"/>
          <w:sz w:val="28"/>
          <w:szCs w:val="28"/>
        </w:rPr>
      </w:pPr>
    </w:p>
    <w:p w:rsidR="003517D6" w:rsidRDefault="003517D6" w:rsidP="00096AFB">
      <w:pPr>
        <w:spacing w:after="0" w:line="240" w:lineRule="auto"/>
        <w:rPr>
          <w:rFonts w:ascii="Times New Roman" w:hAnsi="Times New Roman"/>
          <w:sz w:val="28"/>
          <w:szCs w:val="28"/>
        </w:rPr>
      </w:pPr>
    </w:p>
    <w:p w:rsidR="003517D6" w:rsidRDefault="003517D6" w:rsidP="00096AFB">
      <w:pPr>
        <w:spacing w:after="0" w:line="240" w:lineRule="auto"/>
        <w:rPr>
          <w:rFonts w:ascii="Times New Roman" w:hAnsi="Times New Roman"/>
          <w:sz w:val="28"/>
          <w:szCs w:val="28"/>
        </w:rPr>
      </w:pPr>
    </w:p>
    <w:p w:rsidR="00096AFB" w:rsidRPr="00096AFB" w:rsidRDefault="00096AFB" w:rsidP="00096AFB">
      <w:pPr>
        <w:spacing w:after="0" w:line="240" w:lineRule="auto"/>
        <w:rPr>
          <w:rFonts w:ascii="Times New Roman" w:hAnsi="Times New Roman"/>
          <w:sz w:val="28"/>
          <w:szCs w:val="28"/>
        </w:rPr>
      </w:pPr>
      <w:r w:rsidRPr="00096AFB">
        <w:rPr>
          <w:rFonts w:ascii="Times New Roman" w:hAnsi="Times New Roman"/>
          <w:sz w:val="28"/>
          <w:szCs w:val="28"/>
        </w:rPr>
        <w:t xml:space="preserve">Начальник управління </w:t>
      </w:r>
    </w:p>
    <w:p w:rsidR="00454899" w:rsidRPr="005515A6" w:rsidRDefault="00096AFB" w:rsidP="00924210">
      <w:pPr>
        <w:spacing w:after="0" w:line="240" w:lineRule="auto"/>
        <w:rPr>
          <w:rFonts w:ascii="Times New Roman" w:hAnsi="Times New Roman"/>
          <w:sz w:val="28"/>
          <w:szCs w:val="28"/>
        </w:rPr>
      </w:pPr>
      <w:r w:rsidRPr="00096AFB">
        <w:rPr>
          <w:rFonts w:ascii="Times New Roman" w:hAnsi="Times New Roman"/>
          <w:sz w:val="28"/>
          <w:szCs w:val="28"/>
        </w:rPr>
        <w:t>освіти і науки адміністрації                                                 Петро КОРЖЕВСЬКИЙ</w:t>
      </w:r>
      <w:bookmarkEnd w:id="33"/>
    </w:p>
    <w:sectPr w:rsidR="00454899" w:rsidRPr="005515A6" w:rsidSect="00CE0123">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3AB" w:rsidRDefault="00DC23AB" w:rsidP="00235232">
      <w:pPr>
        <w:spacing w:after="0" w:line="240" w:lineRule="auto"/>
      </w:pPr>
      <w:r>
        <w:separator/>
      </w:r>
    </w:p>
  </w:endnote>
  <w:endnote w:type="continuationSeparator" w:id="0">
    <w:p w:rsidR="00DC23AB" w:rsidRDefault="00DC23AB" w:rsidP="00235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3AB" w:rsidRDefault="00DC23AB" w:rsidP="00235232">
      <w:pPr>
        <w:spacing w:after="0" w:line="240" w:lineRule="auto"/>
      </w:pPr>
      <w:r>
        <w:separator/>
      </w:r>
    </w:p>
  </w:footnote>
  <w:footnote w:type="continuationSeparator" w:id="0">
    <w:p w:rsidR="00DC23AB" w:rsidRDefault="00DC23AB" w:rsidP="00235232">
      <w:pPr>
        <w:spacing w:after="0" w:line="240" w:lineRule="auto"/>
      </w:pPr>
      <w:r>
        <w:continuationSeparator/>
      </w:r>
    </w:p>
  </w:footnote>
  <w:footnote w:id="1">
    <w:p w:rsidR="00BB7B02" w:rsidRPr="00AE3909" w:rsidRDefault="00BB7B02" w:rsidP="00361694">
      <w:pPr>
        <w:pStyle w:val="af3"/>
        <w:rPr>
          <w:rFonts w:asciiTheme="minorHAnsi" w:hAnsiTheme="minorHAnsi"/>
        </w:rPr>
      </w:pPr>
      <w:r w:rsidRPr="00AE3909">
        <w:rPr>
          <w:rStyle w:val="af6"/>
          <w:rFonts w:asciiTheme="minorHAnsi" w:hAnsiTheme="minorHAnsi"/>
        </w:rPr>
        <w:footnoteRef/>
      </w:r>
      <w:r w:rsidRPr="00AE3909">
        <w:rPr>
          <w:rFonts w:asciiTheme="minorHAnsi" w:hAnsiTheme="minorHAnsi"/>
        </w:rPr>
        <w:t xml:space="preserve"> Звіт Туринського процесу в Україні за 2016</w:t>
      </w:r>
      <w:r>
        <w:rPr>
          <w:rFonts w:asciiTheme="minorHAnsi" w:hAnsiTheme="minorHAnsi"/>
        </w:rPr>
        <w:t xml:space="preserve"> </w:t>
      </w:r>
      <w:r w:rsidRPr="00AE3909">
        <w:rPr>
          <w:rFonts w:asciiTheme="minorHAnsi" w:hAnsiTheme="minorHAnsi"/>
        </w:rPr>
        <w:t>–</w:t>
      </w:r>
      <w:r>
        <w:rPr>
          <w:rFonts w:asciiTheme="minorHAnsi" w:hAnsiTheme="minorHAnsi"/>
        </w:rPr>
        <w:t xml:space="preserve"> 2017 роки.</w:t>
      </w:r>
      <w:r w:rsidRPr="00AE3909">
        <w:rPr>
          <w:rFonts w:asciiTheme="minorHAnsi" w:hAnsiTheme="minorHAnsi"/>
        </w:rPr>
        <w:t xml:space="preserve"> ЄФО, 2017</w:t>
      </w:r>
    </w:p>
  </w:footnote>
  <w:footnote w:id="2">
    <w:p w:rsidR="00BB7B02" w:rsidRPr="00E166DE" w:rsidRDefault="00BB7B02" w:rsidP="00361694">
      <w:pPr>
        <w:pStyle w:val="af3"/>
        <w:rPr>
          <w:rFonts w:asciiTheme="minorHAnsi" w:hAnsiTheme="minorHAnsi"/>
        </w:rPr>
      </w:pPr>
      <w:r>
        <w:rPr>
          <w:rStyle w:val="af6"/>
        </w:rPr>
        <w:footnoteRef/>
      </w:r>
      <w:r>
        <w:t xml:space="preserve"> </w:t>
      </w:r>
      <w:r>
        <w:rPr>
          <w:rFonts w:asciiTheme="minorHAnsi" w:hAnsiTheme="minorHAnsi"/>
        </w:rPr>
        <w:t>Створення центрів професійної досконалості в Україні. ЄФО, 2018</w:t>
      </w:r>
    </w:p>
  </w:footnote>
  <w:footnote w:id="3">
    <w:p w:rsidR="00BB7B02" w:rsidRPr="00CC59D3" w:rsidRDefault="00BB7B02" w:rsidP="00C64623">
      <w:pPr>
        <w:pStyle w:val="af3"/>
        <w:rPr>
          <w:rFonts w:ascii="Times New Roman" w:hAnsi="Times New Roman"/>
        </w:rPr>
      </w:pPr>
      <w:r w:rsidRPr="00CC59D3">
        <w:rPr>
          <w:rStyle w:val="af6"/>
          <w:rFonts w:ascii="Times New Roman" w:hAnsi="Times New Roman"/>
        </w:rPr>
        <w:footnoteRef/>
      </w:r>
      <w:r w:rsidRPr="00CC59D3">
        <w:rPr>
          <w:rFonts w:ascii="Times New Roman" w:hAnsi="Times New Roman"/>
        </w:rPr>
        <w:t xml:space="preserve"> </w:t>
      </w:r>
      <w:r w:rsidRPr="00CC59D3">
        <w:rPr>
          <w:rFonts w:ascii="Times New Roman" w:hAnsi="Times New Roman"/>
          <w:color w:val="000000"/>
          <w:szCs w:val="16"/>
          <w:lang w:eastAsia="uk-UA"/>
        </w:rPr>
        <w:t>після нормативного визначення процедури</w:t>
      </w:r>
    </w:p>
  </w:footnote>
  <w:footnote w:id="4">
    <w:p w:rsidR="00BB7B02" w:rsidRDefault="00BB7B02" w:rsidP="00C64623">
      <w:pPr>
        <w:pStyle w:val="af3"/>
      </w:pPr>
      <w:r w:rsidRPr="00CC59D3">
        <w:rPr>
          <w:rStyle w:val="af6"/>
          <w:rFonts w:ascii="Times New Roman" w:hAnsi="Times New Roman"/>
        </w:rPr>
        <w:footnoteRef/>
      </w:r>
      <w:r w:rsidRPr="00CC59D3">
        <w:rPr>
          <w:rFonts w:ascii="Times New Roman" w:hAnsi="Times New Roman"/>
        </w:rPr>
        <w:t xml:space="preserve"> після 2023 року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E47EC"/>
    <w:multiLevelType w:val="hybridMultilevel"/>
    <w:tmpl w:val="CCF4378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
    <w:nsid w:val="0F5E2FF1"/>
    <w:multiLevelType w:val="hybridMultilevel"/>
    <w:tmpl w:val="FACAB95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5785764"/>
    <w:multiLevelType w:val="hybridMultilevel"/>
    <w:tmpl w:val="9F9A59C6"/>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nsid w:val="188B39D9"/>
    <w:multiLevelType w:val="hybridMultilevel"/>
    <w:tmpl w:val="11E00656"/>
    <w:lvl w:ilvl="0" w:tplc="9E3AC58C">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1C72701E"/>
    <w:multiLevelType w:val="hybridMultilevel"/>
    <w:tmpl w:val="2166CE68"/>
    <w:lvl w:ilvl="0" w:tplc="EF760EBA">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1DE63DE0"/>
    <w:multiLevelType w:val="hybridMultilevel"/>
    <w:tmpl w:val="596E36E2"/>
    <w:lvl w:ilvl="0" w:tplc="F2CAE42E">
      <w:numFmt w:val="bullet"/>
      <w:lvlText w:val=""/>
      <w:lvlJc w:val="left"/>
      <w:pPr>
        <w:ind w:left="720" w:hanging="360"/>
      </w:pPr>
      <w:rPr>
        <w:rFonts w:ascii="Symbol" w:eastAsiaTheme="minorHAnsi" w:hAnsi="Symbol"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F5C4B00"/>
    <w:multiLevelType w:val="hybridMultilevel"/>
    <w:tmpl w:val="ECCE46AE"/>
    <w:lvl w:ilvl="0" w:tplc="DF3C95B8">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21AC6C4C"/>
    <w:multiLevelType w:val="hybridMultilevel"/>
    <w:tmpl w:val="EF6A78F2"/>
    <w:lvl w:ilvl="0" w:tplc="0419000F">
      <w:start w:val="6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8D2D8D"/>
    <w:multiLevelType w:val="hybridMultilevel"/>
    <w:tmpl w:val="6436D322"/>
    <w:lvl w:ilvl="0" w:tplc="41968F2A">
      <w:start w:val="1"/>
      <w:numFmt w:val="bullet"/>
      <w:lvlText w:val=""/>
      <w:lvlJc w:val="left"/>
      <w:pPr>
        <w:tabs>
          <w:tab w:val="num" w:pos="720"/>
        </w:tabs>
        <w:ind w:left="720" w:hanging="360"/>
      </w:pPr>
      <w:rPr>
        <w:rFonts w:ascii="Symbol" w:hAnsi="Symbol"/>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nsid w:val="26CE6FE9"/>
    <w:multiLevelType w:val="hybridMultilevel"/>
    <w:tmpl w:val="152CAE00"/>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0">
    <w:nsid w:val="2BC30006"/>
    <w:multiLevelType w:val="hybridMultilevel"/>
    <w:tmpl w:val="0D165DD0"/>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1">
    <w:nsid w:val="2DB121BB"/>
    <w:multiLevelType w:val="hybridMultilevel"/>
    <w:tmpl w:val="700E29F2"/>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2">
    <w:nsid w:val="3004426F"/>
    <w:multiLevelType w:val="hybridMultilevel"/>
    <w:tmpl w:val="A55422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336579A9"/>
    <w:multiLevelType w:val="hybridMultilevel"/>
    <w:tmpl w:val="377023E4"/>
    <w:lvl w:ilvl="0" w:tplc="28D84A1A">
      <w:start w:val="1"/>
      <w:numFmt w:val="decimal"/>
      <w:lvlText w:val="Таблиця %1."/>
      <w:lvlJc w:val="left"/>
      <w:pPr>
        <w:tabs>
          <w:tab w:val="num" w:pos="66"/>
        </w:tabs>
        <w:ind w:left="786" w:hanging="360"/>
      </w:pPr>
      <w:rPr>
        <w:rFonts w:ascii="Times New Roman" w:hAnsi="Times New Roman" w:cs="Times New Roman" w:hint="default"/>
        <w:b/>
        <w:bCs/>
        <w:i w:val="0"/>
        <w:iCs w:val="0"/>
        <w:sz w:val="28"/>
        <w:szCs w:val="28"/>
      </w:rPr>
    </w:lvl>
    <w:lvl w:ilvl="1" w:tplc="0419000F">
      <w:start w:val="1"/>
      <w:numFmt w:val="decimal"/>
      <w:lvlText w:val="%2."/>
      <w:lvlJc w:val="left"/>
      <w:pPr>
        <w:tabs>
          <w:tab w:val="num" w:pos="1506"/>
        </w:tabs>
        <w:ind w:left="1506" w:hanging="360"/>
      </w:pPr>
      <w:rPr>
        <w:rFonts w:cs="Times New Roman" w:hint="default"/>
        <w:b/>
        <w:bCs/>
        <w:i w:val="0"/>
        <w:iCs w:val="0"/>
        <w:sz w:val="22"/>
        <w:szCs w:val="22"/>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4">
    <w:nsid w:val="358318A9"/>
    <w:multiLevelType w:val="hybridMultilevel"/>
    <w:tmpl w:val="8DE048B2"/>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5">
    <w:nsid w:val="3BB25942"/>
    <w:multiLevelType w:val="hybridMultilevel"/>
    <w:tmpl w:val="52E80894"/>
    <w:lvl w:ilvl="0" w:tplc="88EC24E8">
      <w:start w:val="9"/>
      <w:numFmt w:val="decimalZero"/>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3F456861"/>
    <w:multiLevelType w:val="hybridMultilevel"/>
    <w:tmpl w:val="4A0C218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3F5C609F"/>
    <w:multiLevelType w:val="hybridMultilevel"/>
    <w:tmpl w:val="0EE84882"/>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8">
    <w:nsid w:val="4F3854D4"/>
    <w:multiLevelType w:val="hybridMultilevel"/>
    <w:tmpl w:val="2E861C0C"/>
    <w:lvl w:ilvl="0" w:tplc="CAF22162">
      <w:start w:val="1"/>
      <w:numFmt w:val="decimal"/>
      <w:pStyle w:val="LINCTableRus"/>
      <w:lvlText w:val="Таблица %1."/>
      <w:lvlJc w:val="left"/>
      <w:pPr>
        <w:tabs>
          <w:tab w:val="num" w:pos="1134"/>
        </w:tabs>
        <w:ind w:left="1418" w:hanging="1418"/>
      </w:pPr>
      <w:rPr>
        <w:rFonts w:ascii="Arial" w:hAnsi="Arial" w:cs="Arial" w:hint="default"/>
        <w:b/>
        <w:bCs/>
        <w:i w:val="0"/>
        <w:iCs w:val="0"/>
        <w:sz w:val="22"/>
        <w:szCs w:val="22"/>
      </w:rPr>
    </w:lvl>
    <w:lvl w:ilvl="1" w:tplc="0409000F">
      <w:start w:val="1"/>
      <w:numFmt w:val="decimal"/>
      <w:lvlText w:val="%2."/>
      <w:lvlJc w:val="left"/>
      <w:pPr>
        <w:tabs>
          <w:tab w:val="num" w:pos="1440"/>
        </w:tabs>
        <w:ind w:left="1440" w:hanging="360"/>
      </w:pPr>
      <w:rPr>
        <w:rFonts w:cs="Times New Roman" w:hint="default"/>
        <w:b/>
        <w:bCs/>
        <w:i w:val="0"/>
        <w:iCs w:val="0"/>
        <w:sz w:val="22"/>
        <w:szCs w:val="22"/>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549C3E98"/>
    <w:multiLevelType w:val="hybridMultilevel"/>
    <w:tmpl w:val="FBE41F3A"/>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0">
    <w:nsid w:val="56FD6FA5"/>
    <w:multiLevelType w:val="hybridMultilevel"/>
    <w:tmpl w:val="C1AA3F1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572C040C"/>
    <w:multiLevelType w:val="hybridMultilevel"/>
    <w:tmpl w:val="DC0EC644"/>
    <w:lvl w:ilvl="0" w:tplc="44F038D4">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57D83B68"/>
    <w:multiLevelType w:val="multilevel"/>
    <w:tmpl w:val="A55A0466"/>
    <w:lvl w:ilvl="0">
      <w:start w:val="1"/>
      <w:numFmt w:val="decimal"/>
      <w:pStyle w:val="ChartTitle"/>
      <w:lvlText w:val="Графік %1:"/>
      <w:lvlJc w:val="left"/>
      <w:pPr>
        <w:tabs>
          <w:tab w:val="num" w:pos="1474"/>
        </w:tabs>
        <w:ind w:left="1474" w:hanging="1474"/>
      </w:pPr>
      <w:rPr>
        <w:rFonts w:cs="Times New Roman" w:hint="default"/>
        <w:b/>
        <w:i w:val="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nsid w:val="586E43BF"/>
    <w:multiLevelType w:val="hybridMultilevel"/>
    <w:tmpl w:val="8950616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58F45C97"/>
    <w:multiLevelType w:val="hybridMultilevel"/>
    <w:tmpl w:val="1C740AC4"/>
    <w:lvl w:ilvl="0" w:tplc="A83EDC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5AEE1D2B"/>
    <w:multiLevelType w:val="hybridMultilevel"/>
    <w:tmpl w:val="52482F2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5C8638DD"/>
    <w:multiLevelType w:val="hybridMultilevel"/>
    <w:tmpl w:val="72D25894"/>
    <w:lvl w:ilvl="0" w:tplc="BFAE30E2">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5E925564"/>
    <w:multiLevelType w:val="hybridMultilevel"/>
    <w:tmpl w:val="FC5E569A"/>
    <w:lvl w:ilvl="0" w:tplc="D01C42AC">
      <w:start w:val="1"/>
      <w:numFmt w:val="decimal"/>
      <w:lvlText w:val="%1)"/>
      <w:lvlJc w:val="left"/>
      <w:pPr>
        <w:tabs>
          <w:tab w:val="num" w:pos="720"/>
        </w:tabs>
        <w:ind w:left="720" w:hanging="360"/>
      </w:pPr>
      <w:rPr>
        <w:rFonts w:ascii="Times New Roman" w:eastAsia="Calibri" w:hAnsi="Times New Roman" w:cs="Times New Roman"/>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8">
    <w:nsid w:val="60DC1389"/>
    <w:multiLevelType w:val="hybridMultilevel"/>
    <w:tmpl w:val="8A7C59EA"/>
    <w:lvl w:ilvl="0" w:tplc="0419000F">
      <w:start w:val="6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506691E"/>
    <w:multiLevelType w:val="hybridMultilevel"/>
    <w:tmpl w:val="E182F766"/>
    <w:lvl w:ilvl="0" w:tplc="04190001">
      <w:start w:val="1"/>
      <w:numFmt w:val="bullet"/>
      <w:lvlText w:val=""/>
      <w:lvlJc w:val="left"/>
      <w:pPr>
        <w:ind w:left="770" w:hanging="360"/>
      </w:pPr>
      <w:rPr>
        <w:rFonts w:ascii="Symbol" w:hAnsi="Symbol" w:hint="default"/>
      </w:rPr>
    </w:lvl>
    <w:lvl w:ilvl="1" w:tplc="04190003">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30">
    <w:nsid w:val="718422A5"/>
    <w:multiLevelType w:val="hybridMultilevel"/>
    <w:tmpl w:val="A04E7EB8"/>
    <w:lvl w:ilvl="0" w:tplc="9DBCD236">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nsid w:val="740D6B46"/>
    <w:multiLevelType w:val="hybridMultilevel"/>
    <w:tmpl w:val="7782587C"/>
    <w:lvl w:ilvl="0" w:tplc="A9DA96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75B873CE"/>
    <w:multiLevelType w:val="hybridMultilevel"/>
    <w:tmpl w:val="48BCD7DA"/>
    <w:lvl w:ilvl="0" w:tplc="0419000F">
      <w:start w:val="6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CE00136"/>
    <w:multiLevelType w:val="hybridMultilevel"/>
    <w:tmpl w:val="5012233C"/>
    <w:lvl w:ilvl="0" w:tplc="11BCBE66">
      <w:start w:val="1"/>
      <w:numFmt w:val="decimal"/>
      <w:pStyle w:val="1"/>
      <w:lvlText w:val="Рис.%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34">
    <w:nsid w:val="7CF51196"/>
    <w:multiLevelType w:val="multilevel"/>
    <w:tmpl w:val="FBFA6D02"/>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sz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2"/>
  </w:num>
  <w:num w:numId="2">
    <w:abstractNumId w:val="18"/>
  </w:num>
  <w:num w:numId="3">
    <w:abstractNumId w:val="20"/>
  </w:num>
  <w:num w:numId="4">
    <w:abstractNumId w:val="13"/>
  </w:num>
  <w:num w:numId="5">
    <w:abstractNumId w:val="8"/>
  </w:num>
  <w:num w:numId="6">
    <w:abstractNumId w:val="25"/>
  </w:num>
  <w:num w:numId="7">
    <w:abstractNumId w:val="29"/>
  </w:num>
  <w:num w:numId="8">
    <w:abstractNumId w:val="23"/>
  </w:num>
  <w:num w:numId="9">
    <w:abstractNumId w:val="17"/>
  </w:num>
  <w:num w:numId="10">
    <w:abstractNumId w:val="34"/>
  </w:num>
  <w:num w:numId="11">
    <w:abstractNumId w:val="5"/>
  </w:num>
  <w:num w:numId="12">
    <w:abstractNumId w:val="33"/>
  </w:num>
  <w:num w:numId="13">
    <w:abstractNumId w:val="9"/>
  </w:num>
  <w:num w:numId="14">
    <w:abstractNumId w:val="19"/>
  </w:num>
  <w:num w:numId="15">
    <w:abstractNumId w:val="14"/>
  </w:num>
  <w:num w:numId="16">
    <w:abstractNumId w:val="2"/>
  </w:num>
  <w:num w:numId="17">
    <w:abstractNumId w:val="26"/>
  </w:num>
  <w:num w:numId="18">
    <w:abstractNumId w:val="30"/>
  </w:num>
  <w:num w:numId="19">
    <w:abstractNumId w:val="6"/>
  </w:num>
  <w:num w:numId="20">
    <w:abstractNumId w:val="3"/>
  </w:num>
  <w:num w:numId="21">
    <w:abstractNumId w:val="4"/>
  </w:num>
  <w:num w:numId="22">
    <w:abstractNumId w:val="21"/>
  </w:num>
  <w:num w:numId="23">
    <w:abstractNumId w:val="11"/>
  </w:num>
  <w:num w:numId="24">
    <w:abstractNumId w:val="10"/>
  </w:num>
  <w:num w:numId="25">
    <w:abstractNumId w:val="1"/>
  </w:num>
  <w:num w:numId="26">
    <w:abstractNumId w:val="0"/>
  </w:num>
  <w:num w:numId="27">
    <w:abstractNumId w:val="12"/>
  </w:num>
  <w:num w:numId="28">
    <w:abstractNumId w:val="16"/>
  </w:num>
  <w:num w:numId="29">
    <w:abstractNumId w:val="15"/>
  </w:num>
  <w:num w:numId="30">
    <w:abstractNumId w:val="27"/>
  </w:num>
  <w:num w:numId="31">
    <w:abstractNumId w:val="24"/>
  </w:num>
  <w:num w:numId="32">
    <w:abstractNumId w:val="31"/>
  </w:num>
  <w:num w:numId="33">
    <w:abstractNumId w:val="32"/>
  </w:num>
  <w:num w:numId="34">
    <w:abstractNumId w:val="7"/>
  </w:num>
  <w:num w:numId="35">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EC"/>
    <w:rsid w:val="000044BA"/>
    <w:rsid w:val="00024D3A"/>
    <w:rsid w:val="00026751"/>
    <w:rsid w:val="00026C35"/>
    <w:rsid w:val="000270B8"/>
    <w:rsid w:val="00031BC3"/>
    <w:rsid w:val="00031F98"/>
    <w:rsid w:val="000348C3"/>
    <w:rsid w:val="0003529B"/>
    <w:rsid w:val="00041E1A"/>
    <w:rsid w:val="00042453"/>
    <w:rsid w:val="000424ED"/>
    <w:rsid w:val="00045AA9"/>
    <w:rsid w:val="000530B5"/>
    <w:rsid w:val="000536DF"/>
    <w:rsid w:val="00054966"/>
    <w:rsid w:val="00055AC1"/>
    <w:rsid w:val="00056AA8"/>
    <w:rsid w:val="000630F5"/>
    <w:rsid w:val="0006563F"/>
    <w:rsid w:val="0006575A"/>
    <w:rsid w:val="00071476"/>
    <w:rsid w:val="000717C7"/>
    <w:rsid w:val="00072771"/>
    <w:rsid w:val="0008358B"/>
    <w:rsid w:val="0009189F"/>
    <w:rsid w:val="00093F01"/>
    <w:rsid w:val="00096570"/>
    <w:rsid w:val="00096AFB"/>
    <w:rsid w:val="000A2AFE"/>
    <w:rsid w:val="000A5254"/>
    <w:rsid w:val="000A5945"/>
    <w:rsid w:val="000C0EFA"/>
    <w:rsid w:val="000C14E9"/>
    <w:rsid w:val="000D561F"/>
    <w:rsid w:val="000E58D6"/>
    <w:rsid w:val="000E7921"/>
    <w:rsid w:val="000F3417"/>
    <w:rsid w:val="000F4759"/>
    <w:rsid w:val="000F4B17"/>
    <w:rsid w:val="001133AC"/>
    <w:rsid w:val="001138DB"/>
    <w:rsid w:val="001152C2"/>
    <w:rsid w:val="0012044C"/>
    <w:rsid w:val="001231F1"/>
    <w:rsid w:val="00125A11"/>
    <w:rsid w:val="00143824"/>
    <w:rsid w:val="00143E14"/>
    <w:rsid w:val="00150FF1"/>
    <w:rsid w:val="0015123E"/>
    <w:rsid w:val="001516AF"/>
    <w:rsid w:val="00153AE7"/>
    <w:rsid w:val="00155706"/>
    <w:rsid w:val="00162B92"/>
    <w:rsid w:val="001646BD"/>
    <w:rsid w:val="00164D17"/>
    <w:rsid w:val="00181A95"/>
    <w:rsid w:val="001822F3"/>
    <w:rsid w:val="0018356C"/>
    <w:rsid w:val="00184790"/>
    <w:rsid w:val="00185583"/>
    <w:rsid w:val="00186EFB"/>
    <w:rsid w:val="001877E0"/>
    <w:rsid w:val="00190FB2"/>
    <w:rsid w:val="00192292"/>
    <w:rsid w:val="00196D89"/>
    <w:rsid w:val="001972F0"/>
    <w:rsid w:val="001A00E9"/>
    <w:rsid w:val="001A6DC8"/>
    <w:rsid w:val="001A77DE"/>
    <w:rsid w:val="001B450A"/>
    <w:rsid w:val="001B601F"/>
    <w:rsid w:val="001B698C"/>
    <w:rsid w:val="001B6C69"/>
    <w:rsid w:val="001C21E4"/>
    <w:rsid w:val="001C4435"/>
    <w:rsid w:val="001C6EA8"/>
    <w:rsid w:val="001D159D"/>
    <w:rsid w:val="001D1731"/>
    <w:rsid w:val="001D4AC7"/>
    <w:rsid w:val="001E2F12"/>
    <w:rsid w:val="001E36EE"/>
    <w:rsid w:val="001E40D7"/>
    <w:rsid w:val="001E6662"/>
    <w:rsid w:val="001F48F0"/>
    <w:rsid w:val="001F7C69"/>
    <w:rsid w:val="002162DD"/>
    <w:rsid w:val="0021659B"/>
    <w:rsid w:val="00216701"/>
    <w:rsid w:val="00220728"/>
    <w:rsid w:val="00225BD1"/>
    <w:rsid w:val="002261C2"/>
    <w:rsid w:val="0023092B"/>
    <w:rsid w:val="00230D75"/>
    <w:rsid w:val="00235232"/>
    <w:rsid w:val="00237DA7"/>
    <w:rsid w:val="002410E3"/>
    <w:rsid w:val="00242492"/>
    <w:rsid w:val="00243919"/>
    <w:rsid w:val="00246769"/>
    <w:rsid w:val="00247D68"/>
    <w:rsid w:val="00254E3C"/>
    <w:rsid w:val="002558E3"/>
    <w:rsid w:val="00262C3F"/>
    <w:rsid w:val="002651BE"/>
    <w:rsid w:val="0026742A"/>
    <w:rsid w:val="00267510"/>
    <w:rsid w:val="00274206"/>
    <w:rsid w:val="00280DFD"/>
    <w:rsid w:val="002816AB"/>
    <w:rsid w:val="00291F76"/>
    <w:rsid w:val="002971FC"/>
    <w:rsid w:val="002A025E"/>
    <w:rsid w:val="002A3AE0"/>
    <w:rsid w:val="002A42F7"/>
    <w:rsid w:val="002A4D4A"/>
    <w:rsid w:val="002A714B"/>
    <w:rsid w:val="002A79C0"/>
    <w:rsid w:val="002B1732"/>
    <w:rsid w:val="002B34D0"/>
    <w:rsid w:val="002B5B97"/>
    <w:rsid w:val="002C3A84"/>
    <w:rsid w:val="002C45A7"/>
    <w:rsid w:val="002C7A33"/>
    <w:rsid w:val="002D08C3"/>
    <w:rsid w:val="002D5DA6"/>
    <w:rsid w:val="002D6DD7"/>
    <w:rsid w:val="002E7F7E"/>
    <w:rsid w:val="002F2F00"/>
    <w:rsid w:val="002F5BFC"/>
    <w:rsid w:val="002F6153"/>
    <w:rsid w:val="002F71CA"/>
    <w:rsid w:val="003069DC"/>
    <w:rsid w:val="00311D9F"/>
    <w:rsid w:val="00312258"/>
    <w:rsid w:val="00321DB4"/>
    <w:rsid w:val="003343A4"/>
    <w:rsid w:val="003517D6"/>
    <w:rsid w:val="00351ACE"/>
    <w:rsid w:val="00353F3F"/>
    <w:rsid w:val="00355A89"/>
    <w:rsid w:val="0035715E"/>
    <w:rsid w:val="00361694"/>
    <w:rsid w:val="00362818"/>
    <w:rsid w:val="0036481F"/>
    <w:rsid w:val="003650F6"/>
    <w:rsid w:val="00365DE6"/>
    <w:rsid w:val="00373AAD"/>
    <w:rsid w:val="0037533B"/>
    <w:rsid w:val="003777CD"/>
    <w:rsid w:val="00377A87"/>
    <w:rsid w:val="00387475"/>
    <w:rsid w:val="00392BDC"/>
    <w:rsid w:val="00395CA0"/>
    <w:rsid w:val="003A0A13"/>
    <w:rsid w:val="003A44E9"/>
    <w:rsid w:val="003A4D14"/>
    <w:rsid w:val="003B099C"/>
    <w:rsid w:val="003B1B49"/>
    <w:rsid w:val="003B308B"/>
    <w:rsid w:val="003C0362"/>
    <w:rsid w:val="003E7231"/>
    <w:rsid w:val="003E79DD"/>
    <w:rsid w:val="003F13EA"/>
    <w:rsid w:val="003F22FA"/>
    <w:rsid w:val="003F27EB"/>
    <w:rsid w:val="003F387A"/>
    <w:rsid w:val="00404680"/>
    <w:rsid w:val="00405F2F"/>
    <w:rsid w:val="00405FEE"/>
    <w:rsid w:val="00416D92"/>
    <w:rsid w:val="00417601"/>
    <w:rsid w:val="0042438E"/>
    <w:rsid w:val="0042507A"/>
    <w:rsid w:val="00425D4C"/>
    <w:rsid w:val="00440870"/>
    <w:rsid w:val="00445B9D"/>
    <w:rsid w:val="0045034A"/>
    <w:rsid w:val="00454899"/>
    <w:rsid w:val="00455AED"/>
    <w:rsid w:val="004568A0"/>
    <w:rsid w:val="00461CC6"/>
    <w:rsid w:val="00465531"/>
    <w:rsid w:val="00473B26"/>
    <w:rsid w:val="00473E3D"/>
    <w:rsid w:val="0049044D"/>
    <w:rsid w:val="00490E18"/>
    <w:rsid w:val="00497DBC"/>
    <w:rsid w:val="004A1329"/>
    <w:rsid w:val="004B4A69"/>
    <w:rsid w:val="004C6626"/>
    <w:rsid w:val="004D268A"/>
    <w:rsid w:val="004E0CBB"/>
    <w:rsid w:val="004E448D"/>
    <w:rsid w:val="00500546"/>
    <w:rsid w:val="00501A70"/>
    <w:rsid w:val="00502550"/>
    <w:rsid w:val="00503A8A"/>
    <w:rsid w:val="0050740A"/>
    <w:rsid w:val="00507442"/>
    <w:rsid w:val="0051009F"/>
    <w:rsid w:val="00512160"/>
    <w:rsid w:val="00513267"/>
    <w:rsid w:val="005155EE"/>
    <w:rsid w:val="005176B0"/>
    <w:rsid w:val="005218DA"/>
    <w:rsid w:val="00524250"/>
    <w:rsid w:val="00530190"/>
    <w:rsid w:val="00533E34"/>
    <w:rsid w:val="00535906"/>
    <w:rsid w:val="00537C0B"/>
    <w:rsid w:val="00543FD2"/>
    <w:rsid w:val="00551426"/>
    <w:rsid w:val="005515A6"/>
    <w:rsid w:val="005636B1"/>
    <w:rsid w:val="005645CA"/>
    <w:rsid w:val="00570344"/>
    <w:rsid w:val="00580720"/>
    <w:rsid w:val="005809C7"/>
    <w:rsid w:val="00583548"/>
    <w:rsid w:val="0059124F"/>
    <w:rsid w:val="00592939"/>
    <w:rsid w:val="005961B5"/>
    <w:rsid w:val="00596E80"/>
    <w:rsid w:val="005A0F30"/>
    <w:rsid w:val="005A6284"/>
    <w:rsid w:val="005A6A3C"/>
    <w:rsid w:val="005B1289"/>
    <w:rsid w:val="005B2855"/>
    <w:rsid w:val="005B4B72"/>
    <w:rsid w:val="005B4E25"/>
    <w:rsid w:val="005C1668"/>
    <w:rsid w:val="005C1B22"/>
    <w:rsid w:val="005D1BBE"/>
    <w:rsid w:val="005D385E"/>
    <w:rsid w:val="005D4EF8"/>
    <w:rsid w:val="005E18CE"/>
    <w:rsid w:val="005F3446"/>
    <w:rsid w:val="005F34B5"/>
    <w:rsid w:val="005F3DE3"/>
    <w:rsid w:val="00601C8A"/>
    <w:rsid w:val="00605AE9"/>
    <w:rsid w:val="00610EA5"/>
    <w:rsid w:val="00613FDE"/>
    <w:rsid w:val="00615FD5"/>
    <w:rsid w:val="00625180"/>
    <w:rsid w:val="00625277"/>
    <w:rsid w:val="00630B47"/>
    <w:rsid w:val="00635EB6"/>
    <w:rsid w:val="00641607"/>
    <w:rsid w:val="00647CE2"/>
    <w:rsid w:val="00650C06"/>
    <w:rsid w:val="0065436A"/>
    <w:rsid w:val="00655A64"/>
    <w:rsid w:val="00655E98"/>
    <w:rsid w:val="006651FC"/>
    <w:rsid w:val="0066675D"/>
    <w:rsid w:val="00667523"/>
    <w:rsid w:val="006722EB"/>
    <w:rsid w:val="006726BF"/>
    <w:rsid w:val="006748A9"/>
    <w:rsid w:val="006755EF"/>
    <w:rsid w:val="00680A75"/>
    <w:rsid w:val="00683B73"/>
    <w:rsid w:val="00684C1D"/>
    <w:rsid w:val="00690EBE"/>
    <w:rsid w:val="00693603"/>
    <w:rsid w:val="0069730A"/>
    <w:rsid w:val="006A2289"/>
    <w:rsid w:val="006A6D09"/>
    <w:rsid w:val="006A74CA"/>
    <w:rsid w:val="006B3E58"/>
    <w:rsid w:val="006B660A"/>
    <w:rsid w:val="006B6A03"/>
    <w:rsid w:val="006C4573"/>
    <w:rsid w:val="006C76DA"/>
    <w:rsid w:val="006C79C5"/>
    <w:rsid w:val="006D0076"/>
    <w:rsid w:val="006D128D"/>
    <w:rsid w:val="006E276F"/>
    <w:rsid w:val="006E28A5"/>
    <w:rsid w:val="006E2B90"/>
    <w:rsid w:val="006E4708"/>
    <w:rsid w:val="006E4878"/>
    <w:rsid w:val="006E7E8D"/>
    <w:rsid w:val="006F0E05"/>
    <w:rsid w:val="006F2298"/>
    <w:rsid w:val="006F4B11"/>
    <w:rsid w:val="006F6446"/>
    <w:rsid w:val="0070204B"/>
    <w:rsid w:val="00702F00"/>
    <w:rsid w:val="00706710"/>
    <w:rsid w:val="007103B3"/>
    <w:rsid w:val="00710D82"/>
    <w:rsid w:val="007163CC"/>
    <w:rsid w:val="00717073"/>
    <w:rsid w:val="00717D9F"/>
    <w:rsid w:val="00721FE1"/>
    <w:rsid w:val="007228BB"/>
    <w:rsid w:val="007257EE"/>
    <w:rsid w:val="00727197"/>
    <w:rsid w:val="00727D0F"/>
    <w:rsid w:val="00727E1F"/>
    <w:rsid w:val="0073045C"/>
    <w:rsid w:val="00731F25"/>
    <w:rsid w:val="00733663"/>
    <w:rsid w:val="00735816"/>
    <w:rsid w:val="00736206"/>
    <w:rsid w:val="00757EEF"/>
    <w:rsid w:val="00765155"/>
    <w:rsid w:val="007669DF"/>
    <w:rsid w:val="007708A3"/>
    <w:rsid w:val="007750A1"/>
    <w:rsid w:val="00775A13"/>
    <w:rsid w:val="00776259"/>
    <w:rsid w:val="007765E3"/>
    <w:rsid w:val="00780125"/>
    <w:rsid w:val="00786787"/>
    <w:rsid w:val="00790C7E"/>
    <w:rsid w:val="00795BD7"/>
    <w:rsid w:val="007A1167"/>
    <w:rsid w:val="007A3CF9"/>
    <w:rsid w:val="007A7ADA"/>
    <w:rsid w:val="007C468E"/>
    <w:rsid w:val="007C672D"/>
    <w:rsid w:val="007D3308"/>
    <w:rsid w:val="007D4C14"/>
    <w:rsid w:val="007E0570"/>
    <w:rsid w:val="007E146D"/>
    <w:rsid w:val="007F0291"/>
    <w:rsid w:val="00801005"/>
    <w:rsid w:val="00801338"/>
    <w:rsid w:val="00802C49"/>
    <w:rsid w:val="00813101"/>
    <w:rsid w:val="008131F5"/>
    <w:rsid w:val="00817F5B"/>
    <w:rsid w:val="00822414"/>
    <w:rsid w:val="00822E27"/>
    <w:rsid w:val="0082366E"/>
    <w:rsid w:val="00823B70"/>
    <w:rsid w:val="00827C0D"/>
    <w:rsid w:val="00830FD9"/>
    <w:rsid w:val="008335CA"/>
    <w:rsid w:val="00833CAB"/>
    <w:rsid w:val="00837C7B"/>
    <w:rsid w:val="008418EE"/>
    <w:rsid w:val="008443A3"/>
    <w:rsid w:val="00845835"/>
    <w:rsid w:val="008473B1"/>
    <w:rsid w:val="008511E5"/>
    <w:rsid w:val="00863E6C"/>
    <w:rsid w:val="00874C8D"/>
    <w:rsid w:val="00891012"/>
    <w:rsid w:val="0089317C"/>
    <w:rsid w:val="008961A0"/>
    <w:rsid w:val="00896360"/>
    <w:rsid w:val="008969BE"/>
    <w:rsid w:val="008A10C6"/>
    <w:rsid w:val="008A3AC8"/>
    <w:rsid w:val="008A468F"/>
    <w:rsid w:val="008B3D15"/>
    <w:rsid w:val="008B5E0C"/>
    <w:rsid w:val="008C1241"/>
    <w:rsid w:val="008C33A9"/>
    <w:rsid w:val="008C5004"/>
    <w:rsid w:val="008D271C"/>
    <w:rsid w:val="008D4F77"/>
    <w:rsid w:val="008D7C22"/>
    <w:rsid w:val="00901916"/>
    <w:rsid w:val="009054CA"/>
    <w:rsid w:val="00907A14"/>
    <w:rsid w:val="00907EFE"/>
    <w:rsid w:val="00920AC0"/>
    <w:rsid w:val="00921955"/>
    <w:rsid w:val="00924210"/>
    <w:rsid w:val="009307CB"/>
    <w:rsid w:val="009333B1"/>
    <w:rsid w:val="0093452A"/>
    <w:rsid w:val="009434DB"/>
    <w:rsid w:val="0094481B"/>
    <w:rsid w:val="00963059"/>
    <w:rsid w:val="00965EE1"/>
    <w:rsid w:val="0096630D"/>
    <w:rsid w:val="00973DD8"/>
    <w:rsid w:val="009740A2"/>
    <w:rsid w:val="00981769"/>
    <w:rsid w:val="00982AA5"/>
    <w:rsid w:val="009865AD"/>
    <w:rsid w:val="00987128"/>
    <w:rsid w:val="009875C7"/>
    <w:rsid w:val="009A0143"/>
    <w:rsid w:val="009A2393"/>
    <w:rsid w:val="009A59FB"/>
    <w:rsid w:val="009A632B"/>
    <w:rsid w:val="009A6458"/>
    <w:rsid w:val="009B4947"/>
    <w:rsid w:val="009B6C00"/>
    <w:rsid w:val="009C3EF1"/>
    <w:rsid w:val="009C6AF9"/>
    <w:rsid w:val="009C70E6"/>
    <w:rsid w:val="009D2770"/>
    <w:rsid w:val="009D643B"/>
    <w:rsid w:val="009E3463"/>
    <w:rsid w:val="009E380C"/>
    <w:rsid w:val="009E4844"/>
    <w:rsid w:val="009F0D8E"/>
    <w:rsid w:val="009F1B4E"/>
    <w:rsid w:val="009F58B6"/>
    <w:rsid w:val="009F71D2"/>
    <w:rsid w:val="00A033A5"/>
    <w:rsid w:val="00A06DF5"/>
    <w:rsid w:val="00A11156"/>
    <w:rsid w:val="00A12EEC"/>
    <w:rsid w:val="00A13D50"/>
    <w:rsid w:val="00A17A96"/>
    <w:rsid w:val="00A32FCD"/>
    <w:rsid w:val="00A35EA2"/>
    <w:rsid w:val="00A3672E"/>
    <w:rsid w:val="00A40750"/>
    <w:rsid w:val="00A42E82"/>
    <w:rsid w:val="00A450D1"/>
    <w:rsid w:val="00A45BBE"/>
    <w:rsid w:val="00A56260"/>
    <w:rsid w:val="00A57B7B"/>
    <w:rsid w:val="00A65CA3"/>
    <w:rsid w:val="00A66413"/>
    <w:rsid w:val="00A710D7"/>
    <w:rsid w:val="00A724E0"/>
    <w:rsid w:val="00A740E5"/>
    <w:rsid w:val="00A74C4B"/>
    <w:rsid w:val="00A77CFB"/>
    <w:rsid w:val="00A95791"/>
    <w:rsid w:val="00A97E26"/>
    <w:rsid w:val="00AB1A7B"/>
    <w:rsid w:val="00AB48C9"/>
    <w:rsid w:val="00AC082D"/>
    <w:rsid w:val="00AC1D9F"/>
    <w:rsid w:val="00AC1DAC"/>
    <w:rsid w:val="00AC2EB2"/>
    <w:rsid w:val="00AC3F5D"/>
    <w:rsid w:val="00AC5625"/>
    <w:rsid w:val="00AD4689"/>
    <w:rsid w:val="00AD4E76"/>
    <w:rsid w:val="00AD51D5"/>
    <w:rsid w:val="00AE3DEC"/>
    <w:rsid w:val="00AE4F52"/>
    <w:rsid w:val="00AE77E7"/>
    <w:rsid w:val="00AF064E"/>
    <w:rsid w:val="00AF118F"/>
    <w:rsid w:val="00B007E2"/>
    <w:rsid w:val="00B11E32"/>
    <w:rsid w:val="00B265C2"/>
    <w:rsid w:val="00B26D5A"/>
    <w:rsid w:val="00B3270C"/>
    <w:rsid w:val="00B353AC"/>
    <w:rsid w:val="00B405E4"/>
    <w:rsid w:val="00B42727"/>
    <w:rsid w:val="00B4795E"/>
    <w:rsid w:val="00B5495F"/>
    <w:rsid w:val="00B664A3"/>
    <w:rsid w:val="00B71552"/>
    <w:rsid w:val="00B733F0"/>
    <w:rsid w:val="00B754D5"/>
    <w:rsid w:val="00B906DD"/>
    <w:rsid w:val="00B90943"/>
    <w:rsid w:val="00B91879"/>
    <w:rsid w:val="00B950DA"/>
    <w:rsid w:val="00BA469E"/>
    <w:rsid w:val="00BB0479"/>
    <w:rsid w:val="00BB3A34"/>
    <w:rsid w:val="00BB51CB"/>
    <w:rsid w:val="00BB7B02"/>
    <w:rsid w:val="00BC0315"/>
    <w:rsid w:val="00BC467F"/>
    <w:rsid w:val="00BD012D"/>
    <w:rsid w:val="00BD4F91"/>
    <w:rsid w:val="00BD720F"/>
    <w:rsid w:val="00BE197E"/>
    <w:rsid w:val="00BE7B3B"/>
    <w:rsid w:val="00BF1DBE"/>
    <w:rsid w:val="00BF3DA3"/>
    <w:rsid w:val="00BF615C"/>
    <w:rsid w:val="00BF77C0"/>
    <w:rsid w:val="00C07468"/>
    <w:rsid w:val="00C10F8B"/>
    <w:rsid w:val="00C21AF7"/>
    <w:rsid w:val="00C24C91"/>
    <w:rsid w:val="00C254F1"/>
    <w:rsid w:val="00C26451"/>
    <w:rsid w:val="00C33B9D"/>
    <w:rsid w:val="00C42AB1"/>
    <w:rsid w:val="00C535CE"/>
    <w:rsid w:val="00C62259"/>
    <w:rsid w:val="00C62AC4"/>
    <w:rsid w:val="00C631E8"/>
    <w:rsid w:val="00C64623"/>
    <w:rsid w:val="00C65919"/>
    <w:rsid w:val="00C65B56"/>
    <w:rsid w:val="00C769B8"/>
    <w:rsid w:val="00C8279E"/>
    <w:rsid w:val="00C85FA5"/>
    <w:rsid w:val="00C86634"/>
    <w:rsid w:val="00C867F9"/>
    <w:rsid w:val="00C902F9"/>
    <w:rsid w:val="00C94EFD"/>
    <w:rsid w:val="00C95AD5"/>
    <w:rsid w:val="00CA0F05"/>
    <w:rsid w:val="00CA56D6"/>
    <w:rsid w:val="00CA70A6"/>
    <w:rsid w:val="00CB03D2"/>
    <w:rsid w:val="00CC125A"/>
    <w:rsid w:val="00CC59D3"/>
    <w:rsid w:val="00CC66EA"/>
    <w:rsid w:val="00CC7DCA"/>
    <w:rsid w:val="00CD4D2F"/>
    <w:rsid w:val="00CE0123"/>
    <w:rsid w:val="00CE258A"/>
    <w:rsid w:val="00CE2D2E"/>
    <w:rsid w:val="00CE3EA4"/>
    <w:rsid w:val="00CE606B"/>
    <w:rsid w:val="00CE7085"/>
    <w:rsid w:val="00D02848"/>
    <w:rsid w:val="00D11D85"/>
    <w:rsid w:val="00D13B27"/>
    <w:rsid w:val="00D22886"/>
    <w:rsid w:val="00D24223"/>
    <w:rsid w:val="00D33ADC"/>
    <w:rsid w:val="00D342D0"/>
    <w:rsid w:val="00D35461"/>
    <w:rsid w:val="00D40DDB"/>
    <w:rsid w:val="00D414C3"/>
    <w:rsid w:val="00D507B6"/>
    <w:rsid w:val="00D54201"/>
    <w:rsid w:val="00D55AE7"/>
    <w:rsid w:val="00D5601B"/>
    <w:rsid w:val="00D7246D"/>
    <w:rsid w:val="00D7429C"/>
    <w:rsid w:val="00D752DA"/>
    <w:rsid w:val="00D82460"/>
    <w:rsid w:val="00D87D46"/>
    <w:rsid w:val="00D97AB1"/>
    <w:rsid w:val="00DA0DDB"/>
    <w:rsid w:val="00DA4F4C"/>
    <w:rsid w:val="00DB2DF7"/>
    <w:rsid w:val="00DB517C"/>
    <w:rsid w:val="00DC017A"/>
    <w:rsid w:val="00DC23AB"/>
    <w:rsid w:val="00DD0D01"/>
    <w:rsid w:val="00DD3FF4"/>
    <w:rsid w:val="00DE465B"/>
    <w:rsid w:val="00DE781E"/>
    <w:rsid w:val="00E02744"/>
    <w:rsid w:val="00E0342F"/>
    <w:rsid w:val="00E03DCD"/>
    <w:rsid w:val="00E04130"/>
    <w:rsid w:val="00E05068"/>
    <w:rsid w:val="00E1152A"/>
    <w:rsid w:val="00E12516"/>
    <w:rsid w:val="00E13EC9"/>
    <w:rsid w:val="00E14C70"/>
    <w:rsid w:val="00E20456"/>
    <w:rsid w:val="00E20B0B"/>
    <w:rsid w:val="00E22EDD"/>
    <w:rsid w:val="00E317E1"/>
    <w:rsid w:val="00E504C6"/>
    <w:rsid w:val="00E51C81"/>
    <w:rsid w:val="00E557D8"/>
    <w:rsid w:val="00E60808"/>
    <w:rsid w:val="00E60991"/>
    <w:rsid w:val="00E619C1"/>
    <w:rsid w:val="00E64283"/>
    <w:rsid w:val="00E66E8C"/>
    <w:rsid w:val="00E712D7"/>
    <w:rsid w:val="00E7781A"/>
    <w:rsid w:val="00E7794E"/>
    <w:rsid w:val="00E91184"/>
    <w:rsid w:val="00E9373E"/>
    <w:rsid w:val="00E952B8"/>
    <w:rsid w:val="00EA132C"/>
    <w:rsid w:val="00EA1A0D"/>
    <w:rsid w:val="00EB1B78"/>
    <w:rsid w:val="00EC5E05"/>
    <w:rsid w:val="00ED0F96"/>
    <w:rsid w:val="00ED7DE6"/>
    <w:rsid w:val="00EE4FD4"/>
    <w:rsid w:val="00EF2B9D"/>
    <w:rsid w:val="00EF45E3"/>
    <w:rsid w:val="00F01D64"/>
    <w:rsid w:val="00F07C44"/>
    <w:rsid w:val="00F1317A"/>
    <w:rsid w:val="00F16E44"/>
    <w:rsid w:val="00F20273"/>
    <w:rsid w:val="00F2578E"/>
    <w:rsid w:val="00F3233D"/>
    <w:rsid w:val="00F450BC"/>
    <w:rsid w:val="00F47149"/>
    <w:rsid w:val="00F5212D"/>
    <w:rsid w:val="00F52181"/>
    <w:rsid w:val="00F56D8D"/>
    <w:rsid w:val="00F574A6"/>
    <w:rsid w:val="00F61492"/>
    <w:rsid w:val="00F626DE"/>
    <w:rsid w:val="00F62B5E"/>
    <w:rsid w:val="00F632CD"/>
    <w:rsid w:val="00F72FD9"/>
    <w:rsid w:val="00F736EE"/>
    <w:rsid w:val="00F858BB"/>
    <w:rsid w:val="00F876F6"/>
    <w:rsid w:val="00F90156"/>
    <w:rsid w:val="00F97FA2"/>
    <w:rsid w:val="00FB0C55"/>
    <w:rsid w:val="00FB5BB8"/>
    <w:rsid w:val="00FC12F0"/>
    <w:rsid w:val="00FC5042"/>
    <w:rsid w:val="00FC5AE2"/>
    <w:rsid w:val="00FD271E"/>
    <w:rsid w:val="00FD6169"/>
    <w:rsid w:val="00FD627D"/>
    <w:rsid w:val="00FD6904"/>
    <w:rsid w:val="00FD76DA"/>
    <w:rsid w:val="00FE0E58"/>
    <w:rsid w:val="00FE208C"/>
    <w:rsid w:val="00FE3391"/>
    <w:rsid w:val="00FE492A"/>
    <w:rsid w:val="00FF1183"/>
    <w:rsid w:val="00FF515A"/>
    <w:rsid w:val="00FF5D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uiPriority="0"/>
    <w:lsdException w:name="caption"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E952B8"/>
    <w:pPr>
      <w:spacing w:after="200" w:line="276" w:lineRule="auto"/>
    </w:pPr>
    <w:rPr>
      <w:rFonts w:ascii="Calibri" w:eastAsia="Calibri" w:hAnsi="Calibri" w:cs="Times New Roman"/>
    </w:rPr>
  </w:style>
  <w:style w:type="paragraph" w:styleId="10">
    <w:name w:val="heading 1"/>
    <w:basedOn w:val="a"/>
    <w:next w:val="a"/>
    <w:link w:val="11"/>
    <w:uiPriority w:val="99"/>
    <w:qFormat/>
    <w:rsid w:val="00E952B8"/>
    <w:pPr>
      <w:keepNext/>
      <w:pageBreakBefore/>
      <w:tabs>
        <w:tab w:val="left" w:pos="567"/>
      </w:tabs>
      <w:spacing w:before="240" w:after="60"/>
      <w:outlineLvl w:val="0"/>
    </w:pPr>
    <w:rPr>
      <w:rFonts w:ascii="Arial" w:eastAsia="Times New Roman" w:hAnsi="Arial"/>
      <w:b/>
      <w:bCs/>
      <w:kern w:val="32"/>
      <w:sz w:val="28"/>
      <w:szCs w:val="32"/>
    </w:rPr>
  </w:style>
  <w:style w:type="paragraph" w:styleId="2">
    <w:name w:val="heading 2"/>
    <w:basedOn w:val="a"/>
    <w:next w:val="a"/>
    <w:link w:val="20"/>
    <w:uiPriority w:val="99"/>
    <w:qFormat/>
    <w:rsid w:val="00E952B8"/>
    <w:pPr>
      <w:keepNext/>
      <w:keepLines/>
      <w:tabs>
        <w:tab w:val="left" w:pos="567"/>
      </w:tabs>
      <w:spacing w:before="240" w:after="60" w:line="240" w:lineRule="auto"/>
      <w:ind w:left="567" w:hanging="567"/>
      <w:outlineLvl w:val="1"/>
    </w:pPr>
    <w:rPr>
      <w:rFonts w:ascii="Arial" w:eastAsia="Times New Roman" w:hAnsi="Arial"/>
      <w:b/>
      <w:bCs/>
      <w:sz w:val="24"/>
      <w:szCs w:val="26"/>
    </w:rPr>
  </w:style>
  <w:style w:type="paragraph" w:styleId="3">
    <w:name w:val="heading 3"/>
    <w:basedOn w:val="a"/>
    <w:next w:val="a"/>
    <w:link w:val="30"/>
    <w:uiPriority w:val="99"/>
    <w:qFormat/>
    <w:rsid w:val="00E952B8"/>
    <w:pPr>
      <w:keepNext/>
      <w:keepLines/>
      <w:tabs>
        <w:tab w:val="left" w:pos="709"/>
      </w:tabs>
      <w:spacing w:before="120" w:after="0" w:line="240" w:lineRule="auto"/>
      <w:ind w:left="709" w:hanging="709"/>
      <w:outlineLvl w:val="2"/>
    </w:pPr>
    <w:rPr>
      <w:rFonts w:ascii="Arial" w:eastAsia="Times New Roman" w:hAnsi="Arial"/>
      <w:b/>
      <w:bCs/>
      <w:i/>
      <w:sz w:val="20"/>
      <w:szCs w:val="20"/>
    </w:rPr>
  </w:style>
  <w:style w:type="paragraph" w:styleId="4">
    <w:name w:val="heading 4"/>
    <w:basedOn w:val="a"/>
    <w:next w:val="a"/>
    <w:link w:val="40"/>
    <w:uiPriority w:val="99"/>
    <w:qFormat/>
    <w:rsid w:val="00E952B8"/>
    <w:pPr>
      <w:keepNext/>
      <w:keepLines/>
      <w:tabs>
        <w:tab w:val="left" w:pos="851"/>
      </w:tabs>
      <w:spacing w:before="200" w:after="0" w:line="240" w:lineRule="auto"/>
      <w:ind w:left="851" w:hanging="851"/>
      <w:outlineLvl w:val="3"/>
    </w:pPr>
    <w:rPr>
      <w:rFonts w:ascii="Arial" w:eastAsia="Times New Roman" w:hAnsi="Arial"/>
      <w:bCs/>
      <w:i/>
      <w:iCs/>
      <w:sz w:val="20"/>
      <w:szCs w:val="20"/>
      <w:u w:val="single"/>
    </w:rPr>
  </w:style>
  <w:style w:type="paragraph" w:styleId="6">
    <w:name w:val="heading 6"/>
    <w:basedOn w:val="a"/>
    <w:next w:val="a"/>
    <w:link w:val="60"/>
    <w:unhideWhenUsed/>
    <w:qFormat/>
    <w:rsid w:val="0045489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E952B8"/>
    <w:rPr>
      <w:rFonts w:ascii="Arial" w:eastAsia="Times New Roman" w:hAnsi="Arial" w:cs="Times New Roman"/>
      <w:b/>
      <w:bCs/>
      <w:kern w:val="32"/>
      <w:sz w:val="28"/>
      <w:szCs w:val="32"/>
    </w:rPr>
  </w:style>
  <w:style w:type="character" w:customStyle="1" w:styleId="20">
    <w:name w:val="Заголовок 2 Знак"/>
    <w:basedOn w:val="a0"/>
    <w:link w:val="2"/>
    <w:uiPriority w:val="99"/>
    <w:rsid w:val="00E952B8"/>
    <w:rPr>
      <w:rFonts w:ascii="Arial" w:eastAsia="Times New Roman" w:hAnsi="Arial" w:cs="Times New Roman"/>
      <w:b/>
      <w:bCs/>
      <w:sz w:val="24"/>
      <w:szCs w:val="26"/>
    </w:rPr>
  </w:style>
  <w:style w:type="character" w:customStyle="1" w:styleId="30">
    <w:name w:val="Заголовок 3 Знак"/>
    <w:basedOn w:val="a0"/>
    <w:link w:val="3"/>
    <w:uiPriority w:val="99"/>
    <w:rsid w:val="00E952B8"/>
    <w:rPr>
      <w:rFonts w:ascii="Arial" w:eastAsia="Times New Roman" w:hAnsi="Arial" w:cs="Times New Roman"/>
      <w:b/>
      <w:bCs/>
      <w:i/>
      <w:sz w:val="20"/>
      <w:szCs w:val="20"/>
    </w:rPr>
  </w:style>
  <w:style w:type="character" w:customStyle="1" w:styleId="40">
    <w:name w:val="Заголовок 4 Знак"/>
    <w:basedOn w:val="a0"/>
    <w:link w:val="4"/>
    <w:uiPriority w:val="99"/>
    <w:rsid w:val="00E952B8"/>
    <w:rPr>
      <w:rFonts w:ascii="Arial" w:eastAsia="Times New Roman" w:hAnsi="Arial" w:cs="Times New Roman"/>
      <w:bCs/>
      <w:i/>
      <w:iCs/>
      <w:sz w:val="20"/>
      <w:szCs w:val="20"/>
      <w:u w:val="single"/>
    </w:rPr>
  </w:style>
  <w:style w:type="character" w:customStyle="1" w:styleId="60">
    <w:name w:val="Заголовок 6 Знак"/>
    <w:basedOn w:val="a0"/>
    <w:link w:val="6"/>
    <w:rsid w:val="00454899"/>
    <w:rPr>
      <w:rFonts w:asciiTheme="majorHAnsi" w:eastAsiaTheme="majorEastAsia" w:hAnsiTheme="majorHAnsi" w:cstheme="majorBidi"/>
      <w:color w:val="1F4D78" w:themeColor="accent1" w:themeShade="7F"/>
    </w:rPr>
  </w:style>
  <w:style w:type="paragraph" w:customStyle="1" w:styleId="TableTitle">
    <w:name w:val="Table Title"/>
    <w:basedOn w:val="a"/>
    <w:next w:val="a"/>
    <w:autoRedefine/>
    <w:uiPriority w:val="99"/>
    <w:rsid w:val="003B1B49"/>
    <w:pPr>
      <w:keepNext/>
      <w:keepLines/>
      <w:suppressAutoHyphens/>
      <w:spacing w:after="0" w:line="240" w:lineRule="auto"/>
      <w:ind w:firstLine="708"/>
      <w:jc w:val="both"/>
    </w:pPr>
    <w:rPr>
      <w:rFonts w:ascii="Times New Roman" w:eastAsia="Times New Roman" w:hAnsi="Times New Roman"/>
      <w:b/>
      <w:bCs/>
      <w:sz w:val="28"/>
      <w:szCs w:val="28"/>
    </w:rPr>
  </w:style>
  <w:style w:type="paragraph" w:styleId="a3">
    <w:name w:val="Balloon Text"/>
    <w:basedOn w:val="a"/>
    <w:link w:val="a4"/>
    <w:uiPriority w:val="99"/>
    <w:semiHidden/>
    <w:rsid w:val="00E952B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52B8"/>
    <w:rPr>
      <w:rFonts w:ascii="Tahoma" w:eastAsia="Calibri" w:hAnsi="Tahoma" w:cs="Tahoma"/>
      <w:sz w:val="16"/>
      <w:szCs w:val="16"/>
    </w:rPr>
  </w:style>
  <w:style w:type="paragraph" w:styleId="a5">
    <w:name w:val="header"/>
    <w:basedOn w:val="a"/>
    <w:link w:val="a6"/>
    <w:uiPriority w:val="99"/>
    <w:rsid w:val="00E952B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952B8"/>
    <w:rPr>
      <w:rFonts w:ascii="Calibri" w:eastAsia="Calibri" w:hAnsi="Calibri" w:cs="Times New Roman"/>
    </w:rPr>
  </w:style>
  <w:style w:type="paragraph" w:styleId="a7">
    <w:name w:val="footer"/>
    <w:basedOn w:val="a"/>
    <w:link w:val="a8"/>
    <w:uiPriority w:val="99"/>
    <w:rsid w:val="00E952B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952B8"/>
    <w:rPr>
      <w:rFonts w:ascii="Calibri" w:eastAsia="Calibri" w:hAnsi="Calibri" w:cs="Times New Roman"/>
    </w:rPr>
  </w:style>
  <w:style w:type="paragraph" w:styleId="a9">
    <w:name w:val="Subtitle"/>
    <w:basedOn w:val="a"/>
    <w:link w:val="aa"/>
    <w:uiPriority w:val="99"/>
    <w:qFormat/>
    <w:rsid w:val="00E952B8"/>
    <w:pPr>
      <w:spacing w:after="0" w:line="240" w:lineRule="auto"/>
    </w:pPr>
    <w:rPr>
      <w:rFonts w:ascii="Arial" w:eastAsia="Times New Roman" w:hAnsi="Arial"/>
      <w:b/>
      <w:i/>
      <w:sz w:val="20"/>
      <w:szCs w:val="20"/>
    </w:rPr>
  </w:style>
  <w:style w:type="character" w:customStyle="1" w:styleId="aa">
    <w:name w:val="Подзаголовок Знак"/>
    <w:basedOn w:val="a0"/>
    <w:link w:val="a9"/>
    <w:uiPriority w:val="99"/>
    <w:rsid w:val="00E952B8"/>
    <w:rPr>
      <w:rFonts w:ascii="Arial" w:eastAsia="Times New Roman" w:hAnsi="Arial" w:cs="Times New Roman"/>
      <w:b/>
      <w:i/>
      <w:sz w:val="20"/>
      <w:szCs w:val="20"/>
    </w:rPr>
  </w:style>
  <w:style w:type="paragraph" w:styleId="ab">
    <w:name w:val="No Spacing"/>
    <w:link w:val="ac"/>
    <w:uiPriority w:val="99"/>
    <w:qFormat/>
    <w:rsid w:val="00E952B8"/>
    <w:pPr>
      <w:spacing w:after="0" w:line="240" w:lineRule="auto"/>
    </w:pPr>
    <w:rPr>
      <w:rFonts w:ascii="Calibri" w:eastAsia="Calibri" w:hAnsi="Calibri" w:cs="Times New Roman"/>
    </w:rPr>
  </w:style>
  <w:style w:type="character" w:customStyle="1" w:styleId="ac">
    <w:name w:val="Без интервала Знак"/>
    <w:basedOn w:val="a0"/>
    <w:link w:val="ab"/>
    <w:uiPriority w:val="99"/>
    <w:locked/>
    <w:rsid w:val="00E952B8"/>
    <w:rPr>
      <w:rFonts w:ascii="Calibri" w:eastAsia="Calibri" w:hAnsi="Calibri" w:cs="Times New Roman"/>
    </w:rPr>
  </w:style>
  <w:style w:type="table" w:styleId="ad">
    <w:name w:val="Table Grid"/>
    <w:basedOn w:val="a1"/>
    <w:uiPriority w:val="59"/>
    <w:rsid w:val="00E952B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aliases w:val="List Paragraph1,Left Bullet L1,Bullet Points,Liste Paragraf,Numbered Standard,Bullet Styles para,Heading 2_sj,Numbered Para 1,Dot pt,No Spacing1,List Paragraph Char Char Char,Indicator Text,Bullet 1,MAIN CONTENT"/>
    <w:basedOn w:val="a"/>
    <w:link w:val="af"/>
    <w:uiPriority w:val="99"/>
    <w:qFormat/>
    <w:rsid w:val="00E952B8"/>
    <w:pPr>
      <w:spacing w:after="0" w:line="240" w:lineRule="auto"/>
      <w:ind w:left="720"/>
      <w:contextualSpacing/>
    </w:pPr>
    <w:rPr>
      <w:rFonts w:ascii="Arial" w:hAnsi="Arial"/>
      <w:sz w:val="20"/>
      <w:szCs w:val="20"/>
      <w:lang w:val="en-US" w:eastAsia="ja-JP"/>
    </w:rPr>
  </w:style>
  <w:style w:type="character" w:customStyle="1" w:styleId="af">
    <w:name w:val="Абзац списка Знак"/>
    <w:aliases w:val="List Paragraph1 Знак,Left Bullet L1 Знак,Bullet Points Знак,Liste Paragraf Знак,Numbered Standard Знак,Bullet Styles para Знак,Heading 2_sj Знак,Numbered Para 1 Знак,Dot pt Знак,No Spacing1 Знак,List Paragraph Char Char Char Знак"/>
    <w:link w:val="ae"/>
    <w:uiPriority w:val="99"/>
    <w:qFormat/>
    <w:locked/>
    <w:rsid w:val="00E952B8"/>
    <w:rPr>
      <w:rFonts w:ascii="Arial" w:eastAsia="Calibri" w:hAnsi="Arial" w:cs="Times New Roman"/>
      <w:sz w:val="20"/>
      <w:szCs w:val="20"/>
      <w:lang w:val="en-US" w:eastAsia="ja-JP"/>
    </w:rPr>
  </w:style>
  <w:style w:type="paragraph" w:styleId="12">
    <w:name w:val="toc 1"/>
    <w:basedOn w:val="a"/>
    <w:next w:val="a"/>
    <w:autoRedefine/>
    <w:uiPriority w:val="39"/>
    <w:rsid w:val="00E952B8"/>
    <w:pPr>
      <w:tabs>
        <w:tab w:val="left" w:pos="426"/>
        <w:tab w:val="right" w:leader="dot" w:pos="9061"/>
      </w:tabs>
      <w:spacing w:before="120" w:after="120" w:line="240" w:lineRule="auto"/>
      <w:ind w:left="426" w:hanging="426"/>
    </w:pPr>
    <w:rPr>
      <w:rFonts w:ascii="Arial" w:hAnsi="Arial" w:cs="Calibri"/>
      <w:b/>
      <w:bCs/>
      <w:caps/>
      <w:sz w:val="20"/>
      <w:szCs w:val="20"/>
      <w:lang w:val="en-US"/>
    </w:rPr>
  </w:style>
  <w:style w:type="paragraph" w:styleId="21">
    <w:name w:val="toc 2"/>
    <w:basedOn w:val="a"/>
    <w:next w:val="a"/>
    <w:autoRedefine/>
    <w:uiPriority w:val="39"/>
    <w:rsid w:val="00E952B8"/>
    <w:pPr>
      <w:tabs>
        <w:tab w:val="left" w:pos="426"/>
        <w:tab w:val="left" w:pos="851"/>
        <w:tab w:val="right" w:leader="dot" w:pos="9356"/>
      </w:tabs>
      <w:spacing w:before="60" w:after="0" w:line="240" w:lineRule="auto"/>
      <w:ind w:left="284"/>
    </w:pPr>
    <w:rPr>
      <w:rFonts w:ascii="Arial" w:hAnsi="Arial" w:cs="Calibri"/>
      <w:smallCaps/>
      <w:noProof/>
      <w:sz w:val="20"/>
      <w:szCs w:val="20"/>
      <w:lang w:val="en-US"/>
    </w:rPr>
  </w:style>
  <w:style w:type="paragraph" w:styleId="31">
    <w:name w:val="toc 3"/>
    <w:basedOn w:val="a"/>
    <w:next w:val="a"/>
    <w:autoRedefine/>
    <w:uiPriority w:val="39"/>
    <w:rsid w:val="00E952B8"/>
    <w:pPr>
      <w:tabs>
        <w:tab w:val="left" w:pos="1560"/>
        <w:tab w:val="right" w:leader="dot" w:pos="9061"/>
      </w:tabs>
      <w:spacing w:after="0" w:line="240" w:lineRule="auto"/>
      <w:ind w:left="1560" w:hanging="709"/>
    </w:pPr>
    <w:rPr>
      <w:rFonts w:ascii="Arial" w:hAnsi="Arial" w:cs="Calibri"/>
      <w:i/>
      <w:iCs/>
      <w:sz w:val="20"/>
      <w:szCs w:val="20"/>
      <w:lang w:val="en-US"/>
    </w:rPr>
  </w:style>
  <w:style w:type="paragraph" w:styleId="41">
    <w:name w:val="toc 4"/>
    <w:basedOn w:val="a"/>
    <w:next w:val="a"/>
    <w:autoRedefine/>
    <w:uiPriority w:val="99"/>
    <w:rsid w:val="00E952B8"/>
    <w:pPr>
      <w:spacing w:after="0" w:line="240" w:lineRule="auto"/>
      <w:ind w:left="660"/>
    </w:pPr>
    <w:rPr>
      <w:rFonts w:cs="Calibri"/>
      <w:sz w:val="18"/>
      <w:szCs w:val="18"/>
      <w:lang w:val="en-US"/>
    </w:rPr>
  </w:style>
  <w:style w:type="paragraph" w:styleId="5">
    <w:name w:val="toc 5"/>
    <w:basedOn w:val="a"/>
    <w:next w:val="a"/>
    <w:autoRedefine/>
    <w:uiPriority w:val="99"/>
    <w:rsid w:val="00E952B8"/>
    <w:pPr>
      <w:spacing w:after="0" w:line="240" w:lineRule="auto"/>
      <w:ind w:left="880"/>
    </w:pPr>
    <w:rPr>
      <w:rFonts w:cs="Calibri"/>
      <w:sz w:val="18"/>
      <w:szCs w:val="18"/>
      <w:lang w:val="en-US"/>
    </w:rPr>
  </w:style>
  <w:style w:type="paragraph" w:styleId="61">
    <w:name w:val="toc 6"/>
    <w:basedOn w:val="a"/>
    <w:next w:val="a"/>
    <w:autoRedefine/>
    <w:uiPriority w:val="99"/>
    <w:rsid w:val="00E952B8"/>
    <w:pPr>
      <w:spacing w:after="0" w:line="240" w:lineRule="auto"/>
      <w:ind w:left="1100"/>
    </w:pPr>
    <w:rPr>
      <w:rFonts w:cs="Calibri"/>
      <w:sz w:val="18"/>
      <w:szCs w:val="18"/>
      <w:lang w:val="en-US"/>
    </w:rPr>
  </w:style>
  <w:style w:type="paragraph" w:styleId="7">
    <w:name w:val="toc 7"/>
    <w:basedOn w:val="a"/>
    <w:next w:val="a"/>
    <w:autoRedefine/>
    <w:uiPriority w:val="99"/>
    <w:rsid w:val="00E952B8"/>
    <w:pPr>
      <w:spacing w:after="0" w:line="240" w:lineRule="auto"/>
      <w:ind w:left="1320"/>
    </w:pPr>
    <w:rPr>
      <w:rFonts w:cs="Calibri"/>
      <w:sz w:val="18"/>
      <w:szCs w:val="18"/>
      <w:lang w:val="en-US"/>
    </w:rPr>
  </w:style>
  <w:style w:type="paragraph" w:styleId="8">
    <w:name w:val="toc 8"/>
    <w:basedOn w:val="a"/>
    <w:next w:val="a"/>
    <w:autoRedefine/>
    <w:uiPriority w:val="99"/>
    <w:rsid w:val="00E952B8"/>
    <w:pPr>
      <w:spacing w:after="0" w:line="240" w:lineRule="auto"/>
      <w:ind w:left="1540"/>
    </w:pPr>
    <w:rPr>
      <w:rFonts w:cs="Calibri"/>
      <w:sz w:val="18"/>
      <w:szCs w:val="18"/>
      <w:lang w:val="en-US"/>
    </w:rPr>
  </w:style>
  <w:style w:type="paragraph" w:styleId="9">
    <w:name w:val="toc 9"/>
    <w:basedOn w:val="a"/>
    <w:next w:val="a"/>
    <w:autoRedefine/>
    <w:uiPriority w:val="99"/>
    <w:rsid w:val="00E952B8"/>
    <w:pPr>
      <w:spacing w:after="0" w:line="240" w:lineRule="auto"/>
      <w:ind w:left="1760"/>
    </w:pPr>
    <w:rPr>
      <w:rFonts w:cs="Calibri"/>
      <w:sz w:val="18"/>
      <w:szCs w:val="18"/>
      <w:lang w:val="en-US"/>
    </w:rPr>
  </w:style>
  <w:style w:type="character" w:styleId="af0">
    <w:name w:val="Hyperlink"/>
    <w:basedOn w:val="a0"/>
    <w:uiPriority w:val="99"/>
    <w:rsid w:val="00E952B8"/>
    <w:rPr>
      <w:rFonts w:cs="Times New Roman"/>
      <w:color w:val="0000FF"/>
      <w:u w:val="single"/>
    </w:rPr>
  </w:style>
  <w:style w:type="character" w:styleId="af1">
    <w:name w:val="page number"/>
    <w:basedOn w:val="a0"/>
    <w:uiPriority w:val="99"/>
    <w:rsid w:val="00E952B8"/>
    <w:rPr>
      <w:rFonts w:cs="Times New Roman"/>
    </w:rPr>
  </w:style>
  <w:style w:type="paragraph" w:customStyle="1" w:styleId="ChartTitle">
    <w:name w:val="Chart Title"/>
    <w:basedOn w:val="a"/>
    <w:next w:val="a"/>
    <w:uiPriority w:val="99"/>
    <w:rsid w:val="00E952B8"/>
    <w:pPr>
      <w:keepNext/>
      <w:keepLines/>
      <w:numPr>
        <w:numId w:val="1"/>
      </w:numPr>
      <w:suppressAutoHyphens/>
      <w:spacing w:after="120" w:line="240" w:lineRule="auto"/>
      <w:jc w:val="both"/>
    </w:pPr>
    <w:rPr>
      <w:rFonts w:ascii="Arial" w:eastAsia="Times New Roman" w:hAnsi="Arial" w:cs="Arial"/>
      <w:b/>
    </w:rPr>
  </w:style>
  <w:style w:type="paragraph" w:styleId="af2">
    <w:name w:val="caption"/>
    <w:basedOn w:val="a"/>
    <w:next w:val="a"/>
    <w:uiPriority w:val="99"/>
    <w:qFormat/>
    <w:rsid w:val="00E952B8"/>
    <w:pPr>
      <w:spacing w:after="120" w:line="240" w:lineRule="auto"/>
      <w:ind w:firstLine="720"/>
      <w:jc w:val="both"/>
    </w:pPr>
    <w:rPr>
      <w:rFonts w:ascii="Arial" w:eastAsia="Times New Roman" w:hAnsi="Arial"/>
      <w:b/>
      <w:bCs/>
      <w:sz w:val="20"/>
      <w:szCs w:val="20"/>
    </w:rPr>
  </w:style>
  <w:style w:type="paragraph" w:customStyle="1" w:styleId="ListofTables">
    <w:name w:val="List of Tables"/>
    <w:basedOn w:val="a"/>
    <w:uiPriority w:val="99"/>
    <w:rsid w:val="00E952B8"/>
    <w:pPr>
      <w:spacing w:after="120" w:line="240" w:lineRule="auto"/>
      <w:ind w:firstLine="720"/>
      <w:jc w:val="both"/>
    </w:pPr>
    <w:rPr>
      <w:rFonts w:ascii="Arial" w:eastAsia="Times New Roman" w:hAnsi="Arial" w:cs="Arial"/>
      <w:b/>
    </w:rPr>
  </w:style>
  <w:style w:type="paragraph" w:styleId="af3">
    <w:name w:val="footnote text"/>
    <w:basedOn w:val="a"/>
    <w:link w:val="af4"/>
    <w:rsid w:val="00E952B8"/>
    <w:pPr>
      <w:spacing w:after="120" w:line="240" w:lineRule="auto"/>
      <w:ind w:firstLine="720"/>
      <w:jc w:val="both"/>
    </w:pPr>
    <w:rPr>
      <w:rFonts w:ascii="Arial" w:eastAsia="Times New Roman" w:hAnsi="Arial"/>
      <w:sz w:val="16"/>
      <w:szCs w:val="20"/>
    </w:rPr>
  </w:style>
  <w:style w:type="character" w:customStyle="1" w:styleId="af4">
    <w:name w:val="Текст сноски Знак"/>
    <w:basedOn w:val="a0"/>
    <w:link w:val="af3"/>
    <w:rsid w:val="00E952B8"/>
    <w:rPr>
      <w:rFonts w:ascii="Arial" w:eastAsia="Times New Roman" w:hAnsi="Arial" w:cs="Times New Roman"/>
      <w:sz w:val="16"/>
      <w:szCs w:val="20"/>
    </w:rPr>
  </w:style>
  <w:style w:type="paragraph" w:styleId="af5">
    <w:name w:val="table of figures"/>
    <w:basedOn w:val="a"/>
    <w:next w:val="a"/>
    <w:autoRedefine/>
    <w:uiPriority w:val="99"/>
    <w:rsid w:val="00405FEE"/>
    <w:pPr>
      <w:tabs>
        <w:tab w:val="left" w:pos="1418"/>
        <w:tab w:val="left" w:pos="9214"/>
      </w:tabs>
      <w:spacing w:after="0" w:line="240" w:lineRule="auto"/>
      <w:ind w:right="566"/>
      <w:jc w:val="both"/>
    </w:pPr>
    <w:rPr>
      <w:rFonts w:ascii="Arial" w:eastAsia="Times New Roman" w:hAnsi="Arial"/>
    </w:rPr>
  </w:style>
  <w:style w:type="character" w:styleId="af6">
    <w:name w:val="footnote reference"/>
    <w:aliases w:val="16 Point,Superscript 6 Point"/>
    <w:basedOn w:val="a0"/>
    <w:rsid w:val="00E952B8"/>
    <w:rPr>
      <w:rFonts w:cs="Times New Roman"/>
      <w:vertAlign w:val="superscript"/>
    </w:rPr>
  </w:style>
  <w:style w:type="paragraph" w:customStyle="1" w:styleId="366">
    <w:name w:val="Стиль Заголовок 3 + Перед:  6 пт После:  6 пт"/>
    <w:basedOn w:val="3"/>
    <w:uiPriority w:val="99"/>
    <w:rsid w:val="00E952B8"/>
    <w:pPr>
      <w:keepLines w:val="0"/>
      <w:tabs>
        <w:tab w:val="clear" w:pos="709"/>
      </w:tabs>
      <w:spacing w:after="120"/>
      <w:ind w:left="0" w:firstLine="720"/>
      <w:jc w:val="both"/>
    </w:pPr>
    <w:rPr>
      <w:i w:val="0"/>
      <w:sz w:val="24"/>
    </w:rPr>
  </w:style>
  <w:style w:type="paragraph" w:customStyle="1" w:styleId="13">
    <w:name w:val="Стиль Заголовок 1 + все прописные"/>
    <w:basedOn w:val="10"/>
    <w:uiPriority w:val="99"/>
    <w:rsid w:val="00E952B8"/>
    <w:pPr>
      <w:spacing w:line="240" w:lineRule="auto"/>
      <w:ind w:firstLine="720"/>
      <w:jc w:val="both"/>
    </w:pPr>
    <w:rPr>
      <w:rFonts w:cs="Arial"/>
      <w:caps/>
      <w:sz w:val="32"/>
    </w:rPr>
  </w:style>
  <w:style w:type="paragraph" w:customStyle="1" w:styleId="110">
    <w:name w:val="Стиль Заголовок 1 + все прописные1"/>
    <w:basedOn w:val="10"/>
    <w:uiPriority w:val="99"/>
    <w:rsid w:val="00E952B8"/>
    <w:pPr>
      <w:spacing w:before="360" w:after="240" w:line="240" w:lineRule="auto"/>
      <w:ind w:firstLine="720"/>
      <w:jc w:val="both"/>
    </w:pPr>
    <w:rPr>
      <w:rFonts w:cs="Arial"/>
      <w:caps/>
      <w:sz w:val="32"/>
    </w:rPr>
  </w:style>
  <w:style w:type="paragraph" w:customStyle="1" w:styleId="212">
    <w:name w:val="Стиль Заголовок 2 + не курсив малые прописные После:  12 пт"/>
    <w:basedOn w:val="2"/>
    <w:uiPriority w:val="99"/>
    <w:rsid w:val="00E952B8"/>
    <w:pPr>
      <w:keepLines w:val="0"/>
      <w:tabs>
        <w:tab w:val="clear" w:pos="567"/>
      </w:tabs>
      <w:spacing w:after="240"/>
      <w:ind w:left="0" w:firstLine="720"/>
      <w:jc w:val="both"/>
    </w:pPr>
    <w:rPr>
      <w:smallCaps/>
      <w:sz w:val="28"/>
      <w:szCs w:val="20"/>
    </w:rPr>
  </w:style>
  <w:style w:type="paragraph" w:customStyle="1" w:styleId="2121">
    <w:name w:val="Стиль Заголовок 2 + не курсив малые прописные После:  12 пт1"/>
    <w:basedOn w:val="2"/>
    <w:autoRedefine/>
    <w:uiPriority w:val="99"/>
    <w:rsid w:val="00E952B8"/>
    <w:pPr>
      <w:keepLines w:val="0"/>
      <w:tabs>
        <w:tab w:val="clear" w:pos="567"/>
      </w:tabs>
      <w:spacing w:after="240"/>
      <w:ind w:left="1418" w:hanging="698"/>
      <w:jc w:val="both"/>
    </w:pPr>
    <w:rPr>
      <w:smallCaps/>
      <w:sz w:val="28"/>
      <w:szCs w:val="20"/>
    </w:rPr>
  </w:style>
  <w:style w:type="character" w:styleId="af7">
    <w:name w:val="annotation reference"/>
    <w:basedOn w:val="a0"/>
    <w:uiPriority w:val="99"/>
    <w:semiHidden/>
    <w:rsid w:val="00E952B8"/>
    <w:rPr>
      <w:rFonts w:cs="Times New Roman"/>
      <w:sz w:val="16"/>
    </w:rPr>
  </w:style>
  <w:style w:type="paragraph" w:styleId="af8">
    <w:name w:val="annotation text"/>
    <w:basedOn w:val="a"/>
    <w:link w:val="af9"/>
    <w:uiPriority w:val="99"/>
    <w:semiHidden/>
    <w:rsid w:val="00E952B8"/>
    <w:pPr>
      <w:spacing w:after="120" w:line="240" w:lineRule="auto"/>
      <w:ind w:firstLine="720"/>
      <w:jc w:val="both"/>
    </w:pPr>
    <w:rPr>
      <w:rFonts w:ascii="Arial" w:eastAsia="Times New Roman" w:hAnsi="Arial"/>
      <w:sz w:val="20"/>
      <w:szCs w:val="20"/>
    </w:rPr>
  </w:style>
  <w:style w:type="character" w:customStyle="1" w:styleId="af9">
    <w:name w:val="Текст примечания Знак"/>
    <w:basedOn w:val="a0"/>
    <w:link w:val="af8"/>
    <w:uiPriority w:val="99"/>
    <w:semiHidden/>
    <w:rsid w:val="00E952B8"/>
    <w:rPr>
      <w:rFonts w:ascii="Arial" w:eastAsia="Times New Roman" w:hAnsi="Arial" w:cs="Times New Roman"/>
      <w:sz w:val="20"/>
      <w:szCs w:val="20"/>
    </w:rPr>
  </w:style>
  <w:style w:type="paragraph" w:styleId="afa">
    <w:name w:val="annotation subject"/>
    <w:basedOn w:val="af8"/>
    <w:next w:val="af8"/>
    <w:link w:val="afb"/>
    <w:uiPriority w:val="99"/>
    <w:semiHidden/>
    <w:rsid w:val="00E952B8"/>
    <w:rPr>
      <w:b/>
      <w:bCs/>
    </w:rPr>
  </w:style>
  <w:style w:type="character" w:customStyle="1" w:styleId="afb">
    <w:name w:val="Тема примечания Знак"/>
    <w:basedOn w:val="af9"/>
    <w:link w:val="afa"/>
    <w:uiPriority w:val="99"/>
    <w:semiHidden/>
    <w:rsid w:val="00E952B8"/>
    <w:rPr>
      <w:rFonts w:ascii="Arial" w:eastAsia="Times New Roman" w:hAnsi="Arial" w:cs="Times New Roman"/>
      <w:b/>
      <w:bCs/>
      <w:sz w:val="20"/>
      <w:szCs w:val="20"/>
    </w:rPr>
  </w:style>
  <w:style w:type="paragraph" w:styleId="afc">
    <w:name w:val="TOC Heading"/>
    <w:basedOn w:val="10"/>
    <w:next w:val="a"/>
    <w:uiPriority w:val="99"/>
    <w:qFormat/>
    <w:rsid w:val="00E952B8"/>
    <w:pPr>
      <w:keepLines/>
      <w:pageBreakBefore w:val="0"/>
      <w:tabs>
        <w:tab w:val="clear" w:pos="567"/>
      </w:tabs>
      <w:spacing w:before="480" w:after="0"/>
      <w:outlineLvl w:val="9"/>
    </w:pPr>
    <w:rPr>
      <w:rFonts w:ascii="Cambria" w:hAnsi="Cambria"/>
      <w:color w:val="365F91"/>
      <w:kern w:val="0"/>
      <w:szCs w:val="28"/>
    </w:rPr>
  </w:style>
  <w:style w:type="paragraph" w:customStyle="1" w:styleId="14">
    <w:name w:val="1"/>
    <w:basedOn w:val="a"/>
    <w:uiPriority w:val="99"/>
    <w:rsid w:val="00E952B8"/>
    <w:pPr>
      <w:spacing w:after="0" w:line="240" w:lineRule="auto"/>
    </w:pPr>
    <w:rPr>
      <w:rFonts w:ascii="Verdana" w:eastAsia="Times New Roman" w:hAnsi="Verdana"/>
      <w:sz w:val="20"/>
      <w:szCs w:val="20"/>
      <w:lang w:val="en-US"/>
    </w:rPr>
  </w:style>
  <w:style w:type="paragraph" w:customStyle="1" w:styleId="LINCTableRus">
    <w:name w:val="LINC Table Rus"/>
    <w:basedOn w:val="a"/>
    <w:next w:val="a"/>
    <w:uiPriority w:val="99"/>
    <w:rsid w:val="00E952B8"/>
    <w:pPr>
      <w:keepNext/>
      <w:keepLines/>
      <w:numPr>
        <w:numId w:val="2"/>
      </w:numPr>
      <w:tabs>
        <w:tab w:val="left" w:pos="1418"/>
      </w:tabs>
      <w:spacing w:before="120" w:after="120" w:line="240" w:lineRule="auto"/>
      <w:jc w:val="both"/>
    </w:pPr>
    <w:rPr>
      <w:rFonts w:ascii="Arial" w:eastAsia="Times New Roman" w:hAnsi="Arial" w:cs="Arial"/>
      <w:b/>
      <w:color w:val="004990"/>
      <w:lang w:val="ru-RU"/>
    </w:rPr>
  </w:style>
  <w:style w:type="paragraph" w:styleId="afd">
    <w:name w:val="Normal (Web)"/>
    <w:basedOn w:val="a"/>
    <w:uiPriority w:val="99"/>
    <w:rsid w:val="00E952B8"/>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converted-space">
    <w:name w:val="apple-converted-space"/>
    <w:uiPriority w:val="99"/>
    <w:rsid w:val="00E952B8"/>
  </w:style>
  <w:style w:type="paragraph" w:customStyle="1" w:styleId="rvps15">
    <w:name w:val="rvps15"/>
    <w:basedOn w:val="a"/>
    <w:uiPriority w:val="99"/>
    <w:rsid w:val="00E952B8"/>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western">
    <w:name w:val="western"/>
    <w:basedOn w:val="a"/>
    <w:uiPriority w:val="99"/>
    <w:rsid w:val="00E952B8"/>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11">
    <w:name w:val="rvts11"/>
    <w:uiPriority w:val="99"/>
    <w:rsid w:val="00E952B8"/>
  </w:style>
  <w:style w:type="character" w:customStyle="1" w:styleId="hps">
    <w:name w:val="hps"/>
    <w:uiPriority w:val="99"/>
    <w:rsid w:val="00E952B8"/>
  </w:style>
  <w:style w:type="character" w:styleId="afe">
    <w:name w:val="Strong"/>
    <w:basedOn w:val="a0"/>
    <w:uiPriority w:val="22"/>
    <w:qFormat/>
    <w:rsid w:val="005809C7"/>
    <w:rPr>
      <w:b/>
      <w:bCs/>
    </w:rPr>
  </w:style>
  <w:style w:type="paragraph" w:styleId="aff">
    <w:name w:val="Body Text Indent"/>
    <w:basedOn w:val="a"/>
    <w:link w:val="aff0"/>
    <w:rsid w:val="00727D0F"/>
    <w:pPr>
      <w:widowControl w:val="0"/>
      <w:autoSpaceDE w:val="0"/>
      <w:autoSpaceDN w:val="0"/>
      <w:adjustRightInd w:val="0"/>
      <w:spacing w:after="120" w:line="240" w:lineRule="auto"/>
      <w:ind w:left="283"/>
    </w:pPr>
    <w:rPr>
      <w:rFonts w:ascii="Times New Roman" w:eastAsia="Times New Roman" w:hAnsi="Times New Roman"/>
      <w:sz w:val="24"/>
      <w:szCs w:val="24"/>
      <w:lang w:eastAsia="ru-RU"/>
    </w:rPr>
  </w:style>
  <w:style w:type="character" w:customStyle="1" w:styleId="aff0">
    <w:name w:val="Основной текст с отступом Знак"/>
    <w:basedOn w:val="a0"/>
    <w:link w:val="aff"/>
    <w:rsid w:val="00727D0F"/>
    <w:rPr>
      <w:rFonts w:ascii="Times New Roman" w:eastAsia="Times New Roman" w:hAnsi="Times New Roman" w:cs="Times New Roman"/>
      <w:sz w:val="24"/>
      <w:szCs w:val="24"/>
      <w:lang w:eastAsia="ru-RU"/>
    </w:rPr>
  </w:style>
  <w:style w:type="paragraph" w:customStyle="1" w:styleId="15">
    <w:name w:val="Основной текст1"/>
    <w:aliases w:val="OPM"/>
    <w:basedOn w:val="a"/>
    <w:link w:val="BodytextChar"/>
    <w:qFormat/>
    <w:rsid w:val="009740A2"/>
    <w:pPr>
      <w:spacing w:after="240" w:line="240" w:lineRule="auto"/>
      <w:ind w:left="360"/>
      <w:jc w:val="both"/>
    </w:pPr>
    <w:rPr>
      <w:rFonts w:ascii="Arial" w:eastAsia="Times New Roman" w:hAnsi="Arial" w:cs="Arial"/>
      <w:color w:val="000000"/>
      <w:szCs w:val="20"/>
      <w:lang w:val="en-GB"/>
    </w:rPr>
  </w:style>
  <w:style w:type="character" w:customStyle="1" w:styleId="BodytextChar">
    <w:name w:val="Body text Char"/>
    <w:aliases w:val="OPM Char,(Main Text) Char,date Char Char"/>
    <w:basedOn w:val="a0"/>
    <w:link w:val="15"/>
    <w:rsid w:val="009740A2"/>
    <w:rPr>
      <w:rFonts w:ascii="Arial" w:eastAsia="Times New Roman" w:hAnsi="Arial" w:cs="Arial"/>
      <w:color w:val="000000"/>
      <w:szCs w:val="20"/>
      <w:lang w:val="en-GB"/>
    </w:rPr>
  </w:style>
  <w:style w:type="paragraph" w:styleId="aff1">
    <w:name w:val="Body Text"/>
    <w:basedOn w:val="a"/>
    <w:link w:val="aff2"/>
    <w:uiPriority w:val="99"/>
    <w:semiHidden/>
    <w:unhideWhenUsed/>
    <w:rsid w:val="009740A2"/>
    <w:pPr>
      <w:spacing w:after="120"/>
    </w:pPr>
  </w:style>
  <w:style w:type="character" w:customStyle="1" w:styleId="aff2">
    <w:name w:val="Основной текст Знак"/>
    <w:basedOn w:val="a0"/>
    <w:link w:val="aff1"/>
    <w:uiPriority w:val="99"/>
    <w:semiHidden/>
    <w:rsid w:val="009740A2"/>
    <w:rPr>
      <w:rFonts w:ascii="Calibri" w:eastAsia="Calibri" w:hAnsi="Calibri" w:cs="Times New Roman"/>
    </w:rPr>
  </w:style>
  <w:style w:type="paragraph" w:customStyle="1" w:styleId="16">
    <w:name w:val="Список 1"/>
    <w:basedOn w:val="aff1"/>
    <w:link w:val="17"/>
    <w:qFormat/>
    <w:rsid w:val="00155706"/>
    <w:pPr>
      <w:widowControl w:val="0"/>
      <w:tabs>
        <w:tab w:val="left" w:pos="567"/>
      </w:tabs>
      <w:suppressAutoHyphens/>
      <w:snapToGrid w:val="0"/>
      <w:spacing w:before="120" w:after="0" w:line="240" w:lineRule="auto"/>
      <w:jc w:val="both"/>
    </w:pPr>
    <w:rPr>
      <w:rFonts w:ascii="Arial" w:hAnsi="Arial" w:cs="Arial"/>
    </w:rPr>
  </w:style>
  <w:style w:type="character" w:customStyle="1" w:styleId="17">
    <w:name w:val="Список 1 Знак"/>
    <w:link w:val="16"/>
    <w:rsid w:val="00155706"/>
    <w:rPr>
      <w:rFonts w:ascii="Arial" w:eastAsia="Calibri" w:hAnsi="Arial" w:cs="Arial"/>
    </w:rPr>
  </w:style>
  <w:style w:type="paragraph" w:customStyle="1" w:styleId="xfmc1">
    <w:name w:val="xfmc1"/>
    <w:basedOn w:val="a"/>
    <w:rsid w:val="00454899"/>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Standard">
    <w:name w:val="Standard"/>
    <w:rsid w:val="00454899"/>
    <w:pPr>
      <w:widowControl w:val="0"/>
      <w:suppressAutoHyphens/>
      <w:autoSpaceDN w:val="0"/>
      <w:spacing w:after="0" w:line="240" w:lineRule="auto"/>
      <w:textAlignment w:val="baseline"/>
    </w:pPr>
    <w:rPr>
      <w:rFonts w:ascii="Arial" w:eastAsia="Lucida Sans Unicode" w:hAnsi="Arial" w:cs="Tahoma"/>
      <w:kern w:val="3"/>
      <w:sz w:val="21"/>
      <w:szCs w:val="24"/>
      <w:lang w:val="ru-RU" w:eastAsia="ru-RU"/>
    </w:rPr>
  </w:style>
  <w:style w:type="paragraph" w:customStyle="1" w:styleId="18">
    <w:name w:val="Абзац списка1"/>
    <w:basedOn w:val="a"/>
    <w:rsid w:val="00454899"/>
    <w:pPr>
      <w:spacing w:after="0"/>
      <w:ind w:left="720"/>
    </w:pPr>
    <w:rPr>
      <w:rFonts w:ascii="Times New Roman" w:eastAsia="Times New Roman" w:hAnsi="Times New Roman"/>
      <w:sz w:val="28"/>
      <w:szCs w:val="28"/>
    </w:rPr>
  </w:style>
  <w:style w:type="character" w:customStyle="1" w:styleId="8pt10">
    <w:name w:val="Основной текст + 8 pt10"/>
    <w:aliases w:val="Интервал 0 pt19"/>
    <w:rsid w:val="00454899"/>
    <w:rPr>
      <w:rFonts w:ascii="Bookman Old Style" w:hAnsi="Bookman Old Style" w:cs="Bookman Old Style"/>
      <w:spacing w:val="0"/>
      <w:sz w:val="16"/>
      <w:szCs w:val="16"/>
      <w:u w:val="none"/>
    </w:rPr>
  </w:style>
  <w:style w:type="paragraph" w:customStyle="1" w:styleId="1">
    <w:name w:val="Стиль1"/>
    <w:basedOn w:val="ae"/>
    <w:link w:val="19"/>
    <w:qFormat/>
    <w:rsid w:val="001138DB"/>
    <w:pPr>
      <w:numPr>
        <w:numId w:val="12"/>
      </w:numPr>
      <w:tabs>
        <w:tab w:val="left" w:pos="284"/>
        <w:tab w:val="left" w:pos="1260"/>
      </w:tabs>
      <w:jc w:val="both"/>
    </w:pPr>
    <w:rPr>
      <w:rFonts w:cs="Arial"/>
      <w:b/>
      <w:color w:val="1F497D"/>
      <w:sz w:val="22"/>
      <w:szCs w:val="22"/>
      <w:lang w:val="uk-UA"/>
    </w:rPr>
  </w:style>
  <w:style w:type="character" w:customStyle="1" w:styleId="19">
    <w:name w:val="Стиль1 Знак"/>
    <w:basedOn w:val="a0"/>
    <w:link w:val="1"/>
    <w:rsid w:val="001138DB"/>
    <w:rPr>
      <w:rFonts w:ascii="Arial" w:eastAsia="Calibri" w:hAnsi="Arial" w:cs="Arial"/>
      <w:b/>
      <w:color w:val="1F497D"/>
      <w:lang w:eastAsia="ja-JP"/>
    </w:rPr>
  </w:style>
  <w:style w:type="paragraph" w:customStyle="1" w:styleId="22">
    <w:name w:val="Абзац списка2"/>
    <w:basedOn w:val="a"/>
    <w:qFormat/>
    <w:rsid w:val="00B5495F"/>
    <w:pPr>
      <w:ind w:left="720"/>
      <w:contextualSpacing/>
    </w:pPr>
    <w:rPr>
      <w:rFonts w:ascii="Cambria" w:hAnsi="Cambria"/>
      <w:lang w:bidi="en-US"/>
    </w:rPr>
  </w:style>
  <w:style w:type="character" w:customStyle="1" w:styleId="rvts23">
    <w:name w:val="rvts23"/>
    <w:basedOn w:val="a0"/>
    <w:rsid w:val="00FE0E58"/>
  </w:style>
  <w:style w:type="paragraph" w:styleId="23">
    <w:name w:val="Body Text Indent 2"/>
    <w:basedOn w:val="a"/>
    <w:link w:val="24"/>
    <w:uiPriority w:val="99"/>
    <w:semiHidden/>
    <w:unhideWhenUsed/>
    <w:rsid w:val="00580720"/>
    <w:pPr>
      <w:spacing w:after="120" w:line="480" w:lineRule="auto"/>
      <w:ind w:left="283"/>
    </w:pPr>
  </w:style>
  <w:style w:type="character" w:customStyle="1" w:styleId="24">
    <w:name w:val="Основной текст с отступом 2 Знак"/>
    <w:basedOn w:val="a0"/>
    <w:link w:val="23"/>
    <w:uiPriority w:val="99"/>
    <w:semiHidden/>
    <w:rsid w:val="00580720"/>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uiPriority="0"/>
    <w:lsdException w:name="caption"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E952B8"/>
    <w:pPr>
      <w:spacing w:after="200" w:line="276" w:lineRule="auto"/>
    </w:pPr>
    <w:rPr>
      <w:rFonts w:ascii="Calibri" w:eastAsia="Calibri" w:hAnsi="Calibri" w:cs="Times New Roman"/>
    </w:rPr>
  </w:style>
  <w:style w:type="paragraph" w:styleId="10">
    <w:name w:val="heading 1"/>
    <w:basedOn w:val="a"/>
    <w:next w:val="a"/>
    <w:link w:val="11"/>
    <w:uiPriority w:val="99"/>
    <w:qFormat/>
    <w:rsid w:val="00E952B8"/>
    <w:pPr>
      <w:keepNext/>
      <w:pageBreakBefore/>
      <w:tabs>
        <w:tab w:val="left" w:pos="567"/>
      </w:tabs>
      <w:spacing w:before="240" w:after="60"/>
      <w:outlineLvl w:val="0"/>
    </w:pPr>
    <w:rPr>
      <w:rFonts w:ascii="Arial" w:eastAsia="Times New Roman" w:hAnsi="Arial"/>
      <w:b/>
      <w:bCs/>
      <w:kern w:val="32"/>
      <w:sz w:val="28"/>
      <w:szCs w:val="32"/>
    </w:rPr>
  </w:style>
  <w:style w:type="paragraph" w:styleId="2">
    <w:name w:val="heading 2"/>
    <w:basedOn w:val="a"/>
    <w:next w:val="a"/>
    <w:link w:val="20"/>
    <w:uiPriority w:val="99"/>
    <w:qFormat/>
    <w:rsid w:val="00E952B8"/>
    <w:pPr>
      <w:keepNext/>
      <w:keepLines/>
      <w:tabs>
        <w:tab w:val="left" w:pos="567"/>
      </w:tabs>
      <w:spacing w:before="240" w:after="60" w:line="240" w:lineRule="auto"/>
      <w:ind w:left="567" w:hanging="567"/>
      <w:outlineLvl w:val="1"/>
    </w:pPr>
    <w:rPr>
      <w:rFonts w:ascii="Arial" w:eastAsia="Times New Roman" w:hAnsi="Arial"/>
      <w:b/>
      <w:bCs/>
      <w:sz w:val="24"/>
      <w:szCs w:val="26"/>
    </w:rPr>
  </w:style>
  <w:style w:type="paragraph" w:styleId="3">
    <w:name w:val="heading 3"/>
    <w:basedOn w:val="a"/>
    <w:next w:val="a"/>
    <w:link w:val="30"/>
    <w:uiPriority w:val="99"/>
    <w:qFormat/>
    <w:rsid w:val="00E952B8"/>
    <w:pPr>
      <w:keepNext/>
      <w:keepLines/>
      <w:tabs>
        <w:tab w:val="left" w:pos="709"/>
      </w:tabs>
      <w:spacing w:before="120" w:after="0" w:line="240" w:lineRule="auto"/>
      <w:ind w:left="709" w:hanging="709"/>
      <w:outlineLvl w:val="2"/>
    </w:pPr>
    <w:rPr>
      <w:rFonts w:ascii="Arial" w:eastAsia="Times New Roman" w:hAnsi="Arial"/>
      <w:b/>
      <w:bCs/>
      <w:i/>
      <w:sz w:val="20"/>
      <w:szCs w:val="20"/>
    </w:rPr>
  </w:style>
  <w:style w:type="paragraph" w:styleId="4">
    <w:name w:val="heading 4"/>
    <w:basedOn w:val="a"/>
    <w:next w:val="a"/>
    <w:link w:val="40"/>
    <w:uiPriority w:val="99"/>
    <w:qFormat/>
    <w:rsid w:val="00E952B8"/>
    <w:pPr>
      <w:keepNext/>
      <w:keepLines/>
      <w:tabs>
        <w:tab w:val="left" w:pos="851"/>
      </w:tabs>
      <w:spacing w:before="200" w:after="0" w:line="240" w:lineRule="auto"/>
      <w:ind w:left="851" w:hanging="851"/>
      <w:outlineLvl w:val="3"/>
    </w:pPr>
    <w:rPr>
      <w:rFonts w:ascii="Arial" w:eastAsia="Times New Roman" w:hAnsi="Arial"/>
      <w:bCs/>
      <w:i/>
      <w:iCs/>
      <w:sz w:val="20"/>
      <w:szCs w:val="20"/>
      <w:u w:val="single"/>
    </w:rPr>
  </w:style>
  <w:style w:type="paragraph" w:styleId="6">
    <w:name w:val="heading 6"/>
    <w:basedOn w:val="a"/>
    <w:next w:val="a"/>
    <w:link w:val="60"/>
    <w:unhideWhenUsed/>
    <w:qFormat/>
    <w:rsid w:val="0045489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E952B8"/>
    <w:rPr>
      <w:rFonts w:ascii="Arial" w:eastAsia="Times New Roman" w:hAnsi="Arial" w:cs="Times New Roman"/>
      <w:b/>
      <w:bCs/>
      <w:kern w:val="32"/>
      <w:sz w:val="28"/>
      <w:szCs w:val="32"/>
    </w:rPr>
  </w:style>
  <w:style w:type="character" w:customStyle="1" w:styleId="20">
    <w:name w:val="Заголовок 2 Знак"/>
    <w:basedOn w:val="a0"/>
    <w:link w:val="2"/>
    <w:uiPriority w:val="99"/>
    <w:rsid w:val="00E952B8"/>
    <w:rPr>
      <w:rFonts w:ascii="Arial" w:eastAsia="Times New Roman" w:hAnsi="Arial" w:cs="Times New Roman"/>
      <w:b/>
      <w:bCs/>
      <w:sz w:val="24"/>
      <w:szCs w:val="26"/>
    </w:rPr>
  </w:style>
  <w:style w:type="character" w:customStyle="1" w:styleId="30">
    <w:name w:val="Заголовок 3 Знак"/>
    <w:basedOn w:val="a0"/>
    <w:link w:val="3"/>
    <w:uiPriority w:val="99"/>
    <w:rsid w:val="00E952B8"/>
    <w:rPr>
      <w:rFonts w:ascii="Arial" w:eastAsia="Times New Roman" w:hAnsi="Arial" w:cs="Times New Roman"/>
      <w:b/>
      <w:bCs/>
      <w:i/>
      <w:sz w:val="20"/>
      <w:szCs w:val="20"/>
    </w:rPr>
  </w:style>
  <w:style w:type="character" w:customStyle="1" w:styleId="40">
    <w:name w:val="Заголовок 4 Знак"/>
    <w:basedOn w:val="a0"/>
    <w:link w:val="4"/>
    <w:uiPriority w:val="99"/>
    <w:rsid w:val="00E952B8"/>
    <w:rPr>
      <w:rFonts w:ascii="Arial" w:eastAsia="Times New Roman" w:hAnsi="Arial" w:cs="Times New Roman"/>
      <w:bCs/>
      <w:i/>
      <w:iCs/>
      <w:sz w:val="20"/>
      <w:szCs w:val="20"/>
      <w:u w:val="single"/>
    </w:rPr>
  </w:style>
  <w:style w:type="character" w:customStyle="1" w:styleId="60">
    <w:name w:val="Заголовок 6 Знак"/>
    <w:basedOn w:val="a0"/>
    <w:link w:val="6"/>
    <w:rsid w:val="00454899"/>
    <w:rPr>
      <w:rFonts w:asciiTheme="majorHAnsi" w:eastAsiaTheme="majorEastAsia" w:hAnsiTheme="majorHAnsi" w:cstheme="majorBidi"/>
      <w:color w:val="1F4D78" w:themeColor="accent1" w:themeShade="7F"/>
    </w:rPr>
  </w:style>
  <w:style w:type="paragraph" w:customStyle="1" w:styleId="TableTitle">
    <w:name w:val="Table Title"/>
    <w:basedOn w:val="a"/>
    <w:next w:val="a"/>
    <w:autoRedefine/>
    <w:uiPriority w:val="99"/>
    <w:rsid w:val="003B1B49"/>
    <w:pPr>
      <w:keepNext/>
      <w:keepLines/>
      <w:suppressAutoHyphens/>
      <w:spacing w:after="0" w:line="240" w:lineRule="auto"/>
      <w:ind w:firstLine="708"/>
      <w:jc w:val="both"/>
    </w:pPr>
    <w:rPr>
      <w:rFonts w:ascii="Times New Roman" w:eastAsia="Times New Roman" w:hAnsi="Times New Roman"/>
      <w:b/>
      <w:bCs/>
      <w:sz w:val="28"/>
      <w:szCs w:val="28"/>
    </w:rPr>
  </w:style>
  <w:style w:type="paragraph" w:styleId="a3">
    <w:name w:val="Balloon Text"/>
    <w:basedOn w:val="a"/>
    <w:link w:val="a4"/>
    <w:uiPriority w:val="99"/>
    <w:semiHidden/>
    <w:rsid w:val="00E952B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52B8"/>
    <w:rPr>
      <w:rFonts w:ascii="Tahoma" w:eastAsia="Calibri" w:hAnsi="Tahoma" w:cs="Tahoma"/>
      <w:sz w:val="16"/>
      <w:szCs w:val="16"/>
    </w:rPr>
  </w:style>
  <w:style w:type="paragraph" w:styleId="a5">
    <w:name w:val="header"/>
    <w:basedOn w:val="a"/>
    <w:link w:val="a6"/>
    <w:uiPriority w:val="99"/>
    <w:rsid w:val="00E952B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952B8"/>
    <w:rPr>
      <w:rFonts w:ascii="Calibri" w:eastAsia="Calibri" w:hAnsi="Calibri" w:cs="Times New Roman"/>
    </w:rPr>
  </w:style>
  <w:style w:type="paragraph" w:styleId="a7">
    <w:name w:val="footer"/>
    <w:basedOn w:val="a"/>
    <w:link w:val="a8"/>
    <w:uiPriority w:val="99"/>
    <w:rsid w:val="00E952B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952B8"/>
    <w:rPr>
      <w:rFonts w:ascii="Calibri" w:eastAsia="Calibri" w:hAnsi="Calibri" w:cs="Times New Roman"/>
    </w:rPr>
  </w:style>
  <w:style w:type="paragraph" w:styleId="a9">
    <w:name w:val="Subtitle"/>
    <w:basedOn w:val="a"/>
    <w:link w:val="aa"/>
    <w:uiPriority w:val="99"/>
    <w:qFormat/>
    <w:rsid w:val="00E952B8"/>
    <w:pPr>
      <w:spacing w:after="0" w:line="240" w:lineRule="auto"/>
    </w:pPr>
    <w:rPr>
      <w:rFonts w:ascii="Arial" w:eastAsia="Times New Roman" w:hAnsi="Arial"/>
      <w:b/>
      <w:i/>
      <w:sz w:val="20"/>
      <w:szCs w:val="20"/>
    </w:rPr>
  </w:style>
  <w:style w:type="character" w:customStyle="1" w:styleId="aa">
    <w:name w:val="Подзаголовок Знак"/>
    <w:basedOn w:val="a0"/>
    <w:link w:val="a9"/>
    <w:uiPriority w:val="99"/>
    <w:rsid w:val="00E952B8"/>
    <w:rPr>
      <w:rFonts w:ascii="Arial" w:eastAsia="Times New Roman" w:hAnsi="Arial" w:cs="Times New Roman"/>
      <w:b/>
      <w:i/>
      <w:sz w:val="20"/>
      <w:szCs w:val="20"/>
    </w:rPr>
  </w:style>
  <w:style w:type="paragraph" w:styleId="ab">
    <w:name w:val="No Spacing"/>
    <w:link w:val="ac"/>
    <w:uiPriority w:val="99"/>
    <w:qFormat/>
    <w:rsid w:val="00E952B8"/>
    <w:pPr>
      <w:spacing w:after="0" w:line="240" w:lineRule="auto"/>
    </w:pPr>
    <w:rPr>
      <w:rFonts w:ascii="Calibri" w:eastAsia="Calibri" w:hAnsi="Calibri" w:cs="Times New Roman"/>
    </w:rPr>
  </w:style>
  <w:style w:type="character" w:customStyle="1" w:styleId="ac">
    <w:name w:val="Без интервала Знак"/>
    <w:basedOn w:val="a0"/>
    <w:link w:val="ab"/>
    <w:uiPriority w:val="99"/>
    <w:locked/>
    <w:rsid w:val="00E952B8"/>
    <w:rPr>
      <w:rFonts w:ascii="Calibri" w:eastAsia="Calibri" w:hAnsi="Calibri" w:cs="Times New Roman"/>
    </w:rPr>
  </w:style>
  <w:style w:type="table" w:styleId="ad">
    <w:name w:val="Table Grid"/>
    <w:basedOn w:val="a1"/>
    <w:uiPriority w:val="59"/>
    <w:rsid w:val="00E952B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aliases w:val="List Paragraph1,Left Bullet L1,Bullet Points,Liste Paragraf,Numbered Standard,Bullet Styles para,Heading 2_sj,Numbered Para 1,Dot pt,No Spacing1,List Paragraph Char Char Char,Indicator Text,Bullet 1,MAIN CONTENT"/>
    <w:basedOn w:val="a"/>
    <w:link w:val="af"/>
    <w:uiPriority w:val="99"/>
    <w:qFormat/>
    <w:rsid w:val="00E952B8"/>
    <w:pPr>
      <w:spacing w:after="0" w:line="240" w:lineRule="auto"/>
      <w:ind w:left="720"/>
      <w:contextualSpacing/>
    </w:pPr>
    <w:rPr>
      <w:rFonts w:ascii="Arial" w:hAnsi="Arial"/>
      <w:sz w:val="20"/>
      <w:szCs w:val="20"/>
      <w:lang w:val="en-US" w:eastAsia="ja-JP"/>
    </w:rPr>
  </w:style>
  <w:style w:type="character" w:customStyle="1" w:styleId="af">
    <w:name w:val="Абзац списка Знак"/>
    <w:aliases w:val="List Paragraph1 Знак,Left Bullet L1 Знак,Bullet Points Знак,Liste Paragraf Знак,Numbered Standard Знак,Bullet Styles para Знак,Heading 2_sj Знак,Numbered Para 1 Знак,Dot pt Знак,No Spacing1 Знак,List Paragraph Char Char Char Знак"/>
    <w:link w:val="ae"/>
    <w:uiPriority w:val="99"/>
    <w:qFormat/>
    <w:locked/>
    <w:rsid w:val="00E952B8"/>
    <w:rPr>
      <w:rFonts w:ascii="Arial" w:eastAsia="Calibri" w:hAnsi="Arial" w:cs="Times New Roman"/>
      <w:sz w:val="20"/>
      <w:szCs w:val="20"/>
      <w:lang w:val="en-US" w:eastAsia="ja-JP"/>
    </w:rPr>
  </w:style>
  <w:style w:type="paragraph" w:styleId="12">
    <w:name w:val="toc 1"/>
    <w:basedOn w:val="a"/>
    <w:next w:val="a"/>
    <w:autoRedefine/>
    <w:uiPriority w:val="39"/>
    <w:rsid w:val="00E952B8"/>
    <w:pPr>
      <w:tabs>
        <w:tab w:val="left" w:pos="426"/>
        <w:tab w:val="right" w:leader="dot" w:pos="9061"/>
      </w:tabs>
      <w:spacing w:before="120" w:after="120" w:line="240" w:lineRule="auto"/>
      <w:ind w:left="426" w:hanging="426"/>
    </w:pPr>
    <w:rPr>
      <w:rFonts w:ascii="Arial" w:hAnsi="Arial" w:cs="Calibri"/>
      <w:b/>
      <w:bCs/>
      <w:caps/>
      <w:sz w:val="20"/>
      <w:szCs w:val="20"/>
      <w:lang w:val="en-US"/>
    </w:rPr>
  </w:style>
  <w:style w:type="paragraph" w:styleId="21">
    <w:name w:val="toc 2"/>
    <w:basedOn w:val="a"/>
    <w:next w:val="a"/>
    <w:autoRedefine/>
    <w:uiPriority w:val="39"/>
    <w:rsid w:val="00E952B8"/>
    <w:pPr>
      <w:tabs>
        <w:tab w:val="left" w:pos="426"/>
        <w:tab w:val="left" w:pos="851"/>
        <w:tab w:val="right" w:leader="dot" w:pos="9356"/>
      </w:tabs>
      <w:spacing w:before="60" w:after="0" w:line="240" w:lineRule="auto"/>
      <w:ind w:left="284"/>
    </w:pPr>
    <w:rPr>
      <w:rFonts w:ascii="Arial" w:hAnsi="Arial" w:cs="Calibri"/>
      <w:smallCaps/>
      <w:noProof/>
      <w:sz w:val="20"/>
      <w:szCs w:val="20"/>
      <w:lang w:val="en-US"/>
    </w:rPr>
  </w:style>
  <w:style w:type="paragraph" w:styleId="31">
    <w:name w:val="toc 3"/>
    <w:basedOn w:val="a"/>
    <w:next w:val="a"/>
    <w:autoRedefine/>
    <w:uiPriority w:val="39"/>
    <w:rsid w:val="00E952B8"/>
    <w:pPr>
      <w:tabs>
        <w:tab w:val="left" w:pos="1560"/>
        <w:tab w:val="right" w:leader="dot" w:pos="9061"/>
      </w:tabs>
      <w:spacing w:after="0" w:line="240" w:lineRule="auto"/>
      <w:ind w:left="1560" w:hanging="709"/>
    </w:pPr>
    <w:rPr>
      <w:rFonts w:ascii="Arial" w:hAnsi="Arial" w:cs="Calibri"/>
      <w:i/>
      <w:iCs/>
      <w:sz w:val="20"/>
      <w:szCs w:val="20"/>
      <w:lang w:val="en-US"/>
    </w:rPr>
  </w:style>
  <w:style w:type="paragraph" w:styleId="41">
    <w:name w:val="toc 4"/>
    <w:basedOn w:val="a"/>
    <w:next w:val="a"/>
    <w:autoRedefine/>
    <w:uiPriority w:val="99"/>
    <w:rsid w:val="00E952B8"/>
    <w:pPr>
      <w:spacing w:after="0" w:line="240" w:lineRule="auto"/>
      <w:ind w:left="660"/>
    </w:pPr>
    <w:rPr>
      <w:rFonts w:cs="Calibri"/>
      <w:sz w:val="18"/>
      <w:szCs w:val="18"/>
      <w:lang w:val="en-US"/>
    </w:rPr>
  </w:style>
  <w:style w:type="paragraph" w:styleId="5">
    <w:name w:val="toc 5"/>
    <w:basedOn w:val="a"/>
    <w:next w:val="a"/>
    <w:autoRedefine/>
    <w:uiPriority w:val="99"/>
    <w:rsid w:val="00E952B8"/>
    <w:pPr>
      <w:spacing w:after="0" w:line="240" w:lineRule="auto"/>
      <w:ind w:left="880"/>
    </w:pPr>
    <w:rPr>
      <w:rFonts w:cs="Calibri"/>
      <w:sz w:val="18"/>
      <w:szCs w:val="18"/>
      <w:lang w:val="en-US"/>
    </w:rPr>
  </w:style>
  <w:style w:type="paragraph" w:styleId="61">
    <w:name w:val="toc 6"/>
    <w:basedOn w:val="a"/>
    <w:next w:val="a"/>
    <w:autoRedefine/>
    <w:uiPriority w:val="99"/>
    <w:rsid w:val="00E952B8"/>
    <w:pPr>
      <w:spacing w:after="0" w:line="240" w:lineRule="auto"/>
      <w:ind w:left="1100"/>
    </w:pPr>
    <w:rPr>
      <w:rFonts w:cs="Calibri"/>
      <w:sz w:val="18"/>
      <w:szCs w:val="18"/>
      <w:lang w:val="en-US"/>
    </w:rPr>
  </w:style>
  <w:style w:type="paragraph" w:styleId="7">
    <w:name w:val="toc 7"/>
    <w:basedOn w:val="a"/>
    <w:next w:val="a"/>
    <w:autoRedefine/>
    <w:uiPriority w:val="99"/>
    <w:rsid w:val="00E952B8"/>
    <w:pPr>
      <w:spacing w:after="0" w:line="240" w:lineRule="auto"/>
      <w:ind w:left="1320"/>
    </w:pPr>
    <w:rPr>
      <w:rFonts w:cs="Calibri"/>
      <w:sz w:val="18"/>
      <w:szCs w:val="18"/>
      <w:lang w:val="en-US"/>
    </w:rPr>
  </w:style>
  <w:style w:type="paragraph" w:styleId="8">
    <w:name w:val="toc 8"/>
    <w:basedOn w:val="a"/>
    <w:next w:val="a"/>
    <w:autoRedefine/>
    <w:uiPriority w:val="99"/>
    <w:rsid w:val="00E952B8"/>
    <w:pPr>
      <w:spacing w:after="0" w:line="240" w:lineRule="auto"/>
      <w:ind w:left="1540"/>
    </w:pPr>
    <w:rPr>
      <w:rFonts w:cs="Calibri"/>
      <w:sz w:val="18"/>
      <w:szCs w:val="18"/>
      <w:lang w:val="en-US"/>
    </w:rPr>
  </w:style>
  <w:style w:type="paragraph" w:styleId="9">
    <w:name w:val="toc 9"/>
    <w:basedOn w:val="a"/>
    <w:next w:val="a"/>
    <w:autoRedefine/>
    <w:uiPriority w:val="99"/>
    <w:rsid w:val="00E952B8"/>
    <w:pPr>
      <w:spacing w:after="0" w:line="240" w:lineRule="auto"/>
      <w:ind w:left="1760"/>
    </w:pPr>
    <w:rPr>
      <w:rFonts w:cs="Calibri"/>
      <w:sz w:val="18"/>
      <w:szCs w:val="18"/>
      <w:lang w:val="en-US"/>
    </w:rPr>
  </w:style>
  <w:style w:type="character" w:styleId="af0">
    <w:name w:val="Hyperlink"/>
    <w:basedOn w:val="a0"/>
    <w:uiPriority w:val="99"/>
    <w:rsid w:val="00E952B8"/>
    <w:rPr>
      <w:rFonts w:cs="Times New Roman"/>
      <w:color w:val="0000FF"/>
      <w:u w:val="single"/>
    </w:rPr>
  </w:style>
  <w:style w:type="character" w:styleId="af1">
    <w:name w:val="page number"/>
    <w:basedOn w:val="a0"/>
    <w:uiPriority w:val="99"/>
    <w:rsid w:val="00E952B8"/>
    <w:rPr>
      <w:rFonts w:cs="Times New Roman"/>
    </w:rPr>
  </w:style>
  <w:style w:type="paragraph" w:customStyle="1" w:styleId="ChartTitle">
    <w:name w:val="Chart Title"/>
    <w:basedOn w:val="a"/>
    <w:next w:val="a"/>
    <w:uiPriority w:val="99"/>
    <w:rsid w:val="00E952B8"/>
    <w:pPr>
      <w:keepNext/>
      <w:keepLines/>
      <w:numPr>
        <w:numId w:val="1"/>
      </w:numPr>
      <w:suppressAutoHyphens/>
      <w:spacing w:after="120" w:line="240" w:lineRule="auto"/>
      <w:jc w:val="both"/>
    </w:pPr>
    <w:rPr>
      <w:rFonts w:ascii="Arial" w:eastAsia="Times New Roman" w:hAnsi="Arial" w:cs="Arial"/>
      <w:b/>
    </w:rPr>
  </w:style>
  <w:style w:type="paragraph" w:styleId="af2">
    <w:name w:val="caption"/>
    <w:basedOn w:val="a"/>
    <w:next w:val="a"/>
    <w:uiPriority w:val="99"/>
    <w:qFormat/>
    <w:rsid w:val="00E952B8"/>
    <w:pPr>
      <w:spacing w:after="120" w:line="240" w:lineRule="auto"/>
      <w:ind w:firstLine="720"/>
      <w:jc w:val="both"/>
    </w:pPr>
    <w:rPr>
      <w:rFonts w:ascii="Arial" w:eastAsia="Times New Roman" w:hAnsi="Arial"/>
      <w:b/>
      <w:bCs/>
      <w:sz w:val="20"/>
      <w:szCs w:val="20"/>
    </w:rPr>
  </w:style>
  <w:style w:type="paragraph" w:customStyle="1" w:styleId="ListofTables">
    <w:name w:val="List of Tables"/>
    <w:basedOn w:val="a"/>
    <w:uiPriority w:val="99"/>
    <w:rsid w:val="00E952B8"/>
    <w:pPr>
      <w:spacing w:after="120" w:line="240" w:lineRule="auto"/>
      <w:ind w:firstLine="720"/>
      <w:jc w:val="both"/>
    </w:pPr>
    <w:rPr>
      <w:rFonts w:ascii="Arial" w:eastAsia="Times New Roman" w:hAnsi="Arial" w:cs="Arial"/>
      <w:b/>
    </w:rPr>
  </w:style>
  <w:style w:type="paragraph" w:styleId="af3">
    <w:name w:val="footnote text"/>
    <w:basedOn w:val="a"/>
    <w:link w:val="af4"/>
    <w:rsid w:val="00E952B8"/>
    <w:pPr>
      <w:spacing w:after="120" w:line="240" w:lineRule="auto"/>
      <w:ind w:firstLine="720"/>
      <w:jc w:val="both"/>
    </w:pPr>
    <w:rPr>
      <w:rFonts w:ascii="Arial" w:eastAsia="Times New Roman" w:hAnsi="Arial"/>
      <w:sz w:val="16"/>
      <w:szCs w:val="20"/>
    </w:rPr>
  </w:style>
  <w:style w:type="character" w:customStyle="1" w:styleId="af4">
    <w:name w:val="Текст сноски Знак"/>
    <w:basedOn w:val="a0"/>
    <w:link w:val="af3"/>
    <w:rsid w:val="00E952B8"/>
    <w:rPr>
      <w:rFonts w:ascii="Arial" w:eastAsia="Times New Roman" w:hAnsi="Arial" w:cs="Times New Roman"/>
      <w:sz w:val="16"/>
      <w:szCs w:val="20"/>
    </w:rPr>
  </w:style>
  <w:style w:type="paragraph" w:styleId="af5">
    <w:name w:val="table of figures"/>
    <w:basedOn w:val="a"/>
    <w:next w:val="a"/>
    <w:autoRedefine/>
    <w:uiPriority w:val="99"/>
    <w:rsid w:val="00405FEE"/>
    <w:pPr>
      <w:tabs>
        <w:tab w:val="left" w:pos="1418"/>
        <w:tab w:val="left" w:pos="9214"/>
      </w:tabs>
      <w:spacing w:after="0" w:line="240" w:lineRule="auto"/>
      <w:ind w:right="566"/>
      <w:jc w:val="both"/>
    </w:pPr>
    <w:rPr>
      <w:rFonts w:ascii="Arial" w:eastAsia="Times New Roman" w:hAnsi="Arial"/>
    </w:rPr>
  </w:style>
  <w:style w:type="character" w:styleId="af6">
    <w:name w:val="footnote reference"/>
    <w:aliases w:val="16 Point,Superscript 6 Point"/>
    <w:basedOn w:val="a0"/>
    <w:rsid w:val="00E952B8"/>
    <w:rPr>
      <w:rFonts w:cs="Times New Roman"/>
      <w:vertAlign w:val="superscript"/>
    </w:rPr>
  </w:style>
  <w:style w:type="paragraph" w:customStyle="1" w:styleId="366">
    <w:name w:val="Стиль Заголовок 3 + Перед:  6 пт После:  6 пт"/>
    <w:basedOn w:val="3"/>
    <w:uiPriority w:val="99"/>
    <w:rsid w:val="00E952B8"/>
    <w:pPr>
      <w:keepLines w:val="0"/>
      <w:tabs>
        <w:tab w:val="clear" w:pos="709"/>
      </w:tabs>
      <w:spacing w:after="120"/>
      <w:ind w:left="0" w:firstLine="720"/>
      <w:jc w:val="both"/>
    </w:pPr>
    <w:rPr>
      <w:i w:val="0"/>
      <w:sz w:val="24"/>
    </w:rPr>
  </w:style>
  <w:style w:type="paragraph" w:customStyle="1" w:styleId="13">
    <w:name w:val="Стиль Заголовок 1 + все прописные"/>
    <w:basedOn w:val="10"/>
    <w:uiPriority w:val="99"/>
    <w:rsid w:val="00E952B8"/>
    <w:pPr>
      <w:spacing w:line="240" w:lineRule="auto"/>
      <w:ind w:firstLine="720"/>
      <w:jc w:val="both"/>
    </w:pPr>
    <w:rPr>
      <w:rFonts w:cs="Arial"/>
      <w:caps/>
      <w:sz w:val="32"/>
    </w:rPr>
  </w:style>
  <w:style w:type="paragraph" w:customStyle="1" w:styleId="110">
    <w:name w:val="Стиль Заголовок 1 + все прописные1"/>
    <w:basedOn w:val="10"/>
    <w:uiPriority w:val="99"/>
    <w:rsid w:val="00E952B8"/>
    <w:pPr>
      <w:spacing w:before="360" w:after="240" w:line="240" w:lineRule="auto"/>
      <w:ind w:firstLine="720"/>
      <w:jc w:val="both"/>
    </w:pPr>
    <w:rPr>
      <w:rFonts w:cs="Arial"/>
      <w:caps/>
      <w:sz w:val="32"/>
    </w:rPr>
  </w:style>
  <w:style w:type="paragraph" w:customStyle="1" w:styleId="212">
    <w:name w:val="Стиль Заголовок 2 + не курсив малые прописные После:  12 пт"/>
    <w:basedOn w:val="2"/>
    <w:uiPriority w:val="99"/>
    <w:rsid w:val="00E952B8"/>
    <w:pPr>
      <w:keepLines w:val="0"/>
      <w:tabs>
        <w:tab w:val="clear" w:pos="567"/>
      </w:tabs>
      <w:spacing w:after="240"/>
      <w:ind w:left="0" w:firstLine="720"/>
      <w:jc w:val="both"/>
    </w:pPr>
    <w:rPr>
      <w:smallCaps/>
      <w:sz w:val="28"/>
      <w:szCs w:val="20"/>
    </w:rPr>
  </w:style>
  <w:style w:type="paragraph" w:customStyle="1" w:styleId="2121">
    <w:name w:val="Стиль Заголовок 2 + не курсив малые прописные После:  12 пт1"/>
    <w:basedOn w:val="2"/>
    <w:autoRedefine/>
    <w:uiPriority w:val="99"/>
    <w:rsid w:val="00E952B8"/>
    <w:pPr>
      <w:keepLines w:val="0"/>
      <w:tabs>
        <w:tab w:val="clear" w:pos="567"/>
      </w:tabs>
      <w:spacing w:after="240"/>
      <w:ind w:left="1418" w:hanging="698"/>
      <w:jc w:val="both"/>
    </w:pPr>
    <w:rPr>
      <w:smallCaps/>
      <w:sz w:val="28"/>
      <w:szCs w:val="20"/>
    </w:rPr>
  </w:style>
  <w:style w:type="character" w:styleId="af7">
    <w:name w:val="annotation reference"/>
    <w:basedOn w:val="a0"/>
    <w:uiPriority w:val="99"/>
    <w:semiHidden/>
    <w:rsid w:val="00E952B8"/>
    <w:rPr>
      <w:rFonts w:cs="Times New Roman"/>
      <w:sz w:val="16"/>
    </w:rPr>
  </w:style>
  <w:style w:type="paragraph" w:styleId="af8">
    <w:name w:val="annotation text"/>
    <w:basedOn w:val="a"/>
    <w:link w:val="af9"/>
    <w:uiPriority w:val="99"/>
    <w:semiHidden/>
    <w:rsid w:val="00E952B8"/>
    <w:pPr>
      <w:spacing w:after="120" w:line="240" w:lineRule="auto"/>
      <w:ind w:firstLine="720"/>
      <w:jc w:val="both"/>
    </w:pPr>
    <w:rPr>
      <w:rFonts w:ascii="Arial" w:eastAsia="Times New Roman" w:hAnsi="Arial"/>
      <w:sz w:val="20"/>
      <w:szCs w:val="20"/>
    </w:rPr>
  </w:style>
  <w:style w:type="character" w:customStyle="1" w:styleId="af9">
    <w:name w:val="Текст примечания Знак"/>
    <w:basedOn w:val="a0"/>
    <w:link w:val="af8"/>
    <w:uiPriority w:val="99"/>
    <w:semiHidden/>
    <w:rsid w:val="00E952B8"/>
    <w:rPr>
      <w:rFonts w:ascii="Arial" w:eastAsia="Times New Roman" w:hAnsi="Arial" w:cs="Times New Roman"/>
      <w:sz w:val="20"/>
      <w:szCs w:val="20"/>
    </w:rPr>
  </w:style>
  <w:style w:type="paragraph" w:styleId="afa">
    <w:name w:val="annotation subject"/>
    <w:basedOn w:val="af8"/>
    <w:next w:val="af8"/>
    <w:link w:val="afb"/>
    <w:uiPriority w:val="99"/>
    <w:semiHidden/>
    <w:rsid w:val="00E952B8"/>
    <w:rPr>
      <w:b/>
      <w:bCs/>
    </w:rPr>
  </w:style>
  <w:style w:type="character" w:customStyle="1" w:styleId="afb">
    <w:name w:val="Тема примечания Знак"/>
    <w:basedOn w:val="af9"/>
    <w:link w:val="afa"/>
    <w:uiPriority w:val="99"/>
    <w:semiHidden/>
    <w:rsid w:val="00E952B8"/>
    <w:rPr>
      <w:rFonts w:ascii="Arial" w:eastAsia="Times New Roman" w:hAnsi="Arial" w:cs="Times New Roman"/>
      <w:b/>
      <w:bCs/>
      <w:sz w:val="20"/>
      <w:szCs w:val="20"/>
    </w:rPr>
  </w:style>
  <w:style w:type="paragraph" w:styleId="afc">
    <w:name w:val="TOC Heading"/>
    <w:basedOn w:val="10"/>
    <w:next w:val="a"/>
    <w:uiPriority w:val="99"/>
    <w:qFormat/>
    <w:rsid w:val="00E952B8"/>
    <w:pPr>
      <w:keepLines/>
      <w:pageBreakBefore w:val="0"/>
      <w:tabs>
        <w:tab w:val="clear" w:pos="567"/>
      </w:tabs>
      <w:spacing w:before="480" w:after="0"/>
      <w:outlineLvl w:val="9"/>
    </w:pPr>
    <w:rPr>
      <w:rFonts w:ascii="Cambria" w:hAnsi="Cambria"/>
      <w:color w:val="365F91"/>
      <w:kern w:val="0"/>
      <w:szCs w:val="28"/>
    </w:rPr>
  </w:style>
  <w:style w:type="paragraph" w:customStyle="1" w:styleId="14">
    <w:name w:val="1"/>
    <w:basedOn w:val="a"/>
    <w:uiPriority w:val="99"/>
    <w:rsid w:val="00E952B8"/>
    <w:pPr>
      <w:spacing w:after="0" w:line="240" w:lineRule="auto"/>
    </w:pPr>
    <w:rPr>
      <w:rFonts w:ascii="Verdana" w:eastAsia="Times New Roman" w:hAnsi="Verdana"/>
      <w:sz w:val="20"/>
      <w:szCs w:val="20"/>
      <w:lang w:val="en-US"/>
    </w:rPr>
  </w:style>
  <w:style w:type="paragraph" w:customStyle="1" w:styleId="LINCTableRus">
    <w:name w:val="LINC Table Rus"/>
    <w:basedOn w:val="a"/>
    <w:next w:val="a"/>
    <w:uiPriority w:val="99"/>
    <w:rsid w:val="00E952B8"/>
    <w:pPr>
      <w:keepNext/>
      <w:keepLines/>
      <w:numPr>
        <w:numId w:val="2"/>
      </w:numPr>
      <w:tabs>
        <w:tab w:val="left" w:pos="1418"/>
      </w:tabs>
      <w:spacing w:before="120" w:after="120" w:line="240" w:lineRule="auto"/>
      <w:jc w:val="both"/>
    </w:pPr>
    <w:rPr>
      <w:rFonts w:ascii="Arial" w:eastAsia="Times New Roman" w:hAnsi="Arial" w:cs="Arial"/>
      <w:b/>
      <w:color w:val="004990"/>
      <w:lang w:val="ru-RU"/>
    </w:rPr>
  </w:style>
  <w:style w:type="paragraph" w:styleId="afd">
    <w:name w:val="Normal (Web)"/>
    <w:basedOn w:val="a"/>
    <w:uiPriority w:val="99"/>
    <w:rsid w:val="00E952B8"/>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converted-space">
    <w:name w:val="apple-converted-space"/>
    <w:uiPriority w:val="99"/>
    <w:rsid w:val="00E952B8"/>
  </w:style>
  <w:style w:type="paragraph" w:customStyle="1" w:styleId="rvps15">
    <w:name w:val="rvps15"/>
    <w:basedOn w:val="a"/>
    <w:uiPriority w:val="99"/>
    <w:rsid w:val="00E952B8"/>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western">
    <w:name w:val="western"/>
    <w:basedOn w:val="a"/>
    <w:uiPriority w:val="99"/>
    <w:rsid w:val="00E952B8"/>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11">
    <w:name w:val="rvts11"/>
    <w:uiPriority w:val="99"/>
    <w:rsid w:val="00E952B8"/>
  </w:style>
  <w:style w:type="character" w:customStyle="1" w:styleId="hps">
    <w:name w:val="hps"/>
    <w:uiPriority w:val="99"/>
    <w:rsid w:val="00E952B8"/>
  </w:style>
  <w:style w:type="character" w:styleId="afe">
    <w:name w:val="Strong"/>
    <w:basedOn w:val="a0"/>
    <w:uiPriority w:val="22"/>
    <w:qFormat/>
    <w:rsid w:val="005809C7"/>
    <w:rPr>
      <w:b/>
      <w:bCs/>
    </w:rPr>
  </w:style>
  <w:style w:type="paragraph" w:styleId="aff">
    <w:name w:val="Body Text Indent"/>
    <w:basedOn w:val="a"/>
    <w:link w:val="aff0"/>
    <w:rsid w:val="00727D0F"/>
    <w:pPr>
      <w:widowControl w:val="0"/>
      <w:autoSpaceDE w:val="0"/>
      <w:autoSpaceDN w:val="0"/>
      <w:adjustRightInd w:val="0"/>
      <w:spacing w:after="120" w:line="240" w:lineRule="auto"/>
      <w:ind w:left="283"/>
    </w:pPr>
    <w:rPr>
      <w:rFonts w:ascii="Times New Roman" w:eastAsia="Times New Roman" w:hAnsi="Times New Roman"/>
      <w:sz w:val="24"/>
      <w:szCs w:val="24"/>
      <w:lang w:eastAsia="ru-RU"/>
    </w:rPr>
  </w:style>
  <w:style w:type="character" w:customStyle="1" w:styleId="aff0">
    <w:name w:val="Основной текст с отступом Знак"/>
    <w:basedOn w:val="a0"/>
    <w:link w:val="aff"/>
    <w:rsid w:val="00727D0F"/>
    <w:rPr>
      <w:rFonts w:ascii="Times New Roman" w:eastAsia="Times New Roman" w:hAnsi="Times New Roman" w:cs="Times New Roman"/>
      <w:sz w:val="24"/>
      <w:szCs w:val="24"/>
      <w:lang w:eastAsia="ru-RU"/>
    </w:rPr>
  </w:style>
  <w:style w:type="paragraph" w:customStyle="1" w:styleId="15">
    <w:name w:val="Основной текст1"/>
    <w:aliases w:val="OPM"/>
    <w:basedOn w:val="a"/>
    <w:link w:val="BodytextChar"/>
    <w:qFormat/>
    <w:rsid w:val="009740A2"/>
    <w:pPr>
      <w:spacing w:after="240" w:line="240" w:lineRule="auto"/>
      <w:ind w:left="360"/>
      <w:jc w:val="both"/>
    </w:pPr>
    <w:rPr>
      <w:rFonts w:ascii="Arial" w:eastAsia="Times New Roman" w:hAnsi="Arial" w:cs="Arial"/>
      <w:color w:val="000000"/>
      <w:szCs w:val="20"/>
      <w:lang w:val="en-GB"/>
    </w:rPr>
  </w:style>
  <w:style w:type="character" w:customStyle="1" w:styleId="BodytextChar">
    <w:name w:val="Body text Char"/>
    <w:aliases w:val="OPM Char,(Main Text) Char,date Char Char"/>
    <w:basedOn w:val="a0"/>
    <w:link w:val="15"/>
    <w:rsid w:val="009740A2"/>
    <w:rPr>
      <w:rFonts w:ascii="Arial" w:eastAsia="Times New Roman" w:hAnsi="Arial" w:cs="Arial"/>
      <w:color w:val="000000"/>
      <w:szCs w:val="20"/>
      <w:lang w:val="en-GB"/>
    </w:rPr>
  </w:style>
  <w:style w:type="paragraph" w:styleId="aff1">
    <w:name w:val="Body Text"/>
    <w:basedOn w:val="a"/>
    <w:link w:val="aff2"/>
    <w:uiPriority w:val="99"/>
    <w:semiHidden/>
    <w:unhideWhenUsed/>
    <w:rsid w:val="009740A2"/>
    <w:pPr>
      <w:spacing w:after="120"/>
    </w:pPr>
  </w:style>
  <w:style w:type="character" w:customStyle="1" w:styleId="aff2">
    <w:name w:val="Основной текст Знак"/>
    <w:basedOn w:val="a0"/>
    <w:link w:val="aff1"/>
    <w:uiPriority w:val="99"/>
    <w:semiHidden/>
    <w:rsid w:val="009740A2"/>
    <w:rPr>
      <w:rFonts w:ascii="Calibri" w:eastAsia="Calibri" w:hAnsi="Calibri" w:cs="Times New Roman"/>
    </w:rPr>
  </w:style>
  <w:style w:type="paragraph" w:customStyle="1" w:styleId="16">
    <w:name w:val="Список 1"/>
    <w:basedOn w:val="aff1"/>
    <w:link w:val="17"/>
    <w:qFormat/>
    <w:rsid w:val="00155706"/>
    <w:pPr>
      <w:widowControl w:val="0"/>
      <w:tabs>
        <w:tab w:val="left" w:pos="567"/>
      </w:tabs>
      <w:suppressAutoHyphens/>
      <w:snapToGrid w:val="0"/>
      <w:spacing w:before="120" w:after="0" w:line="240" w:lineRule="auto"/>
      <w:jc w:val="both"/>
    </w:pPr>
    <w:rPr>
      <w:rFonts w:ascii="Arial" w:hAnsi="Arial" w:cs="Arial"/>
    </w:rPr>
  </w:style>
  <w:style w:type="character" w:customStyle="1" w:styleId="17">
    <w:name w:val="Список 1 Знак"/>
    <w:link w:val="16"/>
    <w:rsid w:val="00155706"/>
    <w:rPr>
      <w:rFonts w:ascii="Arial" w:eastAsia="Calibri" w:hAnsi="Arial" w:cs="Arial"/>
    </w:rPr>
  </w:style>
  <w:style w:type="paragraph" w:customStyle="1" w:styleId="xfmc1">
    <w:name w:val="xfmc1"/>
    <w:basedOn w:val="a"/>
    <w:rsid w:val="00454899"/>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Standard">
    <w:name w:val="Standard"/>
    <w:rsid w:val="00454899"/>
    <w:pPr>
      <w:widowControl w:val="0"/>
      <w:suppressAutoHyphens/>
      <w:autoSpaceDN w:val="0"/>
      <w:spacing w:after="0" w:line="240" w:lineRule="auto"/>
      <w:textAlignment w:val="baseline"/>
    </w:pPr>
    <w:rPr>
      <w:rFonts w:ascii="Arial" w:eastAsia="Lucida Sans Unicode" w:hAnsi="Arial" w:cs="Tahoma"/>
      <w:kern w:val="3"/>
      <w:sz w:val="21"/>
      <w:szCs w:val="24"/>
      <w:lang w:val="ru-RU" w:eastAsia="ru-RU"/>
    </w:rPr>
  </w:style>
  <w:style w:type="paragraph" w:customStyle="1" w:styleId="18">
    <w:name w:val="Абзац списка1"/>
    <w:basedOn w:val="a"/>
    <w:rsid w:val="00454899"/>
    <w:pPr>
      <w:spacing w:after="0"/>
      <w:ind w:left="720"/>
    </w:pPr>
    <w:rPr>
      <w:rFonts w:ascii="Times New Roman" w:eastAsia="Times New Roman" w:hAnsi="Times New Roman"/>
      <w:sz w:val="28"/>
      <w:szCs w:val="28"/>
    </w:rPr>
  </w:style>
  <w:style w:type="character" w:customStyle="1" w:styleId="8pt10">
    <w:name w:val="Основной текст + 8 pt10"/>
    <w:aliases w:val="Интервал 0 pt19"/>
    <w:rsid w:val="00454899"/>
    <w:rPr>
      <w:rFonts w:ascii="Bookman Old Style" w:hAnsi="Bookman Old Style" w:cs="Bookman Old Style"/>
      <w:spacing w:val="0"/>
      <w:sz w:val="16"/>
      <w:szCs w:val="16"/>
      <w:u w:val="none"/>
    </w:rPr>
  </w:style>
  <w:style w:type="paragraph" w:customStyle="1" w:styleId="1">
    <w:name w:val="Стиль1"/>
    <w:basedOn w:val="ae"/>
    <w:link w:val="19"/>
    <w:qFormat/>
    <w:rsid w:val="001138DB"/>
    <w:pPr>
      <w:numPr>
        <w:numId w:val="12"/>
      </w:numPr>
      <w:tabs>
        <w:tab w:val="left" w:pos="284"/>
        <w:tab w:val="left" w:pos="1260"/>
      </w:tabs>
      <w:jc w:val="both"/>
    </w:pPr>
    <w:rPr>
      <w:rFonts w:cs="Arial"/>
      <w:b/>
      <w:color w:val="1F497D"/>
      <w:sz w:val="22"/>
      <w:szCs w:val="22"/>
      <w:lang w:val="uk-UA"/>
    </w:rPr>
  </w:style>
  <w:style w:type="character" w:customStyle="1" w:styleId="19">
    <w:name w:val="Стиль1 Знак"/>
    <w:basedOn w:val="a0"/>
    <w:link w:val="1"/>
    <w:rsid w:val="001138DB"/>
    <w:rPr>
      <w:rFonts w:ascii="Arial" w:eastAsia="Calibri" w:hAnsi="Arial" w:cs="Arial"/>
      <w:b/>
      <w:color w:val="1F497D"/>
      <w:lang w:eastAsia="ja-JP"/>
    </w:rPr>
  </w:style>
  <w:style w:type="paragraph" w:customStyle="1" w:styleId="22">
    <w:name w:val="Абзац списка2"/>
    <w:basedOn w:val="a"/>
    <w:qFormat/>
    <w:rsid w:val="00B5495F"/>
    <w:pPr>
      <w:ind w:left="720"/>
      <w:contextualSpacing/>
    </w:pPr>
    <w:rPr>
      <w:rFonts w:ascii="Cambria" w:hAnsi="Cambria"/>
      <w:lang w:bidi="en-US"/>
    </w:rPr>
  </w:style>
  <w:style w:type="character" w:customStyle="1" w:styleId="rvts23">
    <w:name w:val="rvts23"/>
    <w:basedOn w:val="a0"/>
    <w:rsid w:val="00FE0E58"/>
  </w:style>
  <w:style w:type="paragraph" w:styleId="23">
    <w:name w:val="Body Text Indent 2"/>
    <w:basedOn w:val="a"/>
    <w:link w:val="24"/>
    <w:uiPriority w:val="99"/>
    <w:semiHidden/>
    <w:unhideWhenUsed/>
    <w:rsid w:val="00580720"/>
    <w:pPr>
      <w:spacing w:after="120" w:line="480" w:lineRule="auto"/>
      <w:ind w:left="283"/>
    </w:pPr>
  </w:style>
  <w:style w:type="character" w:customStyle="1" w:styleId="24">
    <w:name w:val="Основной текст с отступом 2 Знак"/>
    <w:basedOn w:val="a0"/>
    <w:link w:val="23"/>
    <w:uiPriority w:val="99"/>
    <w:semiHidden/>
    <w:rsid w:val="0058072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07240">
      <w:bodyDiv w:val="1"/>
      <w:marLeft w:val="0"/>
      <w:marRight w:val="0"/>
      <w:marTop w:val="0"/>
      <w:marBottom w:val="0"/>
      <w:divBdr>
        <w:top w:val="none" w:sz="0" w:space="0" w:color="auto"/>
        <w:left w:val="none" w:sz="0" w:space="0" w:color="auto"/>
        <w:bottom w:val="none" w:sz="0" w:space="0" w:color="auto"/>
        <w:right w:val="none" w:sz="0" w:space="0" w:color="auto"/>
      </w:divBdr>
    </w:div>
    <w:div w:id="240675059">
      <w:bodyDiv w:val="1"/>
      <w:marLeft w:val="0"/>
      <w:marRight w:val="0"/>
      <w:marTop w:val="0"/>
      <w:marBottom w:val="0"/>
      <w:divBdr>
        <w:top w:val="none" w:sz="0" w:space="0" w:color="auto"/>
        <w:left w:val="none" w:sz="0" w:space="0" w:color="auto"/>
        <w:bottom w:val="none" w:sz="0" w:space="0" w:color="auto"/>
        <w:right w:val="none" w:sz="0" w:space="0" w:color="auto"/>
      </w:divBdr>
    </w:div>
    <w:div w:id="333800748">
      <w:bodyDiv w:val="1"/>
      <w:marLeft w:val="0"/>
      <w:marRight w:val="0"/>
      <w:marTop w:val="0"/>
      <w:marBottom w:val="0"/>
      <w:divBdr>
        <w:top w:val="none" w:sz="0" w:space="0" w:color="auto"/>
        <w:left w:val="none" w:sz="0" w:space="0" w:color="auto"/>
        <w:bottom w:val="none" w:sz="0" w:space="0" w:color="auto"/>
        <w:right w:val="none" w:sz="0" w:space="0" w:color="auto"/>
      </w:divBdr>
    </w:div>
    <w:div w:id="362830275">
      <w:bodyDiv w:val="1"/>
      <w:marLeft w:val="0"/>
      <w:marRight w:val="0"/>
      <w:marTop w:val="0"/>
      <w:marBottom w:val="0"/>
      <w:divBdr>
        <w:top w:val="none" w:sz="0" w:space="0" w:color="auto"/>
        <w:left w:val="none" w:sz="0" w:space="0" w:color="auto"/>
        <w:bottom w:val="none" w:sz="0" w:space="0" w:color="auto"/>
        <w:right w:val="none" w:sz="0" w:space="0" w:color="auto"/>
      </w:divBdr>
      <w:divsChild>
        <w:div w:id="809784237">
          <w:marLeft w:val="547"/>
          <w:marRight w:val="0"/>
          <w:marTop w:val="134"/>
          <w:marBottom w:val="0"/>
          <w:divBdr>
            <w:top w:val="none" w:sz="0" w:space="0" w:color="auto"/>
            <w:left w:val="none" w:sz="0" w:space="0" w:color="auto"/>
            <w:bottom w:val="none" w:sz="0" w:space="0" w:color="auto"/>
            <w:right w:val="none" w:sz="0" w:space="0" w:color="auto"/>
          </w:divBdr>
        </w:div>
        <w:div w:id="311833928">
          <w:marLeft w:val="547"/>
          <w:marRight w:val="0"/>
          <w:marTop w:val="134"/>
          <w:marBottom w:val="0"/>
          <w:divBdr>
            <w:top w:val="none" w:sz="0" w:space="0" w:color="auto"/>
            <w:left w:val="none" w:sz="0" w:space="0" w:color="auto"/>
            <w:bottom w:val="none" w:sz="0" w:space="0" w:color="auto"/>
            <w:right w:val="none" w:sz="0" w:space="0" w:color="auto"/>
          </w:divBdr>
        </w:div>
        <w:div w:id="1689791912">
          <w:marLeft w:val="547"/>
          <w:marRight w:val="0"/>
          <w:marTop w:val="134"/>
          <w:marBottom w:val="0"/>
          <w:divBdr>
            <w:top w:val="none" w:sz="0" w:space="0" w:color="auto"/>
            <w:left w:val="none" w:sz="0" w:space="0" w:color="auto"/>
            <w:bottom w:val="none" w:sz="0" w:space="0" w:color="auto"/>
            <w:right w:val="none" w:sz="0" w:space="0" w:color="auto"/>
          </w:divBdr>
        </w:div>
      </w:divsChild>
    </w:div>
    <w:div w:id="605578047">
      <w:bodyDiv w:val="1"/>
      <w:marLeft w:val="0"/>
      <w:marRight w:val="0"/>
      <w:marTop w:val="0"/>
      <w:marBottom w:val="0"/>
      <w:divBdr>
        <w:top w:val="none" w:sz="0" w:space="0" w:color="auto"/>
        <w:left w:val="none" w:sz="0" w:space="0" w:color="auto"/>
        <w:bottom w:val="none" w:sz="0" w:space="0" w:color="auto"/>
        <w:right w:val="none" w:sz="0" w:space="0" w:color="auto"/>
      </w:divBdr>
    </w:div>
    <w:div w:id="616255577">
      <w:bodyDiv w:val="1"/>
      <w:marLeft w:val="0"/>
      <w:marRight w:val="0"/>
      <w:marTop w:val="0"/>
      <w:marBottom w:val="0"/>
      <w:divBdr>
        <w:top w:val="none" w:sz="0" w:space="0" w:color="auto"/>
        <w:left w:val="none" w:sz="0" w:space="0" w:color="auto"/>
        <w:bottom w:val="none" w:sz="0" w:space="0" w:color="auto"/>
        <w:right w:val="none" w:sz="0" w:space="0" w:color="auto"/>
      </w:divBdr>
    </w:div>
    <w:div w:id="711927382">
      <w:bodyDiv w:val="1"/>
      <w:marLeft w:val="0"/>
      <w:marRight w:val="0"/>
      <w:marTop w:val="0"/>
      <w:marBottom w:val="0"/>
      <w:divBdr>
        <w:top w:val="none" w:sz="0" w:space="0" w:color="auto"/>
        <w:left w:val="none" w:sz="0" w:space="0" w:color="auto"/>
        <w:bottom w:val="none" w:sz="0" w:space="0" w:color="auto"/>
        <w:right w:val="none" w:sz="0" w:space="0" w:color="auto"/>
      </w:divBdr>
    </w:div>
    <w:div w:id="803425303">
      <w:bodyDiv w:val="1"/>
      <w:marLeft w:val="0"/>
      <w:marRight w:val="0"/>
      <w:marTop w:val="0"/>
      <w:marBottom w:val="0"/>
      <w:divBdr>
        <w:top w:val="none" w:sz="0" w:space="0" w:color="auto"/>
        <w:left w:val="none" w:sz="0" w:space="0" w:color="auto"/>
        <w:bottom w:val="none" w:sz="0" w:space="0" w:color="auto"/>
        <w:right w:val="none" w:sz="0" w:space="0" w:color="auto"/>
      </w:divBdr>
    </w:div>
    <w:div w:id="1100953388">
      <w:bodyDiv w:val="1"/>
      <w:marLeft w:val="0"/>
      <w:marRight w:val="0"/>
      <w:marTop w:val="0"/>
      <w:marBottom w:val="0"/>
      <w:divBdr>
        <w:top w:val="none" w:sz="0" w:space="0" w:color="auto"/>
        <w:left w:val="none" w:sz="0" w:space="0" w:color="auto"/>
        <w:bottom w:val="none" w:sz="0" w:space="0" w:color="auto"/>
        <w:right w:val="none" w:sz="0" w:space="0" w:color="auto"/>
      </w:divBdr>
    </w:div>
    <w:div w:id="1256472516">
      <w:bodyDiv w:val="1"/>
      <w:marLeft w:val="0"/>
      <w:marRight w:val="0"/>
      <w:marTop w:val="0"/>
      <w:marBottom w:val="0"/>
      <w:divBdr>
        <w:top w:val="none" w:sz="0" w:space="0" w:color="auto"/>
        <w:left w:val="none" w:sz="0" w:space="0" w:color="auto"/>
        <w:bottom w:val="none" w:sz="0" w:space="0" w:color="auto"/>
        <w:right w:val="none" w:sz="0" w:space="0" w:color="auto"/>
      </w:divBdr>
    </w:div>
    <w:div w:id="1355300540">
      <w:bodyDiv w:val="1"/>
      <w:marLeft w:val="0"/>
      <w:marRight w:val="0"/>
      <w:marTop w:val="0"/>
      <w:marBottom w:val="0"/>
      <w:divBdr>
        <w:top w:val="none" w:sz="0" w:space="0" w:color="auto"/>
        <w:left w:val="none" w:sz="0" w:space="0" w:color="auto"/>
        <w:bottom w:val="none" w:sz="0" w:space="0" w:color="auto"/>
        <w:right w:val="none" w:sz="0" w:space="0" w:color="auto"/>
      </w:divBdr>
    </w:div>
    <w:div w:id="1425998534">
      <w:bodyDiv w:val="1"/>
      <w:marLeft w:val="0"/>
      <w:marRight w:val="0"/>
      <w:marTop w:val="0"/>
      <w:marBottom w:val="0"/>
      <w:divBdr>
        <w:top w:val="none" w:sz="0" w:space="0" w:color="auto"/>
        <w:left w:val="none" w:sz="0" w:space="0" w:color="auto"/>
        <w:bottom w:val="none" w:sz="0" w:space="0" w:color="auto"/>
        <w:right w:val="none" w:sz="0" w:space="0" w:color="auto"/>
      </w:divBdr>
    </w:div>
    <w:div w:id="1828940606">
      <w:bodyDiv w:val="1"/>
      <w:marLeft w:val="0"/>
      <w:marRight w:val="0"/>
      <w:marTop w:val="0"/>
      <w:marBottom w:val="0"/>
      <w:divBdr>
        <w:top w:val="none" w:sz="0" w:space="0" w:color="auto"/>
        <w:left w:val="none" w:sz="0" w:space="0" w:color="auto"/>
        <w:bottom w:val="none" w:sz="0" w:space="0" w:color="auto"/>
        <w:right w:val="none" w:sz="0" w:space="0" w:color="auto"/>
      </w:divBdr>
      <w:divsChild>
        <w:div w:id="210654766">
          <w:marLeft w:val="0"/>
          <w:marRight w:val="0"/>
          <w:marTop w:val="0"/>
          <w:marBottom w:val="0"/>
          <w:divBdr>
            <w:top w:val="none" w:sz="0" w:space="0" w:color="auto"/>
            <w:left w:val="none" w:sz="0" w:space="0" w:color="auto"/>
            <w:bottom w:val="none" w:sz="0" w:space="0" w:color="auto"/>
            <w:right w:val="none" w:sz="0" w:space="0" w:color="auto"/>
          </w:divBdr>
        </w:div>
        <w:div w:id="1202937387">
          <w:marLeft w:val="0"/>
          <w:marRight w:val="0"/>
          <w:marTop w:val="0"/>
          <w:marBottom w:val="0"/>
          <w:divBdr>
            <w:top w:val="none" w:sz="0" w:space="0" w:color="auto"/>
            <w:left w:val="none" w:sz="0" w:space="0" w:color="auto"/>
            <w:bottom w:val="none" w:sz="0" w:space="0" w:color="auto"/>
            <w:right w:val="none" w:sz="0" w:space="0" w:color="auto"/>
          </w:divBdr>
        </w:div>
        <w:div w:id="1179589221">
          <w:marLeft w:val="0"/>
          <w:marRight w:val="0"/>
          <w:marTop w:val="0"/>
          <w:marBottom w:val="0"/>
          <w:divBdr>
            <w:top w:val="none" w:sz="0" w:space="0" w:color="auto"/>
            <w:left w:val="none" w:sz="0" w:space="0" w:color="auto"/>
            <w:bottom w:val="none" w:sz="0" w:space="0" w:color="auto"/>
            <w:right w:val="none" w:sz="0" w:space="0" w:color="auto"/>
          </w:divBdr>
        </w:div>
        <w:div w:id="573126143">
          <w:marLeft w:val="0"/>
          <w:marRight w:val="0"/>
          <w:marTop w:val="0"/>
          <w:marBottom w:val="0"/>
          <w:divBdr>
            <w:top w:val="none" w:sz="0" w:space="0" w:color="auto"/>
            <w:left w:val="none" w:sz="0" w:space="0" w:color="auto"/>
            <w:bottom w:val="none" w:sz="0" w:space="0" w:color="auto"/>
            <w:right w:val="none" w:sz="0" w:space="0" w:color="auto"/>
          </w:divBdr>
        </w:div>
        <w:div w:id="79642967">
          <w:marLeft w:val="0"/>
          <w:marRight w:val="0"/>
          <w:marTop w:val="0"/>
          <w:marBottom w:val="0"/>
          <w:divBdr>
            <w:top w:val="none" w:sz="0" w:space="0" w:color="auto"/>
            <w:left w:val="none" w:sz="0" w:space="0" w:color="auto"/>
            <w:bottom w:val="none" w:sz="0" w:space="0" w:color="auto"/>
            <w:right w:val="none" w:sz="0" w:space="0" w:color="auto"/>
          </w:divBdr>
        </w:div>
        <w:div w:id="837498525">
          <w:marLeft w:val="0"/>
          <w:marRight w:val="0"/>
          <w:marTop w:val="0"/>
          <w:marBottom w:val="0"/>
          <w:divBdr>
            <w:top w:val="none" w:sz="0" w:space="0" w:color="auto"/>
            <w:left w:val="none" w:sz="0" w:space="0" w:color="auto"/>
            <w:bottom w:val="none" w:sz="0" w:space="0" w:color="auto"/>
            <w:right w:val="none" w:sz="0" w:space="0" w:color="auto"/>
          </w:divBdr>
        </w:div>
        <w:div w:id="1142430344">
          <w:marLeft w:val="0"/>
          <w:marRight w:val="0"/>
          <w:marTop w:val="0"/>
          <w:marBottom w:val="0"/>
          <w:divBdr>
            <w:top w:val="none" w:sz="0" w:space="0" w:color="auto"/>
            <w:left w:val="none" w:sz="0" w:space="0" w:color="auto"/>
            <w:bottom w:val="none" w:sz="0" w:space="0" w:color="auto"/>
            <w:right w:val="none" w:sz="0" w:space="0" w:color="auto"/>
          </w:divBdr>
        </w:div>
        <w:div w:id="1665090431">
          <w:marLeft w:val="0"/>
          <w:marRight w:val="0"/>
          <w:marTop w:val="0"/>
          <w:marBottom w:val="0"/>
          <w:divBdr>
            <w:top w:val="none" w:sz="0" w:space="0" w:color="auto"/>
            <w:left w:val="none" w:sz="0" w:space="0" w:color="auto"/>
            <w:bottom w:val="none" w:sz="0" w:space="0" w:color="auto"/>
            <w:right w:val="none" w:sz="0" w:space="0" w:color="auto"/>
          </w:divBdr>
        </w:div>
        <w:div w:id="105119814">
          <w:marLeft w:val="0"/>
          <w:marRight w:val="0"/>
          <w:marTop w:val="0"/>
          <w:marBottom w:val="0"/>
          <w:divBdr>
            <w:top w:val="none" w:sz="0" w:space="0" w:color="auto"/>
            <w:left w:val="none" w:sz="0" w:space="0" w:color="auto"/>
            <w:bottom w:val="none" w:sz="0" w:space="0" w:color="auto"/>
            <w:right w:val="none" w:sz="0" w:space="0" w:color="auto"/>
          </w:divBdr>
        </w:div>
        <w:div w:id="2102528073">
          <w:marLeft w:val="0"/>
          <w:marRight w:val="0"/>
          <w:marTop w:val="0"/>
          <w:marBottom w:val="0"/>
          <w:divBdr>
            <w:top w:val="none" w:sz="0" w:space="0" w:color="auto"/>
            <w:left w:val="none" w:sz="0" w:space="0" w:color="auto"/>
            <w:bottom w:val="none" w:sz="0" w:space="0" w:color="auto"/>
            <w:right w:val="none" w:sz="0" w:space="0" w:color="auto"/>
          </w:divBdr>
        </w:div>
        <w:div w:id="1506944543">
          <w:marLeft w:val="0"/>
          <w:marRight w:val="0"/>
          <w:marTop w:val="0"/>
          <w:marBottom w:val="0"/>
          <w:divBdr>
            <w:top w:val="none" w:sz="0" w:space="0" w:color="auto"/>
            <w:left w:val="none" w:sz="0" w:space="0" w:color="auto"/>
            <w:bottom w:val="none" w:sz="0" w:space="0" w:color="auto"/>
            <w:right w:val="none" w:sz="0" w:space="0" w:color="auto"/>
          </w:divBdr>
        </w:div>
        <w:div w:id="140002027">
          <w:marLeft w:val="0"/>
          <w:marRight w:val="0"/>
          <w:marTop w:val="0"/>
          <w:marBottom w:val="0"/>
          <w:divBdr>
            <w:top w:val="none" w:sz="0" w:space="0" w:color="auto"/>
            <w:left w:val="none" w:sz="0" w:space="0" w:color="auto"/>
            <w:bottom w:val="none" w:sz="0" w:space="0" w:color="auto"/>
            <w:right w:val="none" w:sz="0" w:space="0" w:color="auto"/>
          </w:divBdr>
        </w:div>
        <w:div w:id="1422678483">
          <w:marLeft w:val="0"/>
          <w:marRight w:val="0"/>
          <w:marTop w:val="0"/>
          <w:marBottom w:val="0"/>
          <w:divBdr>
            <w:top w:val="none" w:sz="0" w:space="0" w:color="auto"/>
            <w:left w:val="none" w:sz="0" w:space="0" w:color="auto"/>
            <w:bottom w:val="none" w:sz="0" w:space="0" w:color="auto"/>
            <w:right w:val="none" w:sz="0" w:space="0" w:color="auto"/>
          </w:divBdr>
        </w:div>
        <w:div w:id="246305472">
          <w:marLeft w:val="0"/>
          <w:marRight w:val="0"/>
          <w:marTop w:val="0"/>
          <w:marBottom w:val="0"/>
          <w:divBdr>
            <w:top w:val="none" w:sz="0" w:space="0" w:color="auto"/>
            <w:left w:val="none" w:sz="0" w:space="0" w:color="auto"/>
            <w:bottom w:val="none" w:sz="0" w:space="0" w:color="auto"/>
            <w:right w:val="none" w:sz="0" w:space="0" w:color="auto"/>
          </w:divBdr>
        </w:div>
        <w:div w:id="600332195">
          <w:marLeft w:val="0"/>
          <w:marRight w:val="0"/>
          <w:marTop w:val="0"/>
          <w:marBottom w:val="0"/>
          <w:divBdr>
            <w:top w:val="none" w:sz="0" w:space="0" w:color="auto"/>
            <w:left w:val="none" w:sz="0" w:space="0" w:color="auto"/>
            <w:bottom w:val="none" w:sz="0" w:space="0" w:color="auto"/>
            <w:right w:val="none" w:sz="0" w:space="0" w:color="auto"/>
          </w:divBdr>
        </w:div>
        <w:div w:id="523904793">
          <w:marLeft w:val="0"/>
          <w:marRight w:val="0"/>
          <w:marTop w:val="0"/>
          <w:marBottom w:val="0"/>
          <w:divBdr>
            <w:top w:val="none" w:sz="0" w:space="0" w:color="auto"/>
            <w:left w:val="none" w:sz="0" w:space="0" w:color="auto"/>
            <w:bottom w:val="none" w:sz="0" w:space="0" w:color="auto"/>
            <w:right w:val="none" w:sz="0" w:space="0" w:color="auto"/>
          </w:divBdr>
        </w:div>
        <w:div w:id="223374431">
          <w:marLeft w:val="0"/>
          <w:marRight w:val="0"/>
          <w:marTop w:val="0"/>
          <w:marBottom w:val="0"/>
          <w:divBdr>
            <w:top w:val="none" w:sz="0" w:space="0" w:color="auto"/>
            <w:left w:val="none" w:sz="0" w:space="0" w:color="auto"/>
            <w:bottom w:val="none" w:sz="0" w:space="0" w:color="auto"/>
            <w:right w:val="none" w:sz="0" w:space="0" w:color="auto"/>
          </w:divBdr>
        </w:div>
        <w:div w:id="265381416">
          <w:marLeft w:val="0"/>
          <w:marRight w:val="0"/>
          <w:marTop w:val="0"/>
          <w:marBottom w:val="0"/>
          <w:divBdr>
            <w:top w:val="none" w:sz="0" w:space="0" w:color="auto"/>
            <w:left w:val="none" w:sz="0" w:space="0" w:color="auto"/>
            <w:bottom w:val="none" w:sz="0" w:space="0" w:color="auto"/>
            <w:right w:val="none" w:sz="0" w:space="0" w:color="auto"/>
          </w:divBdr>
        </w:div>
        <w:div w:id="705643000">
          <w:marLeft w:val="0"/>
          <w:marRight w:val="0"/>
          <w:marTop w:val="0"/>
          <w:marBottom w:val="0"/>
          <w:divBdr>
            <w:top w:val="none" w:sz="0" w:space="0" w:color="auto"/>
            <w:left w:val="none" w:sz="0" w:space="0" w:color="auto"/>
            <w:bottom w:val="none" w:sz="0" w:space="0" w:color="auto"/>
            <w:right w:val="none" w:sz="0" w:space="0" w:color="auto"/>
          </w:divBdr>
        </w:div>
        <w:div w:id="1820995897">
          <w:marLeft w:val="0"/>
          <w:marRight w:val="0"/>
          <w:marTop w:val="0"/>
          <w:marBottom w:val="0"/>
          <w:divBdr>
            <w:top w:val="none" w:sz="0" w:space="0" w:color="auto"/>
            <w:left w:val="none" w:sz="0" w:space="0" w:color="auto"/>
            <w:bottom w:val="none" w:sz="0" w:space="0" w:color="auto"/>
            <w:right w:val="none" w:sz="0" w:space="0" w:color="auto"/>
          </w:divBdr>
        </w:div>
        <w:div w:id="2010861171">
          <w:marLeft w:val="0"/>
          <w:marRight w:val="0"/>
          <w:marTop w:val="0"/>
          <w:marBottom w:val="0"/>
          <w:divBdr>
            <w:top w:val="none" w:sz="0" w:space="0" w:color="auto"/>
            <w:left w:val="none" w:sz="0" w:space="0" w:color="auto"/>
            <w:bottom w:val="none" w:sz="0" w:space="0" w:color="auto"/>
            <w:right w:val="none" w:sz="0" w:space="0" w:color="auto"/>
          </w:divBdr>
        </w:div>
        <w:div w:id="1036197789">
          <w:marLeft w:val="0"/>
          <w:marRight w:val="0"/>
          <w:marTop w:val="0"/>
          <w:marBottom w:val="0"/>
          <w:divBdr>
            <w:top w:val="none" w:sz="0" w:space="0" w:color="auto"/>
            <w:left w:val="none" w:sz="0" w:space="0" w:color="auto"/>
            <w:bottom w:val="none" w:sz="0" w:space="0" w:color="auto"/>
            <w:right w:val="none" w:sz="0" w:space="0" w:color="auto"/>
          </w:divBdr>
        </w:div>
        <w:div w:id="1284657259">
          <w:marLeft w:val="0"/>
          <w:marRight w:val="0"/>
          <w:marTop w:val="0"/>
          <w:marBottom w:val="0"/>
          <w:divBdr>
            <w:top w:val="none" w:sz="0" w:space="0" w:color="auto"/>
            <w:left w:val="none" w:sz="0" w:space="0" w:color="auto"/>
            <w:bottom w:val="none" w:sz="0" w:space="0" w:color="auto"/>
            <w:right w:val="none" w:sz="0" w:space="0" w:color="auto"/>
          </w:divBdr>
        </w:div>
        <w:div w:id="662053580">
          <w:marLeft w:val="0"/>
          <w:marRight w:val="0"/>
          <w:marTop w:val="0"/>
          <w:marBottom w:val="0"/>
          <w:divBdr>
            <w:top w:val="none" w:sz="0" w:space="0" w:color="auto"/>
            <w:left w:val="none" w:sz="0" w:space="0" w:color="auto"/>
            <w:bottom w:val="none" w:sz="0" w:space="0" w:color="auto"/>
            <w:right w:val="none" w:sz="0" w:space="0" w:color="auto"/>
          </w:divBdr>
        </w:div>
        <w:div w:id="1928923281">
          <w:marLeft w:val="0"/>
          <w:marRight w:val="0"/>
          <w:marTop w:val="0"/>
          <w:marBottom w:val="0"/>
          <w:divBdr>
            <w:top w:val="none" w:sz="0" w:space="0" w:color="auto"/>
            <w:left w:val="none" w:sz="0" w:space="0" w:color="auto"/>
            <w:bottom w:val="none" w:sz="0" w:space="0" w:color="auto"/>
            <w:right w:val="none" w:sz="0" w:space="0" w:color="auto"/>
          </w:divBdr>
        </w:div>
        <w:div w:id="1041704468">
          <w:marLeft w:val="0"/>
          <w:marRight w:val="0"/>
          <w:marTop w:val="0"/>
          <w:marBottom w:val="0"/>
          <w:divBdr>
            <w:top w:val="none" w:sz="0" w:space="0" w:color="auto"/>
            <w:left w:val="none" w:sz="0" w:space="0" w:color="auto"/>
            <w:bottom w:val="none" w:sz="0" w:space="0" w:color="auto"/>
            <w:right w:val="none" w:sz="0" w:space="0" w:color="auto"/>
          </w:divBdr>
        </w:div>
        <w:div w:id="1592616902">
          <w:marLeft w:val="0"/>
          <w:marRight w:val="0"/>
          <w:marTop w:val="0"/>
          <w:marBottom w:val="0"/>
          <w:divBdr>
            <w:top w:val="none" w:sz="0" w:space="0" w:color="auto"/>
            <w:left w:val="none" w:sz="0" w:space="0" w:color="auto"/>
            <w:bottom w:val="none" w:sz="0" w:space="0" w:color="auto"/>
            <w:right w:val="none" w:sz="0" w:space="0" w:color="auto"/>
          </w:divBdr>
        </w:div>
        <w:div w:id="1223177898">
          <w:marLeft w:val="0"/>
          <w:marRight w:val="0"/>
          <w:marTop w:val="0"/>
          <w:marBottom w:val="0"/>
          <w:divBdr>
            <w:top w:val="none" w:sz="0" w:space="0" w:color="auto"/>
            <w:left w:val="none" w:sz="0" w:space="0" w:color="auto"/>
            <w:bottom w:val="none" w:sz="0" w:space="0" w:color="auto"/>
            <w:right w:val="none" w:sz="0" w:space="0" w:color="auto"/>
          </w:divBdr>
        </w:div>
        <w:div w:id="605816862">
          <w:marLeft w:val="0"/>
          <w:marRight w:val="0"/>
          <w:marTop w:val="0"/>
          <w:marBottom w:val="0"/>
          <w:divBdr>
            <w:top w:val="none" w:sz="0" w:space="0" w:color="auto"/>
            <w:left w:val="none" w:sz="0" w:space="0" w:color="auto"/>
            <w:bottom w:val="none" w:sz="0" w:space="0" w:color="auto"/>
            <w:right w:val="none" w:sz="0" w:space="0" w:color="auto"/>
          </w:divBdr>
        </w:div>
        <w:div w:id="1879851006">
          <w:marLeft w:val="0"/>
          <w:marRight w:val="0"/>
          <w:marTop w:val="0"/>
          <w:marBottom w:val="0"/>
          <w:divBdr>
            <w:top w:val="none" w:sz="0" w:space="0" w:color="auto"/>
            <w:left w:val="none" w:sz="0" w:space="0" w:color="auto"/>
            <w:bottom w:val="none" w:sz="0" w:space="0" w:color="auto"/>
            <w:right w:val="none" w:sz="0" w:space="0" w:color="auto"/>
          </w:divBdr>
        </w:div>
        <w:div w:id="2081169732">
          <w:marLeft w:val="0"/>
          <w:marRight w:val="0"/>
          <w:marTop w:val="0"/>
          <w:marBottom w:val="0"/>
          <w:divBdr>
            <w:top w:val="none" w:sz="0" w:space="0" w:color="auto"/>
            <w:left w:val="none" w:sz="0" w:space="0" w:color="auto"/>
            <w:bottom w:val="none" w:sz="0" w:space="0" w:color="auto"/>
            <w:right w:val="none" w:sz="0" w:space="0" w:color="auto"/>
          </w:divBdr>
        </w:div>
        <w:div w:id="887181473">
          <w:marLeft w:val="0"/>
          <w:marRight w:val="0"/>
          <w:marTop w:val="0"/>
          <w:marBottom w:val="0"/>
          <w:divBdr>
            <w:top w:val="none" w:sz="0" w:space="0" w:color="auto"/>
            <w:left w:val="none" w:sz="0" w:space="0" w:color="auto"/>
            <w:bottom w:val="none" w:sz="0" w:space="0" w:color="auto"/>
            <w:right w:val="none" w:sz="0" w:space="0" w:color="auto"/>
          </w:divBdr>
        </w:div>
        <w:div w:id="1147934020">
          <w:marLeft w:val="0"/>
          <w:marRight w:val="0"/>
          <w:marTop w:val="0"/>
          <w:marBottom w:val="0"/>
          <w:divBdr>
            <w:top w:val="none" w:sz="0" w:space="0" w:color="auto"/>
            <w:left w:val="none" w:sz="0" w:space="0" w:color="auto"/>
            <w:bottom w:val="none" w:sz="0" w:space="0" w:color="auto"/>
            <w:right w:val="none" w:sz="0" w:space="0" w:color="auto"/>
          </w:divBdr>
        </w:div>
        <w:div w:id="1562251131">
          <w:marLeft w:val="0"/>
          <w:marRight w:val="0"/>
          <w:marTop w:val="0"/>
          <w:marBottom w:val="0"/>
          <w:divBdr>
            <w:top w:val="none" w:sz="0" w:space="0" w:color="auto"/>
            <w:left w:val="none" w:sz="0" w:space="0" w:color="auto"/>
            <w:bottom w:val="none" w:sz="0" w:space="0" w:color="auto"/>
            <w:right w:val="none" w:sz="0" w:space="0" w:color="auto"/>
          </w:divBdr>
        </w:div>
        <w:div w:id="1943758110">
          <w:marLeft w:val="0"/>
          <w:marRight w:val="0"/>
          <w:marTop w:val="0"/>
          <w:marBottom w:val="0"/>
          <w:divBdr>
            <w:top w:val="none" w:sz="0" w:space="0" w:color="auto"/>
            <w:left w:val="none" w:sz="0" w:space="0" w:color="auto"/>
            <w:bottom w:val="none" w:sz="0" w:space="0" w:color="auto"/>
            <w:right w:val="none" w:sz="0" w:space="0" w:color="auto"/>
          </w:divBdr>
        </w:div>
        <w:div w:id="1465153869">
          <w:marLeft w:val="0"/>
          <w:marRight w:val="0"/>
          <w:marTop w:val="0"/>
          <w:marBottom w:val="0"/>
          <w:divBdr>
            <w:top w:val="none" w:sz="0" w:space="0" w:color="auto"/>
            <w:left w:val="none" w:sz="0" w:space="0" w:color="auto"/>
            <w:bottom w:val="none" w:sz="0" w:space="0" w:color="auto"/>
            <w:right w:val="none" w:sz="0" w:space="0" w:color="auto"/>
          </w:divBdr>
        </w:div>
        <w:div w:id="707532814">
          <w:marLeft w:val="0"/>
          <w:marRight w:val="0"/>
          <w:marTop w:val="0"/>
          <w:marBottom w:val="0"/>
          <w:divBdr>
            <w:top w:val="none" w:sz="0" w:space="0" w:color="auto"/>
            <w:left w:val="none" w:sz="0" w:space="0" w:color="auto"/>
            <w:bottom w:val="none" w:sz="0" w:space="0" w:color="auto"/>
            <w:right w:val="none" w:sz="0" w:space="0" w:color="auto"/>
          </w:divBdr>
        </w:div>
      </w:divsChild>
    </w:div>
    <w:div w:id="1937128281">
      <w:bodyDiv w:val="1"/>
      <w:marLeft w:val="0"/>
      <w:marRight w:val="0"/>
      <w:marTop w:val="0"/>
      <w:marBottom w:val="0"/>
      <w:divBdr>
        <w:top w:val="none" w:sz="0" w:space="0" w:color="auto"/>
        <w:left w:val="none" w:sz="0" w:space="0" w:color="auto"/>
        <w:bottom w:val="none" w:sz="0" w:space="0" w:color="auto"/>
        <w:right w:val="none" w:sz="0" w:space="0" w:color="auto"/>
      </w:divBdr>
    </w:div>
    <w:div w:id="1967395231">
      <w:bodyDiv w:val="1"/>
      <w:marLeft w:val="0"/>
      <w:marRight w:val="0"/>
      <w:marTop w:val="0"/>
      <w:marBottom w:val="0"/>
      <w:divBdr>
        <w:top w:val="none" w:sz="0" w:space="0" w:color="auto"/>
        <w:left w:val="none" w:sz="0" w:space="0" w:color="auto"/>
        <w:bottom w:val="none" w:sz="0" w:space="0" w:color="auto"/>
        <w:right w:val="none" w:sz="0" w:space="0" w:color="auto"/>
      </w:divBdr>
    </w:div>
    <w:div w:id="204670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F0852-3D30-4B2B-9A1C-4375129E8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68341</Words>
  <Characters>38955</Characters>
  <Application>Microsoft Office Word</Application>
  <DocSecurity>0</DocSecurity>
  <Lines>324</Lines>
  <Paragraphs>214</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107082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Vasyl</dc:creator>
  <cp:lastModifiedBy>Лісова</cp:lastModifiedBy>
  <cp:revision>2</cp:revision>
  <cp:lastPrinted>2021-03-03T12:50:00Z</cp:lastPrinted>
  <dcterms:created xsi:type="dcterms:W3CDTF">2021-03-17T10:35:00Z</dcterms:created>
  <dcterms:modified xsi:type="dcterms:W3CDTF">2021-03-17T10:35:00Z</dcterms:modified>
</cp:coreProperties>
</file>