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77" w:rsidRPr="004F2DE1" w:rsidRDefault="00B30F77" w:rsidP="008E34EE">
      <w:pPr>
        <w:pStyle w:val="rvps6"/>
        <w:spacing w:before="0" w:after="0"/>
        <w:ind w:left="11328" w:right="-456"/>
        <w:jc w:val="left"/>
        <w:divId w:val="1392777768"/>
        <w:rPr>
          <w:rStyle w:val="rvts23"/>
          <w:b w:val="0"/>
          <w:sz w:val="28"/>
          <w:szCs w:val="28"/>
          <w:lang w:val="uk-UA"/>
        </w:rPr>
      </w:pPr>
      <w:bookmarkStart w:id="0" w:name="n15"/>
      <w:bookmarkEnd w:id="0"/>
      <w:r w:rsidRPr="004F2DE1">
        <w:rPr>
          <w:rStyle w:val="rvts23"/>
          <w:b w:val="0"/>
          <w:sz w:val="28"/>
          <w:szCs w:val="28"/>
          <w:lang w:val="uk-UA"/>
        </w:rPr>
        <w:t xml:space="preserve">Додаток </w:t>
      </w:r>
    </w:p>
    <w:p w:rsidR="00B30F77" w:rsidRPr="004F2DE1" w:rsidRDefault="00B30F77" w:rsidP="008E34EE">
      <w:pPr>
        <w:pStyle w:val="rvps6"/>
        <w:spacing w:before="0" w:after="0"/>
        <w:ind w:left="11328" w:right="-456"/>
        <w:jc w:val="left"/>
        <w:divId w:val="1392777768"/>
        <w:rPr>
          <w:rStyle w:val="rvts23"/>
          <w:b w:val="0"/>
          <w:sz w:val="28"/>
          <w:szCs w:val="28"/>
          <w:lang w:val="uk-UA"/>
        </w:rPr>
      </w:pPr>
      <w:r w:rsidRPr="004F2DE1">
        <w:rPr>
          <w:rStyle w:val="rvts23"/>
          <w:b w:val="0"/>
          <w:sz w:val="28"/>
          <w:szCs w:val="28"/>
          <w:lang w:val="uk-UA"/>
        </w:rPr>
        <w:t xml:space="preserve">до розпорядження голови </w:t>
      </w:r>
    </w:p>
    <w:p w:rsidR="00B30F77" w:rsidRPr="004F2DE1" w:rsidRDefault="00B30F77" w:rsidP="008E34EE">
      <w:pPr>
        <w:pStyle w:val="rvps6"/>
        <w:spacing w:before="0" w:after="0"/>
        <w:ind w:left="11328" w:right="-456"/>
        <w:jc w:val="left"/>
        <w:divId w:val="1392777768"/>
        <w:rPr>
          <w:rStyle w:val="rvts23"/>
          <w:b w:val="0"/>
          <w:sz w:val="28"/>
          <w:szCs w:val="28"/>
          <w:lang w:val="uk-UA"/>
        </w:rPr>
      </w:pPr>
      <w:r w:rsidRPr="004F2DE1">
        <w:rPr>
          <w:rStyle w:val="rvts23"/>
          <w:b w:val="0"/>
          <w:sz w:val="28"/>
          <w:szCs w:val="28"/>
          <w:lang w:val="uk-UA"/>
        </w:rPr>
        <w:t>облдержадміністрації</w:t>
      </w:r>
    </w:p>
    <w:p w:rsidR="00B30F77" w:rsidRDefault="005674A3" w:rsidP="00BE0C05">
      <w:pPr>
        <w:pStyle w:val="rvps6"/>
        <w:spacing w:before="0" w:after="0"/>
        <w:ind w:left="11328" w:right="-456"/>
        <w:jc w:val="left"/>
        <w:divId w:val="1392777768"/>
        <w:rPr>
          <w:rStyle w:val="rvts23"/>
          <w:b w:val="0"/>
          <w:sz w:val="28"/>
          <w:szCs w:val="28"/>
          <w:lang w:val="uk-UA"/>
        </w:rPr>
      </w:pPr>
      <w:r>
        <w:rPr>
          <w:rStyle w:val="rvts23"/>
          <w:b w:val="0"/>
          <w:sz w:val="28"/>
          <w:szCs w:val="28"/>
          <w:lang w:val="uk-UA"/>
        </w:rPr>
        <w:t xml:space="preserve">11.01.2022 </w:t>
      </w:r>
      <w:r w:rsidR="00B30F77" w:rsidRPr="004F2DE1">
        <w:rPr>
          <w:rStyle w:val="rvts23"/>
          <w:b w:val="0"/>
          <w:sz w:val="28"/>
          <w:szCs w:val="28"/>
          <w:lang w:val="uk-UA"/>
        </w:rPr>
        <w:t>№</w:t>
      </w:r>
      <w:r>
        <w:rPr>
          <w:rStyle w:val="rvts23"/>
          <w:b w:val="0"/>
          <w:sz w:val="28"/>
          <w:szCs w:val="28"/>
          <w:lang w:val="uk-UA"/>
        </w:rPr>
        <w:t xml:space="preserve"> 9</w:t>
      </w:r>
      <w:bookmarkStart w:id="1" w:name="_GoBack"/>
      <w:bookmarkEnd w:id="1"/>
    </w:p>
    <w:p w:rsidR="00572402" w:rsidRDefault="00572402" w:rsidP="00B30F77">
      <w:pPr>
        <w:pStyle w:val="rvps6"/>
        <w:spacing w:before="0" w:after="0"/>
        <w:ind w:left="448" w:right="448"/>
        <w:divId w:val="1392777768"/>
        <w:rPr>
          <w:rStyle w:val="rvts23"/>
          <w:sz w:val="28"/>
          <w:szCs w:val="28"/>
          <w:lang w:val="uk-UA"/>
        </w:rPr>
      </w:pPr>
    </w:p>
    <w:p w:rsidR="005F6FDE" w:rsidRPr="004F2DE1" w:rsidRDefault="000935F4" w:rsidP="00B30F77">
      <w:pPr>
        <w:pStyle w:val="rvps6"/>
        <w:spacing w:before="0" w:after="0"/>
        <w:ind w:left="448" w:right="448"/>
        <w:divId w:val="1392777768"/>
        <w:rPr>
          <w:rStyle w:val="rvts23"/>
          <w:sz w:val="28"/>
          <w:szCs w:val="28"/>
          <w:lang w:val="uk-UA"/>
        </w:rPr>
      </w:pPr>
      <w:r w:rsidRPr="004F2DE1">
        <w:rPr>
          <w:rStyle w:val="rvts23"/>
          <w:sz w:val="28"/>
          <w:szCs w:val="28"/>
          <w:lang w:val="uk-UA"/>
        </w:rPr>
        <w:t xml:space="preserve">ПЛАН ЗАХОДІВ </w:t>
      </w:r>
      <w:r w:rsidRPr="004F2DE1">
        <w:rPr>
          <w:sz w:val="28"/>
          <w:szCs w:val="28"/>
          <w:lang w:val="uk-UA"/>
        </w:rPr>
        <w:br/>
      </w:r>
      <w:r w:rsidRPr="004F2DE1">
        <w:rPr>
          <w:rStyle w:val="rvts23"/>
          <w:sz w:val="28"/>
          <w:szCs w:val="28"/>
          <w:lang w:val="uk-UA"/>
        </w:rPr>
        <w:t xml:space="preserve">з реалізації </w:t>
      </w:r>
      <w:r w:rsidR="00D86A55" w:rsidRPr="004F2DE1">
        <w:rPr>
          <w:rStyle w:val="rvts23"/>
          <w:sz w:val="28"/>
          <w:szCs w:val="28"/>
          <w:lang w:val="uk-UA"/>
        </w:rPr>
        <w:t xml:space="preserve">в Рівненській області </w:t>
      </w:r>
      <w:hyperlink r:id="rId8" w:anchor="n11" w:tgtFrame="_blank" w:history="1">
        <w:r w:rsidRPr="004F2DE1">
          <w:rPr>
            <w:rStyle w:val="a3"/>
            <w:b/>
            <w:bCs/>
            <w:color w:val="auto"/>
            <w:sz w:val="28"/>
            <w:szCs w:val="28"/>
            <w:u w:val="none"/>
            <w:lang w:val="uk-UA"/>
          </w:rPr>
          <w:t>Стратегії людського розвитку</w:t>
        </w:r>
      </w:hyperlink>
      <w:r w:rsidRPr="004F2DE1">
        <w:rPr>
          <w:rStyle w:val="rvts23"/>
          <w:sz w:val="28"/>
          <w:szCs w:val="28"/>
          <w:lang w:val="uk-UA"/>
        </w:rPr>
        <w:t xml:space="preserve"> на 2021</w:t>
      </w:r>
      <w:r w:rsidR="00D86A55" w:rsidRPr="004F2DE1">
        <w:rPr>
          <w:rStyle w:val="rvts23"/>
          <w:sz w:val="28"/>
          <w:szCs w:val="28"/>
          <w:lang w:val="uk-UA"/>
        </w:rPr>
        <w:t xml:space="preserve"> – </w:t>
      </w:r>
      <w:r w:rsidRPr="004F2DE1">
        <w:rPr>
          <w:rStyle w:val="rvts23"/>
          <w:sz w:val="28"/>
          <w:szCs w:val="28"/>
          <w:lang w:val="uk-UA"/>
        </w:rPr>
        <w:t>2023</w:t>
      </w:r>
      <w:r w:rsidR="00D86A55" w:rsidRPr="004F2DE1">
        <w:rPr>
          <w:rStyle w:val="rvts23"/>
          <w:sz w:val="28"/>
          <w:szCs w:val="28"/>
          <w:lang w:val="uk-UA"/>
        </w:rPr>
        <w:t xml:space="preserve"> </w:t>
      </w:r>
      <w:r w:rsidRPr="004F2DE1">
        <w:rPr>
          <w:rStyle w:val="rvts23"/>
          <w:sz w:val="28"/>
          <w:szCs w:val="28"/>
          <w:lang w:val="uk-UA"/>
        </w:rPr>
        <w:t>роки</w:t>
      </w:r>
      <w:r w:rsidR="00D86A55" w:rsidRPr="004F2DE1">
        <w:rPr>
          <w:rStyle w:val="rvts23"/>
          <w:sz w:val="28"/>
          <w:szCs w:val="28"/>
          <w:lang w:val="uk-UA"/>
        </w:rPr>
        <w:t xml:space="preserve"> </w:t>
      </w:r>
    </w:p>
    <w:tbl>
      <w:tblPr>
        <w:tblW w:w="515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549"/>
        <w:gridCol w:w="2831"/>
        <w:gridCol w:w="1930"/>
        <w:gridCol w:w="4222"/>
        <w:gridCol w:w="2517"/>
      </w:tblGrid>
      <w:tr w:rsidR="005F6FDE" w:rsidRPr="004F2DE1" w:rsidTr="00B30F77">
        <w:trPr>
          <w:divId w:val="189028874"/>
          <w:trHeight w:val="12"/>
        </w:trPr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F6FDE" w:rsidRPr="004F2DE1" w:rsidRDefault="000935F4">
            <w:pPr>
              <w:pStyle w:val="rvps12"/>
              <w:rPr>
                <w:lang w:val="uk-UA"/>
              </w:rPr>
            </w:pPr>
            <w:bookmarkStart w:id="2" w:name="n16"/>
            <w:bookmarkEnd w:id="2"/>
            <w:r w:rsidRPr="004F2DE1">
              <w:rPr>
                <w:lang w:val="uk-UA"/>
              </w:rPr>
              <w:t>Найменування завдання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DE" w:rsidRPr="004F2DE1" w:rsidRDefault="000935F4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>Найменування заходу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DE" w:rsidRPr="004F2DE1" w:rsidRDefault="000935F4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>Строк виконання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DE" w:rsidRPr="004F2DE1" w:rsidRDefault="000935F4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>Відповідальний за виконання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6FDE" w:rsidRPr="004F2DE1" w:rsidRDefault="000935F4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>Індикатор виконання</w:t>
            </w:r>
          </w:p>
        </w:tc>
      </w:tr>
      <w:tr w:rsidR="005F6FDE" w:rsidRPr="004F2DE1" w:rsidTr="00B30F77">
        <w:trPr>
          <w:divId w:val="189028874"/>
          <w:trHeight w:val="12"/>
        </w:trPr>
        <w:tc>
          <w:tcPr>
            <w:tcW w:w="1502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F6FDE" w:rsidRPr="004F2DE1" w:rsidRDefault="000935F4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>Стратегічна ціль 1. Покращення медико-демографічної ситуації в Україні</w:t>
            </w:r>
          </w:p>
          <w:p w:rsidR="005F6FDE" w:rsidRPr="004F2DE1" w:rsidRDefault="000935F4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>Оперативна ціль 1.1. Створення збалансованої системи охорони здоров’я</w:t>
            </w:r>
          </w:p>
        </w:tc>
      </w:tr>
      <w:tr w:rsidR="005F6FDE" w:rsidRPr="004F2DE1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FDE" w:rsidRPr="004F2DE1" w:rsidRDefault="000935F4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1. Забезпечення для всіх громадян України рівного доступу до своєчасної, безпечної та якісної первинної, вторинної (спеціалізованої), третинної (високоспеціалізованої), екстреної, реабілітаційної та паліативної медичної допомоги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FDE" w:rsidRPr="004F2DE1" w:rsidRDefault="000935F4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1) запровадження місцевих та регіональних програм підтримки медичних працівників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FDE" w:rsidRPr="004F2DE1" w:rsidRDefault="000935F4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грудень </w:t>
            </w:r>
            <w:r w:rsidRPr="004F2DE1">
              <w:rPr>
                <w:lang w:val="uk-UA"/>
              </w:rPr>
              <w:br/>
              <w:t>2022 року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4942" w:rsidRPr="004F2DE1" w:rsidRDefault="0079264A" w:rsidP="00124942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д</w:t>
            </w:r>
            <w:r w:rsidR="001C0606" w:rsidRPr="004F2DE1">
              <w:rPr>
                <w:lang w:val="uk-UA"/>
              </w:rPr>
              <w:t>епартамент цивільного захисту та охорони здоров’я населення облдержадміністрації</w:t>
            </w:r>
            <w:r w:rsidR="00124942" w:rsidRPr="004F2DE1">
              <w:rPr>
                <w:lang w:val="uk-UA"/>
              </w:rPr>
              <w:t xml:space="preserve">, </w:t>
            </w:r>
          </w:p>
          <w:p w:rsidR="001C0606" w:rsidRPr="004F2DE1" w:rsidRDefault="001105B0" w:rsidP="00124942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 xml:space="preserve">райдержадміністрації, </w:t>
            </w:r>
            <w:r w:rsidR="00124942" w:rsidRPr="004F2DE1">
              <w:rPr>
                <w:lang w:val="uk-UA"/>
              </w:rPr>
              <w:t>виконавчі комітети сільських, селищних, міських рад територіальних громад</w:t>
            </w:r>
            <w:r w:rsidR="001C0606" w:rsidRPr="004F2DE1">
              <w:rPr>
                <w:lang w:val="uk-UA"/>
              </w:rPr>
              <w:t xml:space="preserve"> </w:t>
            </w:r>
            <w:r w:rsidR="00797226" w:rsidRPr="004F2DE1">
              <w:rPr>
                <w:lang w:val="uk-UA"/>
              </w:rPr>
              <w:t>(за згодою)</w:t>
            </w:r>
          </w:p>
          <w:p w:rsidR="005F6FDE" w:rsidRPr="004F2DE1" w:rsidRDefault="005F6FDE">
            <w:pPr>
              <w:pStyle w:val="rvps14"/>
              <w:rPr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FDE" w:rsidRPr="004F2DE1" w:rsidRDefault="000935F4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затверджено місцеві та регіональні програми</w:t>
            </w:r>
          </w:p>
        </w:tc>
      </w:tr>
      <w:tr w:rsidR="005F6FDE" w:rsidRPr="004F2DE1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FDE" w:rsidRPr="004F2DE1" w:rsidRDefault="005F6FDE">
            <w:pPr>
              <w:pStyle w:val="rvps14"/>
              <w:rPr>
                <w:lang w:val="uk-UA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FDE" w:rsidRPr="004F2DE1" w:rsidRDefault="001C0606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2</w:t>
            </w:r>
            <w:r w:rsidR="000935F4" w:rsidRPr="004F2DE1">
              <w:rPr>
                <w:lang w:val="uk-UA"/>
              </w:rPr>
              <w:t>) розширення мережі аптечних закладів у сільській місцевості за рахунок державно-приватного партнерства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FDE" w:rsidRPr="004F2DE1" w:rsidRDefault="000935F4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протягом </w:t>
            </w:r>
            <w:r w:rsidRPr="004F2DE1">
              <w:rPr>
                <w:lang w:val="uk-UA"/>
              </w:rPr>
              <w:br/>
              <w:t>2021</w:t>
            </w:r>
            <w:r w:rsidR="00D86A55" w:rsidRPr="004F2DE1">
              <w:rPr>
                <w:lang w:val="uk-UA"/>
              </w:rPr>
              <w:t xml:space="preserve"> </w:t>
            </w:r>
            <w:r w:rsidR="00D86A55" w:rsidRPr="004F2DE1">
              <w:rPr>
                <w:rStyle w:val="rvts23"/>
                <w:sz w:val="28"/>
                <w:szCs w:val="28"/>
                <w:lang w:val="uk-UA"/>
              </w:rPr>
              <w:t xml:space="preserve">– </w:t>
            </w:r>
            <w:r w:rsidRPr="004F2DE1">
              <w:rPr>
                <w:lang w:val="uk-UA"/>
              </w:rPr>
              <w:t>2023 років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4942" w:rsidRPr="004F2DE1" w:rsidRDefault="0079264A" w:rsidP="00124942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д</w:t>
            </w:r>
            <w:r w:rsidR="00124942" w:rsidRPr="004F2DE1">
              <w:rPr>
                <w:lang w:val="uk-UA"/>
              </w:rPr>
              <w:t xml:space="preserve">епартамент цивільного захисту та охорони здоров’я населення облдержадміністрації, </w:t>
            </w:r>
          </w:p>
          <w:p w:rsidR="005F6FDE" w:rsidRPr="004F2DE1" w:rsidRDefault="001105B0" w:rsidP="00124942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 xml:space="preserve">райдержадміністрації, </w:t>
            </w:r>
            <w:r w:rsidR="00124942" w:rsidRPr="004F2DE1">
              <w:rPr>
                <w:lang w:val="uk-UA"/>
              </w:rPr>
              <w:t>виконавчі комітети сільських, селищних, міських рад територіальних громад</w:t>
            </w:r>
            <w:r w:rsidR="00797226" w:rsidRPr="004F2DE1">
              <w:rPr>
                <w:lang w:val="uk-UA"/>
              </w:rPr>
              <w:t xml:space="preserve"> (за згодою)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FDE" w:rsidRPr="004F2DE1" w:rsidRDefault="000935F4" w:rsidP="00124942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забезпечено покриття аптечними закладами 100 відсотків населених пунктів </w:t>
            </w:r>
            <w:r w:rsidR="00124942" w:rsidRPr="004F2DE1">
              <w:rPr>
                <w:lang w:val="uk-UA"/>
              </w:rPr>
              <w:t>області</w:t>
            </w:r>
          </w:p>
        </w:tc>
      </w:tr>
      <w:tr w:rsidR="005F6FDE" w:rsidRPr="004F2DE1" w:rsidTr="00B30F77">
        <w:trPr>
          <w:divId w:val="189028874"/>
          <w:trHeight w:val="12"/>
        </w:trPr>
        <w:tc>
          <w:tcPr>
            <w:tcW w:w="1502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F6FDE" w:rsidRPr="004F2DE1" w:rsidRDefault="000935F4" w:rsidP="001C0606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>Оперативна ціль 1.</w:t>
            </w:r>
            <w:r w:rsidR="001C0606" w:rsidRPr="004F2DE1">
              <w:rPr>
                <w:lang w:val="uk-UA"/>
              </w:rPr>
              <w:t>2</w:t>
            </w:r>
            <w:r w:rsidRPr="004F2DE1">
              <w:rPr>
                <w:lang w:val="uk-UA"/>
              </w:rPr>
              <w:t>. Розбудова ефективної державної системи громадського здоров’я з метою забезпечення санітарно-епідемічного благополуччя населення, біологічної безпеки та біологічного захисту, запобігання інфекційним та неінфекційним захворюванням</w:t>
            </w:r>
          </w:p>
        </w:tc>
      </w:tr>
      <w:tr w:rsidR="00AA20E3" w:rsidRPr="004F2DE1" w:rsidTr="00AA20E3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20E3" w:rsidRPr="004F2DE1" w:rsidRDefault="001C0606" w:rsidP="001C0606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2</w:t>
            </w:r>
            <w:r w:rsidR="00AA20E3" w:rsidRPr="004F2DE1">
              <w:rPr>
                <w:lang w:val="uk-UA"/>
              </w:rPr>
              <w:t>. Подолання епідемії ВІЛ/СНІДу, туберкульозу та інших інфекційних захворювань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AA20E3" w:rsidRPr="004F2DE1" w:rsidRDefault="00AA20E3" w:rsidP="00AA20E3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залучення молоді до заходів, спрямованих на формування здорового способу життя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AA20E3" w:rsidRPr="004F2DE1" w:rsidRDefault="00AA20E3" w:rsidP="00D86A55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протягом </w:t>
            </w:r>
            <w:r w:rsidRPr="004F2DE1">
              <w:rPr>
                <w:lang w:val="uk-UA"/>
              </w:rPr>
              <w:br/>
              <w:t>2021</w:t>
            </w:r>
            <w:r w:rsidR="00D86A55" w:rsidRPr="004F2DE1">
              <w:rPr>
                <w:lang w:val="uk-UA"/>
              </w:rPr>
              <w:t xml:space="preserve"> </w:t>
            </w:r>
            <w:r w:rsidR="00D86A55" w:rsidRPr="004F2DE1">
              <w:rPr>
                <w:rStyle w:val="rvts23"/>
                <w:sz w:val="28"/>
                <w:szCs w:val="28"/>
                <w:lang w:val="uk-UA"/>
              </w:rPr>
              <w:t xml:space="preserve">– </w:t>
            </w:r>
            <w:r w:rsidRPr="004F2DE1">
              <w:rPr>
                <w:lang w:val="uk-UA"/>
              </w:rPr>
              <w:t>2023 років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124942" w:rsidRPr="004F2DE1" w:rsidRDefault="0035567C" w:rsidP="00124942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д</w:t>
            </w:r>
            <w:r w:rsidR="00124942" w:rsidRPr="004F2DE1">
              <w:rPr>
                <w:lang w:val="uk-UA"/>
              </w:rPr>
              <w:t xml:space="preserve">епартамент цивільного захисту та охорони здоров’я населення облдержадміністрації, </w:t>
            </w:r>
          </w:p>
          <w:p w:rsidR="00124942" w:rsidRPr="004F2DE1" w:rsidRDefault="00BD7A04" w:rsidP="00124942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департамент</w:t>
            </w:r>
            <w:r w:rsidR="00124942" w:rsidRPr="004F2DE1">
              <w:rPr>
                <w:lang w:val="uk-UA"/>
              </w:rPr>
              <w:t xml:space="preserve"> освіти і науки облдержадміністрації,</w:t>
            </w:r>
          </w:p>
          <w:p w:rsidR="00124942" w:rsidRPr="004F2DE1" w:rsidRDefault="00124942" w:rsidP="00124942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 xml:space="preserve">управління </w:t>
            </w:r>
            <w:r w:rsidR="0079264A" w:rsidRPr="004F2DE1">
              <w:rPr>
                <w:lang w:val="uk-UA"/>
              </w:rPr>
              <w:t xml:space="preserve">у справах </w:t>
            </w:r>
            <w:r w:rsidRPr="004F2DE1">
              <w:rPr>
                <w:lang w:val="uk-UA"/>
              </w:rPr>
              <w:t xml:space="preserve">молоді </w:t>
            </w:r>
            <w:r w:rsidR="0079264A" w:rsidRPr="004F2DE1">
              <w:rPr>
                <w:lang w:val="uk-UA"/>
              </w:rPr>
              <w:t>та</w:t>
            </w:r>
            <w:r w:rsidRPr="004F2DE1">
              <w:rPr>
                <w:lang w:val="uk-UA"/>
              </w:rPr>
              <w:t xml:space="preserve"> спорту облдержадміністрації,</w:t>
            </w:r>
          </w:p>
          <w:p w:rsidR="00124942" w:rsidRPr="004F2DE1" w:rsidRDefault="001105B0" w:rsidP="00124942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 xml:space="preserve">райдержадміністрації, </w:t>
            </w:r>
            <w:r w:rsidR="00124942" w:rsidRPr="004F2DE1">
              <w:rPr>
                <w:lang w:val="uk-UA"/>
              </w:rPr>
              <w:t>виконавчі комітети сільських, селищних, міських рад територіальних громад</w:t>
            </w:r>
            <w:r w:rsidR="00797226" w:rsidRPr="004F2DE1">
              <w:rPr>
                <w:lang w:val="uk-UA"/>
              </w:rPr>
              <w:t xml:space="preserve"> (за згодою)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AA20E3" w:rsidRPr="004F2DE1" w:rsidRDefault="00AA20E3" w:rsidP="00AA20E3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 xml:space="preserve">проведено профілактичні заходи серед молоді </w:t>
            </w:r>
          </w:p>
        </w:tc>
      </w:tr>
      <w:tr w:rsidR="00E4591B" w:rsidRPr="004F2DE1" w:rsidTr="00D86A55">
        <w:trPr>
          <w:divId w:val="189028874"/>
          <w:trHeight w:val="175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>3. Забезпечення максимального охоплення населення імунопрофілактикою шляхом неухильного виконання програм імунопрофілактики з дотриманням Національного календаря профілактичних щеплень та проведення відповідних інформаційних кампаній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розроблення програм імунопрофілактики з урахуванням вікової структури населення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протягом </w:t>
            </w:r>
            <w:r w:rsidRPr="004F2DE1">
              <w:rPr>
                <w:lang w:val="uk-UA"/>
              </w:rPr>
              <w:br/>
              <w:t xml:space="preserve">2021 </w:t>
            </w:r>
            <w:r w:rsidRPr="004F2DE1">
              <w:rPr>
                <w:rStyle w:val="rvts23"/>
                <w:sz w:val="28"/>
                <w:szCs w:val="28"/>
                <w:lang w:val="uk-UA"/>
              </w:rPr>
              <w:t xml:space="preserve">– </w:t>
            </w:r>
            <w:r w:rsidRPr="004F2DE1">
              <w:rPr>
                <w:lang w:val="uk-UA"/>
              </w:rPr>
              <w:t>2023 років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E4591B" w:rsidRDefault="00E4591B" w:rsidP="00E4591B">
            <w:pPr>
              <w:pStyle w:val="rvps14"/>
              <w:spacing w:before="0" w:after="0"/>
              <w:rPr>
                <w:lang w:val="uk-UA"/>
              </w:rPr>
            </w:pP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 xml:space="preserve">департамент цивільного захисту та охорони здоров’я населення облдержадміністрації, 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райдержадміністрації, виконавчі комітети сільських, селищних, міських рад територіальних громад (за згодою)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затверджено програми імунопрофілактики</w:t>
            </w:r>
          </w:p>
        </w:tc>
      </w:tr>
      <w:tr w:rsidR="00E4591B" w:rsidRPr="004F2DE1" w:rsidTr="00AA20E3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4. Проведення інформаційних кампаній з питань важливості вакцинопрофілактики інфекційних захворювань, запобігання неінфекційним захворюванням і їх раннього виявлення, популяризації здорового способу життя, регулярної рухової активності та відповідальної </w:t>
            </w:r>
            <w:proofErr w:type="spellStart"/>
            <w:r w:rsidRPr="004F2DE1">
              <w:rPr>
                <w:lang w:val="uk-UA"/>
              </w:rPr>
              <w:t>самозбережувальної</w:t>
            </w:r>
            <w:proofErr w:type="spellEnd"/>
            <w:r w:rsidRPr="004F2DE1">
              <w:rPr>
                <w:lang w:val="uk-UA"/>
              </w:rPr>
              <w:t xml:space="preserve"> поведінки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сприяння поширенню у засобах масової інформації соціальної реклами щодо пропаганди здорового способу життя з урахуванням потреб різних груп населення, зокрема </w:t>
            </w:r>
            <w:proofErr w:type="spellStart"/>
            <w:r w:rsidRPr="004F2DE1">
              <w:rPr>
                <w:lang w:val="uk-UA"/>
              </w:rPr>
              <w:t>маломобільних</w:t>
            </w:r>
            <w:proofErr w:type="spellEnd"/>
            <w:r w:rsidRPr="004F2DE1">
              <w:rPr>
                <w:lang w:val="uk-UA"/>
              </w:rPr>
              <w:t>, залежно від статі, віку, місця проживання, інших ознак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протягом </w:t>
            </w:r>
            <w:r w:rsidRPr="004F2DE1">
              <w:rPr>
                <w:lang w:val="uk-UA"/>
              </w:rPr>
              <w:br/>
              <w:t xml:space="preserve">2021 </w:t>
            </w:r>
            <w:r w:rsidRPr="004F2DE1">
              <w:rPr>
                <w:rStyle w:val="rvts23"/>
                <w:sz w:val="28"/>
                <w:szCs w:val="28"/>
                <w:lang w:val="uk-UA"/>
              </w:rPr>
              <w:t xml:space="preserve">– </w:t>
            </w:r>
            <w:r w:rsidRPr="004F2DE1">
              <w:rPr>
                <w:lang w:val="uk-UA"/>
              </w:rPr>
              <w:t>2023 років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B53FF6" w:rsidRDefault="009710B1" w:rsidP="00E4591B">
            <w:pPr>
              <w:pStyle w:val="rvps14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департамент цифрової трансформації та суспільних комунікацій облдержадміністраці</w:t>
            </w:r>
            <w:r w:rsidR="00B53FF6">
              <w:rPr>
                <w:lang w:val="uk-UA"/>
              </w:rPr>
              <w:t>ї</w:t>
            </w:r>
            <w:r>
              <w:rPr>
                <w:lang w:val="uk-UA"/>
              </w:rPr>
              <w:t xml:space="preserve">, 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управління у справах молоді та спорту облдержадміністрації,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управління культури і туризму облдержадміністрації,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департамент соціальної політики облдержадміністрації,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райдержадміністрації, виконавчі комітети сільських, селищних, міських рад територіальних громад (за згодою)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</w:p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залучено провідних спортсменів та тренерів до участі в інформаційно-просвітницьких заходах 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1502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D3111" w:rsidRDefault="004D3111" w:rsidP="00E4591B">
            <w:pPr>
              <w:pStyle w:val="rvps12"/>
              <w:rPr>
                <w:lang w:val="uk-UA"/>
              </w:rPr>
            </w:pPr>
          </w:p>
          <w:p w:rsidR="004D3111" w:rsidRDefault="004D3111" w:rsidP="00E4591B">
            <w:pPr>
              <w:pStyle w:val="rvps12"/>
              <w:rPr>
                <w:lang w:val="uk-UA"/>
              </w:rPr>
            </w:pPr>
          </w:p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>Оперативна ціль 1.3. Вжиття заходів для стимулювання народжуваності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 xml:space="preserve">5. Розвиток мережі закладів дошкільної освіти усіх форм власності, розбудова активних парків, спортивних закладів з упровадженням принципів універсального дизайну 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розвиток в сільській місцевості альтернативних традиційним закладам дошкільної освіти установ, що надають послуги дошкільної освіти (дитячих кімнат, центрів тимчасового перебування дітей, підготовчих курсів)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протягом </w:t>
            </w:r>
            <w:r w:rsidRPr="004F2DE1">
              <w:rPr>
                <w:lang w:val="uk-UA"/>
              </w:rPr>
              <w:br/>
              <w:t xml:space="preserve">2021 </w:t>
            </w:r>
            <w:r w:rsidRPr="004F2DE1">
              <w:rPr>
                <w:rStyle w:val="rvts23"/>
                <w:sz w:val="28"/>
                <w:szCs w:val="28"/>
                <w:lang w:val="uk-UA"/>
              </w:rPr>
              <w:t xml:space="preserve">– </w:t>
            </w:r>
            <w:r w:rsidRPr="004F2DE1">
              <w:rPr>
                <w:lang w:val="uk-UA"/>
              </w:rPr>
              <w:t>2023 років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департамент освіти і науки облдержадміністрації,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райдержадміністрації, виконавчі комітети сільських, селищних, міських рад територіальних громад (за згодою)</w:t>
            </w:r>
          </w:p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створено мережу альтернативних традиційним закладам дошкільної освіти установ у сільській місцевості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1502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>Стратегічна ціль 2. Розбудова освіченого, доброчесного, інклюзивного та інноваційного суспільства, в якому кожен громадянин має рівні можливості для навчання та розвитку, а наука є складовою економічного зростання</w:t>
            </w:r>
          </w:p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>Оперативна ціль 2.1. Створення умов рівного доступу до якісної дошкільної освіти</w:t>
            </w:r>
          </w:p>
        </w:tc>
      </w:tr>
      <w:tr w:rsidR="00E4591B" w:rsidRPr="005674A3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6. Забезпечення розвитку мережі закладів дошкільної освіти, її доступності для дітей з особливими освітніми потребами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розширення мережі закладів дошкільної освіти з інклюзивними та спеціальними групами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грудень </w:t>
            </w:r>
            <w:r w:rsidRPr="004F2DE1">
              <w:rPr>
                <w:lang w:val="uk-UA"/>
              </w:rPr>
              <w:br/>
              <w:t>2023 року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департамент освіти і науки облдержадміністрації,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райдержадміністрації, виконавчі комітети сільських, селищних, міських рад територіальних громад (за згодою)</w:t>
            </w:r>
          </w:p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збільшено кількість закладів дошкільної освіти з інклюзивними та спеціальними групами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1502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>Оперативна ціль 2.2. Продовження реформи загальної середньої освіти “Нова українська школа”</w:t>
            </w:r>
          </w:p>
        </w:tc>
      </w:tr>
      <w:tr w:rsidR="00E4591B" w:rsidRPr="004F2DE1" w:rsidTr="00B30F77">
        <w:trPr>
          <w:divId w:val="189028874"/>
          <w:trHeight w:val="12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7. Стимулювання створення ефективної мережі закладів загальної середньої освіти, зокрема опорних шкіл та ліцеїв академічного та професійного спрямувань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забезпечення формування мережі закладів профільної середньої освіти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грудень </w:t>
            </w:r>
            <w:r w:rsidRPr="004F2DE1">
              <w:rPr>
                <w:lang w:val="uk-UA"/>
              </w:rPr>
              <w:br/>
              <w:t>2023 року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департамент освіти і науки облдержадміністрації,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райдержадміністрації, виконавчі комітети сільських, селищних, міських рад територіальних громад (за згодою)</w:t>
            </w:r>
          </w:p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розширено мережу закладів профільної середньої освіти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1502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Оперативна ціль 2.3. Забезпечення якісної професійної (професійно-технічної) та фахової </w:t>
            </w:r>
            <w:proofErr w:type="spellStart"/>
            <w:r w:rsidRPr="004F2DE1">
              <w:rPr>
                <w:lang w:val="uk-UA"/>
              </w:rPr>
              <w:t>передвищої</w:t>
            </w:r>
            <w:proofErr w:type="spellEnd"/>
            <w:r w:rsidRPr="004F2DE1">
              <w:rPr>
                <w:lang w:val="uk-UA"/>
              </w:rPr>
              <w:t xml:space="preserve"> освіти</w:t>
            </w:r>
          </w:p>
        </w:tc>
      </w:tr>
      <w:tr w:rsidR="00E4591B" w:rsidRPr="004F2DE1" w:rsidTr="00B30F77">
        <w:trPr>
          <w:divId w:val="189028874"/>
          <w:trHeight w:val="1380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 xml:space="preserve">8. Створення ефективної системи професійної (професійно-технічної) та фахової </w:t>
            </w:r>
            <w:proofErr w:type="spellStart"/>
            <w:r w:rsidRPr="004F2DE1">
              <w:rPr>
                <w:lang w:val="uk-UA"/>
              </w:rPr>
              <w:t>передвищої</w:t>
            </w:r>
            <w:proofErr w:type="spellEnd"/>
            <w:r w:rsidRPr="004F2DE1">
              <w:rPr>
                <w:lang w:val="uk-UA"/>
              </w:rPr>
              <w:t xml:space="preserve"> освіти, налагодження зв’язку між закладами освіти та роботодавцями, стимулювання збільшення частки випускників шкіл, що вступають до закладів професійної (професійно-технічної) освіти та виходять на ринок праці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1) утворення наглядових рад (з урахуванням гендерного паритету) в державних та комунальних закладах професійної (професійно-технічної) та фахової </w:t>
            </w:r>
            <w:proofErr w:type="spellStart"/>
            <w:r w:rsidRPr="004F2DE1">
              <w:rPr>
                <w:lang w:val="uk-UA"/>
              </w:rPr>
              <w:t>передвищої</w:t>
            </w:r>
            <w:proofErr w:type="spellEnd"/>
            <w:r w:rsidRPr="004F2DE1">
              <w:rPr>
                <w:lang w:val="uk-UA"/>
              </w:rPr>
              <w:t xml:space="preserve"> освіти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грудень </w:t>
            </w:r>
            <w:r w:rsidRPr="004F2DE1">
              <w:rPr>
                <w:lang w:val="uk-UA"/>
              </w:rPr>
              <w:br/>
              <w:t>2023 року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департамент освіти і науки облдержадміністрації,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райдержадміністрації, виконавчі комітети сільських, селищних, міських рад територіальних громад (за згодою)</w:t>
            </w:r>
          </w:p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утворено наглядові ради 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rPr>
                <w:lang w:val="uk-UA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2) створення мережі центрів кар’єри закладів професійної (професійно-технічної) та фахової </w:t>
            </w:r>
            <w:proofErr w:type="spellStart"/>
            <w:r w:rsidRPr="004F2DE1">
              <w:rPr>
                <w:lang w:val="uk-UA"/>
              </w:rPr>
              <w:t>передвищої</w:t>
            </w:r>
            <w:proofErr w:type="spellEnd"/>
            <w:r w:rsidRPr="004F2DE1">
              <w:rPr>
                <w:lang w:val="uk-UA"/>
              </w:rPr>
              <w:t xml:space="preserve"> освіти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грудень </w:t>
            </w:r>
            <w:r w:rsidRPr="004F2DE1">
              <w:rPr>
                <w:lang w:val="uk-UA"/>
              </w:rPr>
              <w:br/>
              <w:t>2021 року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департамент освіти і науки облдержадміністрації,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райдержадміністрації, виконавчі комітети сільських, селищних, міських рад територіальних громад (за згодою)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утворено центри кар’єри 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3) проведення заходів з профорієнтації для дітей у закладах загальної середньої освіти, зокрема для дітей з інвалідністю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протягом </w:t>
            </w:r>
            <w:r w:rsidRPr="004F2DE1">
              <w:rPr>
                <w:lang w:val="uk-UA"/>
              </w:rPr>
              <w:br/>
              <w:t xml:space="preserve">2021 </w:t>
            </w:r>
            <w:r w:rsidRPr="004F2DE1">
              <w:rPr>
                <w:rStyle w:val="rvts23"/>
                <w:sz w:val="28"/>
                <w:szCs w:val="28"/>
                <w:lang w:val="uk-UA"/>
              </w:rPr>
              <w:t xml:space="preserve">– </w:t>
            </w:r>
            <w:r w:rsidRPr="004F2DE1">
              <w:rPr>
                <w:lang w:val="uk-UA"/>
              </w:rPr>
              <w:t>2023 років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департамент освіти і науки облдержадміністрації,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департамент економічного розвитку і торгівлі облдержадміністрації,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Рівненський обласний центр зайнятості (за згодою),</w:t>
            </w:r>
          </w:p>
          <w:p w:rsidR="00E4591B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райдержадміністрації, виконавчі комітети сільських, селищних, міських рад територіальних громад (за згодою)</w:t>
            </w:r>
          </w:p>
          <w:p w:rsidR="00E4591B" w:rsidRPr="000B4050" w:rsidRDefault="00E4591B" w:rsidP="00E4591B">
            <w:pPr>
              <w:pStyle w:val="rvps14"/>
              <w:spacing w:before="0" w:after="0"/>
              <w:rPr>
                <w:sz w:val="16"/>
                <w:szCs w:val="16"/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збільшено кількість здобувачів професійної (професійно-технічної) та фахової </w:t>
            </w:r>
            <w:proofErr w:type="spellStart"/>
            <w:r w:rsidRPr="004F2DE1">
              <w:rPr>
                <w:lang w:val="uk-UA"/>
              </w:rPr>
              <w:t>передвищої</w:t>
            </w:r>
            <w:proofErr w:type="spellEnd"/>
            <w:r w:rsidRPr="004F2DE1">
              <w:rPr>
                <w:lang w:val="uk-UA"/>
              </w:rPr>
              <w:t xml:space="preserve"> освіти серед дітей з інвалідністю (з розподілом за статтю)</w:t>
            </w:r>
          </w:p>
        </w:tc>
      </w:tr>
      <w:tr w:rsidR="00E4591B" w:rsidRPr="004F2DE1" w:rsidTr="00AA20E3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9. Оновлення змісту професійної (професійно-технічної) та фахової </w:t>
            </w:r>
            <w:proofErr w:type="spellStart"/>
            <w:r w:rsidRPr="004F2DE1">
              <w:rPr>
                <w:lang w:val="uk-UA"/>
              </w:rPr>
              <w:t>передвищої</w:t>
            </w:r>
            <w:proofErr w:type="spellEnd"/>
            <w:r w:rsidRPr="004F2DE1">
              <w:rPr>
                <w:lang w:val="uk-UA"/>
              </w:rPr>
              <w:t xml:space="preserve"> освіти, зокрема розроблення стандартів та освітніх програм на </w:t>
            </w:r>
            <w:proofErr w:type="spellStart"/>
            <w:r w:rsidRPr="004F2DE1">
              <w:rPr>
                <w:lang w:val="uk-UA"/>
              </w:rPr>
              <w:t>компетентнісній</w:t>
            </w:r>
            <w:proofErr w:type="spellEnd"/>
            <w:r w:rsidRPr="004F2DE1">
              <w:rPr>
                <w:lang w:val="uk-UA"/>
              </w:rPr>
              <w:t xml:space="preserve"> основі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забезпечення навчально-методичними матеріалами освітнього процесу у закладах професійної (професійно-технічної) освіти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грудень </w:t>
            </w:r>
            <w:r w:rsidRPr="004F2DE1">
              <w:rPr>
                <w:lang w:val="uk-UA"/>
              </w:rPr>
              <w:br/>
              <w:t>2023 року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департамент освіти і науки облдержадміністрації,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райдержадміністрації, виконавчі комітети сільських, селищних, міських рад територіальних громад (за згодою)</w:t>
            </w:r>
          </w:p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видано навчально- методичні матеріали для підготовки кваліфікованих робітників</w:t>
            </w:r>
          </w:p>
        </w:tc>
      </w:tr>
      <w:tr w:rsidR="00E4591B" w:rsidRPr="004F2DE1" w:rsidTr="00AA20E3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10. Проведення комунікаційної кампанії з підвищення престижності професійної </w:t>
            </w:r>
            <w:r w:rsidRPr="004F2DE1">
              <w:rPr>
                <w:lang w:val="uk-UA"/>
              </w:rPr>
              <w:lastRenderedPageBreak/>
              <w:t xml:space="preserve">(професійно-технічної) та фахової </w:t>
            </w:r>
            <w:proofErr w:type="spellStart"/>
            <w:r w:rsidRPr="004F2DE1">
              <w:rPr>
                <w:lang w:val="uk-UA"/>
              </w:rPr>
              <w:t>передвищої</w:t>
            </w:r>
            <w:proofErr w:type="spellEnd"/>
            <w:r w:rsidRPr="004F2DE1">
              <w:rPr>
                <w:lang w:val="uk-UA"/>
              </w:rPr>
              <w:t xml:space="preserve"> освіти і робітничих професій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 xml:space="preserve">проведення всеукраїнського конкурсу професійної майстерності </w:t>
            </w:r>
            <w:proofErr w:type="spellStart"/>
            <w:r w:rsidRPr="004F2DE1">
              <w:rPr>
                <w:lang w:val="uk-UA"/>
              </w:rPr>
              <w:lastRenderedPageBreak/>
              <w:t>Worldskills</w:t>
            </w:r>
            <w:proofErr w:type="spellEnd"/>
            <w:r w:rsidRPr="004F2DE1">
              <w:rPr>
                <w:lang w:val="uk-UA"/>
              </w:rPr>
              <w:t xml:space="preserve"> </w:t>
            </w:r>
            <w:proofErr w:type="spellStart"/>
            <w:r w:rsidRPr="004F2DE1">
              <w:rPr>
                <w:lang w:val="uk-UA"/>
              </w:rPr>
              <w:t>Ukraine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 xml:space="preserve">жовтень </w:t>
            </w:r>
            <w:r w:rsidRPr="004F2DE1">
              <w:rPr>
                <w:lang w:val="uk-UA"/>
              </w:rPr>
              <w:br/>
              <w:t>2022 року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департамент освіти і науки облдержадміністрації,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 xml:space="preserve">райдержадміністрації, виконавчі комітети сільських, селищних, міських </w:t>
            </w:r>
            <w:r w:rsidRPr="004F2DE1">
              <w:rPr>
                <w:lang w:val="uk-UA"/>
              </w:rPr>
              <w:lastRenderedPageBreak/>
              <w:t>рад територіальних громад (за згодою)</w:t>
            </w:r>
          </w:p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>проведено конкурс професійної майстерності</w:t>
            </w:r>
          </w:p>
        </w:tc>
      </w:tr>
      <w:tr w:rsidR="00E4591B" w:rsidRPr="005674A3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 xml:space="preserve">11. Залучення представників бізнесу до освітнього процесу в закладах професійної (професійно-технічної) та фахової </w:t>
            </w:r>
            <w:proofErr w:type="spellStart"/>
            <w:r w:rsidRPr="004F2DE1">
              <w:rPr>
                <w:lang w:val="uk-UA"/>
              </w:rPr>
              <w:t>передвищої</w:t>
            </w:r>
            <w:proofErr w:type="spellEnd"/>
            <w:r w:rsidRPr="004F2DE1">
              <w:rPr>
                <w:lang w:val="uk-UA"/>
              </w:rPr>
              <w:t xml:space="preserve"> освіти, зокрема через упровадження і поширення дуальної форми здобуття освіти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впровадження дуальної форми здобуття освіти у закладах професійної (професійно-технічної) та фахової </w:t>
            </w:r>
            <w:proofErr w:type="spellStart"/>
            <w:r w:rsidRPr="004F2DE1">
              <w:rPr>
                <w:lang w:val="uk-UA"/>
              </w:rPr>
              <w:t>передвищої</w:t>
            </w:r>
            <w:proofErr w:type="spellEnd"/>
            <w:r w:rsidRPr="004F2DE1">
              <w:rPr>
                <w:lang w:val="uk-UA"/>
              </w:rPr>
              <w:t xml:space="preserve"> освіти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грудень </w:t>
            </w:r>
            <w:r w:rsidRPr="004F2DE1">
              <w:rPr>
                <w:lang w:val="uk-UA"/>
              </w:rPr>
              <w:br/>
              <w:t>2023 року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департамент освіти і науки облдержадміністрації,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райдержадміністрації, виконавчі комітети сільських, селищних, міських рад територіальних громад (за згодою)</w:t>
            </w:r>
          </w:p>
          <w:p w:rsidR="00E4591B" w:rsidRPr="004F2DE1" w:rsidRDefault="00E4591B" w:rsidP="00E4591B">
            <w:pPr>
              <w:rPr>
                <w:rFonts w:eastAsia="Times New Roman"/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розширено мережу закладів професійної (професійно-технічної) та фахової </w:t>
            </w:r>
            <w:proofErr w:type="spellStart"/>
            <w:r w:rsidRPr="004F2DE1">
              <w:rPr>
                <w:lang w:val="uk-UA"/>
              </w:rPr>
              <w:t>передвищої</w:t>
            </w:r>
            <w:proofErr w:type="spellEnd"/>
            <w:r w:rsidRPr="004F2DE1">
              <w:rPr>
                <w:lang w:val="uk-UA"/>
              </w:rPr>
              <w:t xml:space="preserve"> освіти, що впроваджують дуальну форму здобуття освіти, залучено підприємства до освітнього процесу</w:t>
            </w:r>
          </w:p>
        </w:tc>
      </w:tr>
      <w:tr w:rsidR="00E4591B" w:rsidRPr="004F2DE1" w:rsidTr="00BC716B">
        <w:trPr>
          <w:divId w:val="189028874"/>
          <w:trHeight w:val="85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12. Модернізація навчально-виробничої та соціальної інфраструктури закладів професійної (професійно-технічної) та фахової </w:t>
            </w:r>
            <w:proofErr w:type="spellStart"/>
            <w:r w:rsidRPr="004F2DE1">
              <w:rPr>
                <w:lang w:val="uk-UA"/>
              </w:rPr>
              <w:t>передвищої</w:t>
            </w:r>
            <w:proofErr w:type="spellEnd"/>
            <w:r w:rsidRPr="004F2DE1">
              <w:rPr>
                <w:lang w:val="uk-UA"/>
              </w:rPr>
              <w:t xml:space="preserve"> освіти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1) утворення навчально-практичних центрів за кошти державного бюджету на конкурсній основі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грудень </w:t>
            </w:r>
            <w:r w:rsidRPr="004F2DE1">
              <w:rPr>
                <w:lang w:val="uk-UA"/>
              </w:rPr>
              <w:br/>
              <w:t>2023 року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департамент освіти і науки облдержадміністрації,</w:t>
            </w:r>
          </w:p>
          <w:p w:rsidR="00E4591B" w:rsidRPr="004F2DE1" w:rsidRDefault="00E4591B" w:rsidP="00E4591B">
            <w:pPr>
              <w:rPr>
                <w:rFonts w:eastAsia="Times New Roman"/>
                <w:lang w:val="uk-UA"/>
              </w:rPr>
            </w:pPr>
            <w:r w:rsidRPr="004F2DE1">
              <w:rPr>
                <w:lang w:val="uk-UA"/>
              </w:rPr>
              <w:t>райдержадміністрації, виконавчі комітети сільських, селищних, міських рад територіальних громад (за згодою)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утворено навчально-практичні центри за кошти державного бюджету</w:t>
            </w:r>
          </w:p>
        </w:tc>
      </w:tr>
      <w:tr w:rsidR="00E4591B" w:rsidRPr="004F2DE1" w:rsidTr="00BC716B">
        <w:trPr>
          <w:divId w:val="189028874"/>
          <w:trHeight w:val="85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2) утворення центрів професійної досконалості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грудень </w:t>
            </w:r>
            <w:r w:rsidRPr="004F2DE1">
              <w:rPr>
                <w:lang w:val="uk-UA"/>
              </w:rPr>
              <w:br/>
              <w:t>2023 року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департамент освіти і науки облдержадміністрації,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райдержадміністрації, виконавчі комітети сільських, селищних, міських рад територіальних громад (за згодою)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утворено центри професійної досконалості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1502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>Оперативна ціль 2.4. Забезпечення якості вищої освіти та розвиток освіти дорослих</w:t>
            </w:r>
          </w:p>
        </w:tc>
      </w:tr>
      <w:tr w:rsidR="00E4591B" w:rsidRPr="004F2DE1" w:rsidTr="0079264A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13. Розбудова гнучкої системи освіти дорослих, забезпечення розвитку неформальної освіти та заохочення до навчання протягом усього життя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розроблення і реалізація місцевих програм освіти протягом усього життя, “університетів третього віку”, програм перекваліфікації та </w:t>
            </w:r>
            <w:r w:rsidRPr="004F2DE1">
              <w:rPr>
                <w:lang w:val="uk-UA"/>
              </w:rPr>
              <w:lastRenderedPageBreak/>
              <w:t xml:space="preserve">активізації </w:t>
            </w:r>
            <w:proofErr w:type="spellStart"/>
            <w:r w:rsidRPr="004F2DE1">
              <w:rPr>
                <w:lang w:val="uk-UA"/>
              </w:rPr>
              <w:t>самозайнятості</w:t>
            </w:r>
            <w:proofErr w:type="spellEnd"/>
            <w:r w:rsidRPr="004F2DE1">
              <w:rPr>
                <w:lang w:val="uk-UA"/>
              </w:rPr>
              <w:t xml:space="preserve">, інших програм, спрямованих на розвиток людського потенціалу територіальної громади, інтегрованого в її єдиний </w:t>
            </w:r>
            <w:proofErr w:type="spellStart"/>
            <w:r w:rsidRPr="004F2DE1">
              <w:rPr>
                <w:lang w:val="uk-UA"/>
              </w:rPr>
              <w:t>освітньо</w:t>
            </w:r>
            <w:proofErr w:type="spellEnd"/>
            <w:r w:rsidRPr="004F2DE1">
              <w:rPr>
                <w:lang w:val="uk-UA"/>
              </w:rPr>
              <w:t>-культурно-спортивний простір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 xml:space="preserve">протягом </w:t>
            </w:r>
            <w:r w:rsidRPr="004F2DE1">
              <w:rPr>
                <w:lang w:val="uk-UA"/>
              </w:rPr>
              <w:br/>
              <w:t xml:space="preserve">2021 </w:t>
            </w:r>
            <w:r w:rsidRPr="004F2DE1">
              <w:rPr>
                <w:rStyle w:val="rvts23"/>
                <w:sz w:val="28"/>
                <w:szCs w:val="28"/>
                <w:lang w:val="uk-UA"/>
              </w:rPr>
              <w:t xml:space="preserve">– </w:t>
            </w:r>
            <w:r w:rsidRPr="004F2DE1">
              <w:rPr>
                <w:lang w:val="uk-UA"/>
              </w:rPr>
              <w:t>2023 років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департамент соціальної політики облдержадміністрації,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департамент освіти і науки облдержадміністрації,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райдержадміністрації, виконавчі комітети сільських, селищних, міських рад територіальних громад (за згодою)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розроблено і розпочато реалізацію місцевих програм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1502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>Оперативна ціль 2.5. Забезпечення організації дистанційного навчання закладами освіти, використання цифрових технологій в освіті</w:t>
            </w:r>
          </w:p>
        </w:tc>
      </w:tr>
      <w:tr w:rsidR="00E4591B" w:rsidRPr="005674A3" w:rsidTr="00CC1C7A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14. Забезпечення розвитку цифрових навичок здобувачів освіти, педагогічних і науково-педагогічних працівників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підвищення кваліфікації педагогічних працівників закладів загальної середньої освіти за напрямом розвитку цифрової компетентності шляхом створення системи безперервного професійного розвитку з використанням технологій дистанційного навчання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протягом </w:t>
            </w:r>
            <w:r w:rsidRPr="004F2DE1">
              <w:rPr>
                <w:lang w:val="uk-UA"/>
              </w:rPr>
              <w:br/>
              <w:t xml:space="preserve">2021 </w:t>
            </w:r>
            <w:r w:rsidRPr="004F2DE1">
              <w:rPr>
                <w:rStyle w:val="rvts23"/>
                <w:sz w:val="28"/>
                <w:szCs w:val="28"/>
                <w:lang w:val="uk-UA"/>
              </w:rPr>
              <w:t xml:space="preserve">– </w:t>
            </w:r>
            <w:r w:rsidRPr="004F2DE1">
              <w:rPr>
                <w:lang w:val="uk-UA"/>
              </w:rPr>
              <w:t>2023 років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департамент освіти і науки облдержадміністрації,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департамент цифрової трансформації та суспільних комунікацій облдержадміністрації,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райдержадміністрації, виконавчі комітети сільських, селищних, міських рад територіальних громад (за згодою)</w:t>
            </w:r>
          </w:p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забезпечено підвищення кваліфікації педагогічних працівників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1502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Стратегічна ціль 3. Формування всебічно розвиненої людини, патріота України, сприяння духовному розвитку та створення можливостей для творчого самовираження і самореалізації у культурному та спортивному напрямі </w:t>
            </w:r>
          </w:p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>Оперативна ціль 3.1. Забезпечення населення високоякісними і доступними культурними послугами для підвищення його культурного та духовного рівня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15. Оновлення механізму фінансування системи забезпечення населення культурними послугами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1) упорядкування умов оплати праці працівників сфери культури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липень </w:t>
            </w:r>
            <w:r w:rsidRPr="004F2DE1">
              <w:rPr>
                <w:lang w:val="uk-UA"/>
              </w:rPr>
              <w:br/>
              <w:t>2022 року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управління культури і туризму облдержадміністрації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проведено аналіз та оцінювання рівня умов оплати праці працівників сфери культури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2) визначення умов, критеріїв, показників та розмірів преміювання керівників державних підприємств, що належать до сфери управління Міністерства культури та інформаційної політики України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грудень </w:t>
            </w:r>
            <w:r w:rsidRPr="004F2DE1">
              <w:rPr>
                <w:lang w:val="uk-UA"/>
              </w:rPr>
              <w:br/>
              <w:t>2022 року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управління культури і туризму облдержадміністрації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видано наказ Міністерства культури та інформаційної політики України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3) проведення дослідження щодо можливості запровадження системи багатоканального фінансування сфери культури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грудень </w:t>
            </w:r>
            <w:r w:rsidRPr="004F2DE1">
              <w:rPr>
                <w:lang w:val="uk-UA"/>
              </w:rPr>
              <w:br/>
              <w:t>2023 року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управління культури і туризму облдержадміністрації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подано Мінфіну пропозиції щодо внесення змін до нормативно-правових актів</w:t>
            </w:r>
          </w:p>
        </w:tc>
      </w:tr>
      <w:tr w:rsidR="00E4591B" w:rsidRPr="004F2DE1" w:rsidTr="00B30F77">
        <w:trPr>
          <w:divId w:val="189028874"/>
          <w:trHeight w:val="13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16. Модернізація інфраструктури для надання високоякісних культурних послуг шляхом утворення центрів культурних послуг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1) запровадження нових моделей діяльності закладів культури, зокрема багатофункціональних центрів культурних послуг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квітень </w:t>
            </w:r>
            <w:r w:rsidRPr="004F2DE1">
              <w:rPr>
                <w:lang w:val="uk-UA"/>
              </w:rPr>
              <w:br/>
              <w:t>2022 року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 xml:space="preserve">управління культури і туризму облдержадміністрації, 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райдержадміністрації, виконавчі комітети сільських, селищних, міських рад територіальних громад (за згодою)</w:t>
            </w:r>
          </w:p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розроблено три рекомендовані моделі (архітектурно-будівельні </w:t>
            </w:r>
            <w:proofErr w:type="spellStart"/>
            <w:r w:rsidRPr="004F2DE1">
              <w:rPr>
                <w:lang w:val="uk-UA"/>
              </w:rPr>
              <w:t>проєкти</w:t>
            </w:r>
            <w:proofErr w:type="spellEnd"/>
            <w:r w:rsidRPr="004F2DE1">
              <w:rPr>
                <w:lang w:val="uk-UA"/>
              </w:rPr>
              <w:t>) центрів культурних послуг (базова, оптимальна, розширена)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2) утворення та організація роботи центрів культурних послуг в територіальних громадах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протягом </w:t>
            </w:r>
            <w:r w:rsidRPr="004F2DE1">
              <w:rPr>
                <w:lang w:val="uk-UA"/>
              </w:rPr>
              <w:br/>
              <w:t xml:space="preserve">2022 </w:t>
            </w:r>
            <w:r w:rsidRPr="004F2DE1">
              <w:rPr>
                <w:rStyle w:val="rvts23"/>
                <w:sz w:val="28"/>
                <w:szCs w:val="28"/>
                <w:lang w:val="uk-UA"/>
              </w:rPr>
              <w:t xml:space="preserve">– </w:t>
            </w:r>
            <w:r w:rsidRPr="004F2DE1">
              <w:rPr>
                <w:lang w:val="uk-UA"/>
              </w:rPr>
              <w:t>2023 років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 xml:space="preserve">управління культури і туризму облдержадміністрації, 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департамент фінансів облдержадміністрації,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райдержадміністрації, виконавчі комітети сільських, селищних, міських рад територіальних громад (за згодою)</w:t>
            </w:r>
          </w:p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>утворено 120 центрів культурних послуг в територіальних громадах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1502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>Оперативна ціль 3.2. Розвиток бібліотечної справи та популяризація читання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17. Модернізація матеріально-технічної бази, розширення обсягу надання бібліотечних послуг у цифровому середовищі та забезпечення доступу до них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1) забезпечення комп’ютерною технікою та доступу бібліотек України до Інтернету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протягом </w:t>
            </w:r>
            <w:r w:rsidRPr="004F2DE1">
              <w:rPr>
                <w:lang w:val="uk-UA"/>
              </w:rPr>
              <w:br/>
              <w:t xml:space="preserve">2021 </w:t>
            </w:r>
            <w:r w:rsidRPr="004F2DE1">
              <w:rPr>
                <w:rStyle w:val="rvts23"/>
                <w:sz w:val="28"/>
                <w:szCs w:val="28"/>
                <w:lang w:val="uk-UA"/>
              </w:rPr>
              <w:t xml:space="preserve">– </w:t>
            </w:r>
            <w:r w:rsidRPr="004F2DE1">
              <w:rPr>
                <w:lang w:val="uk-UA"/>
              </w:rPr>
              <w:t>2023 років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 xml:space="preserve">управління культури і туризму облдержадміністрації, 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райдержадміністрації, виконавчі комітети сільських, селищних, міських рад територіальних громад (за згодою)</w:t>
            </w:r>
          </w:p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налагоджено роботу в адміністративних центрах 60 відсотків територіальних громад не менше однієї публічної бібліотеки із власним </w:t>
            </w:r>
            <w:proofErr w:type="spellStart"/>
            <w:r w:rsidRPr="004F2DE1">
              <w:rPr>
                <w:lang w:val="uk-UA"/>
              </w:rPr>
              <w:t>ве</w:t>
            </w:r>
            <w:r w:rsidRPr="00BE0C05">
              <w:rPr>
                <w:lang w:val="uk-UA"/>
              </w:rPr>
              <w:t>бс</w:t>
            </w:r>
            <w:r w:rsidRPr="004F2DE1">
              <w:rPr>
                <w:lang w:val="uk-UA"/>
              </w:rPr>
              <w:t>айтом</w:t>
            </w:r>
            <w:proofErr w:type="spellEnd"/>
            <w:r w:rsidRPr="004F2DE1">
              <w:rPr>
                <w:lang w:val="uk-UA"/>
              </w:rPr>
              <w:t xml:space="preserve"> або сторінкою в соціальних мережах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2) адаптація </w:t>
            </w:r>
            <w:proofErr w:type="spellStart"/>
            <w:r w:rsidRPr="004F2DE1">
              <w:rPr>
                <w:lang w:val="uk-UA"/>
              </w:rPr>
              <w:t>ве</w:t>
            </w:r>
            <w:r w:rsidRPr="00BE0C05">
              <w:rPr>
                <w:lang w:val="uk-UA"/>
              </w:rPr>
              <w:t>бса</w:t>
            </w:r>
            <w:r w:rsidRPr="004F2DE1">
              <w:rPr>
                <w:lang w:val="uk-UA"/>
              </w:rPr>
              <w:t>йтів</w:t>
            </w:r>
            <w:proofErr w:type="spellEnd"/>
            <w:r w:rsidRPr="004F2DE1">
              <w:rPr>
                <w:lang w:val="uk-UA"/>
              </w:rPr>
              <w:t xml:space="preserve"> бібліотек для осіб з порушеннями зору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протягом </w:t>
            </w:r>
            <w:r w:rsidRPr="004F2DE1">
              <w:rPr>
                <w:lang w:val="uk-UA"/>
              </w:rPr>
              <w:br/>
              <w:t xml:space="preserve">2022 </w:t>
            </w:r>
            <w:r w:rsidRPr="004F2DE1">
              <w:rPr>
                <w:rStyle w:val="rvts23"/>
                <w:sz w:val="28"/>
                <w:szCs w:val="28"/>
                <w:lang w:val="uk-UA"/>
              </w:rPr>
              <w:t xml:space="preserve">– </w:t>
            </w:r>
            <w:r w:rsidRPr="004F2DE1">
              <w:rPr>
                <w:lang w:val="uk-UA"/>
              </w:rPr>
              <w:t>2023 років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 xml:space="preserve">управління культури і туризму облдержадміністрації, 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департамент соціальної політики облдержадміністрації,</w:t>
            </w:r>
          </w:p>
          <w:p w:rsidR="00E4591B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райдержадміністрації, виконавчі комітети сільських, селищних, міських рад територіальних громад (за згодою)</w:t>
            </w:r>
          </w:p>
          <w:p w:rsidR="00E4591B" w:rsidRPr="005C6641" w:rsidRDefault="00E4591B" w:rsidP="00E4591B">
            <w:pPr>
              <w:pStyle w:val="rvps14"/>
              <w:spacing w:before="0" w:after="0"/>
              <w:rPr>
                <w:sz w:val="16"/>
                <w:szCs w:val="16"/>
                <w:lang w:val="uk-UA"/>
              </w:rPr>
            </w:pP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забезпечено доступність цифрових послуг бібліотек для осіб з порушеннями зору</w:t>
            </w:r>
          </w:p>
        </w:tc>
      </w:tr>
      <w:tr w:rsidR="00E4591B" w:rsidRPr="005674A3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3) запровадження шкіл цифрової грамотності для розвитку цифрових навичок осіб з інвалідністю та людей похилого віку на базі публічних бібліотек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протягом </w:t>
            </w:r>
            <w:r w:rsidRPr="004F2DE1">
              <w:rPr>
                <w:lang w:val="uk-UA"/>
              </w:rPr>
              <w:br/>
              <w:t xml:space="preserve">2022 </w:t>
            </w:r>
            <w:r w:rsidRPr="004F2DE1">
              <w:rPr>
                <w:rStyle w:val="rvts23"/>
                <w:sz w:val="28"/>
                <w:szCs w:val="28"/>
                <w:lang w:val="uk-UA"/>
              </w:rPr>
              <w:t xml:space="preserve">– </w:t>
            </w:r>
            <w:r w:rsidRPr="004F2DE1">
              <w:rPr>
                <w:lang w:val="uk-UA"/>
              </w:rPr>
              <w:t>2023 років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3111" w:rsidRDefault="00A808FE" w:rsidP="00E4591B">
            <w:pPr>
              <w:pStyle w:val="rvps14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департамент цифрової трансформації та суспільних комунікацій облдержадміністраці</w:t>
            </w:r>
            <w:r w:rsidR="004D3111">
              <w:rPr>
                <w:lang w:val="uk-UA"/>
              </w:rPr>
              <w:t>ї</w:t>
            </w:r>
            <w:r>
              <w:rPr>
                <w:lang w:val="uk-UA"/>
              </w:rPr>
              <w:t>,</w:t>
            </w:r>
            <w:r w:rsidRPr="004F2DE1">
              <w:rPr>
                <w:lang w:val="uk-UA"/>
              </w:rPr>
              <w:t xml:space="preserve"> 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 xml:space="preserve">управління культури і туризму облдержадміністрації, 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райдержадміністрації, виконавчі комітети сільських, селищних, міських рад територіальних громад (за згодою)</w:t>
            </w:r>
          </w:p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збільшено кількість осіб (жінок та чоловіків), які підвищили рівень цифрових навичок </w:t>
            </w:r>
          </w:p>
        </w:tc>
      </w:tr>
      <w:tr w:rsidR="00E4591B" w:rsidRPr="005674A3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18. Оновлення бібліотечних </w:t>
            </w:r>
            <w:r w:rsidRPr="004F2DE1">
              <w:rPr>
                <w:lang w:val="uk-UA"/>
              </w:rPr>
              <w:lastRenderedPageBreak/>
              <w:t>фондів з метою максимального задоволення запитів користувачів бібліотек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 xml:space="preserve">оновлення бібліотечних </w:t>
            </w:r>
            <w:r w:rsidRPr="004F2DE1">
              <w:rPr>
                <w:lang w:val="uk-UA"/>
              </w:rPr>
              <w:lastRenderedPageBreak/>
              <w:t xml:space="preserve">фондів публічних бібліотек за рахунок коштів державного та місцевих бюджетів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 xml:space="preserve">протягом </w:t>
            </w:r>
            <w:r w:rsidRPr="004F2DE1">
              <w:rPr>
                <w:lang w:val="uk-UA"/>
              </w:rPr>
              <w:br/>
            </w:r>
            <w:r w:rsidRPr="004F2DE1">
              <w:rPr>
                <w:lang w:val="uk-UA"/>
              </w:rPr>
              <w:lastRenderedPageBreak/>
              <w:t xml:space="preserve">2021 </w:t>
            </w:r>
            <w:r w:rsidRPr="004F2DE1">
              <w:rPr>
                <w:rStyle w:val="rvts23"/>
                <w:sz w:val="28"/>
                <w:szCs w:val="28"/>
                <w:lang w:val="uk-UA"/>
              </w:rPr>
              <w:t xml:space="preserve">– </w:t>
            </w:r>
            <w:r w:rsidRPr="004F2DE1">
              <w:rPr>
                <w:lang w:val="uk-UA"/>
              </w:rPr>
              <w:t>2023 років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 xml:space="preserve">управління культури і туризму </w:t>
            </w:r>
            <w:r w:rsidRPr="004F2DE1">
              <w:rPr>
                <w:lang w:val="uk-UA"/>
              </w:rPr>
              <w:lastRenderedPageBreak/>
              <w:t xml:space="preserve">облдержадміністрації, 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райдержадміністрації, виконавчі комітети сільських, селищних, міських рад територіальних громад (за згодою)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 xml:space="preserve">оновлено щороку </w:t>
            </w:r>
            <w:r w:rsidRPr="004F2DE1">
              <w:rPr>
                <w:lang w:val="uk-UA"/>
              </w:rPr>
              <w:lastRenderedPageBreak/>
              <w:t>бібліотечні фонди публічних бібліотек щонайменше на             5 відсотків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1502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>Оперативна ціль 3.3. Створення та розвиток національної мережі музеїв України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19. Сприяння міжнародній діяльності шляхом участі в спільних музейних програмах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сприяння участі державних та комунальних музеїв та заповідників у програмах міжнародного обміну у сфері музейної справи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протягом </w:t>
            </w:r>
            <w:r w:rsidRPr="004F2DE1">
              <w:rPr>
                <w:lang w:val="uk-UA"/>
              </w:rPr>
              <w:br/>
              <w:t xml:space="preserve">2021 </w:t>
            </w:r>
            <w:r w:rsidRPr="004F2DE1">
              <w:rPr>
                <w:rStyle w:val="rvts23"/>
                <w:sz w:val="28"/>
                <w:szCs w:val="28"/>
                <w:lang w:val="uk-UA"/>
              </w:rPr>
              <w:t xml:space="preserve">– </w:t>
            </w:r>
            <w:r w:rsidRPr="004F2DE1">
              <w:rPr>
                <w:lang w:val="uk-UA"/>
              </w:rPr>
              <w:t>2023 років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 xml:space="preserve">управління культури і туризму облдержадміністрації, 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райдержадміністрації, виконавчі комітети сільських, селищних, міських рад територіальних громад (за згодою)</w:t>
            </w:r>
          </w:p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взято участь у міжнародних конференціях, конгресах, симпозіумах, проведено обмін музейною інформацією та виставками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20. Осучаснення експозицій музеїв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створення технологічно оснащених музейних експозицій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протягом </w:t>
            </w:r>
            <w:r w:rsidRPr="004F2DE1">
              <w:rPr>
                <w:lang w:val="uk-UA"/>
              </w:rPr>
              <w:br/>
              <w:t xml:space="preserve">2021 </w:t>
            </w:r>
            <w:r w:rsidRPr="004F2DE1">
              <w:rPr>
                <w:rStyle w:val="rvts23"/>
                <w:sz w:val="28"/>
                <w:szCs w:val="28"/>
                <w:lang w:val="uk-UA"/>
              </w:rPr>
              <w:t xml:space="preserve">– </w:t>
            </w:r>
            <w:r w:rsidRPr="004F2DE1">
              <w:rPr>
                <w:lang w:val="uk-UA"/>
              </w:rPr>
              <w:t>2023 років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 xml:space="preserve">управління культури і туризму облдержадміністрації, </w:t>
            </w:r>
          </w:p>
          <w:p w:rsidR="00E4591B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райдержадміністрації, виконавчі комітети сільських, селищних, міських рад територіальних громад (за згодою)</w:t>
            </w:r>
          </w:p>
          <w:p w:rsidR="00E4591B" w:rsidRPr="000773FC" w:rsidRDefault="00E4591B" w:rsidP="00E4591B">
            <w:pPr>
              <w:pStyle w:val="rvps14"/>
              <w:spacing w:before="0" w:after="0"/>
              <w:rPr>
                <w:sz w:val="16"/>
                <w:szCs w:val="16"/>
                <w:lang w:val="uk-UA"/>
              </w:rPr>
            </w:pP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збільшено кількість осучаснених музейних експозицій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21. Формування на базі музеїв міст України культурних просторів для сприяння розвитку сучасного мистецтва та його популяризації 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забезпечення популяризації сучасного мистецтва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протягом </w:t>
            </w:r>
            <w:r w:rsidRPr="004F2DE1">
              <w:rPr>
                <w:lang w:val="uk-UA"/>
              </w:rPr>
              <w:br/>
              <w:t xml:space="preserve">2021 </w:t>
            </w:r>
            <w:r w:rsidRPr="004F2DE1">
              <w:rPr>
                <w:rStyle w:val="rvts23"/>
                <w:sz w:val="28"/>
                <w:szCs w:val="28"/>
                <w:lang w:val="uk-UA"/>
              </w:rPr>
              <w:t xml:space="preserve">– </w:t>
            </w:r>
            <w:r w:rsidRPr="004F2DE1">
              <w:rPr>
                <w:lang w:val="uk-UA"/>
              </w:rPr>
              <w:t>2023 років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 xml:space="preserve">управління культури і туризму облдержадміністрації, 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райдержадміністрації, виконавчі комітети сільських, селищних, міських рад територіальних громад (за згодою)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проведено заходи з популяризації сучасного мистецтва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22. Забезпечення розвитку музейної педагогіки: створення музейних програм для дітей та дорослих, спрямованих на формування інтересу до історії, </w:t>
            </w:r>
            <w:r w:rsidRPr="004F2DE1">
              <w:rPr>
                <w:lang w:val="uk-UA"/>
              </w:rPr>
              <w:lastRenderedPageBreak/>
              <w:t>науки, культури та мистецтва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>створення музейних програм для дітей та дорослих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протягом </w:t>
            </w:r>
            <w:r w:rsidRPr="004F2DE1">
              <w:rPr>
                <w:lang w:val="uk-UA"/>
              </w:rPr>
              <w:br/>
              <w:t xml:space="preserve">2021 </w:t>
            </w:r>
            <w:r w:rsidRPr="004F2DE1">
              <w:rPr>
                <w:rStyle w:val="rvts23"/>
                <w:sz w:val="28"/>
                <w:szCs w:val="28"/>
                <w:lang w:val="uk-UA"/>
              </w:rPr>
              <w:t xml:space="preserve">– </w:t>
            </w:r>
            <w:r w:rsidRPr="004F2DE1">
              <w:rPr>
                <w:lang w:val="uk-UA"/>
              </w:rPr>
              <w:t>2023 років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 xml:space="preserve">управління культури і туризму облдержадміністрації, 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райдержадміністрації, виконавчі комітети сільських, селищних, міських рад територіальних громад (за згодою)</w:t>
            </w:r>
          </w:p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>збільшено кількість музейних програм для дітей та дорослих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1502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>Оперативна ціль 3.4. Розвиток культурної спадщини та збереження національної пам’яті</w:t>
            </w:r>
          </w:p>
        </w:tc>
      </w:tr>
      <w:tr w:rsidR="00E4591B" w:rsidRPr="004F2DE1" w:rsidTr="00941AFF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23. Створення ефективної системи управління охороною культурної спадщини та сприяння сталому розвитку історичних населених місць; формування екосистеми збереження та промоції культурної спадщини та культурних цінностей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розроблення та затвердження у складі генеральних планів населених пунктів, занесених до Списку історичних населених місць України, історико-архітектурних опорних планів із визначенням меж і режимів використання історичних ареалів населених місць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протягом </w:t>
            </w:r>
            <w:r w:rsidRPr="004F2DE1">
              <w:rPr>
                <w:lang w:val="uk-UA"/>
              </w:rPr>
              <w:br/>
              <w:t xml:space="preserve">2022 </w:t>
            </w:r>
            <w:r w:rsidRPr="004F2DE1">
              <w:rPr>
                <w:rStyle w:val="rvts23"/>
                <w:sz w:val="28"/>
                <w:szCs w:val="28"/>
                <w:lang w:val="uk-UA"/>
              </w:rPr>
              <w:t xml:space="preserve">– </w:t>
            </w:r>
            <w:r w:rsidRPr="004F2DE1">
              <w:rPr>
                <w:lang w:val="uk-UA"/>
              </w:rPr>
              <w:t>2023 років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 xml:space="preserve">управління культури і туризму облдержадміністрації, 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райдержадміністрації, виконавчі комітети сільських, селищних, міських рад територіальних громад (за згодою)</w:t>
            </w:r>
          </w:p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затверджено опорні плани з визначенням меж і режимів використання історичних ареалів населених місць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24. Популяризація в Україні та світі подій і видатних постатей української історії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1) проведення заходів з популяризації історії України, її видатних особистостей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протягом </w:t>
            </w:r>
            <w:r w:rsidRPr="004F2DE1">
              <w:rPr>
                <w:lang w:val="uk-UA"/>
              </w:rPr>
              <w:br/>
              <w:t xml:space="preserve">2022 </w:t>
            </w:r>
            <w:r w:rsidRPr="004F2DE1">
              <w:rPr>
                <w:rStyle w:val="rvts23"/>
                <w:sz w:val="28"/>
                <w:szCs w:val="28"/>
                <w:lang w:val="uk-UA"/>
              </w:rPr>
              <w:t xml:space="preserve">– </w:t>
            </w:r>
            <w:r w:rsidRPr="004F2DE1">
              <w:rPr>
                <w:lang w:val="uk-UA"/>
              </w:rPr>
              <w:t>2023 років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управління культури і туризму облдержадміністрації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виготовлено та поширено </w:t>
            </w:r>
            <w:proofErr w:type="spellStart"/>
            <w:r w:rsidRPr="004F2DE1">
              <w:rPr>
                <w:lang w:val="uk-UA"/>
              </w:rPr>
              <w:t>популяризаційні</w:t>
            </w:r>
            <w:proofErr w:type="spellEnd"/>
            <w:r w:rsidRPr="004F2DE1">
              <w:rPr>
                <w:lang w:val="uk-UA"/>
              </w:rPr>
              <w:t xml:space="preserve"> матеріали, </w:t>
            </w:r>
            <w:r w:rsidRPr="004F2DE1">
              <w:rPr>
                <w:lang w:val="uk-UA"/>
              </w:rPr>
              <w:br/>
              <w:t xml:space="preserve">проведено заходи з популяризації </w:t>
            </w:r>
          </w:p>
        </w:tc>
      </w:tr>
      <w:tr w:rsidR="00E4591B" w:rsidRPr="005674A3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2) проведення заходів щодо популяризації військової історії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протягом </w:t>
            </w:r>
            <w:r w:rsidRPr="004F2DE1">
              <w:rPr>
                <w:lang w:val="uk-UA"/>
              </w:rPr>
              <w:br/>
              <w:t xml:space="preserve">2022 </w:t>
            </w:r>
            <w:r w:rsidRPr="004F2DE1">
              <w:rPr>
                <w:rStyle w:val="rvts23"/>
                <w:sz w:val="28"/>
                <w:szCs w:val="28"/>
                <w:lang w:val="uk-UA"/>
              </w:rPr>
              <w:t xml:space="preserve">– </w:t>
            </w:r>
            <w:r w:rsidRPr="004F2DE1">
              <w:rPr>
                <w:lang w:val="uk-UA"/>
              </w:rPr>
              <w:t>2023 років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управління культури і туризму облдержадміністрації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виготовлено та поширено інформаційно-просвітницькі, навчально-методичні матеріали, проведено інформаційно-просвітницькі заходи з популяризації </w:t>
            </w:r>
            <w:r w:rsidRPr="004F2DE1">
              <w:rPr>
                <w:lang w:val="uk-UA"/>
              </w:rPr>
              <w:lastRenderedPageBreak/>
              <w:t>військової історії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>25. Формування у громадян України української громадянської ідентичності на основі суспільно-державних цінностей та підвищення рівня готовності громадян України, зокрема молоді, до виконання обов’язку із захисту Вітчизни, незалежності та територіальної цілісності України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проведення всеукраїнських, міжнародних </w:t>
            </w:r>
            <w:proofErr w:type="spellStart"/>
            <w:r w:rsidRPr="004F2DE1">
              <w:rPr>
                <w:lang w:val="uk-UA"/>
              </w:rPr>
              <w:t>освітньо</w:t>
            </w:r>
            <w:proofErr w:type="spellEnd"/>
            <w:r w:rsidRPr="004F2DE1">
              <w:rPr>
                <w:lang w:val="uk-UA"/>
              </w:rPr>
              <w:t>-виховних, інформаційно- просвітницьких, культурологічних, експертно-аналітичних заходів з національно-патріотичного виховання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протягом </w:t>
            </w:r>
            <w:r w:rsidRPr="004F2DE1">
              <w:rPr>
                <w:lang w:val="uk-UA"/>
              </w:rPr>
              <w:br/>
              <w:t xml:space="preserve">2022 </w:t>
            </w:r>
            <w:r w:rsidRPr="004F2DE1">
              <w:rPr>
                <w:rStyle w:val="rvts23"/>
                <w:sz w:val="28"/>
                <w:szCs w:val="28"/>
                <w:lang w:val="uk-UA"/>
              </w:rPr>
              <w:t xml:space="preserve">– </w:t>
            </w:r>
            <w:r w:rsidRPr="004F2DE1">
              <w:rPr>
                <w:lang w:val="uk-UA"/>
              </w:rPr>
              <w:t>2023 років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управління у справах молоді та спорту облдержадміністрації</w:t>
            </w:r>
          </w:p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проведено не менше ніж 20 всеукраїнських, міжнародних заходів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1502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>Оперативна ціль 3.5. Розвиток професійного мистецтва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26. Заохочення проведення фестивалів у регіонах із використанням місцевих адміністративних і фінансових можливостей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надання підтримки для проведення локальних фестивалів з метою посилення ролі культури в житті громади, популяризації регіональних культурних традицій та культурної спадщини, збільшення туристичної привабливості регіону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грудень </w:t>
            </w:r>
            <w:r w:rsidRPr="004F2DE1">
              <w:rPr>
                <w:lang w:val="uk-UA"/>
              </w:rPr>
              <w:br/>
              <w:t>2023 року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 xml:space="preserve">управління культури і туризму облдержадміністрації, 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райдержадміністрації, виконавчі комітети сільських, селищних, міських рад територіальних громад (за згодою)</w:t>
            </w:r>
          </w:p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підтримано понад       20 локальних фестивалів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27. Створення для державних і недержавних театрів і концертних організацій рівних можливостей щодо фінансової та інформаційної підтримки, зокрема відкритих сценічних майданчиків для фестивалів, </w:t>
            </w:r>
            <w:r w:rsidRPr="004F2DE1">
              <w:rPr>
                <w:lang w:val="uk-UA"/>
              </w:rPr>
              <w:lastRenderedPageBreak/>
              <w:t>театральних постановок, концертних програм, тренінгів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 xml:space="preserve">1) проведення аналізу практики надання бюджетних коштів театрам усіх форм власності, а також концертним організаціям з метою створення відкритих </w:t>
            </w:r>
            <w:r w:rsidRPr="004F2DE1">
              <w:rPr>
                <w:lang w:val="uk-UA"/>
              </w:rPr>
              <w:lastRenderedPageBreak/>
              <w:t>сценічних майданчиків для фестивалів, театральних постановок, концертних програм, тренінгів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 xml:space="preserve">протягом </w:t>
            </w:r>
            <w:r w:rsidRPr="004F2DE1">
              <w:rPr>
                <w:lang w:val="uk-UA"/>
              </w:rPr>
              <w:br/>
              <w:t xml:space="preserve">2022 </w:t>
            </w:r>
            <w:r w:rsidRPr="004F2DE1">
              <w:rPr>
                <w:rStyle w:val="rvts23"/>
                <w:sz w:val="28"/>
                <w:szCs w:val="28"/>
                <w:lang w:val="uk-UA"/>
              </w:rPr>
              <w:t xml:space="preserve">– </w:t>
            </w:r>
            <w:r w:rsidRPr="004F2DE1">
              <w:rPr>
                <w:lang w:val="uk-UA"/>
              </w:rPr>
              <w:t>2023 років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 xml:space="preserve">управління культури і туризму облдержадміністрації, 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райдержадміністрації, виконавчі комітети сільських, селищних, міських рад територіальних громад (за згодою)</w:t>
            </w:r>
          </w:p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підготовлено звіт за результатами проведеного аналізу 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2) забезпечення надання фінансової підтримки державним та комунальним театрам та концертним організаціям з метою забезпечення їх діяльності, зокрема на організацію та проведення фестивалів, вистав, концертних програм та інших культурно-мистецьких заходів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протягом </w:t>
            </w:r>
            <w:r w:rsidRPr="004F2DE1">
              <w:rPr>
                <w:lang w:val="uk-UA"/>
              </w:rPr>
              <w:br/>
              <w:t xml:space="preserve">2021 </w:t>
            </w:r>
            <w:r w:rsidRPr="004F2DE1">
              <w:rPr>
                <w:rStyle w:val="rvts23"/>
                <w:sz w:val="28"/>
                <w:szCs w:val="28"/>
                <w:lang w:val="uk-UA"/>
              </w:rPr>
              <w:t xml:space="preserve">– </w:t>
            </w:r>
            <w:r w:rsidRPr="004F2DE1">
              <w:rPr>
                <w:lang w:val="uk-UA"/>
              </w:rPr>
              <w:t>2023 років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 xml:space="preserve">управління культури і туризму облдержадміністрації, 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райдержадміністрації, виконавчі комітети сільських, селищних, міських рад територіальних громад (за згодою)</w:t>
            </w:r>
          </w:p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проведено державними та комунальними театрами та концертними організаціями щонайменше              120 заходів 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28. Сприяння модернізації інфраструктури, оновленню обладнання та використання сучасних технологій під час виробництва мистецького продукту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проведення аналізу технічного стану об’єктів інфраструктури, матеріально-технічної бази закладів культури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грудень </w:t>
            </w:r>
            <w:r w:rsidRPr="004F2DE1">
              <w:rPr>
                <w:lang w:val="uk-UA"/>
              </w:rPr>
              <w:br/>
              <w:t>2023 року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 xml:space="preserve">управління культури і туризму облдержадміністрації, 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райдержадміністрації, виконавчі комітети сільських, селищних, міських рад територіальних громад (за згодою)</w:t>
            </w:r>
          </w:p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підготовлено звіт за результатами проведеного аналізу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1502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>Оперативна ціль 3.6. Створення умов для регулярних занять населення фізичною культурою і спортом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29. Забезпечення ефективної взаємодії між всіма суб’єктами сфери фізичної культури і спорту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проведення онлайн-конференцій з актуальних проблем розвитку фізичної культури і спорту в умовах децентралізації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грудень </w:t>
            </w:r>
            <w:r w:rsidRPr="004F2DE1">
              <w:rPr>
                <w:lang w:val="uk-UA"/>
              </w:rPr>
              <w:br/>
              <w:t>2022 року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 xml:space="preserve">управління у справах молоді та спорту облдержадміністрації, 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департамент освіти і науки облдержадміністрації,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департамент цивільного захисту та охорони здоров’я населення облдержадміністрації,</w:t>
            </w:r>
          </w:p>
          <w:p w:rsidR="00E4591B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 xml:space="preserve">райдержадміністрації, виконавчі </w:t>
            </w:r>
            <w:r w:rsidRPr="004F2DE1">
              <w:rPr>
                <w:lang w:val="uk-UA"/>
              </w:rPr>
              <w:lastRenderedPageBreak/>
              <w:t>комітети сільських, селищних, міських рад територіальних громад (за згодою)</w:t>
            </w:r>
          </w:p>
          <w:p w:rsidR="00E4591B" w:rsidRPr="000773FC" w:rsidRDefault="00E4591B" w:rsidP="00E4591B">
            <w:pPr>
              <w:pStyle w:val="rvps14"/>
              <w:spacing w:before="0" w:after="0"/>
              <w:rPr>
                <w:sz w:val="16"/>
                <w:szCs w:val="16"/>
                <w:lang w:val="uk-UA"/>
              </w:rPr>
            </w:pP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 xml:space="preserve">проведено онлайн-конференції за участю представників територіальних громад, бізнесу та науковців, зокрема суб’єктів сфери фізичної культури і </w:t>
            </w:r>
            <w:r w:rsidRPr="004F2DE1">
              <w:rPr>
                <w:lang w:val="uk-UA"/>
              </w:rPr>
              <w:lastRenderedPageBreak/>
              <w:t>спорту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>30. Створення сприятливих умов для безперешкодного і масового залучення до рухової активності та спорту всіх верств населення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проведення фізкультурно-оздоровчих заходів у місцях масового відпочинку населення, сільській місцевості (у парках, скверах, на пляжах тощо), а також за місцем роботи працівників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протягом </w:t>
            </w:r>
            <w:r w:rsidRPr="004F2DE1">
              <w:rPr>
                <w:lang w:val="uk-UA"/>
              </w:rPr>
              <w:br/>
              <w:t xml:space="preserve">2022 </w:t>
            </w:r>
            <w:r w:rsidRPr="004F2DE1">
              <w:rPr>
                <w:rStyle w:val="rvts23"/>
                <w:sz w:val="28"/>
                <w:szCs w:val="28"/>
                <w:lang w:val="uk-UA"/>
              </w:rPr>
              <w:t xml:space="preserve">– </w:t>
            </w:r>
            <w:r w:rsidRPr="004F2DE1">
              <w:rPr>
                <w:lang w:val="uk-UA"/>
              </w:rPr>
              <w:t>2023 років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управління у справах молоді та спорту облдержадміністрації,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райдержадміністрації, виконавчі комітети сільських, селищних, міських рад територіальних громад (за згодою)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проведено не менше ніж 20 всеукраїнських фізкультурно-оздоровчих заходів щороку 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31. Оновлення механізму фінансування системи забезпечення населення фізкультурно-спортивними послугами за принципом “гроші ходять за послугою”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створення нормативно-правового підґрунтя для запровадження пілотного </w:t>
            </w:r>
            <w:proofErr w:type="spellStart"/>
            <w:r w:rsidRPr="004F2DE1">
              <w:rPr>
                <w:lang w:val="uk-UA"/>
              </w:rPr>
              <w:t>пр</w:t>
            </w:r>
            <w:r w:rsidRPr="00BE0C05">
              <w:rPr>
                <w:lang w:val="uk-UA"/>
              </w:rPr>
              <w:t>оєк</w:t>
            </w:r>
            <w:r w:rsidRPr="004F2DE1">
              <w:rPr>
                <w:lang w:val="uk-UA"/>
              </w:rPr>
              <w:t>ту</w:t>
            </w:r>
            <w:proofErr w:type="spellEnd"/>
            <w:r w:rsidRPr="004F2DE1">
              <w:rPr>
                <w:lang w:val="uk-UA"/>
              </w:rPr>
              <w:t xml:space="preserve"> “Гроші ходять за послугою” у системі масового спорту та оздоровчого фітнесу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грудень </w:t>
            </w:r>
            <w:r w:rsidRPr="004F2DE1">
              <w:rPr>
                <w:lang w:val="uk-UA"/>
              </w:rPr>
              <w:br/>
              <w:t>2022 року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управління у справах молоді та спорту облдержадміністрації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прийнято нормативно-правовий акт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32. Створення для здобувачів освіти належних умов для рухової активності та формування ставлення до занять фізичною культурою і спортом як до важливої складової здорового способу життя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1) залучення провідних спортсменів, громадських організацій фізкультурно-спортивної спрямованості до проведення у закладах освіти майстер-класів, відкритих занять у межах уроків фізичної культури (виховання)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грудень </w:t>
            </w:r>
            <w:r w:rsidRPr="004F2DE1">
              <w:rPr>
                <w:lang w:val="uk-UA"/>
              </w:rPr>
              <w:br/>
              <w:t>2022 року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департамент освіти і науки облдержадмініс</w:t>
            </w:r>
            <w:r w:rsidRPr="00BE0C05">
              <w:rPr>
                <w:lang w:val="uk-UA"/>
              </w:rPr>
              <w:t>т</w:t>
            </w:r>
            <w:r w:rsidRPr="004F2DE1">
              <w:rPr>
                <w:lang w:val="uk-UA"/>
              </w:rPr>
              <w:t>рації,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управління у справах молоді та спорту облдержадміністрації,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райдержадміністрації, виконавчі комітети сільських, селищних, міських рад територіальних громад (за згодою)</w:t>
            </w:r>
          </w:p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проведено в закладах освіти майстер-класи, відкриті заняття у межах уроків фізичної культури (виховання)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2) залучення дітей та молоді до занять фізичною культурою і спортом за </w:t>
            </w:r>
            <w:r w:rsidRPr="004F2DE1">
              <w:rPr>
                <w:lang w:val="uk-UA"/>
              </w:rPr>
              <w:lastRenderedPageBreak/>
              <w:t xml:space="preserve">допомогою системи позашкільної освіти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 xml:space="preserve">грудень </w:t>
            </w:r>
            <w:r w:rsidRPr="004F2DE1">
              <w:rPr>
                <w:lang w:val="uk-UA"/>
              </w:rPr>
              <w:br/>
              <w:t>2022 року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департамент освіти і науки облдержадміністрації,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 xml:space="preserve">райдержадміністрації, виконавчі комітети сільських, селищних, міських </w:t>
            </w:r>
            <w:r w:rsidRPr="004F2DE1">
              <w:rPr>
                <w:lang w:val="uk-UA"/>
              </w:rPr>
              <w:lastRenderedPageBreak/>
              <w:t>рад територіальних громад (за згодою)</w:t>
            </w:r>
          </w:p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 xml:space="preserve">залучено дітей та молодь до занять фізичною культурою і </w:t>
            </w:r>
            <w:r w:rsidRPr="004F2DE1">
              <w:rPr>
                <w:lang w:val="uk-UA"/>
              </w:rPr>
              <w:lastRenderedPageBreak/>
              <w:t>спортом за допомогою системи позашкільної освіти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>33. Забезпечення розвитку неформальних спортивних рухів, вуличних тренувань та фізичної культури і спорту як інструментарію формування світогляду щодо здорового способу життя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сприяння у проведенні заходів, спрямованих на формування здорового способу життя молоді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протягом </w:t>
            </w:r>
            <w:r w:rsidRPr="004F2DE1">
              <w:rPr>
                <w:lang w:val="uk-UA"/>
              </w:rPr>
              <w:br/>
              <w:t xml:space="preserve">2021 </w:t>
            </w:r>
            <w:r w:rsidRPr="004F2DE1">
              <w:rPr>
                <w:rStyle w:val="rvts23"/>
                <w:sz w:val="28"/>
                <w:szCs w:val="28"/>
                <w:lang w:val="uk-UA"/>
              </w:rPr>
              <w:t xml:space="preserve">– </w:t>
            </w:r>
            <w:r w:rsidRPr="004F2DE1">
              <w:rPr>
                <w:lang w:val="uk-UA"/>
              </w:rPr>
              <w:t>2023 років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управління у справах молоді та спорту облдержадміністрації,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райдержадміністрації, виконавчі комітети сільських, селищних, міських рад територіальних громад (за згодою)</w:t>
            </w:r>
          </w:p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забезпечено розвиток неформальних спортивних рухів, вуличних тренувань та фізичної культури і спорту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34. Будівництво нових і реконструкція наявних об’єктів спортивної інфраструктури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BE0C05">
              <w:rPr>
                <w:lang w:val="uk-UA"/>
              </w:rPr>
              <w:t>фор</w:t>
            </w:r>
            <w:r w:rsidRPr="004F2DE1">
              <w:rPr>
                <w:lang w:val="uk-UA"/>
              </w:rPr>
              <w:t xml:space="preserve">мування мережі сучасних та привабливих спортивних споруд за місцем проживання, у місцях масового відпочинку, що повинні бути легкодоступними для різних верств населення, зокрема для осіб з інвалідністю, а також створення </w:t>
            </w:r>
            <w:proofErr w:type="spellStart"/>
            <w:r w:rsidRPr="004F2DE1">
              <w:rPr>
                <w:lang w:val="uk-UA"/>
              </w:rPr>
              <w:t>мультиспортивних</w:t>
            </w:r>
            <w:proofErr w:type="spellEnd"/>
            <w:r w:rsidRPr="004F2DE1">
              <w:rPr>
                <w:lang w:val="uk-UA"/>
              </w:rPr>
              <w:t xml:space="preserve"> комплексів, багатофункціональних комунальних спортивних комплексів з наявністю спортивних залів для ігрових видів спорту, видів єдиноборств, плавальних басейнів, льодових арен, спортивних стадіонів тощо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протягом </w:t>
            </w:r>
            <w:r w:rsidRPr="004F2DE1">
              <w:rPr>
                <w:lang w:val="uk-UA"/>
              </w:rPr>
              <w:br/>
              <w:t xml:space="preserve">2021 </w:t>
            </w:r>
            <w:r w:rsidRPr="004F2DE1">
              <w:rPr>
                <w:rStyle w:val="rvts23"/>
                <w:sz w:val="28"/>
                <w:szCs w:val="28"/>
                <w:lang w:val="uk-UA"/>
              </w:rPr>
              <w:t xml:space="preserve">– </w:t>
            </w:r>
            <w:r w:rsidRPr="004F2DE1">
              <w:rPr>
                <w:lang w:val="uk-UA"/>
              </w:rPr>
              <w:t>2023 років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6743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управління у справах молоді та спорту облдержадміністрації,</w:t>
            </w:r>
            <w:r w:rsidR="0066452C">
              <w:rPr>
                <w:lang w:val="uk-UA"/>
              </w:rPr>
              <w:t xml:space="preserve"> </w:t>
            </w:r>
          </w:p>
          <w:p w:rsidR="00E4591B" w:rsidRPr="004F2DE1" w:rsidRDefault="0066452C" w:rsidP="00E4591B">
            <w:pPr>
              <w:pStyle w:val="rvps14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департамент з питань будівництва та архітектури облдержадміні</w:t>
            </w:r>
            <w:r w:rsidR="00383BA0">
              <w:rPr>
                <w:lang w:val="uk-UA"/>
              </w:rPr>
              <w:t>стр</w:t>
            </w:r>
            <w:r>
              <w:rPr>
                <w:lang w:val="uk-UA"/>
              </w:rPr>
              <w:t xml:space="preserve">ації, 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райдержадміністрації, виконавчі комітети сільських, селищних, міських рад територіальних громад (за згодою)</w:t>
            </w:r>
          </w:p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збільшено кількість та покращено якість об’єктів спортивної інфраструктури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1502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>Оперативна ціль 3.7. Розроблення та впровадження цифрових інформаційних рішень у сфері фізичної культури і спорту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35. Створення і впровадження прогресивних електронних інструментів розвитку сфери фізичної культури і спорту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1) створення технічних вимог до інформаційної системи “Електронний паспорт спортсмена”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грудень </w:t>
            </w:r>
            <w:r w:rsidRPr="004F2DE1">
              <w:rPr>
                <w:lang w:val="uk-UA"/>
              </w:rPr>
              <w:br/>
              <w:t>2021 року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управління у справах молоді та спорту облдержадміністрації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створено технічні вимоги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2) розр</w:t>
            </w:r>
            <w:r w:rsidRPr="00BE0C05">
              <w:rPr>
                <w:lang w:val="uk-UA"/>
              </w:rPr>
              <w:t>обле</w:t>
            </w:r>
            <w:r w:rsidRPr="004F2DE1">
              <w:rPr>
                <w:lang w:val="uk-UA"/>
              </w:rPr>
              <w:t>ння інформаційної системи “Електронний єдиний календарний план”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грудень </w:t>
            </w:r>
            <w:r w:rsidRPr="004F2DE1">
              <w:rPr>
                <w:lang w:val="uk-UA"/>
              </w:rPr>
              <w:br/>
              <w:t>2022 року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управління у справах молоді та спорту облдержадміністрації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розроблено інформаційну систему 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3) </w:t>
            </w:r>
            <w:r w:rsidRPr="00BE0C05">
              <w:rPr>
                <w:lang w:val="uk-UA"/>
              </w:rPr>
              <w:t>розро</w:t>
            </w:r>
            <w:r w:rsidRPr="004F2DE1">
              <w:rPr>
                <w:lang w:val="uk-UA"/>
              </w:rPr>
              <w:t>блення інформаційної системи для взаємодії суб’єктів сфери фізичної культури і спорту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грудень </w:t>
            </w:r>
            <w:r w:rsidRPr="004F2DE1">
              <w:rPr>
                <w:lang w:val="uk-UA"/>
              </w:rPr>
              <w:br/>
              <w:t>2022 року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управ</w:t>
            </w:r>
            <w:r w:rsidRPr="00BE0C05">
              <w:rPr>
                <w:lang w:val="uk-UA"/>
              </w:rPr>
              <w:t>ління</w:t>
            </w:r>
            <w:r w:rsidRPr="004F2DE1">
              <w:rPr>
                <w:lang w:val="uk-UA"/>
              </w:rPr>
              <w:t xml:space="preserve"> у справах молоді та спорту облдержадміністрації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розроблено інформаційну систему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4) створення тестової версії інформаційної системи “Кадровий реєстр”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грудень </w:t>
            </w:r>
            <w:r w:rsidRPr="004F2DE1">
              <w:rPr>
                <w:lang w:val="uk-UA"/>
              </w:rPr>
              <w:br/>
              <w:t>2022 року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управління у справах молоді та спорту облдержадміністрації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створено тестову версію інформаційної системи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5) поєднання всіх електронних модулів в одну інформаційну систему “Електронний паспорт спортсмена”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грудень </w:t>
            </w:r>
            <w:r w:rsidRPr="004F2DE1">
              <w:rPr>
                <w:lang w:val="uk-UA"/>
              </w:rPr>
              <w:br/>
              <w:t>2023 року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управління у справах молоді та спорту облдержадміністрації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створено інформаційну систему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36. Запровадження електронних систем для адміністрування нових механізмів, пов’язаних із впровадженням реформ у сфері фізичної культури та спорту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1) впровадження тестової версії інформаційної системи для реалізації пілотного </w:t>
            </w:r>
            <w:proofErr w:type="spellStart"/>
            <w:r w:rsidRPr="004F2DE1">
              <w:rPr>
                <w:lang w:val="uk-UA"/>
              </w:rPr>
              <w:t>проєкту</w:t>
            </w:r>
            <w:proofErr w:type="spellEnd"/>
            <w:r w:rsidRPr="004F2DE1">
              <w:rPr>
                <w:lang w:val="uk-UA"/>
              </w:rPr>
              <w:t xml:space="preserve"> “Гроші ходять за послугою” та її </w:t>
            </w:r>
            <w:r w:rsidRPr="004F2DE1">
              <w:rPr>
                <w:lang w:val="uk-UA"/>
              </w:rPr>
              <w:lastRenderedPageBreak/>
              <w:t>доопрацювання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 xml:space="preserve">грудень </w:t>
            </w:r>
            <w:r w:rsidRPr="004F2DE1">
              <w:rPr>
                <w:lang w:val="uk-UA"/>
              </w:rPr>
              <w:br/>
              <w:t>2022 року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управління у справах молоді та спорту облдержадміністрації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впроваджено тестову версію електронної системи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2) розроблення технічного завдання для промислової версії інформаційної системи “Гроші ходять за послугою”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грудень </w:t>
            </w:r>
            <w:r w:rsidRPr="004F2DE1">
              <w:rPr>
                <w:lang w:val="uk-UA"/>
              </w:rPr>
              <w:br/>
              <w:t>2023 року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управління у справах молоді та спорту облдержадміністрації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розроблено технічне завдання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1502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>Стратегічна ціль 4. Підвищення рівня життя, активізація зайнятості та забезпечення соціальної підтримки населення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1502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>Оперативна ціль 4.1. Стимулювання населення до економічної активності та сприяння його продуктивній зайнятості</w:t>
            </w:r>
          </w:p>
        </w:tc>
      </w:tr>
      <w:tr w:rsidR="00E4591B" w:rsidRPr="004F2DE1" w:rsidTr="00941AFF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37. Сприяння працевлаштуванню зареєстрованих безробітних та осіб, які не мають такого статусу та шукають роботу (активізація механізму ефективного та швидкого пошуку роботи)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BE0C05">
              <w:rPr>
                <w:lang w:val="uk-UA"/>
              </w:rPr>
              <w:t>розр</w:t>
            </w:r>
            <w:r w:rsidRPr="004F2DE1">
              <w:rPr>
                <w:lang w:val="uk-UA"/>
              </w:rPr>
              <w:t xml:space="preserve">облення методики прогнозування потреб регіональних ринків праці та формування державного замовлення на підготовку та перепідготовку фахівців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грудень </w:t>
            </w:r>
            <w:r w:rsidRPr="004F2DE1">
              <w:rPr>
                <w:lang w:val="uk-UA"/>
              </w:rPr>
              <w:br/>
              <w:t>2022 року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департамент економічного розвитку і торгівлі облдержадміністрації,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департамент освіти і науки облдержадміністрації</w:t>
            </w:r>
          </w:p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видано наказ Мінекономіки 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38. Розширення підтримки безробітних у створенні власної справи та декларуванні професійної </w:t>
            </w:r>
            <w:proofErr w:type="spellStart"/>
            <w:r w:rsidRPr="004F2DE1">
              <w:rPr>
                <w:lang w:val="uk-UA"/>
              </w:rPr>
              <w:t>самозайнятості</w:t>
            </w:r>
            <w:proofErr w:type="spellEnd"/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підвищення ефективності заходів сприяння зайнятості для безробітних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протягом </w:t>
            </w:r>
            <w:r w:rsidRPr="004F2DE1">
              <w:rPr>
                <w:lang w:val="uk-UA"/>
              </w:rPr>
              <w:br/>
              <w:t>2022</w:t>
            </w:r>
            <w:r>
              <w:rPr>
                <w:lang w:val="uk-UA"/>
              </w:rPr>
              <w:t xml:space="preserve"> </w:t>
            </w:r>
            <w:r w:rsidRPr="004F2DE1">
              <w:rPr>
                <w:rStyle w:val="rvts23"/>
                <w:sz w:val="28"/>
                <w:szCs w:val="28"/>
                <w:lang w:val="uk-UA"/>
              </w:rPr>
              <w:t xml:space="preserve">– </w:t>
            </w:r>
            <w:r w:rsidRPr="004F2DE1">
              <w:rPr>
                <w:lang w:val="uk-UA"/>
              </w:rPr>
              <w:t>2023 років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Рівненський обласний центр зайнятості (за згодою),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департамент економічного розвитку і торгівлі облдержадмі</w:t>
            </w:r>
            <w:r>
              <w:rPr>
                <w:lang w:val="uk-UA"/>
              </w:rPr>
              <w:t>н</w:t>
            </w:r>
            <w:r w:rsidRPr="004F2DE1">
              <w:rPr>
                <w:lang w:val="uk-UA"/>
              </w:rPr>
              <w:t>істрації,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департамент освіти і науки облдержадміністрації</w:t>
            </w:r>
          </w:p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збільшено кількість безробітних, які започаткували власну справу (з розподілом за статтю)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39. Розширення можливостей для зайнятості людей похилого віку та осіб з інвалідністю як способу соціальної інтеграції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BE0C05">
              <w:rPr>
                <w:lang w:val="uk-UA"/>
              </w:rPr>
              <w:t>розроблення та затвердження плану</w:t>
            </w:r>
            <w:r w:rsidRPr="004F2DE1">
              <w:rPr>
                <w:lang w:val="uk-UA"/>
              </w:rPr>
              <w:t xml:space="preserve"> заходів із реалізації Стратегії державної політики з питань здорового та активного довголіття населення на </w:t>
            </w:r>
            <w:r w:rsidRPr="004F2DE1">
              <w:rPr>
                <w:lang w:val="uk-UA"/>
              </w:rPr>
              <w:lastRenderedPageBreak/>
              <w:t>період до 2027 року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 xml:space="preserve">грудень </w:t>
            </w:r>
            <w:r w:rsidRPr="004F2DE1">
              <w:rPr>
                <w:lang w:val="uk-UA"/>
              </w:rPr>
              <w:br/>
              <w:t>2022 року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департамент соціальної політики облдержадміністрації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BE0C05" w:rsidRDefault="00E4591B" w:rsidP="00E4591B">
            <w:pPr>
              <w:pStyle w:val="rvps14"/>
              <w:rPr>
                <w:lang w:val="uk-UA"/>
              </w:rPr>
            </w:pPr>
            <w:r w:rsidRPr="00BE0C05">
              <w:rPr>
                <w:lang w:val="uk-UA"/>
              </w:rPr>
              <w:t>прийнято розпорядження Кабінету Міністрів України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1502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>Оперативна ціль 4.2. Удосконалення системи державних соціальних стандартів та гарантій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40. Реалізація Національної стратегії із створення </w:t>
            </w:r>
            <w:proofErr w:type="spellStart"/>
            <w:r w:rsidRPr="004F2DE1">
              <w:rPr>
                <w:lang w:val="uk-UA"/>
              </w:rPr>
              <w:t>безбар’єрного</w:t>
            </w:r>
            <w:proofErr w:type="spellEnd"/>
            <w:r w:rsidRPr="004F2DE1">
              <w:rPr>
                <w:lang w:val="uk-UA"/>
              </w:rPr>
              <w:t xml:space="preserve"> простору в Україні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врахування під час розроблення планів діяльності центральних </w:t>
            </w:r>
            <w:r w:rsidRPr="00BE0C05">
              <w:rPr>
                <w:lang w:val="uk-UA"/>
              </w:rPr>
              <w:t>органів виконавчої влади, обласних, Київської міської держадміністрацій та органів місцевого</w:t>
            </w:r>
            <w:r w:rsidRPr="004F2DE1">
              <w:rPr>
                <w:lang w:val="uk-UA"/>
              </w:rPr>
              <w:t xml:space="preserve"> самоврядування положень щодо реалізації Національної стратегії із створення </w:t>
            </w:r>
            <w:proofErr w:type="spellStart"/>
            <w:r w:rsidRPr="004F2DE1">
              <w:rPr>
                <w:lang w:val="uk-UA"/>
              </w:rPr>
              <w:t>безбар’єрного</w:t>
            </w:r>
            <w:proofErr w:type="spellEnd"/>
            <w:r w:rsidRPr="004F2DE1">
              <w:rPr>
                <w:lang w:val="uk-UA"/>
              </w:rPr>
              <w:t xml:space="preserve"> простору в Україні на період до 2030 року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протягом </w:t>
            </w:r>
            <w:r w:rsidRPr="004F2DE1">
              <w:rPr>
                <w:lang w:val="uk-UA"/>
              </w:rPr>
              <w:br/>
              <w:t xml:space="preserve">2021 </w:t>
            </w:r>
            <w:r w:rsidRPr="004F2DE1">
              <w:rPr>
                <w:rStyle w:val="rvts23"/>
                <w:sz w:val="28"/>
                <w:szCs w:val="28"/>
                <w:lang w:val="uk-UA"/>
              </w:rPr>
              <w:t xml:space="preserve">– </w:t>
            </w:r>
            <w:r w:rsidRPr="004F2DE1">
              <w:rPr>
                <w:lang w:val="uk-UA"/>
              </w:rPr>
              <w:t>2023 років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департамент з питань будівництва та архітектури облдержадміністрації,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райдержадміністрації, виконавчі комітети сільських, селищних, міських рад територіальних громад (за згодою)</w:t>
            </w:r>
          </w:p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враховано завдання щодо створення </w:t>
            </w:r>
            <w:proofErr w:type="spellStart"/>
            <w:r w:rsidRPr="004F2DE1">
              <w:rPr>
                <w:lang w:val="uk-UA"/>
              </w:rPr>
              <w:t>безбар’єрного</w:t>
            </w:r>
            <w:proofErr w:type="spellEnd"/>
            <w:r w:rsidRPr="004F2DE1">
              <w:rPr>
                <w:lang w:val="uk-UA"/>
              </w:rPr>
              <w:t xml:space="preserve"> простору в Україні на період до 2030 року</w:t>
            </w:r>
          </w:p>
        </w:tc>
      </w:tr>
      <w:tr w:rsidR="00E4591B" w:rsidRPr="005674A3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41. Розширення програм, зокрема впровадження активних програм зайнятості, та збільшення їх розміру для виведення осіб/сімей із складних життєвих обставин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забезпечення реалізації експериментального </w:t>
            </w:r>
            <w:proofErr w:type="spellStart"/>
            <w:r w:rsidRPr="004F2DE1">
              <w:rPr>
                <w:lang w:val="uk-UA"/>
              </w:rPr>
              <w:t>проєкту</w:t>
            </w:r>
            <w:proofErr w:type="spellEnd"/>
            <w:r w:rsidRPr="004F2DE1">
              <w:rPr>
                <w:lang w:val="uk-UA"/>
              </w:rPr>
              <w:t xml:space="preserve"> з організації в територіальних громадах соціальної роботи із сім’ями та дітьми, які належать до вразливих груп населення та/або перебувають у складних життєвих обставинах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вересень </w:t>
            </w:r>
            <w:r w:rsidRPr="004F2DE1">
              <w:rPr>
                <w:lang w:val="uk-UA"/>
              </w:rPr>
              <w:br/>
              <w:t>2023 року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департамент соціальної політики облдержадміністрації,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райдержадміністрації, виконавчі комітети сільських, селищних, міських рад територіальних громад (за згодою)</w:t>
            </w:r>
          </w:p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проведено апробацію інтегрованої моделі надання соціальних послуг і деяких видів державної соціальної допомоги, які відповідно до законодавства надаються залежно від сукупного доходу сім’ї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1502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>Оперативна ціль 4.3. Посилення адресності надання соціальної підтримки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42. Запровадження дієвих механізмів стимулювання розвитку ринку соціальних </w:t>
            </w:r>
            <w:r w:rsidRPr="004F2DE1">
              <w:rPr>
                <w:lang w:val="uk-UA"/>
              </w:rPr>
              <w:lastRenderedPageBreak/>
              <w:t>послуг, зокрема спрямованих на розвиток недержавного сектору надавачів соціальних послуг, мотивацію надавачів соціальних послуг із підвищення рівня якості надання соціальних послуг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 xml:space="preserve">удосконалення механізму впровадження пілотного </w:t>
            </w:r>
            <w:proofErr w:type="spellStart"/>
            <w:r w:rsidRPr="004F2DE1">
              <w:rPr>
                <w:lang w:val="uk-UA"/>
              </w:rPr>
              <w:t>проєкту</w:t>
            </w:r>
            <w:proofErr w:type="spellEnd"/>
            <w:r w:rsidRPr="004F2DE1">
              <w:rPr>
                <w:lang w:val="uk-UA"/>
              </w:rPr>
              <w:t xml:space="preserve"> “Розвиток </w:t>
            </w:r>
            <w:r w:rsidRPr="004F2DE1">
              <w:rPr>
                <w:lang w:val="uk-UA"/>
              </w:rPr>
              <w:lastRenderedPageBreak/>
              <w:t>соціальних послуг”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 xml:space="preserve">грудень </w:t>
            </w:r>
            <w:r w:rsidRPr="004F2DE1">
              <w:rPr>
                <w:lang w:val="uk-UA"/>
              </w:rPr>
              <w:br/>
              <w:t>2021 року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департамент соціальної політики облдержадміністрації,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 xml:space="preserve">райдержадміністрації, виконавчі комітети сільських, селищних, міських </w:t>
            </w:r>
            <w:r w:rsidRPr="004F2DE1">
              <w:rPr>
                <w:lang w:val="uk-UA"/>
              </w:rPr>
              <w:lastRenderedPageBreak/>
              <w:t>рад територіальних громад (за згодою)</w:t>
            </w:r>
          </w:p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 xml:space="preserve">прийнято постанову Кабінету Міністрів </w:t>
            </w:r>
            <w:r w:rsidRPr="004F2DE1">
              <w:rPr>
                <w:lang w:val="uk-UA"/>
              </w:rPr>
              <w:lastRenderedPageBreak/>
              <w:t xml:space="preserve">України 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1502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>Оперативна ціль 4.4. Розвиток системи надання адміністративних та соціальних послуг безпосередньо на території територіальних громад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43. Забезпечення максимальної доступності громадян до адміністративних і соціальних послуг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1) спрощення процедури подання документів для призначення державної соціальної підтримки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протягом </w:t>
            </w:r>
            <w:r w:rsidRPr="004F2DE1">
              <w:rPr>
                <w:lang w:val="uk-UA"/>
              </w:rPr>
              <w:br/>
              <w:t xml:space="preserve">2021 </w:t>
            </w:r>
            <w:r w:rsidRPr="004F2DE1">
              <w:rPr>
                <w:rStyle w:val="rvts23"/>
                <w:sz w:val="28"/>
                <w:szCs w:val="28"/>
                <w:lang w:val="uk-UA"/>
              </w:rPr>
              <w:t xml:space="preserve">– </w:t>
            </w:r>
            <w:r w:rsidRPr="004F2DE1">
              <w:rPr>
                <w:lang w:val="uk-UA"/>
              </w:rPr>
              <w:t>2023 років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департамент соціальної політики облдержадміністрації,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райдержадміністрації, виконавчі комітети сільських, селищних, міських рад територіальних громад (за згодою)</w:t>
            </w:r>
          </w:p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наближено адміністративні послуги до населення територіальних громад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2) створення та забезпечення діяльності надавачів соціальних послуг у територіальних громадах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грудень </w:t>
            </w:r>
            <w:r w:rsidRPr="004F2DE1">
              <w:rPr>
                <w:lang w:val="uk-UA"/>
              </w:rPr>
              <w:br/>
              <w:t>2023 року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департамент соціальної політики облдержадміністрації,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райдержадміністрації, виконавчі комітети сільських, селищних, міських рад територіальних громад (за згодою)</w:t>
            </w:r>
          </w:p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утворено та забезпечено діяльність комунального надавача соціальних послуг або залучено недержавного надавача соціальних послуг у кожній територіальній громаді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44. Посилення спроможності органів місцевого самоврядування виконувати функції фронт-офісу у сфері соціального захисту населення шляхом упровадження ними електронних сервісів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розширення переліку суб’єктів впровадження програмного комплексу “Інтегрована інформаційна система “Соціальна громада”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грудень </w:t>
            </w:r>
            <w:r w:rsidRPr="004F2DE1">
              <w:rPr>
                <w:lang w:val="uk-UA"/>
              </w:rPr>
              <w:br/>
              <w:t>2021 року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департамент соціальної політики облдержадміністрації,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райдержадміністрації, виконавчі комітети сільських, селищних, міських рад територіальних громад (за згодою)</w:t>
            </w:r>
          </w:p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51665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впроваджено програмний комплекс у більше ніж  </w:t>
            </w:r>
            <w:r w:rsidR="0051665B">
              <w:rPr>
                <w:lang w:val="uk-UA"/>
              </w:rPr>
              <w:t>64</w:t>
            </w:r>
            <w:r w:rsidRPr="004F2DE1">
              <w:rPr>
                <w:lang w:val="uk-UA"/>
              </w:rPr>
              <w:t xml:space="preserve">               територіальних громадах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45. Забезпечення прийняття заяв </w:t>
            </w:r>
            <w:r w:rsidRPr="004F2DE1">
              <w:rPr>
                <w:lang w:val="uk-UA"/>
              </w:rPr>
              <w:lastRenderedPageBreak/>
              <w:t>із необхідними документами для призначення соціальної підтримки уповноваженими посадовими особами виконавчого органу сільської, селищної, міської ради, центру надання адміністративних послуг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 xml:space="preserve">розширення переліку </w:t>
            </w:r>
            <w:r w:rsidRPr="004F2DE1">
              <w:rPr>
                <w:lang w:val="uk-UA"/>
              </w:rPr>
              <w:lastRenderedPageBreak/>
              <w:t>територіальних громад, в яких утворено структурні підрозділи з питань соціального захисту населення та організовано прийняття заяв із необхідними документами для призначення соціальної підтримки від жителів територіальних громад (зокрема через центри надання адміністративних послуг)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 xml:space="preserve">грудень </w:t>
            </w:r>
            <w:r w:rsidRPr="004F2DE1">
              <w:rPr>
                <w:lang w:val="uk-UA"/>
              </w:rPr>
              <w:br/>
            </w:r>
            <w:r w:rsidRPr="004F2DE1">
              <w:rPr>
                <w:lang w:val="uk-UA"/>
              </w:rPr>
              <w:lastRenderedPageBreak/>
              <w:t>2021 року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6743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>департамент соціальної політики облдержадміністрації,</w:t>
            </w:r>
            <w:r w:rsidR="00970094">
              <w:rPr>
                <w:lang w:val="uk-UA"/>
              </w:rPr>
              <w:t xml:space="preserve"> </w:t>
            </w:r>
          </w:p>
          <w:p w:rsidR="00E4591B" w:rsidRPr="004F2DE1" w:rsidRDefault="00970094" w:rsidP="00E4591B">
            <w:pPr>
              <w:pStyle w:val="rvps14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lastRenderedPageBreak/>
              <w:t>департамент цифрової трансформації та суспільних комунікацій облдержадміністраці</w:t>
            </w:r>
            <w:r w:rsidR="00706743">
              <w:rPr>
                <w:lang w:val="uk-UA"/>
              </w:rPr>
              <w:t>ї</w:t>
            </w:r>
            <w:r>
              <w:rPr>
                <w:lang w:val="uk-UA"/>
              </w:rPr>
              <w:t>,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райдержадміністрації, виконавчі комітети сільських, селищних, міських рад територіальних громад (за згодою)</w:t>
            </w:r>
          </w:p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 xml:space="preserve">утворено структурні </w:t>
            </w:r>
            <w:r w:rsidRPr="004F2DE1">
              <w:rPr>
                <w:lang w:val="uk-UA"/>
              </w:rPr>
              <w:lastRenderedPageBreak/>
              <w:t>підрозділи з питань соціального захисту населення та організовано прийняття заяв із необхідними документами для призначення соціальної підтримки у більше ніж 90 відсотків територіальних громад</w:t>
            </w:r>
          </w:p>
        </w:tc>
      </w:tr>
      <w:tr w:rsidR="00E4591B" w:rsidRPr="004F2DE1" w:rsidTr="0028318E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>46. Запровадження ефективного управління на всіх етапах організації надання соціальних послуг населенню територіальних громад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забезпечення планування соціальних послуг відповідно до визначених потреб населення у соціальних послугах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протягом </w:t>
            </w:r>
            <w:r w:rsidRPr="004F2DE1">
              <w:rPr>
                <w:lang w:val="uk-UA"/>
              </w:rPr>
              <w:br/>
              <w:t xml:space="preserve">2022 </w:t>
            </w:r>
            <w:r w:rsidRPr="004F2DE1">
              <w:rPr>
                <w:rStyle w:val="rvts23"/>
                <w:sz w:val="28"/>
                <w:szCs w:val="28"/>
                <w:lang w:val="uk-UA"/>
              </w:rPr>
              <w:t xml:space="preserve">– </w:t>
            </w:r>
            <w:r w:rsidRPr="004F2DE1">
              <w:rPr>
                <w:lang w:val="uk-UA"/>
              </w:rPr>
              <w:t>2023 років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департамент соціальної політики облдержадміністрації,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райдержадміністрації, виконавчі комітети сільських, селищних, міських рад територіальних громад (за згодою)</w:t>
            </w:r>
          </w:p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передбачено заходи щодо надання соціальних послуг населенню відповідно до визначених потреб у місцевих програмах соціально-економічного розвитку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47. Задоволення потреб населення, зокрема вразливих категорій, у соціальних послугах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залучення до надання соціальних послуг надавачів соціальних послуг недержавного сектору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протягом </w:t>
            </w:r>
            <w:r w:rsidRPr="004F2DE1">
              <w:rPr>
                <w:lang w:val="uk-UA"/>
              </w:rPr>
              <w:br/>
              <w:t xml:space="preserve">2022 </w:t>
            </w:r>
            <w:r w:rsidRPr="004F2DE1">
              <w:rPr>
                <w:rStyle w:val="rvts23"/>
                <w:sz w:val="28"/>
                <w:szCs w:val="28"/>
                <w:lang w:val="uk-UA"/>
              </w:rPr>
              <w:t xml:space="preserve">– </w:t>
            </w:r>
            <w:r w:rsidRPr="004F2DE1">
              <w:rPr>
                <w:lang w:val="uk-UA"/>
              </w:rPr>
              <w:t>2023 років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департамент соціальної політики облдержадміністрації,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райдержадміністрації, виконавчі комітети сільських, селищних, міських рад територіальних громад (за згодою)</w:t>
            </w:r>
          </w:p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збільшено кількість надавачів соціальних послуг недержавного сектору</w:t>
            </w:r>
          </w:p>
        </w:tc>
      </w:tr>
      <w:tr w:rsidR="00E4591B" w:rsidRPr="005674A3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48. Забезпечення провадження діяльності в територіальних громадах фахівців із соціальної роботи для запровадження </w:t>
            </w:r>
            <w:r w:rsidRPr="004F2DE1">
              <w:rPr>
                <w:lang w:val="uk-UA"/>
              </w:rPr>
              <w:lastRenderedPageBreak/>
              <w:t>раннього виявлення вразливості сімей/осіб та профілактики складних життєвих обставин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 xml:space="preserve">забезпечення впровадження пілотного </w:t>
            </w:r>
            <w:proofErr w:type="spellStart"/>
            <w:r w:rsidRPr="004F2DE1">
              <w:rPr>
                <w:lang w:val="uk-UA"/>
              </w:rPr>
              <w:t>проєкту</w:t>
            </w:r>
            <w:proofErr w:type="spellEnd"/>
            <w:r w:rsidRPr="004F2DE1">
              <w:rPr>
                <w:lang w:val="uk-UA"/>
              </w:rPr>
              <w:t xml:space="preserve"> щодо організації в територіальних громадах </w:t>
            </w:r>
            <w:r w:rsidRPr="004F2DE1">
              <w:rPr>
                <w:lang w:val="uk-UA"/>
              </w:rPr>
              <w:lastRenderedPageBreak/>
              <w:t>соціальної роботи із сім’ями та дітьми, які належать до вразливих груп населення та/або перебувають у складних життєвих обставинах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 xml:space="preserve">протягом </w:t>
            </w:r>
            <w:r w:rsidRPr="004F2DE1">
              <w:rPr>
                <w:lang w:val="uk-UA"/>
              </w:rPr>
              <w:br/>
              <w:t xml:space="preserve">2021 </w:t>
            </w:r>
            <w:r w:rsidRPr="004F2DE1">
              <w:rPr>
                <w:rStyle w:val="rvts23"/>
                <w:sz w:val="28"/>
                <w:szCs w:val="28"/>
                <w:lang w:val="uk-UA"/>
              </w:rPr>
              <w:t xml:space="preserve">– </w:t>
            </w:r>
            <w:r w:rsidRPr="004F2DE1">
              <w:rPr>
                <w:lang w:val="uk-UA"/>
              </w:rPr>
              <w:t>2023 років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департамент соціальної політики облдержадміністрації,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райдержадміністрації, виконавчі комітети сільських, селищних, міських рад територіальних громад (за згодою)</w:t>
            </w:r>
          </w:p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 xml:space="preserve">збільшено кількість фахівців із соціальної роботи, які працюють у територіальних </w:t>
            </w:r>
            <w:r w:rsidRPr="004F2DE1">
              <w:rPr>
                <w:lang w:val="uk-UA"/>
              </w:rPr>
              <w:lastRenderedPageBreak/>
              <w:t>громадах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1502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>Оперативна ціль 4.5. Формування якісно нової системи забезпечення та захисту прав дітей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49. Утворення та забезпечення функціонування в кожній територіальній громаді служби у справах дітей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утворення в кожній територіальній громаді та забезпечення функціонування служби у справах дітей із штатною чисельністю посадових осіб відповідно до </w:t>
            </w:r>
            <w:hyperlink r:id="rId9" w:tgtFrame="_blank" w:history="1">
              <w:r w:rsidRPr="004F2DE1">
                <w:rPr>
                  <w:rStyle w:val="a3"/>
                  <w:color w:val="000099"/>
                  <w:u w:val="none"/>
                  <w:lang w:val="uk-UA"/>
                </w:rPr>
                <w:t>Закону України</w:t>
              </w:r>
            </w:hyperlink>
            <w:r w:rsidRPr="004F2DE1">
              <w:rPr>
                <w:lang w:val="uk-UA"/>
              </w:rPr>
              <w:t xml:space="preserve"> “Про органи і служби у справах дітей та спеціальні установи для дітей”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грудень </w:t>
            </w:r>
            <w:r w:rsidRPr="004F2DE1">
              <w:rPr>
                <w:lang w:val="uk-UA"/>
              </w:rPr>
              <w:br/>
              <w:t>2022 року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служба у правах дітей облдержадміністрації,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райдержадміністрації, виконавчі комітети сільських, селищних, міських рад територіальних громад (за згодою)</w:t>
            </w:r>
          </w:p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утворено службу у справах дітей у кожній територіальній громаді</w:t>
            </w:r>
          </w:p>
        </w:tc>
      </w:tr>
      <w:tr w:rsidR="00E4591B" w:rsidRPr="005674A3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50. Збільшення кількості влаштованих у сімейні форми виховання (усиновлення, опіка або піклування, дитячі будинки сімейного типу, прийомні сім’ї) дітей-сиріт та дітей, позбавлених батьківського піклування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проведення якісної роботи з популяризації серед населення сімейних форм виховання (соціальна реклама); налагодження якісної процедури </w:t>
            </w:r>
            <w:proofErr w:type="spellStart"/>
            <w:r w:rsidRPr="004F2DE1">
              <w:rPr>
                <w:lang w:val="uk-UA"/>
              </w:rPr>
              <w:t>взаємодобору</w:t>
            </w:r>
            <w:proofErr w:type="spellEnd"/>
            <w:r w:rsidRPr="004F2DE1">
              <w:rPr>
                <w:lang w:val="uk-UA"/>
              </w:rPr>
              <w:t xml:space="preserve"> кандидатів в прийомні батьки/батьки-вихователі дитини; забезпечення соціального супроводу сімей опікунів/ піклувальників, прийомних сімей та </w:t>
            </w:r>
            <w:r w:rsidRPr="004F2DE1">
              <w:rPr>
                <w:lang w:val="uk-UA"/>
              </w:rPr>
              <w:lastRenderedPageBreak/>
              <w:t xml:space="preserve">дитячих будинків сімейного типу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 xml:space="preserve">протягом </w:t>
            </w:r>
            <w:r w:rsidRPr="004F2DE1">
              <w:rPr>
                <w:lang w:val="uk-UA"/>
              </w:rPr>
              <w:br/>
              <w:t xml:space="preserve">2021 </w:t>
            </w:r>
            <w:r w:rsidRPr="004F2DE1">
              <w:rPr>
                <w:rStyle w:val="rvts23"/>
                <w:sz w:val="28"/>
                <w:szCs w:val="28"/>
                <w:lang w:val="uk-UA"/>
              </w:rPr>
              <w:t xml:space="preserve">– </w:t>
            </w:r>
            <w:r w:rsidRPr="004F2DE1">
              <w:rPr>
                <w:lang w:val="uk-UA"/>
              </w:rPr>
              <w:t>2023 років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служба у справах дітей облдержадміністрації,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райдержадміністрації, виконавчі комітети сільських, селищних, міських рад територіальних громад (за згодою)</w:t>
            </w:r>
          </w:p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збільшено кількість влаштованих до сімейних форм виховання дітей-сиріт та дітей, позбавлених батьківського піклування, до          92,6 відсотка</w:t>
            </w:r>
          </w:p>
        </w:tc>
      </w:tr>
      <w:tr w:rsidR="00E4591B" w:rsidRPr="005674A3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0094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>51. Забезпечення житлом за кошти державного та місцевих бюджетів дітей-сиріт та дітей, позбавлених батьківського піклування, осіб з їх числа</w:t>
            </w:r>
          </w:p>
          <w:p w:rsidR="00970094" w:rsidRDefault="00970094" w:rsidP="00970094">
            <w:pPr>
              <w:rPr>
                <w:lang w:val="uk-UA"/>
              </w:rPr>
            </w:pPr>
          </w:p>
          <w:p w:rsidR="00E4591B" w:rsidRPr="00970094" w:rsidRDefault="00E4591B" w:rsidP="00970094">
            <w:pPr>
              <w:jc w:val="right"/>
              <w:rPr>
                <w:lang w:val="uk-UA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забезпечення дітей-сиріт, дітей, позбавлених батьківського піклування, осіб з їх числа житлом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протягом </w:t>
            </w:r>
            <w:r w:rsidRPr="004F2DE1">
              <w:rPr>
                <w:lang w:val="uk-UA"/>
              </w:rPr>
              <w:br/>
              <w:t xml:space="preserve">2021 </w:t>
            </w:r>
            <w:r w:rsidRPr="004F2DE1">
              <w:rPr>
                <w:rStyle w:val="rvts23"/>
                <w:sz w:val="28"/>
                <w:szCs w:val="28"/>
                <w:lang w:val="uk-UA"/>
              </w:rPr>
              <w:t xml:space="preserve">– </w:t>
            </w:r>
            <w:r w:rsidRPr="004F2DE1">
              <w:rPr>
                <w:lang w:val="uk-UA"/>
              </w:rPr>
              <w:t>2023 років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департамент соціальної політики облдержадміністрації,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служба у справах дітей облдержадміністрації,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райдержадміністрації, виконавчі комітети сільських, селищних, міських рад територіальних громад (за згодою)</w:t>
            </w:r>
          </w:p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кількість дітей-сиріт та дітей, позбавлених батьківського піклування, осіб з їх числа, які отримали у власність житло, з розподілом за статтю</w:t>
            </w:r>
          </w:p>
        </w:tc>
      </w:tr>
      <w:tr w:rsidR="00E4591B" w:rsidRPr="005674A3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0F251C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5</w:t>
            </w:r>
            <w:r w:rsidR="000F251C">
              <w:rPr>
                <w:lang w:val="uk-UA"/>
              </w:rPr>
              <w:t>2</w:t>
            </w:r>
            <w:r w:rsidRPr="004F2DE1">
              <w:rPr>
                <w:lang w:val="uk-UA"/>
              </w:rPr>
              <w:t>. Забезпечення надання соціальних послуг для формування відповідального батьківства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запровадження в територіальних громадах проведення соціальної роботи, зокрема шляхом утворення та забезпечення функціонування центру соціальної служби/ центру надання соціальних послуг, введення посади фахівця із соціальної роботи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протягом </w:t>
            </w:r>
            <w:r w:rsidRPr="004F2DE1">
              <w:rPr>
                <w:lang w:val="uk-UA"/>
              </w:rPr>
              <w:br/>
              <w:t xml:space="preserve">2021 </w:t>
            </w:r>
            <w:r w:rsidRPr="004F2DE1">
              <w:rPr>
                <w:rStyle w:val="rvts23"/>
                <w:sz w:val="28"/>
                <w:szCs w:val="28"/>
                <w:lang w:val="uk-UA"/>
              </w:rPr>
              <w:t xml:space="preserve">– </w:t>
            </w:r>
            <w:r w:rsidRPr="004F2DE1">
              <w:rPr>
                <w:lang w:val="uk-UA"/>
              </w:rPr>
              <w:t>2023 років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департамент соціальної політики облдержадміністрації,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райдержадміністрації, виконавчі комітети сільських, селищних, міських рад територіальних громад (за згодою)</w:t>
            </w:r>
          </w:p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утворено та забезпечено функціонування центру соціальної служби/центру надання соціальних послуг, введено посади фахівця із соціальної роботи у кожній територіальній громаді 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1502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>Оперативна ціль 4.6. Формування та підтримка сімейних цінностей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0F251C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5</w:t>
            </w:r>
            <w:r w:rsidR="000F251C">
              <w:rPr>
                <w:lang w:val="uk-UA"/>
              </w:rPr>
              <w:t>3</w:t>
            </w:r>
            <w:r w:rsidRPr="004F2DE1">
              <w:rPr>
                <w:lang w:val="uk-UA"/>
              </w:rPr>
              <w:t>. Формування нульової толерантності до насильства в українському суспільстві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проведення інформаційної та роз’яснювальної роботи серед населення, підвищення правової обізнаності громадян у сфері запобігання та протидії домашньому насильству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протягом </w:t>
            </w:r>
            <w:r w:rsidRPr="004F2DE1">
              <w:rPr>
                <w:lang w:val="uk-UA"/>
              </w:rPr>
              <w:br/>
              <w:t xml:space="preserve">2021 </w:t>
            </w:r>
            <w:r w:rsidRPr="004F2DE1">
              <w:rPr>
                <w:rStyle w:val="rvts23"/>
                <w:sz w:val="28"/>
                <w:szCs w:val="28"/>
                <w:lang w:val="uk-UA"/>
              </w:rPr>
              <w:t xml:space="preserve">– </w:t>
            </w:r>
            <w:r w:rsidRPr="004F2DE1">
              <w:rPr>
                <w:lang w:val="uk-UA"/>
              </w:rPr>
              <w:t>2023 років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51C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департамент соціальної політики облдержадміністрації,</w:t>
            </w:r>
            <w:r w:rsidR="00970094">
              <w:rPr>
                <w:lang w:val="uk-UA"/>
              </w:rPr>
              <w:t xml:space="preserve"> </w:t>
            </w:r>
          </w:p>
          <w:p w:rsidR="000F251C" w:rsidRDefault="00D164E0" w:rsidP="00E4591B">
            <w:pPr>
              <w:pStyle w:val="rvps14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 xml:space="preserve">департамент освіти і науки облдержадміністрації, </w:t>
            </w:r>
          </w:p>
          <w:p w:rsidR="000F251C" w:rsidRDefault="00D164E0" w:rsidP="00E4591B">
            <w:pPr>
              <w:pStyle w:val="rvps14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служба у справах дітей облдержадміні</w:t>
            </w:r>
            <w:r w:rsidR="00FE2BC9">
              <w:rPr>
                <w:lang w:val="uk-UA"/>
              </w:rPr>
              <w:t>стр</w:t>
            </w:r>
            <w:r>
              <w:rPr>
                <w:lang w:val="uk-UA"/>
              </w:rPr>
              <w:t xml:space="preserve">ації, </w:t>
            </w:r>
          </w:p>
          <w:p w:rsidR="00E4591B" w:rsidRPr="004F2DE1" w:rsidRDefault="00D164E0" w:rsidP="00E4591B">
            <w:pPr>
              <w:pStyle w:val="rvps14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де</w:t>
            </w:r>
            <w:r w:rsidRPr="00814A91">
              <w:rPr>
                <w:lang w:val="uk-UA"/>
              </w:rPr>
              <w:t>п</w:t>
            </w:r>
            <w:r w:rsidR="004B5B4C" w:rsidRPr="00814A91">
              <w:rPr>
                <w:lang w:val="uk-UA"/>
              </w:rPr>
              <w:t>а</w:t>
            </w:r>
            <w:r w:rsidRPr="00814A91">
              <w:rPr>
                <w:lang w:val="uk-UA"/>
              </w:rPr>
              <w:t>рт</w:t>
            </w:r>
            <w:r>
              <w:rPr>
                <w:lang w:val="uk-UA"/>
              </w:rPr>
              <w:t>амент цивільного захисту та охорони здоров</w:t>
            </w:r>
            <w:r w:rsidRPr="00D164E0">
              <w:rPr>
                <w:lang w:val="uk-UA"/>
              </w:rPr>
              <w:t>`</w:t>
            </w:r>
            <w:r>
              <w:rPr>
                <w:lang w:val="uk-UA"/>
              </w:rPr>
              <w:t>я  населення облдержадміністрації,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>райдержадміністрації, виконавчі комітети сільських, селищних, міських рад територіальних громад (за згодою)</w:t>
            </w:r>
          </w:p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>проведено інформаційно-комунікаційні кампанії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1502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>Оперативна ціль 4.7. Забезпечення дотримання прав внутрішньо переміщених осіб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0F251C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5</w:t>
            </w:r>
            <w:r w:rsidR="000F251C">
              <w:rPr>
                <w:lang w:val="uk-UA"/>
              </w:rPr>
              <w:t>4</w:t>
            </w:r>
            <w:r w:rsidRPr="004F2DE1">
              <w:rPr>
                <w:lang w:val="uk-UA"/>
              </w:rPr>
              <w:t>. Забезпечення наповнення фондів житла для тимчасового проживання внутрішньо переміщених осіб та житлового фонду соціального призначення з метою забезпечення житлом внутрішньо переміщених осіб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проведення інвентаризації об’єктів нерухомості щодо наявних вільних приміщень, зокрема таких, які за умови приведення їх до стану, придатного для проживання, можуть бути використані для забезпечення житлом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протягом </w:t>
            </w:r>
            <w:r w:rsidRPr="004F2DE1">
              <w:rPr>
                <w:lang w:val="uk-UA"/>
              </w:rPr>
              <w:br/>
              <w:t xml:space="preserve">2021 </w:t>
            </w:r>
            <w:r w:rsidRPr="004F2DE1">
              <w:rPr>
                <w:rStyle w:val="rvts23"/>
                <w:sz w:val="28"/>
                <w:szCs w:val="28"/>
                <w:lang w:val="uk-UA"/>
              </w:rPr>
              <w:t xml:space="preserve">– </w:t>
            </w:r>
            <w:r w:rsidRPr="004F2DE1">
              <w:rPr>
                <w:lang w:val="uk-UA"/>
              </w:rPr>
              <w:t>2023 років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райдержадміністрації, виконавчі комітети сільських, селищних, міських рад територіальних громад (за згодою)</w:t>
            </w:r>
          </w:p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сформовано перелік вільних житлових приміщень, які можуть бути включені до житлових фондів тимчасового проживання та соціального призначення для надання внутрішньо переміщеним особам</w:t>
            </w:r>
          </w:p>
        </w:tc>
      </w:tr>
      <w:tr w:rsidR="00E4591B" w:rsidRPr="005674A3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0F251C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5</w:t>
            </w:r>
            <w:r w:rsidR="000F251C">
              <w:rPr>
                <w:lang w:val="uk-UA"/>
              </w:rPr>
              <w:t>5</w:t>
            </w:r>
            <w:r w:rsidRPr="004F2DE1">
              <w:rPr>
                <w:lang w:val="uk-UA"/>
              </w:rPr>
              <w:t>. Розроблення заходів щодо соціально-психологічної реабілітації дітей, які постраждали внаслідок збройної агресії Російської Федерації проти України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BE0C05">
              <w:rPr>
                <w:lang w:val="uk-UA"/>
              </w:rPr>
              <w:t>роз</w:t>
            </w:r>
            <w:r w:rsidRPr="004F2DE1">
              <w:rPr>
                <w:lang w:val="uk-UA"/>
              </w:rPr>
              <w:t>ширення мережі центрів соціально-психологічної реабілітації дітей і центрів соціальної підтримки дітей та сімей в населених пунктах, де проживає значна кількість дітей, які постраждали внаслідок збройної агресії Російської Федерації проти України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грудень </w:t>
            </w:r>
            <w:r w:rsidRPr="004F2DE1">
              <w:rPr>
                <w:lang w:val="uk-UA"/>
              </w:rPr>
              <w:br/>
              <w:t>2022 року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департамент соціальної політики облдержадміністрації,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департамент цивільного захисту та охорони здоров’я населення облдержадміністрації,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департамент освіти і науки облдержадміністрації,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райдержадміністрації, виконавчі комітети сільських, селищних, міських рад територіальних громад (за згодою)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розширено мережу центрів соціально-психологічної реабілітації дітей і центрів соціальної підтримки дітей та сімей 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0F251C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5</w:t>
            </w:r>
            <w:r w:rsidR="000F251C">
              <w:rPr>
                <w:lang w:val="uk-UA"/>
              </w:rPr>
              <w:t>6</w:t>
            </w:r>
            <w:r w:rsidRPr="004F2DE1">
              <w:rPr>
                <w:lang w:val="uk-UA"/>
              </w:rPr>
              <w:t xml:space="preserve">. Організація психологічного супроводу дітей у новому освітньому середовищі після </w:t>
            </w:r>
            <w:r w:rsidRPr="004F2DE1">
              <w:rPr>
                <w:lang w:val="uk-UA"/>
              </w:rPr>
              <w:lastRenderedPageBreak/>
              <w:t>внутрішнього переміщення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 xml:space="preserve">запровадження у закладах загальної середньої освіти заходів з психологічної </w:t>
            </w:r>
            <w:r w:rsidRPr="004F2DE1">
              <w:rPr>
                <w:lang w:val="uk-UA"/>
              </w:rPr>
              <w:lastRenderedPageBreak/>
              <w:t>підтримки дітей з числа внутрішньо переміщених осіб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 xml:space="preserve">грудень </w:t>
            </w:r>
            <w:r w:rsidRPr="004F2DE1">
              <w:rPr>
                <w:lang w:val="uk-UA"/>
              </w:rPr>
              <w:br/>
              <w:t>2022 року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департамент освіти і науки облдержадміністрації,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 xml:space="preserve">департамент цивільного захисту та </w:t>
            </w:r>
            <w:r w:rsidRPr="004F2DE1">
              <w:rPr>
                <w:lang w:val="uk-UA"/>
              </w:rPr>
              <w:lastRenderedPageBreak/>
              <w:t>охорони здоров’я населення облдержадміністрації,</w:t>
            </w:r>
          </w:p>
          <w:p w:rsidR="00E4591B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райдержадміністрації, виконавчі комітети сільських, селищних, міських рад територіальних громад (за згодою)</w:t>
            </w:r>
          </w:p>
          <w:p w:rsidR="00E4591B" w:rsidRPr="00CD652B" w:rsidRDefault="00E4591B" w:rsidP="00E4591B">
            <w:pPr>
              <w:pStyle w:val="rvps14"/>
              <w:spacing w:before="0" w:after="0"/>
              <w:rPr>
                <w:sz w:val="16"/>
                <w:szCs w:val="16"/>
                <w:lang w:val="uk-UA"/>
              </w:rPr>
            </w:pP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 xml:space="preserve">запроваджено заходи з психологічної </w:t>
            </w:r>
            <w:r w:rsidRPr="004F2DE1">
              <w:rPr>
                <w:lang w:val="uk-UA"/>
              </w:rPr>
              <w:lastRenderedPageBreak/>
              <w:t xml:space="preserve">підтримки 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0F251C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lastRenderedPageBreak/>
              <w:t>5</w:t>
            </w:r>
            <w:r w:rsidR="000F251C">
              <w:rPr>
                <w:lang w:val="uk-UA"/>
              </w:rPr>
              <w:t>7</w:t>
            </w:r>
            <w:r w:rsidRPr="004F2DE1">
              <w:rPr>
                <w:lang w:val="uk-UA"/>
              </w:rPr>
              <w:t>. Зміна підходів до надання внутрішньо переміщеним особам державної цільової підтримки для занять фізичною культурою і спортом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розроблення механізму міжвідомчої координації щодо забезпечення зміни підходів до надання внутрішньо переміщеним особам державної цільової підтримки для занять фізичною культурою і спортом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грудень </w:t>
            </w:r>
            <w:r w:rsidRPr="004F2DE1">
              <w:rPr>
                <w:lang w:val="uk-UA"/>
              </w:rPr>
              <w:br/>
              <w:t>2023 року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управління у справах молоді та спорту облдержадміністрації,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райдержадміністрації, виконавчі комітети сільських, селищних, міських рад територіальних громад (за згодою)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br/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збільшено кількість залучених до занять фізичною культурою і спортом внутрішньо переміщених осіб</w:t>
            </w:r>
          </w:p>
        </w:tc>
      </w:tr>
      <w:tr w:rsidR="00E4591B" w:rsidRPr="005674A3" w:rsidTr="00B30F77">
        <w:trPr>
          <w:divId w:val="189028874"/>
          <w:trHeight w:val="12"/>
        </w:trPr>
        <w:tc>
          <w:tcPr>
            <w:tcW w:w="1502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F251C" w:rsidRDefault="000F251C" w:rsidP="00E4591B">
            <w:pPr>
              <w:pStyle w:val="rvps12"/>
              <w:rPr>
                <w:lang w:val="uk-UA"/>
              </w:rPr>
            </w:pPr>
          </w:p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>Оперативна ціль 4.8. Забезпечення послугами із професійної адаптації та психологічної реабілітації ветеранів війни та членів їх сімей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0F251C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5</w:t>
            </w:r>
            <w:r w:rsidR="000F251C">
              <w:rPr>
                <w:lang w:val="uk-UA"/>
              </w:rPr>
              <w:t>8</w:t>
            </w:r>
            <w:r w:rsidRPr="004F2DE1">
              <w:rPr>
                <w:lang w:val="uk-UA"/>
              </w:rPr>
              <w:t xml:space="preserve">. Створення умов для доступу ветеранів війни та членів їх сімей, сімей загиблих (померлих) ветеранів війни до послуг із фізкультурно-спортивної реабілітації незалежно від місця проживання, зокрема, створення безперешкодного доступу до об’єктів фізкультурно-спортивної реабілітації з урахуванням вимог універсального дизайну та доступності для </w:t>
            </w:r>
            <w:proofErr w:type="spellStart"/>
            <w:r w:rsidRPr="004F2DE1">
              <w:rPr>
                <w:lang w:val="uk-UA"/>
              </w:rPr>
              <w:t>маломобільних</w:t>
            </w:r>
            <w:proofErr w:type="spellEnd"/>
            <w:r w:rsidRPr="004F2DE1">
              <w:rPr>
                <w:lang w:val="uk-UA"/>
              </w:rPr>
              <w:t xml:space="preserve"> осіб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розвиток системи фізкультурно-спортивної реабілітації серед ветеранів війни та розроблення державного стандарту надання послуг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грудень </w:t>
            </w:r>
            <w:r w:rsidRPr="004F2DE1">
              <w:rPr>
                <w:lang w:val="uk-UA"/>
              </w:rPr>
              <w:br/>
              <w:t>2022 року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управління у справах молоді та спорту облдержадміністрації,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департамент соціальної політики облдержадміністрації,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райдержадміністрації, виконавчі комітети сільських, селищних, міських рад територіальних громад (за згодою)</w:t>
            </w:r>
          </w:p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затверджено Національну стратегію розвитку системи фізкультурно-спортивної реабілітації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0F251C" w:rsidP="00E4591B">
            <w:pPr>
              <w:pStyle w:val="rvps14"/>
              <w:rPr>
                <w:lang w:val="uk-UA"/>
              </w:rPr>
            </w:pPr>
            <w:r>
              <w:rPr>
                <w:lang w:val="uk-UA"/>
              </w:rPr>
              <w:lastRenderedPageBreak/>
              <w:t>59</w:t>
            </w:r>
            <w:r w:rsidR="00E4591B" w:rsidRPr="004F2DE1">
              <w:rPr>
                <w:lang w:val="uk-UA"/>
              </w:rPr>
              <w:t>. Забезпечення доступності та підвищення якості всіх реабілітаційних послуг, що надаються ветеранам війни та членам сімей загиблих (померлих) ветеранів війни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BE0C05">
              <w:rPr>
                <w:lang w:val="uk-UA"/>
              </w:rPr>
              <w:t>на</w:t>
            </w:r>
            <w:r w:rsidRPr="004F2DE1">
              <w:rPr>
                <w:lang w:val="uk-UA"/>
              </w:rPr>
              <w:t>дання ветеранам війни послуг із психологічної реабілітації, санаторно-курортного лікування, які відповідають затвердженим стандартам і технологічним документам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протягом </w:t>
            </w:r>
            <w:r w:rsidRPr="004F2DE1">
              <w:rPr>
                <w:lang w:val="uk-UA"/>
              </w:rPr>
              <w:br/>
              <w:t xml:space="preserve">2022 </w:t>
            </w:r>
            <w:r w:rsidRPr="004F2DE1">
              <w:rPr>
                <w:rStyle w:val="rvts23"/>
                <w:sz w:val="28"/>
                <w:szCs w:val="28"/>
                <w:lang w:val="uk-UA"/>
              </w:rPr>
              <w:t xml:space="preserve">– </w:t>
            </w:r>
            <w:r w:rsidRPr="004F2DE1">
              <w:rPr>
                <w:lang w:val="uk-UA"/>
              </w:rPr>
              <w:t>2023 років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департамент соціальної політики облдержадміністрації,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райдержадміністрації, виконавчі комітети сільських, селищних, міських рад територіальних громад (за згодою)</w:t>
            </w:r>
          </w:p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 xml:space="preserve">забезпечено якісними послугами </w:t>
            </w:r>
          </w:p>
        </w:tc>
      </w:tr>
      <w:tr w:rsidR="00E4591B" w:rsidRPr="004F2DE1" w:rsidTr="00B30F77">
        <w:trPr>
          <w:divId w:val="189028874"/>
          <w:trHeight w:val="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0F251C" w:rsidP="00E4591B">
            <w:pPr>
              <w:pStyle w:val="rvps14"/>
              <w:rPr>
                <w:lang w:val="uk-UA"/>
              </w:rPr>
            </w:pPr>
            <w:r>
              <w:rPr>
                <w:lang w:val="uk-UA"/>
              </w:rPr>
              <w:t>60.</w:t>
            </w:r>
            <w:r w:rsidR="00E4591B" w:rsidRPr="004F2DE1">
              <w:rPr>
                <w:lang w:val="uk-UA"/>
              </w:rPr>
              <w:t xml:space="preserve"> Підтримання, зміцнення та відновлення здоров’я ветеранів війни та членів їх сімей 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забезпечення послугами з психологічної реабілітації та санаторно-курортного лікування ветеранів війни та членів їх сімей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2"/>
              <w:rPr>
                <w:lang w:val="uk-UA"/>
              </w:rPr>
            </w:pPr>
            <w:r w:rsidRPr="004F2DE1">
              <w:rPr>
                <w:lang w:val="uk-UA"/>
              </w:rPr>
              <w:t xml:space="preserve">протягом </w:t>
            </w:r>
            <w:r w:rsidRPr="004F2DE1">
              <w:rPr>
                <w:lang w:val="uk-UA"/>
              </w:rPr>
              <w:br/>
              <w:t xml:space="preserve">2021 </w:t>
            </w:r>
            <w:r w:rsidRPr="004F2DE1">
              <w:rPr>
                <w:rStyle w:val="rvts23"/>
                <w:sz w:val="28"/>
                <w:szCs w:val="28"/>
                <w:lang w:val="uk-UA"/>
              </w:rPr>
              <w:t xml:space="preserve">– </w:t>
            </w:r>
            <w:r w:rsidRPr="004F2DE1">
              <w:rPr>
                <w:lang w:val="uk-UA"/>
              </w:rPr>
              <w:t>2023 років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департамент соціальної політики облдержадміністрації,</w:t>
            </w:r>
          </w:p>
          <w:p w:rsidR="00E4591B" w:rsidRPr="004F2DE1" w:rsidRDefault="00E4591B" w:rsidP="00E4591B">
            <w:pPr>
              <w:pStyle w:val="rvps14"/>
              <w:spacing w:before="0" w:after="0"/>
              <w:rPr>
                <w:lang w:val="uk-UA"/>
              </w:rPr>
            </w:pPr>
            <w:r w:rsidRPr="004F2DE1">
              <w:rPr>
                <w:lang w:val="uk-UA"/>
              </w:rPr>
              <w:t>райдержадміністрації, виконавчі комітети сільських, селищних, міських рад територіальних громад (за згодою)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1B" w:rsidRPr="004F2DE1" w:rsidRDefault="00E4591B" w:rsidP="00E4591B">
            <w:pPr>
              <w:pStyle w:val="rvps14"/>
              <w:rPr>
                <w:lang w:val="uk-UA"/>
              </w:rPr>
            </w:pPr>
            <w:r w:rsidRPr="004F2DE1">
              <w:rPr>
                <w:lang w:val="uk-UA"/>
              </w:rPr>
              <w:t>запроваджено механізм координації діяльності суб’єктів надання послуг</w:t>
            </w:r>
          </w:p>
        </w:tc>
      </w:tr>
    </w:tbl>
    <w:p w:rsidR="000935F4" w:rsidRDefault="000935F4" w:rsidP="00F17626">
      <w:pPr>
        <w:divId w:val="189028874"/>
        <w:rPr>
          <w:rFonts w:eastAsia="Times New Roman"/>
          <w:lang w:val="uk-UA"/>
        </w:rPr>
      </w:pPr>
      <w:bookmarkStart w:id="3" w:name="n18"/>
      <w:bookmarkEnd w:id="3"/>
    </w:p>
    <w:p w:rsidR="00C0247D" w:rsidRDefault="00C0247D" w:rsidP="00F17626">
      <w:pPr>
        <w:divId w:val="189028874"/>
        <w:rPr>
          <w:rFonts w:eastAsia="Times New Roman"/>
          <w:lang w:val="uk-UA"/>
        </w:rPr>
      </w:pPr>
    </w:p>
    <w:p w:rsidR="00C0247D" w:rsidRPr="00BE0C05" w:rsidRDefault="00C0247D" w:rsidP="00F17626">
      <w:pPr>
        <w:divId w:val="189028874"/>
        <w:rPr>
          <w:rFonts w:eastAsia="Times New Roman"/>
          <w:lang w:val="uk-UA"/>
        </w:rPr>
      </w:pPr>
      <w:r w:rsidRPr="00BE0C05">
        <w:rPr>
          <w:rFonts w:eastAsia="Times New Roman"/>
          <w:lang w:val="uk-UA"/>
        </w:rPr>
        <w:t>Директор департаменту соціальної</w:t>
      </w:r>
    </w:p>
    <w:p w:rsidR="00C0247D" w:rsidRDefault="00C0247D" w:rsidP="00F17626">
      <w:pPr>
        <w:divId w:val="189028874"/>
        <w:rPr>
          <w:rFonts w:eastAsia="Times New Roman"/>
          <w:lang w:val="uk-UA"/>
        </w:rPr>
      </w:pPr>
      <w:r w:rsidRPr="00BE0C05">
        <w:rPr>
          <w:rFonts w:eastAsia="Times New Roman"/>
          <w:lang w:val="uk-UA"/>
        </w:rPr>
        <w:t>політики адміністрації</w:t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  <w:t xml:space="preserve">                                        Роза СЛОБОДЕНЮК</w:t>
      </w:r>
    </w:p>
    <w:p w:rsidR="00C0247D" w:rsidRDefault="00C0247D" w:rsidP="00F17626">
      <w:pPr>
        <w:divId w:val="189028874"/>
        <w:rPr>
          <w:rFonts w:eastAsia="Times New Roman"/>
          <w:lang w:val="uk-UA"/>
        </w:rPr>
      </w:pPr>
    </w:p>
    <w:p w:rsidR="00C0247D" w:rsidRDefault="00C0247D" w:rsidP="00F17626">
      <w:pPr>
        <w:divId w:val="189028874"/>
        <w:rPr>
          <w:rFonts w:eastAsia="Times New Roman"/>
          <w:lang w:val="uk-UA"/>
        </w:rPr>
      </w:pPr>
    </w:p>
    <w:p w:rsidR="00C0247D" w:rsidRDefault="00C0247D" w:rsidP="00F17626">
      <w:pPr>
        <w:divId w:val="189028874"/>
        <w:rPr>
          <w:rFonts w:eastAsia="Times New Roman"/>
          <w:lang w:val="uk-UA"/>
        </w:rPr>
      </w:pPr>
    </w:p>
    <w:p w:rsidR="00C0247D" w:rsidRDefault="00C0247D" w:rsidP="00F17626">
      <w:pPr>
        <w:divId w:val="189028874"/>
        <w:rPr>
          <w:rFonts w:eastAsia="Times New Roman"/>
          <w:lang w:val="uk-UA"/>
        </w:rPr>
      </w:pPr>
    </w:p>
    <w:p w:rsidR="00C0247D" w:rsidRDefault="00C0247D" w:rsidP="00F17626">
      <w:pPr>
        <w:divId w:val="189028874"/>
        <w:rPr>
          <w:rFonts w:eastAsia="Times New Roman"/>
          <w:lang w:val="uk-UA"/>
        </w:rPr>
      </w:pPr>
    </w:p>
    <w:p w:rsidR="00C0247D" w:rsidRDefault="00C0247D" w:rsidP="00F17626">
      <w:pPr>
        <w:divId w:val="189028874"/>
        <w:rPr>
          <w:rFonts w:eastAsia="Times New Roman"/>
          <w:lang w:val="uk-UA"/>
        </w:rPr>
      </w:pPr>
    </w:p>
    <w:p w:rsidR="00C0247D" w:rsidRDefault="00C0247D" w:rsidP="00F17626">
      <w:pPr>
        <w:divId w:val="189028874"/>
        <w:rPr>
          <w:rFonts w:eastAsia="Times New Roman"/>
          <w:lang w:val="uk-UA"/>
        </w:rPr>
      </w:pPr>
    </w:p>
    <w:p w:rsidR="00C0247D" w:rsidRDefault="00C0247D" w:rsidP="00F17626">
      <w:pPr>
        <w:divId w:val="189028874"/>
        <w:rPr>
          <w:rFonts w:eastAsia="Times New Roman"/>
          <w:lang w:val="uk-UA"/>
        </w:rPr>
      </w:pPr>
    </w:p>
    <w:p w:rsidR="00C0247D" w:rsidRDefault="00C0247D" w:rsidP="00F17626">
      <w:pPr>
        <w:divId w:val="189028874"/>
        <w:rPr>
          <w:rFonts w:eastAsia="Times New Roman"/>
          <w:lang w:val="uk-UA"/>
        </w:rPr>
      </w:pPr>
    </w:p>
    <w:p w:rsidR="00C0247D" w:rsidRDefault="00C0247D" w:rsidP="00F17626">
      <w:pPr>
        <w:divId w:val="189028874"/>
        <w:rPr>
          <w:rFonts w:eastAsia="Times New Roman"/>
          <w:lang w:val="uk-UA"/>
        </w:rPr>
      </w:pPr>
    </w:p>
    <w:p w:rsidR="00C0247D" w:rsidRDefault="00C0247D" w:rsidP="00F17626">
      <w:pPr>
        <w:divId w:val="189028874"/>
        <w:rPr>
          <w:rFonts w:eastAsia="Times New Roman"/>
          <w:lang w:val="uk-UA"/>
        </w:rPr>
      </w:pPr>
    </w:p>
    <w:p w:rsidR="00C0247D" w:rsidRDefault="00C0247D" w:rsidP="00F17626">
      <w:pPr>
        <w:divId w:val="189028874"/>
        <w:rPr>
          <w:rFonts w:eastAsia="Times New Roman"/>
          <w:lang w:val="uk-UA"/>
        </w:rPr>
      </w:pPr>
    </w:p>
    <w:p w:rsidR="00C0247D" w:rsidRDefault="00C0247D" w:rsidP="00F17626">
      <w:pPr>
        <w:divId w:val="189028874"/>
        <w:rPr>
          <w:rFonts w:eastAsia="Times New Roman"/>
          <w:lang w:val="uk-UA"/>
        </w:rPr>
      </w:pPr>
    </w:p>
    <w:p w:rsidR="00C0247D" w:rsidRDefault="00C0247D" w:rsidP="00F17626">
      <w:pPr>
        <w:divId w:val="189028874"/>
        <w:rPr>
          <w:rFonts w:eastAsia="Times New Roman"/>
          <w:lang w:val="uk-UA"/>
        </w:rPr>
      </w:pPr>
    </w:p>
    <w:p w:rsidR="00C0247D" w:rsidRDefault="00C0247D" w:rsidP="00F17626">
      <w:pPr>
        <w:divId w:val="189028874"/>
        <w:rPr>
          <w:rFonts w:eastAsia="Times New Roman"/>
          <w:lang w:val="uk-UA"/>
        </w:rPr>
      </w:pPr>
    </w:p>
    <w:p w:rsidR="00C0247D" w:rsidRDefault="00C0247D" w:rsidP="00F17626">
      <w:pPr>
        <w:divId w:val="189028874"/>
        <w:rPr>
          <w:rFonts w:eastAsia="Times New Roman"/>
          <w:lang w:val="uk-UA"/>
        </w:rPr>
      </w:pPr>
    </w:p>
    <w:p w:rsidR="00C0247D" w:rsidRDefault="00C0247D" w:rsidP="00F17626">
      <w:pPr>
        <w:divId w:val="189028874"/>
        <w:rPr>
          <w:rFonts w:eastAsia="Times New Roman"/>
          <w:lang w:val="uk-UA"/>
        </w:rPr>
      </w:pPr>
    </w:p>
    <w:p w:rsidR="00C0247D" w:rsidRDefault="00C0247D" w:rsidP="00F17626">
      <w:pPr>
        <w:divId w:val="189028874"/>
        <w:rPr>
          <w:rFonts w:eastAsia="Times New Roman"/>
          <w:lang w:val="uk-UA"/>
        </w:rPr>
      </w:pPr>
    </w:p>
    <w:p w:rsidR="00C0247D" w:rsidRDefault="00C0247D" w:rsidP="00F17626">
      <w:pPr>
        <w:divId w:val="189028874"/>
        <w:rPr>
          <w:rFonts w:eastAsia="Times New Roman"/>
          <w:lang w:val="uk-UA"/>
        </w:rPr>
      </w:pPr>
    </w:p>
    <w:p w:rsidR="00C0247D" w:rsidRDefault="00C0247D" w:rsidP="00F17626">
      <w:pPr>
        <w:divId w:val="189028874"/>
        <w:rPr>
          <w:rFonts w:eastAsia="Times New Roman"/>
          <w:lang w:val="uk-UA"/>
        </w:rPr>
      </w:pPr>
    </w:p>
    <w:p w:rsidR="00C0247D" w:rsidRDefault="00C0247D" w:rsidP="00F17626">
      <w:pPr>
        <w:divId w:val="189028874"/>
        <w:rPr>
          <w:rFonts w:eastAsia="Times New Roman"/>
          <w:lang w:val="uk-UA"/>
        </w:rPr>
      </w:pPr>
    </w:p>
    <w:p w:rsidR="00C0247D" w:rsidRDefault="00C0247D" w:rsidP="00F17626">
      <w:pPr>
        <w:divId w:val="189028874"/>
        <w:rPr>
          <w:rFonts w:eastAsia="Times New Roman"/>
          <w:lang w:val="uk-UA"/>
        </w:rPr>
      </w:pPr>
    </w:p>
    <w:p w:rsidR="00C0247D" w:rsidRDefault="00C0247D" w:rsidP="00F17626">
      <w:pPr>
        <w:divId w:val="189028874"/>
        <w:rPr>
          <w:rFonts w:eastAsia="Times New Roman"/>
          <w:lang w:val="uk-UA"/>
        </w:rPr>
      </w:pPr>
    </w:p>
    <w:p w:rsidR="00C0247D" w:rsidRDefault="00C0247D" w:rsidP="00F17626">
      <w:pPr>
        <w:divId w:val="189028874"/>
        <w:rPr>
          <w:rFonts w:eastAsia="Times New Roman"/>
          <w:lang w:val="uk-UA"/>
        </w:rPr>
      </w:pPr>
    </w:p>
    <w:p w:rsidR="00C0247D" w:rsidRDefault="00C0247D" w:rsidP="00F17626">
      <w:pPr>
        <w:divId w:val="189028874"/>
        <w:rPr>
          <w:rFonts w:eastAsia="Times New Roman"/>
          <w:lang w:val="uk-UA"/>
        </w:rPr>
      </w:pPr>
    </w:p>
    <w:p w:rsidR="00C0247D" w:rsidRDefault="00C0247D" w:rsidP="00F17626">
      <w:pPr>
        <w:divId w:val="189028874"/>
        <w:rPr>
          <w:rFonts w:eastAsia="Times New Roman"/>
          <w:lang w:val="uk-UA"/>
        </w:rPr>
      </w:pPr>
    </w:p>
    <w:p w:rsidR="00C0247D" w:rsidRDefault="00C0247D" w:rsidP="00F17626">
      <w:pPr>
        <w:divId w:val="189028874"/>
        <w:rPr>
          <w:rFonts w:eastAsia="Times New Roman"/>
          <w:lang w:val="uk-UA"/>
        </w:rPr>
      </w:pPr>
    </w:p>
    <w:p w:rsidR="00C0247D" w:rsidRDefault="00C0247D" w:rsidP="00F17626">
      <w:pPr>
        <w:divId w:val="189028874"/>
        <w:rPr>
          <w:rFonts w:eastAsia="Times New Roman"/>
          <w:lang w:val="uk-UA"/>
        </w:rPr>
      </w:pPr>
    </w:p>
    <w:p w:rsidR="00C0247D" w:rsidRDefault="00C0247D" w:rsidP="00F17626">
      <w:pPr>
        <w:divId w:val="189028874"/>
        <w:rPr>
          <w:rFonts w:eastAsia="Times New Roman"/>
          <w:lang w:val="uk-UA"/>
        </w:rPr>
      </w:pPr>
    </w:p>
    <w:p w:rsidR="00C0247D" w:rsidRDefault="00C0247D" w:rsidP="00F17626">
      <w:pPr>
        <w:divId w:val="189028874"/>
        <w:rPr>
          <w:rFonts w:eastAsia="Times New Roman"/>
          <w:lang w:val="uk-UA"/>
        </w:rPr>
      </w:pPr>
    </w:p>
    <w:p w:rsidR="00C0247D" w:rsidRDefault="00C0247D" w:rsidP="00F17626">
      <w:pPr>
        <w:divId w:val="189028874"/>
        <w:rPr>
          <w:rFonts w:eastAsia="Times New Roman"/>
          <w:lang w:val="uk-UA"/>
        </w:rPr>
      </w:pPr>
    </w:p>
    <w:p w:rsidR="00C0247D" w:rsidRDefault="00C0247D" w:rsidP="00F17626">
      <w:pPr>
        <w:divId w:val="189028874"/>
        <w:rPr>
          <w:rFonts w:eastAsia="Times New Roman"/>
          <w:lang w:val="uk-UA"/>
        </w:rPr>
      </w:pPr>
    </w:p>
    <w:p w:rsidR="00C0247D" w:rsidRDefault="00C0247D" w:rsidP="00F17626">
      <w:pPr>
        <w:divId w:val="189028874"/>
        <w:rPr>
          <w:rFonts w:eastAsia="Times New Roman"/>
          <w:lang w:val="uk-UA"/>
        </w:rPr>
      </w:pPr>
    </w:p>
    <w:p w:rsidR="00C0247D" w:rsidRDefault="00C0247D" w:rsidP="00F17626">
      <w:pPr>
        <w:divId w:val="189028874"/>
        <w:rPr>
          <w:rFonts w:eastAsia="Times New Roman"/>
          <w:lang w:val="uk-UA"/>
        </w:rPr>
      </w:pPr>
    </w:p>
    <w:p w:rsidR="00C0247D" w:rsidRDefault="00C0247D" w:rsidP="00F17626">
      <w:pPr>
        <w:divId w:val="189028874"/>
        <w:rPr>
          <w:rFonts w:eastAsia="Times New Roman"/>
          <w:lang w:val="uk-UA"/>
        </w:rPr>
      </w:pPr>
    </w:p>
    <w:p w:rsidR="00C0247D" w:rsidRDefault="00C0247D" w:rsidP="00F17626">
      <w:pPr>
        <w:divId w:val="189028874"/>
        <w:rPr>
          <w:rFonts w:eastAsia="Times New Roman"/>
          <w:lang w:val="uk-UA"/>
        </w:rPr>
      </w:pPr>
    </w:p>
    <w:p w:rsidR="00C0247D" w:rsidRDefault="00C0247D" w:rsidP="00F17626">
      <w:pPr>
        <w:divId w:val="189028874"/>
        <w:rPr>
          <w:rFonts w:eastAsia="Times New Roman"/>
          <w:lang w:val="uk-UA"/>
        </w:rPr>
      </w:pPr>
    </w:p>
    <w:p w:rsidR="00C0247D" w:rsidRPr="004F2DE1" w:rsidRDefault="00C0247D" w:rsidP="00F17626">
      <w:pPr>
        <w:divId w:val="189028874"/>
        <w:rPr>
          <w:rFonts w:eastAsia="Times New Roman"/>
          <w:lang w:val="uk-UA"/>
        </w:rPr>
      </w:pPr>
    </w:p>
    <w:sectPr w:rsidR="00C0247D" w:rsidRPr="004F2DE1" w:rsidSect="00572402">
      <w:headerReference w:type="default" r:id="rId10"/>
      <w:pgSz w:w="16838" w:h="11906" w:orient="landscape"/>
      <w:pgMar w:top="426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01" w:rsidRDefault="00EB2401" w:rsidP="00267668">
      <w:r>
        <w:separator/>
      </w:r>
    </w:p>
  </w:endnote>
  <w:endnote w:type="continuationSeparator" w:id="0">
    <w:p w:rsidR="00EB2401" w:rsidRDefault="00EB2401" w:rsidP="0026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01" w:rsidRDefault="00EB2401" w:rsidP="00267668">
      <w:r>
        <w:separator/>
      </w:r>
    </w:p>
  </w:footnote>
  <w:footnote w:type="continuationSeparator" w:id="0">
    <w:p w:rsidR="00EB2401" w:rsidRDefault="00EB2401" w:rsidP="00267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314651"/>
      <w:docPartObj>
        <w:docPartGallery w:val="Page Numbers (Top of Page)"/>
        <w:docPartUnique/>
      </w:docPartObj>
    </w:sdtPr>
    <w:sdtEndPr/>
    <w:sdtContent>
      <w:p w:rsidR="00FE2BC9" w:rsidRDefault="00FE2B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4A3">
          <w:rPr>
            <w:noProof/>
          </w:rPr>
          <w:t>2</w:t>
        </w:r>
        <w:r>
          <w:fldChar w:fldCharType="end"/>
        </w:r>
      </w:p>
    </w:sdtContent>
  </w:sdt>
  <w:p w:rsidR="00FE2BC9" w:rsidRDefault="00FE2B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19"/>
    <w:rsid w:val="000773FC"/>
    <w:rsid w:val="000935F4"/>
    <w:rsid w:val="000B1578"/>
    <w:rsid w:val="000B4050"/>
    <w:rsid w:val="000F251C"/>
    <w:rsid w:val="000F6D29"/>
    <w:rsid w:val="001105B0"/>
    <w:rsid w:val="00124942"/>
    <w:rsid w:val="001A3956"/>
    <w:rsid w:val="001C0606"/>
    <w:rsid w:val="001C549F"/>
    <w:rsid w:val="00212A08"/>
    <w:rsid w:val="002520C1"/>
    <w:rsid w:val="00267668"/>
    <w:rsid w:val="0028318E"/>
    <w:rsid w:val="002B4C3B"/>
    <w:rsid w:val="002E2F92"/>
    <w:rsid w:val="003223A5"/>
    <w:rsid w:val="00332CE2"/>
    <w:rsid w:val="0034570D"/>
    <w:rsid w:val="0035567C"/>
    <w:rsid w:val="00383BA0"/>
    <w:rsid w:val="003A3ED8"/>
    <w:rsid w:val="003D72A0"/>
    <w:rsid w:val="003E046E"/>
    <w:rsid w:val="00410B7F"/>
    <w:rsid w:val="00450DB5"/>
    <w:rsid w:val="00456AE0"/>
    <w:rsid w:val="004B5B4C"/>
    <w:rsid w:val="004D3111"/>
    <w:rsid w:val="004E44EF"/>
    <w:rsid w:val="004E73A4"/>
    <w:rsid w:val="004F2DE1"/>
    <w:rsid w:val="0051665B"/>
    <w:rsid w:val="005217A0"/>
    <w:rsid w:val="00536E86"/>
    <w:rsid w:val="00562096"/>
    <w:rsid w:val="005674A3"/>
    <w:rsid w:val="00572402"/>
    <w:rsid w:val="0058358C"/>
    <w:rsid w:val="005A08B0"/>
    <w:rsid w:val="005C6641"/>
    <w:rsid w:val="005F6FDE"/>
    <w:rsid w:val="006010D5"/>
    <w:rsid w:val="0066452C"/>
    <w:rsid w:val="006F0363"/>
    <w:rsid w:val="00706743"/>
    <w:rsid w:val="0070757A"/>
    <w:rsid w:val="007209A4"/>
    <w:rsid w:val="0074678B"/>
    <w:rsid w:val="0079264A"/>
    <w:rsid w:val="00797226"/>
    <w:rsid w:val="007A28FA"/>
    <w:rsid w:val="007E0FFE"/>
    <w:rsid w:val="007F6D0B"/>
    <w:rsid w:val="00814A91"/>
    <w:rsid w:val="008A020B"/>
    <w:rsid w:val="008C500B"/>
    <w:rsid w:val="008D0137"/>
    <w:rsid w:val="008E34EE"/>
    <w:rsid w:val="00941AFF"/>
    <w:rsid w:val="00947C06"/>
    <w:rsid w:val="00970094"/>
    <w:rsid w:val="009710B1"/>
    <w:rsid w:val="0097238C"/>
    <w:rsid w:val="00981201"/>
    <w:rsid w:val="00982F02"/>
    <w:rsid w:val="00A67891"/>
    <w:rsid w:val="00A7453B"/>
    <w:rsid w:val="00A808FE"/>
    <w:rsid w:val="00A87D19"/>
    <w:rsid w:val="00AA20E3"/>
    <w:rsid w:val="00AC628E"/>
    <w:rsid w:val="00AD4642"/>
    <w:rsid w:val="00AE4AB4"/>
    <w:rsid w:val="00B30F77"/>
    <w:rsid w:val="00B454A1"/>
    <w:rsid w:val="00B53FF6"/>
    <w:rsid w:val="00B75BF8"/>
    <w:rsid w:val="00B8265E"/>
    <w:rsid w:val="00BA741D"/>
    <w:rsid w:val="00BC4A8C"/>
    <w:rsid w:val="00BC716B"/>
    <w:rsid w:val="00BD7A04"/>
    <w:rsid w:val="00BE0C05"/>
    <w:rsid w:val="00C0247D"/>
    <w:rsid w:val="00C17A97"/>
    <w:rsid w:val="00C82BFF"/>
    <w:rsid w:val="00CB41EF"/>
    <w:rsid w:val="00CB4BA6"/>
    <w:rsid w:val="00CC1C7A"/>
    <w:rsid w:val="00CD652B"/>
    <w:rsid w:val="00D105CD"/>
    <w:rsid w:val="00D164E0"/>
    <w:rsid w:val="00D74B2B"/>
    <w:rsid w:val="00D86A55"/>
    <w:rsid w:val="00DC0843"/>
    <w:rsid w:val="00E010E4"/>
    <w:rsid w:val="00E136B9"/>
    <w:rsid w:val="00E43ADF"/>
    <w:rsid w:val="00E4591B"/>
    <w:rsid w:val="00E763B4"/>
    <w:rsid w:val="00EB2401"/>
    <w:rsid w:val="00EC4BE5"/>
    <w:rsid w:val="00F130B8"/>
    <w:rsid w:val="00F17626"/>
    <w:rsid w:val="00FD1BFC"/>
    <w:rsid w:val="00FE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rvps0">
    <w:name w:val="rvps0"/>
    <w:basedOn w:val="a"/>
    <w:pPr>
      <w:spacing w:after="150"/>
      <w:ind w:left="450"/>
      <w:jc w:val="both"/>
    </w:pPr>
  </w:style>
  <w:style w:type="paragraph" w:customStyle="1" w:styleId="rvps1">
    <w:name w:val="rvps1"/>
    <w:basedOn w:val="a"/>
    <w:pPr>
      <w:spacing w:before="150"/>
      <w:jc w:val="center"/>
    </w:pPr>
  </w:style>
  <w:style w:type="paragraph" w:customStyle="1" w:styleId="rvps2">
    <w:name w:val="rvps2"/>
    <w:basedOn w:val="a"/>
    <w:pPr>
      <w:spacing w:after="150"/>
      <w:ind w:firstLine="450"/>
      <w:jc w:val="both"/>
    </w:pPr>
  </w:style>
  <w:style w:type="paragraph" w:customStyle="1" w:styleId="rvps3">
    <w:name w:val="rvps3"/>
    <w:basedOn w:val="a"/>
    <w:pPr>
      <w:spacing w:after="150"/>
      <w:ind w:left="450" w:right="450"/>
      <w:jc w:val="center"/>
    </w:pPr>
  </w:style>
  <w:style w:type="paragraph" w:customStyle="1" w:styleId="rvps4">
    <w:name w:val="rvps4"/>
    <w:basedOn w:val="a"/>
    <w:pPr>
      <w:spacing w:before="300" w:after="150"/>
      <w:jc w:val="center"/>
    </w:pPr>
  </w:style>
  <w:style w:type="paragraph" w:customStyle="1" w:styleId="rvps5">
    <w:name w:val="rvps5"/>
    <w:basedOn w:val="a"/>
    <w:pPr>
      <w:ind w:left="450" w:right="450"/>
      <w:jc w:val="center"/>
    </w:pPr>
  </w:style>
  <w:style w:type="paragraph" w:customStyle="1" w:styleId="rvps6">
    <w:name w:val="rvps6"/>
    <w:basedOn w:val="a"/>
    <w:pPr>
      <w:spacing w:before="300" w:after="450"/>
      <w:ind w:left="450" w:right="450"/>
      <w:jc w:val="center"/>
    </w:pPr>
  </w:style>
  <w:style w:type="paragraph" w:customStyle="1" w:styleId="rvps7">
    <w:name w:val="rvps7"/>
    <w:basedOn w:val="a"/>
    <w:pPr>
      <w:spacing w:before="150" w:after="150"/>
      <w:ind w:left="450" w:right="450"/>
      <w:jc w:val="center"/>
    </w:pPr>
  </w:style>
  <w:style w:type="paragraph" w:customStyle="1" w:styleId="rvps8">
    <w:name w:val="rvps8"/>
    <w:basedOn w:val="a"/>
    <w:pPr>
      <w:spacing w:after="150"/>
      <w:jc w:val="both"/>
    </w:pPr>
  </w:style>
  <w:style w:type="paragraph" w:customStyle="1" w:styleId="rvps9">
    <w:name w:val="rvps9"/>
    <w:basedOn w:val="a"/>
    <w:pPr>
      <w:spacing w:after="150"/>
      <w:ind w:left="90"/>
    </w:pPr>
  </w:style>
  <w:style w:type="paragraph" w:customStyle="1" w:styleId="rvps10">
    <w:name w:val="rvps10"/>
    <w:basedOn w:val="a"/>
    <w:pPr>
      <w:spacing w:after="150"/>
      <w:jc w:val="right"/>
    </w:pPr>
  </w:style>
  <w:style w:type="paragraph" w:customStyle="1" w:styleId="rvps11">
    <w:name w:val="rvps11"/>
    <w:basedOn w:val="a"/>
    <w:pPr>
      <w:spacing w:before="150" w:after="150"/>
      <w:jc w:val="right"/>
    </w:pPr>
  </w:style>
  <w:style w:type="paragraph" w:customStyle="1" w:styleId="rvps12">
    <w:name w:val="rvps12"/>
    <w:basedOn w:val="a"/>
    <w:pPr>
      <w:spacing w:before="150" w:after="150"/>
      <w:jc w:val="center"/>
    </w:pPr>
  </w:style>
  <w:style w:type="paragraph" w:customStyle="1" w:styleId="rvps13">
    <w:name w:val="rvps13"/>
    <w:basedOn w:val="a"/>
    <w:pPr>
      <w:jc w:val="both"/>
    </w:pPr>
  </w:style>
  <w:style w:type="paragraph" w:customStyle="1" w:styleId="rvps14">
    <w:name w:val="rvps14"/>
    <w:basedOn w:val="a"/>
    <w:pPr>
      <w:spacing w:before="150" w:after="150"/>
    </w:pPr>
  </w:style>
  <w:style w:type="paragraph" w:customStyle="1" w:styleId="rvps15">
    <w:name w:val="rvps15"/>
    <w:basedOn w:val="a"/>
    <w:pPr>
      <w:spacing w:before="300"/>
      <w:jc w:val="right"/>
    </w:pPr>
  </w:style>
  <w:style w:type="paragraph" w:customStyle="1" w:styleId="rvps16">
    <w:name w:val="rvps16"/>
    <w:basedOn w:val="a"/>
    <w:pPr>
      <w:spacing w:before="300"/>
    </w:pPr>
  </w:style>
  <w:style w:type="paragraph" w:customStyle="1" w:styleId="rvps17">
    <w:name w:val="rvps17"/>
    <w:basedOn w:val="a"/>
    <w:pPr>
      <w:spacing w:before="300"/>
      <w:ind w:left="450" w:right="450"/>
      <w:jc w:val="center"/>
    </w:pPr>
  </w:style>
  <w:style w:type="paragraph" w:customStyle="1" w:styleId="rvps18">
    <w:name w:val="rvps18"/>
    <w:basedOn w:val="a"/>
    <w:pPr>
      <w:spacing w:before="150" w:after="300"/>
      <w:ind w:left="450" w:right="450"/>
    </w:pPr>
  </w:style>
  <w:style w:type="character" w:customStyle="1" w:styleId="rvts0">
    <w:name w:val="rvts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rvts1">
    <w:name w:val="rvts1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2">
    <w:name w:val="rvts2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3">
    <w:name w:val="rvts3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sz w:val="24"/>
      <w:szCs w:val="24"/>
      <w:u w:val="none"/>
      <w:effect w:val="none"/>
    </w:rPr>
  </w:style>
  <w:style w:type="character" w:customStyle="1" w:styleId="rvts4">
    <w:name w:val="rvts4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5">
    <w:name w:val="rvts5"/>
    <w:basedOn w:val="a0"/>
    <w:rPr>
      <w:rFonts w:ascii="Courier New" w:hAnsi="Courier New" w:cs="Courier New" w:hint="default"/>
      <w:b/>
      <w:bCs/>
      <w:i/>
      <w:iCs/>
      <w:strike w:val="0"/>
      <w:dstrike w:val="0"/>
      <w:sz w:val="24"/>
      <w:szCs w:val="24"/>
      <w:u w:val="none"/>
      <w:effect w:val="none"/>
    </w:rPr>
  </w:style>
  <w:style w:type="character" w:customStyle="1" w:styleId="rvts6">
    <w:name w:val="rvts6"/>
    <w:basedOn w:val="a0"/>
    <w:rPr>
      <w:rFonts w:ascii="Courier New" w:hAnsi="Courier New" w:cs="Courier New" w:hint="default"/>
      <w:b/>
      <w:bCs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7">
    <w:name w:val="rvts7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rvts8">
    <w:name w:val="rvts8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9">
    <w:name w:val="rvts9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rvts10">
    <w:name w:val="rvts1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11">
    <w:name w:val="rvts11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sz w:val="24"/>
      <w:szCs w:val="24"/>
      <w:u w:val="none"/>
      <w:effect w:val="none"/>
    </w:rPr>
  </w:style>
  <w:style w:type="character" w:customStyle="1" w:styleId="rvts12">
    <w:name w:val="rvts12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13">
    <w:name w:val="rvts1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szCs w:val="28"/>
      <w:u w:val="none"/>
      <w:effect w:val="none"/>
    </w:rPr>
  </w:style>
  <w:style w:type="character" w:customStyle="1" w:styleId="rvts14">
    <w:name w:val="rvts14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15">
    <w:name w:val="rvts1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28"/>
      <w:szCs w:val="28"/>
      <w:u w:val="none"/>
      <w:effect w:val="none"/>
    </w:rPr>
  </w:style>
  <w:style w:type="character" w:customStyle="1" w:styleId="rvts16">
    <w:name w:val="rvts16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17">
    <w:name w:val="rvts17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rvts18">
    <w:name w:val="rvts18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19">
    <w:name w:val="rvts19"/>
    <w:basedOn w:val="a0"/>
    <w:rPr>
      <w:rFonts w:ascii="Times New Roman" w:hAnsi="Times New Roman" w:cs="Times New Roman" w:hint="default"/>
      <w:b/>
      <w:bCs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rvts20">
    <w:name w:val="rvts20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21">
    <w:name w:val="rvts21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32"/>
      <w:szCs w:val="32"/>
      <w:u w:val="none"/>
      <w:effect w:val="none"/>
    </w:rPr>
  </w:style>
  <w:style w:type="character" w:customStyle="1" w:styleId="rvts22">
    <w:name w:val="rvts22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3">
    <w:name w:val="rvts2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32"/>
      <w:szCs w:val="32"/>
      <w:u w:val="none"/>
      <w:effect w:val="none"/>
    </w:rPr>
  </w:style>
  <w:style w:type="character" w:customStyle="1" w:styleId="rvts24">
    <w:name w:val="rvts2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5">
    <w:name w:val="rvts25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sz w:val="32"/>
      <w:szCs w:val="32"/>
      <w:u w:val="none"/>
      <w:effect w:val="none"/>
    </w:rPr>
  </w:style>
  <w:style w:type="character" w:customStyle="1" w:styleId="rvts26">
    <w:name w:val="rvts26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7">
    <w:name w:val="rvts27"/>
    <w:basedOn w:val="a0"/>
    <w:rPr>
      <w:rFonts w:ascii="Times New Roman" w:hAnsi="Times New Roman" w:cs="Times New Roman" w:hint="default"/>
      <w:b/>
      <w:bCs/>
      <w:i/>
      <w:iCs/>
      <w:strike w:val="0"/>
      <w:dstrike w:val="0"/>
      <w:sz w:val="32"/>
      <w:szCs w:val="32"/>
      <w:u w:val="none"/>
      <w:effect w:val="none"/>
    </w:rPr>
  </w:style>
  <w:style w:type="character" w:customStyle="1" w:styleId="rvts28">
    <w:name w:val="rvts28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9">
    <w:name w:val="rvts29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30">
    <w:name w:val="rvts30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1">
    <w:name w:val="rvts31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32">
    <w:name w:val="rvts32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3">
    <w:name w:val="rvts33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34">
    <w:name w:val="rvts34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5">
    <w:name w:val="rvts35"/>
    <w:basedOn w:val="a0"/>
    <w:rPr>
      <w:rFonts w:ascii="Courier New" w:hAnsi="Courier New" w:cs="Courier New" w:hint="default"/>
      <w:b/>
      <w:bCs/>
      <w:i/>
      <w:iCs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36">
    <w:name w:val="rvts36"/>
    <w:basedOn w:val="a0"/>
    <w:rPr>
      <w:rFonts w:ascii="Courier New" w:hAnsi="Courier New" w:cs="Courier New" w:hint="default"/>
      <w:b/>
      <w:bCs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7">
    <w:name w:val="rvts3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16"/>
      <w:szCs w:val="16"/>
      <w:u w:val="none"/>
      <w:effect w:val="none"/>
      <w:vertAlign w:val="superscript"/>
    </w:rPr>
  </w:style>
  <w:style w:type="character" w:customStyle="1" w:styleId="rvts38">
    <w:name w:val="rvts3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16"/>
      <w:szCs w:val="16"/>
      <w:u w:val="none"/>
      <w:effect w:val="none"/>
      <w:vertAlign w:val="superscript"/>
    </w:rPr>
  </w:style>
  <w:style w:type="character" w:customStyle="1" w:styleId="rvts39">
    <w:name w:val="rvts39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rvts40">
    <w:name w:val="rvts4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16"/>
      <w:szCs w:val="16"/>
      <w:u w:val="none"/>
      <w:effect w:val="none"/>
      <w:vertAlign w:val="subscript"/>
    </w:rPr>
  </w:style>
  <w:style w:type="character" w:customStyle="1" w:styleId="rvts41">
    <w:name w:val="rvts4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16"/>
      <w:szCs w:val="16"/>
      <w:u w:val="none"/>
      <w:effect w:val="none"/>
      <w:vertAlign w:val="subscript"/>
    </w:rPr>
  </w:style>
  <w:style w:type="character" w:customStyle="1" w:styleId="rvts42">
    <w:name w:val="rvts42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rvts43">
    <w:name w:val="rvts4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44">
    <w:name w:val="rvts4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rvts45">
    <w:name w:val="rvts4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46">
    <w:name w:val="rvts46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sz w:val="24"/>
      <w:szCs w:val="24"/>
      <w:u w:val="none"/>
      <w:effect w:val="none"/>
    </w:rPr>
  </w:style>
  <w:style w:type="character" w:customStyle="1" w:styleId="rvts47">
    <w:name w:val="rvts47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48">
    <w:name w:val="rvts48"/>
    <w:basedOn w:val="a0"/>
    <w:rPr>
      <w:rFonts w:ascii="Times New Roman" w:hAnsi="Times New Roman" w:cs="Times New Roman" w:hint="default"/>
      <w:b/>
      <w:bCs/>
      <w:i/>
      <w:iCs/>
      <w:strike w:val="0"/>
      <w:dstrike w:val="0"/>
      <w:sz w:val="24"/>
      <w:szCs w:val="24"/>
      <w:u w:val="none"/>
      <w:effect w:val="none"/>
    </w:rPr>
  </w:style>
  <w:style w:type="character" w:customStyle="1" w:styleId="rvts49">
    <w:name w:val="rvts4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50">
    <w:name w:val="rvts5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51">
    <w:name w:val="rvts51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2">
    <w:name w:val="rvts5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53">
    <w:name w:val="rvts5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4">
    <w:name w:val="rvts54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55">
    <w:name w:val="rvts55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6">
    <w:name w:val="rvts56"/>
    <w:basedOn w:val="a0"/>
    <w:rPr>
      <w:rFonts w:ascii="Times New Roman" w:hAnsi="Times New Roman" w:cs="Times New Roman" w:hint="default"/>
      <w:b/>
      <w:bCs/>
      <w:i/>
      <w:iCs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57">
    <w:name w:val="rvts57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8">
    <w:name w:val="rvts58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16"/>
      <w:szCs w:val="16"/>
      <w:u w:val="none"/>
      <w:effect w:val="none"/>
    </w:rPr>
  </w:style>
  <w:style w:type="character" w:customStyle="1" w:styleId="rvts59">
    <w:name w:val="rvts59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60">
    <w:name w:val="rvts60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sz w:val="16"/>
      <w:szCs w:val="16"/>
      <w:u w:val="none"/>
      <w:effect w:val="none"/>
    </w:rPr>
  </w:style>
  <w:style w:type="character" w:customStyle="1" w:styleId="rvts61">
    <w:name w:val="rvts61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62">
    <w:name w:val="rvts6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pacing w:val="60"/>
      <w:sz w:val="32"/>
      <w:szCs w:val="32"/>
      <w:u w:val="none"/>
      <w:effect w:val="none"/>
    </w:rPr>
  </w:style>
  <w:style w:type="character" w:customStyle="1" w:styleId="rvts63">
    <w:name w:val="rvts6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60"/>
      <w:sz w:val="32"/>
      <w:szCs w:val="32"/>
      <w:u w:val="none"/>
      <w:effect w:val="none"/>
    </w:rPr>
  </w:style>
  <w:style w:type="character" w:customStyle="1" w:styleId="rvts64">
    <w:name w:val="rvts6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36"/>
      <w:szCs w:val="36"/>
      <w:u w:val="none"/>
      <w:effect w:val="none"/>
    </w:rPr>
  </w:style>
  <w:style w:type="character" w:customStyle="1" w:styleId="rvts65">
    <w:name w:val="rvts6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36"/>
      <w:szCs w:val="36"/>
      <w:u w:val="none"/>
      <w:effect w:val="none"/>
    </w:rPr>
  </w:style>
  <w:style w:type="character" w:customStyle="1" w:styleId="rvts66">
    <w:name w:val="rvts66"/>
    <w:basedOn w:val="a0"/>
    <w:rPr>
      <w:rFonts w:ascii="Times New Roman" w:hAnsi="Times New Roman" w:cs="Times New Roman" w:hint="default"/>
      <w:b/>
      <w:bCs/>
      <w:i/>
      <w:iCs/>
      <w:strike w:val="0"/>
      <w:dstrike w:val="0"/>
      <w:sz w:val="36"/>
      <w:szCs w:val="36"/>
      <w:u w:val="none"/>
      <w:effect w:val="none"/>
    </w:rPr>
  </w:style>
  <w:style w:type="character" w:customStyle="1" w:styleId="rvts67">
    <w:name w:val="rvts67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36"/>
      <w:szCs w:val="36"/>
      <w:u w:val="none"/>
      <w:effect w:val="none"/>
    </w:rPr>
  </w:style>
  <w:style w:type="character" w:customStyle="1" w:styleId="rvts68">
    <w:name w:val="rvts6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pacing w:val="60"/>
      <w:sz w:val="36"/>
      <w:szCs w:val="36"/>
      <w:u w:val="none"/>
      <w:effect w:val="none"/>
    </w:rPr>
  </w:style>
  <w:style w:type="character" w:customStyle="1" w:styleId="rvts69">
    <w:name w:val="rvts69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60"/>
      <w:sz w:val="36"/>
      <w:szCs w:val="36"/>
      <w:u w:val="none"/>
      <w:effect w:val="none"/>
    </w:rPr>
  </w:style>
  <w:style w:type="character" w:customStyle="1" w:styleId="rvts70">
    <w:name w:val="rvts70"/>
    <w:basedOn w:val="a0"/>
    <w:rPr>
      <w:rFonts w:ascii="Times New Roman" w:hAnsi="Times New Roman" w:cs="Times New Roman" w:hint="default"/>
      <w:b/>
      <w:bCs/>
      <w:i/>
      <w:iCs/>
      <w:strike w:val="0"/>
      <w:dstrike w:val="0"/>
      <w:spacing w:val="60"/>
      <w:sz w:val="36"/>
      <w:szCs w:val="36"/>
      <w:u w:val="none"/>
      <w:effect w:val="none"/>
    </w:rPr>
  </w:style>
  <w:style w:type="character" w:customStyle="1" w:styleId="rvts71">
    <w:name w:val="rvts71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pacing w:val="60"/>
      <w:sz w:val="36"/>
      <w:szCs w:val="36"/>
      <w:u w:val="none"/>
      <w:effect w:val="none"/>
    </w:rPr>
  </w:style>
  <w:style w:type="character" w:customStyle="1" w:styleId="rvts72">
    <w:name w:val="rvts7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40"/>
      <w:szCs w:val="40"/>
      <w:u w:val="none"/>
      <w:effect w:val="none"/>
    </w:rPr>
  </w:style>
  <w:style w:type="character" w:customStyle="1" w:styleId="rvts73">
    <w:name w:val="rvts7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40"/>
      <w:szCs w:val="40"/>
      <w:u w:val="none"/>
      <w:effect w:val="none"/>
    </w:rPr>
  </w:style>
  <w:style w:type="character" w:customStyle="1" w:styleId="rvts74">
    <w:name w:val="rvts74"/>
    <w:basedOn w:val="a0"/>
    <w:rPr>
      <w:rFonts w:ascii="Times New Roman" w:hAnsi="Times New Roman" w:cs="Times New Roman" w:hint="default"/>
      <w:b/>
      <w:bCs/>
      <w:i/>
      <w:iCs/>
      <w:strike w:val="0"/>
      <w:dstrike w:val="0"/>
      <w:sz w:val="40"/>
      <w:szCs w:val="40"/>
      <w:u w:val="none"/>
      <w:effect w:val="none"/>
    </w:rPr>
  </w:style>
  <w:style w:type="character" w:customStyle="1" w:styleId="rvts75">
    <w:name w:val="rvts75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40"/>
      <w:szCs w:val="40"/>
      <w:u w:val="none"/>
      <w:effect w:val="none"/>
    </w:rPr>
  </w:style>
  <w:style w:type="character" w:customStyle="1" w:styleId="rvts76">
    <w:name w:val="rvts76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pacing w:val="60"/>
      <w:sz w:val="40"/>
      <w:szCs w:val="40"/>
      <w:u w:val="none"/>
      <w:effect w:val="none"/>
    </w:rPr>
  </w:style>
  <w:style w:type="character" w:customStyle="1" w:styleId="rvts77">
    <w:name w:val="rvts7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60"/>
      <w:sz w:val="40"/>
      <w:szCs w:val="40"/>
      <w:u w:val="none"/>
      <w:effect w:val="none"/>
    </w:rPr>
  </w:style>
  <w:style w:type="character" w:customStyle="1" w:styleId="rvts78">
    <w:name w:val="rvts78"/>
    <w:basedOn w:val="a0"/>
    <w:rPr>
      <w:rFonts w:ascii="Times New Roman" w:hAnsi="Times New Roman" w:cs="Times New Roman" w:hint="default"/>
      <w:b/>
      <w:bCs/>
      <w:i/>
      <w:iCs/>
      <w:strike w:val="0"/>
      <w:dstrike w:val="0"/>
      <w:spacing w:val="60"/>
      <w:sz w:val="40"/>
      <w:szCs w:val="40"/>
      <w:u w:val="none"/>
      <w:effect w:val="none"/>
    </w:rPr>
  </w:style>
  <w:style w:type="character" w:customStyle="1" w:styleId="rvts79">
    <w:name w:val="rvts7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pacing w:val="60"/>
      <w:sz w:val="40"/>
      <w:szCs w:val="40"/>
      <w:u w:val="none"/>
      <w:effect w:val="none"/>
    </w:rPr>
  </w:style>
  <w:style w:type="character" w:customStyle="1" w:styleId="rvts80">
    <w:name w:val="rvts80"/>
    <w:basedOn w:val="a0"/>
    <w:rPr>
      <w:rFonts w:ascii="Arial Unicode MS" w:eastAsia="Arial Unicode MS" w:hAnsi="Arial Unicode MS" w:cs="Arial Unicode MS" w:hint="eastAsia"/>
      <w:b/>
      <w:bCs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rvts81">
    <w:name w:val="rvts81"/>
    <w:basedOn w:val="a0"/>
    <w:rPr>
      <w:rFonts w:ascii="Arial Unicode MS" w:eastAsia="Arial Unicode MS" w:hAnsi="Arial Unicode MS" w:cs="Arial Unicode MS" w:hint="eastAsia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82">
    <w:name w:val="rvts82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0"/>
      <w:szCs w:val="20"/>
      <w:u w:val="none"/>
      <w:effect w:val="none"/>
    </w:rPr>
  </w:style>
  <w:style w:type="character" w:customStyle="1" w:styleId="rvts83">
    <w:name w:val="rvts8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84">
    <w:name w:val="rvts8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16"/>
      <w:szCs w:val="16"/>
      <w:u w:val="none"/>
      <w:effect w:val="none"/>
    </w:rPr>
  </w:style>
  <w:style w:type="character" w:customStyle="1" w:styleId="rvts85">
    <w:name w:val="rvts8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86">
    <w:name w:val="rvts86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sz w:val="16"/>
      <w:szCs w:val="16"/>
      <w:u w:val="none"/>
      <w:effect w:val="none"/>
    </w:rPr>
  </w:style>
  <w:style w:type="character" w:customStyle="1" w:styleId="rvts87">
    <w:name w:val="rvts87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88">
    <w:name w:val="rvts88"/>
    <w:basedOn w:val="a0"/>
    <w:rPr>
      <w:rFonts w:ascii="Times New Roman" w:hAnsi="Times New Roman" w:cs="Times New Roman" w:hint="default"/>
      <w:b/>
      <w:bCs/>
      <w:i/>
      <w:iCs/>
      <w:strike w:val="0"/>
      <w:dstrike w:val="0"/>
      <w:sz w:val="16"/>
      <w:szCs w:val="16"/>
      <w:u w:val="none"/>
      <w:effect w:val="none"/>
    </w:rPr>
  </w:style>
  <w:style w:type="character" w:customStyle="1" w:styleId="rvts89">
    <w:name w:val="rvts8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90">
    <w:name w:val="rvts9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20"/>
      <w:szCs w:val="20"/>
      <w:u w:val="none"/>
      <w:effect w:val="none"/>
    </w:rPr>
  </w:style>
  <w:style w:type="character" w:customStyle="1" w:styleId="rvts91">
    <w:name w:val="rvts9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92">
    <w:name w:val="rvts92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sz w:val="20"/>
      <w:szCs w:val="20"/>
      <w:u w:val="none"/>
      <w:effect w:val="none"/>
    </w:rPr>
  </w:style>
  <w:style w:type="character" w:customStyle="1" w:styleId="rvts93">
    <w:name w:val="rvts93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94">
    <w:name w:val="rvts94"/>
    <w:basedOn w:val="a0"/>
    <w:rPr>
      <w:rFonts w:ascii="Times New Roman" w:hAnsi="Times New Roman" w:cs="Times New Roman" w:hint="default"/>
      <w:b/>
      <w:bCs/>
      <w:i/>
      <w:iCs/>
      <w:strike w:val="0"/>
      <w:dstrike w:val="0"/>
      <w:sz w:val="20"/>
      <w:szCs w:val="20"/>
      <w:u w:val="none"/>
      <w:effect w:val="none"/>
    </w:rPr>
  </w:style>
  <w:style w:type="character" w:customStyle="1" w:styleId="rvts95">
    <w:name w:val="rvts95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96">
    <w:name w:val="rvts96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97">
    <w:name w:val="rvts97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98">
    <w:name w:val="rvts9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28"/>
      <w:szCs w:val="28"/>
      <w:u w:val="none"/>
      <w:effect w:val="none"/>
    </w:rPr>
  </w:style>
  <w:style w:type="character" w:customStyle="1" w:styleId="rvts99">
    <w:name w:val="rvts99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00">
    <w:name w:val="rvts100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101">
    <w:name w:val="rvts10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102">
    <w:name w:val="rvts102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03">
    <w:name w:val="rvts10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C00909"/>
      <w:sz w:val="28"/>
      <w:szCs w:val="28"/>
      <w:u w:val="none"/>
      <w:effect w:val="none"/>
    </w:rPr>
  </w:style>
  <w:style w:type="character" w:customStyle="1" w:styleId="rvts104">
    <w:name w:val="rvts104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05">
    <w:name w:val="rvts10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32"/>
      <w:szCs w:val="32"/>
      <w:u w:val="none"/>
      <w:effect w:val="none"/>
    </w:rPr>
  </w:style>
  <w:style w:type="character" w:customStyle="1" w:styleId="rvts106">
    <w:name w:val="rvts106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07">
    <w:name w:val="rvts10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16"/>
      <w:szCs w:val="16"/>
      <w:u w:val="none"/>
      <w:effect w:val="none"/>
      <w:vertAlign w:val="superscript"/>
    </w:rPr>
  </w:style>
  <w:style w:type="character" w:customStyle="1" w:styleId="rvts108">
    <w:name w:val="rvts10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09">
    <w:name w:val="rvts109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10">
    <w:name w:val="rvts11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16"/>
      <w:szCs w:val="16"/>
      <w:u w:val="none"/>
      <w:effect w:val="none"/>
    </w:rPr>
  </w:style>
  <w:style w:type="character" w:customStyle="1" w:styleId="rvts111">
    <w:name w:val="rvts111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12">
    <w:name w:val="rvts11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28"/>
      <w:szCs w:val="28"/>
      <w:u w:val="none"/>
      <w:effect w:val="none"/>
    </w:rPr>
  </w:style>
  <w:style w:type="character" w:customStyle="1" w:styleId="rvts113">
    <w:name w:val="rvts11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C00909"/>
      <w:sz w:val="32"/>
      <w:szCs w:val="32"/>
      <w:u w:val="none"/>
      <w:effect w:val="none"/>
    </w:rPr>
  </w:style>
  <w:style w:type="character" w:customStyle="1" w:styleId="rvts114">
    <w:name w:val="rvts11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15">
    <w:name w:val="rvts11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32"/>
      <w:szCs w:val="32"/>
      <w:u w:val="none"/>
      <w:effect w:val="none"/>
    </w:rPr>
  </w:style>
  <w:style w:type="character" w:customStyle="1" w:styleId="rvts116">
    <w:name w:val="rvts116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6600"/>
      <w:sz w:val="20"/>
      <w:szCs w:val="20"/>
      <w:u w:val="none"/>
      <w:effect w:val="none"/>
    </w:rPr>
  </w:style>
  <w:style w:type="character" w:customStyle="1" w:styleId="rvts117">
    <w:name w:val="rvts11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16"/>
      <w:szCs w:val="16"/>
      <w:u w:val="none"/>
      <w:effect w:val="none"/>
      <w:vertAlign w:val="superscript"/>
    </w:rPr>
  </w:style>
  <w:style w:type="character" w:customStyle="1" w:styleId="rvts118">
    <w:name w:val="rvts118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C00909"/>
      <w:sz w:val="20"/>
      <w:szCs w:val="20"/>
      <w:u w:val="none"/>
      <w:effect w:val="none"/>
    </w:rPr>
  </w:style>
  <w:style w:type="character" w:customStyle="1" w:styleId="rvts119">
    <w:name w:val="rvts11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120">
    <w:name w:val="rvts12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21">
    <w:name w:val="rvts121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22">
    <w:name w:val="rvts12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pacing w:val="30"/>
      <w:sz w:val="24"/>
      <w:szCs w:val="24"/>
      <w:u w:val="none"/>
      <w:effect w:val="none"/>
    </w:rPr>
  </w:style>
  <w:style w:type="character" w:customStyle="1" w:styleId="rvts123">
    <w:name w:val="rvts123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24">
    <w:name w:val="rvts124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pacing w:val="30"/>
      <w:sz w:val="24"/>
      <w:szCs w:val="24"/>
      <w:u w:val="none"/>
      <w:effect w:val="none"/>
    </w:rPr>
  </w:style>
  <w:style w:type="character" w:customStyle="1" w:styleId="rvts125">
    <w:name w:val="rvts12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20"/>
      <w:szCs w:val="20"/>
      <w:u w:val="none"/>
      <w:effect w:val="none"/>
    </w:rPr>
  </w:style>
  <w:style w:type="character" w:customStyle="1" w:styleId="rvts126">
    <w:name w:val="rvts126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16"/>
      <w:szCs w:val="16"/>
      <w:u w:val="none"/>
      <w:effect w:val="none"/>
      <w:vertAlign w:val="subscript"/>
    </w:rPr>
  </w:style>
  <w:style w:type="character" w:customStyle="1" w:styleId="rvts127">
    <w:name w:val="rvts12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16"/>
      <w:szCs w:val="16"/>
      <w:u w:val="none"/>
      <w:effect w:val="none"/>
    </w:rPr>
  </w:style>
  <w:style w:type="character" w:customStyle="1" w:styleId="rvts128">
    <w:name w:val="rvts128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29">
    <w:name w:val="rvts129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99"/>
      <w:sz w:val="16"/>
      <w:szCs w:val="16"/>
      <w:u w:val="none"/>
      <w:effect w:val="none"/>
    </w:rPr>
  </w:style>
  <w:style w:type="character" w:customStyle="1" w:styleId="rvts130">
    <w:name w:val="rvts130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z w:val="28"/>
      <w:szCs w:val="28"/>
      <w:u w:val="none"/>
      <w:effect w:val="none"/>
    </w:rPr>
  </w:style>
  <w:style w:type="character" w:customStyle="1" w:styleId="rvts131">
    <w:name w:val="rvts13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16"/>
      <w:szCs w:val="16"/>
      <w:u w:val="none"/>
      <w:effect w:val="none"/>
      <w:vertAlign w:val="subscript"/>
    </w:rPr>
  </w:style>
  <w:style w:type="character" w:customStyle="1" w:styleId="rvts132">
    <w:name w:val="rvts132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6600"/>
      <w:sz w:val="20"/>
      <w:szCs w:val="20"/>
      <w:u w:val="none"/>
      <w:effect w:val="none"/>
    </w:rPr>
  </w:style>
  <w:style w:type="character" w:customStyle="1" w:styleId="rvts133">
    <w:name w:val="rvts13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28"/>
      <w:szCs w:val="28"/>
      <w:u w:val="none"/>
      <w:effect w:val="none"/>
    </w:rPr>
  </w:style>
  <w:style w:type="character" w:customStyle="1" w:styleId="rvts134">
    <w:name w:val="rvts134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6600"/>
      <w:sz w:val="28"/>
      <w:szCs w:val="28"/>
      <w:u w:val="none"/>
      <w:effect w:val="none"/>
    </w:rPr>
  </w:style>
  <w:style w:type="character" w:customStyle="1" w:styleId="rvts135">
    <w:name w:val="rvts135"/>
    <w:basedOn w:val="a0"/>
    <w:rPr>
      <w:rFonts w:ascii="Arial Unicode MS" w:eastAsia="Arial Unicode MS" w:hAnsi="Arial Unicode MS" w:cs="Arial Unicode MS" w:hint="eastAsia"/>
      <w:b/>
      <w:bCs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36">
    <w:name w:val="rvts136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37">
    <w:name w:val="rvts137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C00909"/>
      <w:sz w:val="28"/>
      <w:szCs w:val="28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2676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7668"/>
    <w:rPr>
      <w:rFonts w:eastAsiaTheme="minorEastAsia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676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7668"/>
    <w:rPr>
      <w:rFonts w:eastAsiaTheme="minorEastAsia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F2D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DE1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rvps0">
    <w:name w:val="rvps0"/>
    <w:basedOn w:val="a"/>
    <w:pPr>
      <w:spacing w:after="150"/>
      <w:ind w:left="450"/>
      <w:jc w:val="both"/>
    </w:pPr>
  </w:style>
  <w:style w:type="paragraph" w:customStyle="1" w:styleId="rvps1">
    <w:name w:val="rvps1"/>
    <w:basedOn w:val="a"/>
    <w:pPr>
      <w:spacing w:before="150"/>
      <w:jc w:val="center"/>
    </w:pPr>
  </w:style>
  <w:style w:type="paragraph" w:customStyle="1" w:styleId="rvps2">
    <w:name w:val="rvps2"/>
    <w:basedOn w:val="a"/>
    <w:pPr>
      <w:spacing w:after="150"/>
      <w:ind w:firstLine="450"/>
      <w:jc w:val="both"/>
    </w:pPr>
  </w:style>
  <w:style w:type="paragraph" w:customStyle="1" w:styleId="rvps3">
    <w:name w:val="rvps3"/>
    <w:basedOn w:val="a"/>
    <w:pPr>
      <w:spacing w:after="150"/>
      <w:ind w:left="450" w:right="450"/>
      <w:jc w:val="center"/>
    </w:pPr>
  </w:style>
  <w:style w:type="paragraph" w:customStyle="1" w:styleId="rvps4">
    <w:name w:val="rvps4"/>
    <w:basedOn w:val="a"/>
    <w:pPr>
      <w:spacing w:before="300" w:after="150"/>
      <w:jc w:val="center"/>
    </w:pPr>
  </w:style>
  <w:style w:type="paragraph" w:customStyle="1" w:styleId="rvps5">
    <w:name w:val="rvps5"/>
    <w:basedOn w:val="a"/>
    <w:pPr>
      <w:ind w:left="450" w:right="450"/>
      <w:jc w:val="center"/>
    </w:pPr>
  </w:style>
  <w:style w:type="paragraph" w:customStyle="1" w:styleId="rvps6">
    <w:name w:val="rvps6"/>
    <w:basedOn w:val="a"/>
    <w:pPr>
      <w:spacing w:before="300" w:after="450"/>
      <w:ind w:left="450" w:right="450"/>
      <w:jc w:val="center"/>
    </w:pPr>
  </w:style>
  <w:style w:type="paragraph" w:customStyle="1" w:styleId="rvps7">
    <w:name w:val="rvps7"/>
    <w:basedOn w:val="a"/>
    <w:pPr>
      <w:spacing w:before="150" w:after="150"/>
      <w:ind w:left="450" w:right="450"/>
      <w:jc w:val="center"/>
    </w:pPr>
  </w:style>
  <w:style w:type="paragraph" w:customStyle="1" w:styleId="rvps8">
    <w:name w:val="rvps8"/>
    <w:basedOn w:val="a"/>
    <w:pPr>
      <w:spacing w:after="150"/>
      <w:jc w:val="both"/>
    </w:pPr>
  </w:style>
  <w:style w:type="paragraph" w:customStyle="1" w:styleId="rvps9">
    <w:name w:val="rvps9"/>
    <w:basedOn w:val="a"/>
    <w:pPr>
      <w:spacing w:after="150"/>
      <w:ind w:left="90"/>
    </w:pPr>
  </w:style>
  <w:style w:type="paragraph" w:customStyle="1" w:styleId="rvps10">
    <w:name w:val="rvps10"/>
    <w:basedOn w:val="a"/>
    <w:pPr>
      <w:spacing w:after="150"/>
      <w:jc w:val="right"/>
    </w:pPr>
  </w:style>
  <w:style w:type="paragraph" w:customStyle="1" w:styleId="rvps11">
    <w:name w:val="rvps11"/>
    <w:basedOn w:val="a"/>
    <w:pPr>
      <w:spacing w:before="150" w:after="150"/>
      <w:jc w:val="right"/>
    </w:pPr>
  </w:style>
  <w:style w:type="paragraph" w:customStyle="1" w:styleId="rvps12">
    <w:name w:val="rvps12"/>
    <w:basedOn w:val="a"/>
    <w:pPr>
      <w:spacing w:before="150" w:after="150"/>
      <w:jc w:val="center"/>
    </w:pPr>
  </w:style>
  <w:style w:type="paragraph" w:customStyle="1" w:styleId="rvps13">
    <w:name w:val="rvps13"/>
    <w:basedOn w:val="a"/>
    <w:pPr>
      <w:jc w:val="both"/>
    </w:pPr>
  </w:style>
  <w:style w:type="paragraph" w:customStyle="1" w:styleId="rvps14">
    <w:name w:val="rvps14"/>
    <w:basedOn w:val="a"/>
    <w:pPr>
      <w:spacing w:before="150" w:after="150"/>
    </w:pPr>
  </w:style>
  <w:style w:type="paragraph" w:customStyle="1" w:styleId="rvps15">
    <w:name w:val="rvps15"/>
    <w:basedOn w:val="a"/>
    <w:pPr>
      <w:spacing w:before="300"/>
      <w:jc w:val="right"/>
    </w:pPr>
  </w:style>
  <w:style w:type="paragraph" w:customStyle="1" w:styleId="rvps16">
    <w:name w:val="rvps16"/>
    <w:basedOn w:val="a"/>
    <w:pPr>
      <w:spacing w:before="300"/>
    </w:pPr>
  </w:style>
  <w:style w:type="paragraph" w:customStyle="1" w:styleId="rvps17">
    <w:name w:val="rvps17"/>
    <w:basedOn w:val="a"/>
    <w:pPr>
      <w:spacing w:before="300"/>
      <w:ind w:left="450" w:right="450"/>
      <w:jc w:val="center"/>
    </w:pPr>
  </w:style>
  <w:style w:type="paragraph" w:customStyle="1" w:styleId="rvps18">
    <w:name w:val="rvps18"/>
    <w:basedOn w:val="a"/>
    <w:pPr>
      <w:spacing w:before="150" w:after="300"/>
      <w:ind w:left="450" w:right="450"/>
    </w:pPr>
  </w:style>
  <w:style w:type="character" w:customStyle="1" w:styleId="rvts0">
    <w:name w:val="rvts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rvts1">
    <w:name w:val="rvts1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2">
    <w:name w:val="rvts2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3">
    <w:name w:val="rvts3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sz w:val="24"/>
      <w:szCs w:val="24"/>
      <w:u w:val="none"/>
      <w:effect w:val="none"/>
    </w:rPr>
  </w:style>
  <w:style w:type="character" w:customStyle="1" w:styleId="rvts4">
    <w:name w:val="rvts4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5">
    <w:name w:val="rvts5"/>
    <w:basedOn w:val="a0"/>
    <w:rPr>
      <w:rFonts w:ascii="Courier New" w:hAnsi="Courier New" w:cs="Courier New" w:hint="default"/>
      <w:b/>
      <w:bCs/>
      <w:i/>
      <w:iCs/>
      <w:strike w:val="0"/>
      <w:dstrike w:val="0"/>
      <w:sz w:val="24"/>
      <w:szCs w:val="24"/>
      <w:u w:val="none"/>
      <w:effect w:val="none"/>
    </w:rPr>
  </w:style>
  <w:style w:type="character" w:customStyle="1" w:styleId="rvts6">
    <w:name w:val="rvts6"/>
    <w:basedOn w:val="a0"/>
    <w:rPr>
      <w:rFonts w:ascii="Courier New" w:hAnsi="Courier New" w:cs="Courier New" w:hint="default"/>
      <w:b/>
      <w:bCs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7">
    <w:name w:val="rvts7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rvts8">
    <w:name w:val="rvts8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9">
    <w:name w:val="rvts9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rvts10">
    <w:name w:val="rvts1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11">
    <w:name w:val="rvts11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sz w:val="24"/>
      <w:szCs w:val="24"/>
      <w:u w:val="none"/>
      <w:effect w:val="none"/>
    </w:rPr>
  </w:style>
  <w:style w:type="character" w:customStyle="1" w:styleId="rvts12">
    <w:name w:val="rvts12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13">
    <w:name w:val="rvts1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szCs w:val="28"/>
      <w:u w:val="none"/>
      <w:effect w:val="none"/>
    </w:rPr>
  </w:style>
  <w:style w:type="character" w:customStyle="1" w:styleId="rvts14">
    <w:name w:val="rvts14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15">
    <w:name w:val="rvts1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28"/>
      <w:szCs w:val="28"/>
      <w:u w:val="none"/>
      <w:effect w:val="none"/>
    </w:rPr>
  </w:style>
  <w:style w:type="character" w:customStyle="1" w:styleId="rvts16">
    <w:name w:val="rvts16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17">
    <w:name w:val="rvts17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rvts18">
    <w:name w:val="rvts18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19">
    <w:name w:val="rvts19"/>
    <w:basedOn w:val="a0"/>
    <w:rPr>
      <w:rFonts w:ascii="Times New Roman" w:hAnsi="Times New Roman" w:cs="Times New Roman" w:hint="default"/>
      <w:b/>
      <w:bCs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rvts20">
    <w:name w:val="rvts20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21">
    <w:name w:val="rvts21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32"/>
      <w:szCs w:val="32"/>
      <w:u w:val="none"/>
      <w:effect w:val="none"/>
    </w:rPr>
  </w:style>
  <w:style w:type="character" w:customStyle="1" w:styleId="rvts22">
    <w:name w:val="rvts22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3">
    <w:name w:val="rvts2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32"/>
      <w:szCs w:val="32"/>
      <w:u w:val="none"/>
      <w:effect w:val="none"/>
    </w:rPr>
  </w:style>
  <w:style w:type="character" w:customStyle="1" w:styleId="rvts24">
    <w:name w:val="rvts2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5">
    <w:name w:val="rvts25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sz w:val="32"/>
      <w:szCs w:val="32"/>
      <w:u w:val="none"/>
      <w:effect w:val="none"/>
    </w:rPr>
  </w:style>
  <w:style w:type="character" w:customStyle="1" w:styleId="rvts26">
    <w:name w:val="rvts26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7">
    <w:name w:val="rvts27"/>
    <w:basedOn w:val="a0"/>
    <w:rPr>
      <w:rFonts w:ascii="Times New Roman" w:hAnsi="Times New Roman" w:cs="Times New Roman" w:hint="default"/>
      <w:b/>
      <w:bCs/>
      <w:i/>
      <w:iCs/>
      <w:strike w:val="0"/>
      <w:dstrike w:val="0"/>
      <w:sz w:val="32"/>
      <w:szCs w:val="32"/>
      <w:u w:val="none"/>
      <w:effect w:val="none"/>
    </w:rPr>
  </w:style>
  <w:style w:type="character" w:customStyle="1" w:styleId="rvts28">
    <w:name w:val="rvts28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9">
    <w:name w:val="rvts29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30">
    <w:name w:val="rvts30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1">
    <w:name w:val="rvts31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32">
    <w:name w:val="rvts32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3">
    <w:name w:val="rvts33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34">
    <w:name w:val="rvts34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5">
    <w:name w:val="rvts35"/>
    <w:basedOn w:val="a0"/>
    <w:rPr>
      <w:rFonts w:ascii="Courier New" w:hAnsi="Courier New" w:cs="Courier New" w:hint="default"/>
      <w:b/>
      <w:bCs/>
      <w:i/>
      <w:iCs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36">
    <w:name w:val="rvts36"/>
    <w:basedOn w:val="a0"/>
    <w:rPr>
      <w:rFonts w:ascii="Courier New" w:hAnsi="Courier New" w:cs="Courier New" w:hint="default"/>
      <w:b/>
      <w:bCs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7">
    <w:name w:val="rvts3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16"/>
      <w:szCs w:val="16"/>
      <w:u w:val="none"/>
      <w:effect w:val="none"/>
      <w:vertAlign w:val="superscript"/>
    </w:rPr>
  </w:style>
  <w:style w:type="character" w:customStyle="1" w:styleId="rvts38">
    <w:name w:val="rvts3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16"/>
      <w:szCs w:val="16"/>
      <w:u w:val="none"/>
      <w:effect w:val="none"/>
      <w:vertAlign w:val="superscript"/>
    </w:rPr>
  </w:style>
  <w:style w:type="character" w:customStyle="1" w:styleId="rvts39">
    <w:name w:val="rvts39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rvts40">
    <w:name w:val="rvts4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16"/>
      <w:szCs w:val="16"/>
      <w:u w:val="none"/>
      <w:effect w:val="none"/>
      <w:vertAlign w:val="subscript"/>
    </w:rPr>
  </w:style>
  <w:style w:type="character" w:customStyle="1" w:styleId="rvts41">
    <w:name w:val="rvts4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16"/>
      <w:szCs w:val="16"/>
      <w:u w:val="none"/>
      <w:effect w:val="none"/>
      <w:vertAlign w:val="subscript"/>
    </w:rPr>
  </w:style>
  <w:style w:type="character" w:customStyle="1" w:styleId="rvts42">
    <w:name w:val="rvts42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rvts43">
    <w:name w:val="rvts4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44">
    <w:name w:val="rvts4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rvts45">
    <w:name w:val="rvts4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46">
    <w:name w:val="rvts46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sz w:val="24"/>
      <w:szCs w:val="24"/>
      <w:u w:val="none"/>
      <w:effect w:val="none"/>
    </w:rPr>
  </w:style>
  <w:style w:type="character" w:customStyle="1" w:styleId="rvts47">
    <w:name w:val="rvts47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48">
    <w:name w:val="rvts48"/>
    <w:basedOn w:val="a0"/>
    <w:rPr>
      <w:rFonts w:ascii="Times New Roman" w:hAnsi="Times New Roman" w:cs="Times New Roman" w:hint="default"/>
      <w:b/>
      <w:bCs/>
      <w:i/>
      <w:iCs/>
      <w:strike w:val="0"/>
      <w:dstrike w:val="0"/>
      <w:sz w:val="24"/>
      <w:szCs w:val="24"/>
      <w:u w:val="none"/>
      <w:effect w:val="none"/>
    </w:rPr>
  </w:style>
  <w:style w:type="character" w:customStyle="1" w:styleId="rvts49">
    <w:name w:val="rvts4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50">
    <w:name w:val="rvts5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51">
    <w:name w:val="rvts51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2">
    <w:name w:val="rvts5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53">
    <w:name w:val="rvts5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4">
    <w:name w:val="rvts54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55">
    <w:name w:val="rvts55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6">
    <w:name w:val="rvts56"/>
    <w:basedOn w:val="a0"/>
    <w:rPr>
      <w:rFonts w:ascii="Times New Roman" w:hAnsi="Times New Roman" w:cs="Times New Roman" w:hint="default"/>
      <w:b/>
      <w:bCs/>
      <w:i/>
      <w:iCs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57">
    <w:name w:val="rvts57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8">
    <w:name w:val="rvts58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16"/>
      <w:szCs w:val="16"/>
      <w:u w:val="none"/>
      <w:effect w:val="none"/>
    </w:rPr>
  </w:style>
  <w:style w:type="character" w:customStyle="1" w:styleId="rvts59">
    <w:name w:val="rvts59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60">
    <w:name w:val="rvts60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sz w:val="16"/>
      <w:szCs w:val="16"/>
      <w:u w:val="none"/>
      <w:effect w:val="none"/>
    </w:rPr>
  </w:style>
  <w:style w:type="character" w:customStyle="1" w:styleId="rvts61">
    <w:name w:val="rvts61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62">
    <w:name w:val="rvts6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pacing w:val="60"/>
      <w:sz w:val="32"/>
      <w:szCs w:val="32"/>
      <w:u w:val="none"/>
      <w:effect w:val="none"/>
    </w:rPr>
  </w:style>
  <w:style w:type="character" w:customStyle="1" w:styleId="rvts63">
    <w:name w:val="rvts6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60"/>
      <w:sz w:val="32"/>
      <w:szCs w:val="32"/>
      <w:u w:val="none"/>
      <w:effect w:val="none"/>
    </w:rPr>
  </w:style>
  <w:style w:type="character" w:customStyle="1" w:styleId="rvts64">
    <w:name w:val="rvts6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36"/>
      <w:szCs w:val="36"/>
      <w:u w:val="none"/>
      <w:effect w:val="none"/>
    </w:rPr>
  </w:style>
  <w:style w:type="character" w:customStyle="1" w:styleId="rvts65">
    <w:name w:val="rvts6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36"/>
      <w:szCs w:val="36"/>
      <w:u w:val="none"/>
      <w:effect w:val="none"/>
    </w:rPr>
  </w:style>
  <w:style w:type="character" w:customStyle="1" w:styleId="rvts66">
    <w:name w:val="rvts66"/>
    <w:basedOn w:val="a0"/>
    <w:rPr>
      <w:rFonts w:ascii="Times New Roman" w:hAnsi="Times New Roman" w:cs="Times New Roman" w:hint="default"/>
      <w:b/>
      <w:bCs/>
      <w:i/>
      <w:iCs/>
      <w:strike w:val="0"/>
      <w:dstrike w:val="0"/>
      <w:sz w:val="36"/>
      <w:szCs w:val="36"/>
      <w:u w:val="none"/>
      <w:effect w:val="none"/>
    </w:rPr>
  </w:style>
  <w:style w:type="character" w:customStyle="1" w:styleId="rvts67">
    <w:name w:val="rvts67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36"/>
      <w:szCs w:val="36"/>
      <w:u w:val="none"/>
      <w:effect w:val="none"/>
    </w:rPr>
  </w:style>
  <w:style w:type="character" w:customStyle="1" w:styleId="rvts68">
    <w:name w:val="rvts6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pacing w:val="60"/>
      <w:sz w:val="36"/>
      <w:szCs w:val="36"/>
      <w:u w:val="none"/>
      <w:effect w:val="none"/>
    </w:rPr>
  </w:style>
  <w:style w:type="character" w:customStyle="1" w:styleId="rvts69">
    <w:name w:val="rvts69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60"/>
      <w:sz w:val="36"/>
      <w:szCs w:val="36"/>
      <w:u w:val="none"/>
      <w:effect w:val="none"/>
    </w:rPr>
  </w:style>
  <w:style w:type="character" w:customStyle="1" w:styleId="rvts70">
    <w:name w:val="rvts70"/>
    <w:basedOn w:val="a0"/>
    <w:rPr>
      <w:rFonts w:ascii="Times New Roman" w:hAnsi="Times New Roman" w:cs="Times New Roman" w:hint="default"/>
      <w:b/>
      <w:bCs/>
      <w:i/>
      <w:iCs/>
      <w:strike w:val="0"/>
      <w:dstrike w:val="0"/>
      <w:spacing w:val="60"/>
      <w:sz w:val="36"/>
      <w:szCs w:val="36"/>
      <w:u w:val="none"/>
      <w:effect w:val="none"/>
    </w:rPr>
  </w:style>
  <w:style w:type="character" w:customStyle="1" w:styleId="rvts71">
    <w:name w:val="rvts71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pacing w:val="60"/>
      <w:sz w:val="36"/>
      <w:szCs w:val="36"/>
      <w:u w:val="none"/>
      <w:effect w:val="none"/>
    </w:rPr>
  </w:style>
  <w:style w:type="character" w:customStyle="1" w:styleId="rvts72">
    <w:name w:val="rvts7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40"/>
      <w:szCs w:val="40"/>
      <w:u w:val="none"/>
      <w:effect w:val="none"/>
    </w:rPr>
  </w:style>
  <w:style w:type="character" w:customStyle="1" w:styleId="rvts73">
    <w:name w:val="rvts7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40"/>
      <w:szCs w:val="40"/>
      <w:u w:val="none"/>
      <w:effect w:val="none"/>
    </w:rPr>
  </w:style>
  <w:style w:type="character" w:customStyle="1" w:styleId="rvts74">
    <w:name w:val="rvts74"/>
    <w:basedOn w:val="a0"/>
    <w:rPr>
      <w:rFonts w:ascii="Times New Roman" w:hAnsi="Times New Roman" w:cs="Times New Roman" w:hint="default"/>
      <w:b/>
      <w:bCs/>
      <w:i/>
      <w:iCs/>
      <w:strike w:val="0"/>
      <w:dstrike w:val="0"/>
      <w:sz w:val="40"/>
      <w:szCs w:val="40"/>
      <w:u w:val="none"/>
      <w:effect w:val="none"/>
    </w:rPr>
  </w:style>
  <w:style w:type="character" w:customStyle="1" w:styleId="rvts75">
    <w:name w:val="rvts75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40"/>
      <w:szCs w:val="40"/>
      <w:u w:val="none"/>
      <w:effect w:val="none"/>
    </w:rPr>
  </w:style>
  <w:style w:type="character" w:customStyle="1" w:styleId="rvts76">
    <w:name w:val="rvts76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pacing w:val="60"/>
      <w:sz w:val="40"/>
      <w:szCs w:val="40"/>
      <w:u w:val="none"/>
      <w:effect w:val="none"/>
    </w:rPr>
  </w:style>
  <w:style w:type="character" w:customStyle="1" w:styleId="rvts77">
    <w:name w:val="rvts7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60"/>
      <w:sz w:val="40"/>
      <w:szCs w:val="40"/>
      <w:u w:val="none"/>
      <w:effect w:val="none"/>
    </w:rPr>
  </w:style>
  <w:style w:type="character" w:customStyle="1" w:styleId="rvts78">
    <w:name w:val="rvts78"/>
    <w:basedOn w:val="a0"/>
    <w:rPr>
      <w:rFonts w:ascii="Times New Roman" w:hAnsi="Times New Roman" w:cs="Times New Roman" w:hint="default"/>
      <w:b/>
      <w:bCs/>
      <w:i/>
      <w:iCs/>
      <w:strike w:val="0"/>
      <w:dstrike w:val="0"/>
      <w:spacing w:val="60"/>
      <w:sz w:val="40"/>
      <w:szCs w:val="40"/>
      <w:u w:val="none"/>
      <w:effect w:val="none"/>
    </w:rPr>
  </w:style>
  <w:style w:type="character" w:customStyle="1" w:styleId="rvts79">
    <w:name w:val="rvts7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pacing w:val="60"/>
      <w:sz w:val="40"/>
      <w:szCs w:val="40"/>
      <w:u w:val="none"/>
      <w:effect w:val="none"/>
    </w:rPr>
  </w:style>
  <w:style w:type="character" w:customStyle="1" w:styleId="rvts80">
    <w:name w:val="rvts80"/>
    <w:basedOn w:val="a0"/>
    <w:rPr>
      <w:rFonts w:ascii="Arial Unicode MS" w:eastAsia="Arial Unicode MS" w:hAnsi="Arial Unicode MS" w:cs="Arial Unicode MS" w:hint="eastAsia"/>
      <w:b/>
      <w:bCs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rvts81">
    <w:name w:val="rvts81"/>
    <w:basedOn w:val="a0"/>
    <w:rPr>
      <w:rFonts w:ascii="Arial Unicode MS" w:eastAsia="Arial Unicode MS" w:hAnsi="Arial Unicode MS" w:cs="Arial Unicode MS" w:hint="eastAsia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82">
    <w:name w:val="rvts82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0"/>
      <w:szCs w:val="20"/>
      <w:u w:val="none"/>
      <w:effect w:val="none"/>
    </w:rPr>
  </w:style>
  <w:style w:type="character" w:customStyle="1" w:styleId="rvts83">
    <w:name w:val="rvts8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84">
    <w:name w:val="rvts8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16"/>
      <w:szCs w:val="16"/>
      <w:u w:val="none"/>
      <w:effect w:val="none"/>
    </w:rPr>
  </w:style>
  <w:style w:type="character" w:customStyle="1" w:styleId="rvts85">
    <w:name w:val="rvts8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86">
    <w:name w:val="rvts86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sz w:val="16"/>
      <w:szCs w:val="16"/>
      <w:u w:val="none"/>
      <w:effect w:val="none"/>
    </w:rPr>
  </w:style>
  <w:style w:type="character" w:customStyle="1" w:styleId="rvts87">
    <w:name w:val="rvts87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88">
    <w:name w:val="rvts88"/>
    <w:basedOn w:val="a0"/>
    <w:rPr>
      <w:rFonts w:ascii="Times New Roman" w:hAnsi="Times New Roman" w:cs="Times New Roman" w:hint="default"/>
      <w:b/>
      <w:bCs/>
      <w:i/>
      <w:iCs/>
      <w:strike w:val="0"/>
      <w:dstrike w:val="0"/>
      <w:sz w:val="16"/>
      <w:szCs w:val="16"/>
      <w:u w:val="none"/>
      <w:effect w:val="none"/>
    </w:rPr>
  </w:style>
  <w:style w:type="character" w:customStyle="1" w:styleId="rvts89">
    <w:name w:val="rvts8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90">
    <w:name w:val="rvts9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20"/>
      <w:szCs w:val="20"/>
      <w:u w:val="none"/>
      <w:effect w:val="none"/>
    </w:rPr>
  </w:style>
  <w:style w:type="character" w:customStyle="1" w:styleId="rvts91">
    <w:name w:val="rvts9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92">
    <w:name w:val="rvts92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sz w:val="20"/>
      <w:szCs w:val="20"/>
      <w:u w:val="none"/>
      <w:effect w:val="none"/>
    </w:rPr>
  </w:style>
  <w:style w:type="character" w:customStyle="1" w:styleId="rvts93">
    <w:name w:val="rvts93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94">
    <w:name w:val="rvts94"/>
    <w:basedOn w:val="a0"/>
    <w:rPr>
      <w:rFonts w:ascii="Times New Roman" w:hAnsi="Times New Roman" w:cs="Times New Roman" w:hint="default"/>
      <w:b/>
      <w:bCs/>
      <w:i/>
      <w:iCs/>
      <w:strike w:val="0"/>
      <w:dstrike w:val="0"/>
      <w:sz w:val="20"/>
      <w:szCs w:val="20"/>
      <w:u w:val="none"/>
      <w:effect w:val="none"/>
    </w:rPr>
  </w:style>
  <w:style w:type="character" w:customStyle="1" w:styleId="rvts95">
    <w:name w:val="rvts95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96">
    <w:name w:val="rvts96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97">
    <w:name w:val="rvts97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98">
    <w:name w:val="rvts9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28"/>
      <w:szCs w:val="28"/>
      <w:u w:val="none"/>
      <w:effect w:val="none"/>
    </w:rPr>
  </w:style>
  <w:style w:type="character" w:customStyle="1" w:styleId="rvts99">
    <w:name w:val="rvts99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00">
    <w:name w:val="rvts100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101">
    <w:name w:val="rvts10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102">
    <w:name w:val="rvts102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03">
    <w:name w:val="rvts10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C00909"/>
      <w:sz w:val="28"/>
      <w:szCs w:val="28"/>
      <w:u w:val="none"/>
      <w:effect w:val="none"/>
    </w:rPr>
  </w:style>
  <w:style w:type="character" w:customStyle="1" w:styleId="rvts104">
    <w:name w:val="rvts104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05">
    <w:name w:val="rvts10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32"/>
      <w:szCs w:val="32"/>
      <w:u w:val="none"/>
      <w:effect w:val="none"/>
    </w:rPr>
  </w:style>
  <w:style w:type="character" w:customStyle="1" w:styleId="rvts106">
    <w:name w:val="rvts106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07">
    <w:name w:val="rvts10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16"/>
      <w:szCs w:val="16"/>
      <w:u w:val="none"/>
      <w:effect w:val="none"/>
      <w:vertAlign w:val="superscript"/>
    </w:rPr>
  </w:style>
  <w:style w:type="character" w:customStyle="1" w:styleId="rvts108">
    <w:name w:val="rvts10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09">
    <w:name w:val="rvts109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10">
    <w:name w:val="rvts11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16"/>
      <w:szCs w:val="16"/>
      <w:u w:val="none"/>
      <w:effect w:val="none"/>
    </w:rPr>
  </w:style>
  <w:style w:type="character" w:customStyle="1" w:styleId="rvts111">
    <w:name w:val="rvts111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12">
    <w:name w:val="rvts11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28"/>
      <w:szCs w:val="28"/>
      <w:u w:val="none"/>
      <w:effect w:val="none"/>
    </w:rPr>
  </w:style>
  <w:style w:type="character" w:customStyle="1" w:styleId="rvts113">
    <w:name w:val="rvts11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C00909"/>
      <w:sz w:val="32"/>
      <w:szCs w:val="32"/>
      <w:u w:val="none"/>
      <w:effect w:val="none"/>
    </w:rPr>
  </w:style>
  <w:style w:type="character" w:customStyle="1" w:styleId="rvts114">
    <w:name w:val="rvts11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15">
    <w:name w:val="rvts11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32"/>
      <w:szCs w:val="32"/>
      <w:u w:val="none"/>
      <w:effect w:val="none"/>
    </w:rPr>
  </w:style>
  <w:style w:type="character" w:customStyle="1" w:styleId="rvts116">
    <w:name w:val="rvts116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6600"/>
      <w:sz w:val="20"/>
      <w:szCs w:val="20"/>
      <w:u w:val="none"/>
      <w:effect w:val="none"/>
    </w:rPr>
  </w:style>
  <w:style w:type="character" w:customStyle="1" w:styleId="rvts117">
    <w:name w:val="rvts11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16"/>
      <w:szCs w:val="16"/>
      <w:u w:val="none"/>
      <w:effect w:val="none"/>
      <w:vertAlign w:val="superscript"/>
    </w:rPr>
  </w:style>
  <w:style w:type="character" w:customStyle="1" w:styleId="rvts118">
    <w:name w:val="rvts118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C00909"/>
      <w:sz w:val="20"/>
      <w:szCs w:val="20"/>
      <w:u w:val="none"/>
      <w:effect w:val="none"/>
    </w:rPr>
  </w:style>
  <w:style w:type="character" w:customStyle="1" w:styleId="rvts119">
    <w:name w:val="rvts11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120">
    <w:name w:val="rvts12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21">
    <w:name w:val="rvts121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22">
    <w:name w:val="rvts12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pacing w:val="30"/>
      <w:sz w:val="24"/>
      <w:szCs w:val="24"/>
      <w:u w:val="none"/>
      <w:effect w:val="none"/>
    </w:rPr>
  </w:style>
  <w:style w:type="character" w:customStyle="1" w:styleId="rvts123">
    <w:name w:val="rvts123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24">
    <w:name w:val="rvts124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pacing w:val="30"/>
      <w:sz w:val="24"/>
      <w:szCs w:val="24"/>
      <w:u w:val="none"/>
      <w:effect w:val="none"/>
    </w:rPr>
  </w:style>
  <w:style w:type="character" w:customStyle="1" w:styleId="rvts125">
    <w:name w:val="rvts12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20"/>
      <w:szCs w:val="20"/>
      <w:u w:val="none"/>
      <w:effect w:val="none"/>
    </w:rPr>
  </w:style>
  <w:style w:type="character" w:customStyle="1" w:styleId="rvts126">
    <w:name w:val="rvts126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16"/>
      <w:szCs w:val="16"/>
      <w:u w:val="none"/>
      <w:effect w:val="none"/>
      <w:vertAlign w:val="subscript"/>
    </w:rPr>
  </w:style>
  <w:style w:type="character" w:customStyle="1" w:styleId="rvts127">
    <w:name w:val="rvts12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16"/>
      <w:szCs w:val="16"/>
      <w:u w:val="none"/>
      <w:effect w:val="none"/>
    </w:rPr>
  </w:style>
  <w:style w:type="character" w:customStyle="1" w:styleId="rvts128">
    <w:name w:val="rvts128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29">
    <w:name w:val="rvts129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99"/>
      <w:sz w:val="16"/>
      <w:szCs w:val="16"/>
      <w:u w:val="none"/>
      <w:effect w:val="none"/>
    </w:rPr>
  </w:style>
  <w:style w:type="character" w:customStyle="1" w:styleId="rvts130">
    <w:name w:val="rvts130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z w:val="28"/>
      <w:szCs w:val="28"/>
      <w:u w:val="none"/>
      <w:effect w:val="none"/>
    </w:rPr>
  </w:style>
  <w:style w:type="character" w:customStyle="1" w:styleId="rvts131">
    <w:name w:val="rvts13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16"/>
      <w:szCs w:val="16"/>
      <w:u w:val="none"/>
      <w:effect w:val="none"/>
      <w:vertAlign w:val="subscript"/>
    </w:rPr>
  </w:style>
  <w:style w:type="character" w:customStyle="1" w:styleId="rvts132">
    <w:name w:val="rvts132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6600"/>
      <w:sz w:val="20"/>
      <w:szCs w:val="20"/>
      <w:u w:val="none"/>
      <w:effect w:val="none"/>
    </w:rPr>
  </w:style>
  <w:style w:type="character" w:customStyle="1" w:styleId="rvts133">
    <w:name w:val="rvts13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28"/>
      <w:szCs w:val="28"/>
      <w:u w:val="none"/>
      <w:effect w:val="none"/>
    </w:rPr>
  </w:style>
  <w:style w:type="character" w:customStyle="1" w:styleId="rvts134">
    <w:name w:val="rvts134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6600"/>
      <w:sz w:val="28"/>
      <w:szCs w:val="28"/>
      <w:u w:val="none"/>
      <w:effect w:val="none"/>
    </w:rPr>
  </w:style>
  <w:style w:type="character" w:customStyle="1" w:styleId="rvts135">
    <w:name w:val="rvts135"/>
    <w:basedOn w:val="a0"/>
    <w:rPr>
      <w:rFonts w:ascii="Arial Unicode MS" w:eastAsia="Arial Unicode MS" w:hAnsi="Arial Unicode MS" w:cs="Arial Unicode MS" w:hint="eastAsia"/>
      <w:b/>
      <w:bCs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36">
    <w:name w:val="rvts136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37">
    <w:name w:val="rvts137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C00909"/>
      <w:sz w:val="28"/>
      <w:szCs w:val="28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2676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7668"/>
    <w:rPr>
      <w:rFonts w:eastAsiaTheme="minorEastAsia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676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7668"/>
    <w:rPr>
      <w:rFonts w:eastAsiaTheme="minorEastAsia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F2D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DE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6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88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5/20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0/95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3D6AB-02D6-487D-B3D4-756EFD45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28522</Words>
  <Characters>16258</Characters>
  <Application>Microsoft Office Word</Application>
  <DocSecurity>0</DocSecurity>
  <Lines>135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затвердження плану заходів з реалізації Стратегії людського розвитку на 2021-2023 роки | від 09.12.2021 № 1617-р</vt:lpstr>
      <vt:lpstr>Про затвердження плану заходів з реалізації Стратегії людського розвитку на 2021-2023 роки | від 09.12.2021 № 1617-р</vt:lpstr>
    </vt:vector>
  </TitlesOfParts>
  <Company/>
  <LinksUpToDate>false</LinksUpToDate>
  <CharactersWithSpaces>44691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плану заходів з реалізації Стратегії людського розвитку на 2021-2023 роки | від 09.12.2021 № 1617-р</dc:title>
  <dc:creator>USER</dc:creator>
  <cp:lastModifiedBy>Лісова</cp:lastModifiedBy>
  <cp:revision>2</cp:revision>
  <cp:lastPrinted>2022-01-17T13:28:00Z</cp:lastPrinted>
  <dcterms:created xsi:type="dcterms:W3CDTF">2022-01-18T12:50:00Z</dcterms:created>
  <dcterms:modified xsi:type="dcterms:W3CDTF">2022-01-18T12:50:00Z</dcterms:modified>
</cp:coreProperties>
</file>