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11B" w:rsidRDefault="0001295E" w:rsidP="00184F2F">
      <w:pPr>
        <w:tabs>
          <w:tab w:val="left" w:pos="10206"/>
        </w:tabs>
        <w:rPr>
          <w:sz w:val="28"/>
          <w:szCs w:val="28"/>
          <w:lang w:val="uk-UA"/>
        </w:rPr>
      </w:pPr>
      <w:bookmarkStart w:id="0" w:name="_GoBack"/>
      <w:bookmarkEnd w:id="0"/>
      <w:r>
        <w:rPr>
          <w:sz w:val="28"/>
          <w:szCs w:val="28"/>
          <w:lang w:val="uk-UA"/>
        </w:rPr>
        <w:t xml:space="preserve">                                                                                                                                                 ЗАТВЕРДЖЕНО</w:t>
      </w:r>
    </w:p>
    <w:p w:rsidR="0001295E" w:rsidRDefault="0001295E" w:rsidP="00184F2F">
      <w:pPr>
        <w:tabs>
          <w:tab w:val="left" w:pos="10206"/>
        </w:tabs>
        <w:rPr>
          <w:sz w:val="28"/>
          <w:szCs w:val="28"/>
          <w:lang w:val="uk-UA"/>
        </w:rPr>
      </w:pPr>
    </w:p>
    <w:p w:rsidR="0023551B" w:rsidRDefault="00184F2F" w:rsidP="00184F2F">
      <w:pPr>
        <w:tabs>
          <w:tab w:val="left" w:pos="10206"/>
          <w:tab w:val="left" w:pos="10348"/>
        </w:tabs>
        <w:ind w:left="10206"/>
        <w:rPr>
          <w:sz w:val="28"/>
          <w:szCs w:val="28"/>
          <w:lang w:val="uk-UA"/>
        </w:rPr>
      </w:pPr>
      <w:r>
        <w:rPr>
          <w:sz w:val="28"/>
          <w:szCs w:val="28"/>
          <w:lang w:val="uk-UA"/>
        </w:rPr>
        <w:t xml:space="preserve">Розпорядження </w:t>
      </w:r>
      <w:r w:rsidR="0023551B">
        <w:rPr>
          <w:sz w:val="28"/>
          <w:szCs w:val="28"/>
          <w:lang w:val="uk-UA"/>
        </w:rPr>
        <w:t>голов</w:t>
      </w:r>
      <w:r>
        <w:rPr>
          <w:sz w:val="28"/>
          <w:szCs w:val="28"/>
          <w:lang w:val="uk-UA"/>
        </w:rPr>
        <w:t>и</w:t>
      </w:r>
      <w:r w:rsidR="0023551B">
        <w:rPr>
          <w:sz w:val="28"/>
          <w:szCs w:val="28"/>
          <w:lang w:val="uk-UA"/>
        </w:rPr>
        <w:t xml:space="preserve"> Рівненської обласної</w:t>
      </w:r>
      <w:r>
        <w:rPr>
          <w:sz w:val="28"/>
          <w:szCs w:val="28"/>
          <w:lang w:val="uk-UA"/>
        </w:rPr>
        <w:t xml:space="preserve"> </w:t>
      </w:r>
      <w:r w:rsidR="0023551B">
        <w:rPr>
          <w:sz w:val="28"/>
          <w:szCs w:val="28"/>
          <w:lang w:val="uk-UA"/>
        </w:rPr>
        <w:t>державної адміністрації -</w:t>
      </w:r>
    </w:p>
    <w:p w:rsidR="0023551B" w:rsidRDefault="00184F2F" w:rsidP="00184F2F">
      <w:pPr>
        <w:tabs>
          <w:tab w:val="left" w:pos="10206"/>
        </w:tabs>
        <w:ind w:left="708"/>
        <w:rPr>
          <w:sz w:val="28"/>
          <w:szCs w:val="28"/>
          <w:lang w:val="uk-UA"/>
        </w:rPr>
      </w:pPr>
      <w:r>
        <w:rPr>
          <w:sz w:val="28"/>
          <w:szCs w:val="28"/>
          <w:lang w:val="uk-UA"/>
        </w:rPr>
        <w:tab/>
      </w:r>
      <w:r w:rsidR="0023551B">
        <w:rPr>
          <w:sz w:val="28"/>
          <w:szCs w:val="28"/>
          <w:lang w:val="uk-UA"/>
        </w:rPr>
        <w:t>начальник</w:t>
      </w:r>
      <w:r>
        <w:rPr>
          <w:sz w:val="28"/>
          <w:szCs w:val="28"/>
          <w:lang w:val="uk-UA"/>
        </w:rPr>
        <w:t>а</w:t>
      </w:r>
      <w:r w:rsidR="0085411C" w:rsidRPr="00D30DF2">
        <w:rPr>
          <w:sz w:val="28"/>
          <w:szCs w:val="28"/>
          <w:lang w:val="uk-UA"/>
        </w:rPr>
        <w:t xml:space="preserve"> </w:t>
      </w:r>
      <w:r w:rsidR="0023551B">
        <w:rPr>
          <w:sz w:val="28"/>
          <w:szCs w:val="28"/>
          <w:lang w:val="uk-UA"/>
        </w:rPr>
        <w:t>Рівненської обласної</w:t>
      </w:r>
    </w:p>
    <w:p w:rsidR="0085411C" w:rsidRPr="00D30DF2" w:rsidRDefault="00184F2F" w:rsidP="00184F2F">
      <w:pPr>
        <w:tabs>
          <w:tab w:val="left" w:pos="10206"/>
        </w:tabs>
        <w:ind w:left="708"/>
        <w:rPr>
          <w:sz w:val="28"/>
          <w:szCs w:val="28"/>
          <w:lang w:val="uk-UA"/>
        </w:rPr>
      </w:pPr>
      <w:r>
        <w:rPr>
          <w:sz w:val="28"/>
          <w:szCs w:val="28"/>
          <w:lang w:val="uk-UA"/>
        </w:rPr>
        <w:tab/>
      </w:r>
      <w:r w:rsidR="0023551B">
        <w:rPr>
          <w:sz w:val="28"/>
          <w:szCs w:val="28"/>
          <w:lang w:val="uk-UA"/>
        </w:rPr>
        <w:t>військової</w:t>
      </w:r>
      <w:r w:rsidR="0023551B" w:rsidRPr="0023551B">
        <w:rPr>
          <w:sz w:val="28"/>
          <w:szCs w:val="28"/>
          <w:lang w:val="uk-UA"/>
        </w:rPr>
        <w:t xml:space="preserve"> </w:t>
      </w:r>
      <w:r w:rsidR="0023551B">
        <w:rPr>
          <w:sz w:val="28"/>
          <w:szCs w:val="28"/>
          <w:lang w:val="uk-UA"/>
        </w:rPr>
        <w:t xml:space="preserve">адміністрації                                                                                                                                                                                                                                                                  </w:t>
      </w:r>
      <w:r w:rsidR="0085411C" w:rsidRPr="00D30DF2">
        <w:rPr>
          <w:sz w:val="28"/>
          <w:szCs w:val="28"/>
          <w:lang w:val="uk-UA"/>
        </w:rPr>
        <w:t xml:space="preserve">   </w:t>
      </w:r>
      <w:r w:rsidR="0085411C" w:rsidRPr="00D30DF2">
        <w:rPr>
          <w:sz w:val="28"/>
          <w:szCs w:val="28"/>
          <w:lang w:val="uk-UA"/>
        </w:rPr>
        <w:tab/>
      </w:r>
      <w:r w:rsidR="00BB4C93">
        <w:rPr>
          <w:sz w:val="28"/>
          <w:szCs w:val="28"/>
          <w:lang w:val="uk-UA"/>
        </w:rPr>
        <w:t>16 липня 2025 року</w:t>
      </w:r>
      <w:r>
        <w:rPr>
          <w:sz w:val="28"/>
          <w:szCs w:val="28"/>
          <w:lang w:val="uk-UA"/>
        </w:rPr>
        <w:t xml:space="preserve"> </w:t>
      </w:r>
      <w:r w:rsidR="0085411C" w:rsidRPr="00D30DF2">
        <w:rPr>
          <w:sz w:val="28"/>
          <w:szCs w:val="28"/>
          <w:lang w:val="uk-UA"/>
        </w:rPr>
        <w:t xml:space="preserve">№ </w:t>
      </w:r>
      <w:r w:rsidR="00BB4C93">
        <w:rPr>
          <w:sz w:val="28"/>
          <w:szCs w:val="28"/>
          <w:lang w:val="uk-UA"/>
        </w:rPr>
        <w:t>431</w:t>
      </w:r>
    </w:p>
    <w:p w:rsidR="0085411C" w:rsidRPr="00FD7A1F" w:rsidRDefault="0085411C" w:rsidP="0085411C">
      <w:pPr>
        <w:jc w:val="center"/>
        <w:rPr>
          <w:b/>
          <w:sz w:val="28"/>
          <w:szCs w:val="28"/>
          <w:lang w:val="uk-UA"/>
        </w:rPr>
      </w:pPr>
    </w:p>
    <w:p w:rsidR="00927046" w:rsidRPr="002807DF" w:rsidRDefault="00927046" w:rsidP="0085411C">
      <w:pPr>
        <w:rPr>
          <w:b/>
          <w:sz w:val="28"/>
          <w:szCs w:val="28"/>
          <w:lang w:val="uk-UA"/>
        </w:rPr>
      </w:pPr>
    </w:p>
    <w:p w:rsidR="00CB6EB4" w:rsidRPr="00CB6EB4" w:rsidRDefault="00CB6EB4" w:rsidP="000375D3">
      <w:pPr>
        <w:jc w:val="center"/>
        <w:rPr>
          <w:b/>
          <w:sz w:val="16"/>
          <w:szCs w:val="16"/>
          <w:lang w:val="uk-UA"/>
        </w:rPr>
      </w:pPr>
    </w:p>
    <w:p w:rsidR="002D5E5B" w:rsidRPr="0019203A" w:rsidRDefault="00E261C8" w:rsidP="000375D3">
      <w:pPr>
        <w:jc w:val="center"/>
        <w:rPr>
          <w:b/>
          <w:sz w:val="28"/>
          <w:szCs w:val="28"/>
          <w:lang w:val="uk-UA"/>
        </w:rPr>
      </w:pPr>
      <w:r w:rsidRPr="0019203A">
        <w:rPr>
          <w:b/>
          <w:sz w:val="28"/>
          <w:szCs w:val="28"/>
          <w:lang w:val="uk-UA"/>
        </w:rPr>
        <w:t>План заходів</w:t>
      </w:r>
    </w:p>
    <w:p w:rsidR="00781570" w:rsidRPr="0019203A" w:rsidRDefault="00471C9B" w:rsidP="00E70404">
      <w:pPr>
        <w:jc w:val="center"/>
        <w:rPr>
          <w:b/>
          <w:sz w:val="28"/>
          <w:szCs w:val="28"/>
          <w:lang w:val="uk-UA"/>
        </w:rPr>
      </w:pPr>
      <w:r>
        <w:rPr>
          <w:b/>
          <w:sz w:val="28"/>
          <w:szCs w:val="28"/>
          <w:lang w:val="uk-UA"/>
        </w:rPr>
        <w:t>щ</w:t>
      </w:r>
      <w:r w:rsidR="00B253F3" w:rsidRPr="0019203A">
        <w:rPr>
          <w:b/>
          <w:sz w:val="28"/>
          <w:szCs w:val="28"/>
          <w:lang w:val="uk-UA"/>
        </w:rPr>
        <w:t>одо</w:t>
      </w:r>
      <w:r w:rsidR="002807DF">
        <w:rPr>
          <w:b/>
          <w:sz w:val="28"/>
          <w:szCs w:val="28"/>
          <w:lang w:val="uk-UA"/>
        </w:rPr>
        <w:t xml:space="preserve"> складання </w:t>
      </w:r>
      <w:r w:rsidR="0003164C">
        <w:rPr>
          <w:b/>
          <w:sz w:val="28"/>
          <w:szCs w:val="28"/>
          <w:lang w:val="uk-UA"/>
        </w:rPr>
        <w:t>п</w:t>
      </w:r>
      <w:r w:rsidR="00ED2ED0">
        <w:rPr>
          <w:b/>
          <w:sz w:val="28"/>
          <w:szCs w:val="28"/>
          <w:lang w:val="uk-UA"/>
        </w:rPr>
        <w:t>рогнозу обласного бюджету Рівненської області на 202</w:t>
      </w:r>
      <w:r w:rsidR="00E45C2F" w:rsidRPr="00E45C2F">
        <w:rPr>
          <w:b/>
          <w:sz w:val="28"/>
          <w:szCs w:val="28"/>
        </w:rPr>
        <w:t>6</w:t>
      </w:r>
      <w:r w:rsidR="003F6EEF" w:rsidRPr="003F6EEF">
        <w:rPr>
          <w:b/>
          <w:sz w:val="28"/>
          <w:szCs w:val="28"/>
        </w:rPr>
        <w:t xml:space="preserve"> </w:t>
      </w:r>
      <w:r w:rsidR="00184F2F">
        <w:rPr>
          <w:b/>
          <w:sz w:val="28"/>
          <w:szCs w:val="28"/>
          <w:lang w:val="uk-UA"/>
        </w:rPr>
        <w:t>–</w:t>
      </w:r>
      <w:r w:rsidR="003F6EEF" w:rsidRPr="003F6EEF">
        <w:rPr>
          <w:b/>
          <w:sz w:val="28"/>
          <w:szCs w:val="28"/>
        </w:rPr>
        <w:t xml:space="preserve"> </w:t>
      </w:r>
      <w:r w:rsidR="00ED2ED0">
        <w:rPr>
          <w:b/>
          <w:sz w:val="28"/>
          <w:szCs w:val="28"/>
          <w:lang w:val="uk-UA"/>
        </w:rPr>
        <w:t>202</w:t>
      </w:r>
      <w:r w:rsidR="00E45C2F" w:rsidRPr="00E45C2F">
        <w:rPr>
          <w:b/>
          <w:sz w:val="28"/>
          <w:szCs w:val="28"/>
        </w:rPr>
        <w:t>8</w:t>
      </w:r>
      <w:r w:rsidR="00ED2ED0">
        <w:rPr>
          <w:b/>
          <w:sz w:val="28"/>
          <w:szCs w:val="28"/>
          <w:lang w:val="uk-UA"/>
        </w:rPr>
        <w:t xml:space="preserve"> роки</w:t>
      </w:r>
    </w:p>
    <w:p w:rsidR="00927046" w:rsidRPr="002807DF" w:rsidRDefault="00927046" w:rsidP="00C10A5D">
      <w:pPr>
        <w:jc w:val="center"/>
        <w:rPr>
          <w:sz w:val="28"/>
          <w:szCs w:val="28"/>
          <w:lang w:val="uk-UA"/>
        </w:rPr>
      </w:pPr>
    </w:p>
    <w:p w:rsidR="00895F62" w:rsidRPr="002807DF" w:rsidRDefault="00895F62" w:rsidP="00C10A5D">
      <w:pPr>
        <w:jc w:val="center"/>
        <w:rPr>
          <w:sz w:val="28"/>
          <w:szCs w:val="28"/>
          <w:lang w:val="uk-UA"/>
        </w:rPr>
      </w:pPr>
    </w:p>
    <w:tbl>
      <w:tblPr>
        <w:tblW w:w="15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211"/>
        <w:gridCol w:w="1984"/>
        <w:gridCol w:w="4089"/>
      </w:tblGrid>
      <w:tr w:rsidR="000375D3" w:rsidRPr="00D30DF2" w:rsidTr="001C1999">
        <w:trPr>
          <w:tblHeader/>
        </w:trPr>
        <w:tc>
          <w:tcPr>
            <w:tcW w:w="828" w:type="dxa"/>
            <w:shd w:val="clear" w:color="auto" w:fill="auto"/>
          </w:tcPr>
          <w:p w:rsidR="000375D3" w:rsidRPr="00D30DF2" w:rsidRDefault="00846090" w:rsidP="005B3AFD">
            <w:pPr>
              <w:jc w:val="center"/>
              <w:rPr>
                <w:b/>
                <w:sz w:val="28"/>
                <w:szCs w:val="28"/>
                <w:lang w:val="uk-UA"/>
              </w:rPr>
            </w:pPr>
            <w:r w:rsidRPr="00D30DF2">
              <w:rPr>
                <w:b/>
                <w:sz w:val="28"/>
                <w:szCs w:val="28"/>
                <w:lang w:val="uk-UA"/>
              </w:rPr>
              <w:t>№</w:t>
            </w:r>
          </w:p>
        </w:tc>
        <w:tc>
          <w:tcPr>
            <w:tcW w:w="8211" w:type="dxa"/>
            <w:shd w:val="clear" w:color="auto" w:fill="auto"/>
          </w:tcPr>
          <w:p w:rsidR="000375D3" w:rsidRPr="00D30DF2" w:rsidRDefault="00ED2ED0" w:rsidP="00ED2ED0">
            <w:pPr>
              <w:jc w:val="center"/>
              <w:rPr>
                <w:b/>
                <w:sz w:val="28"/>
                <w:szCs w:val="28"/>
                <w:lang w:val="uk-UA"/>
              </w:rPr>
            </w:pPr>
            <w:r>
              <w:rPr>
                <w:b/>
                <w:sz w:val="28"/>
                <w:szCs w:val="28"/>
                <w:lang w:val="uk-UA"/>
              </w:rPr>
              <w:t xml:space="preserve">Зміст </w:t>
            </w:r>
            <w:r w:rsidR="00DA219C">
              <w:rPr>
                <w:b/>
                <w:sz w:val="28"/>
                <w:szCs w:val="28"/>
                <w:lang w:val="uk-UA"/>
              </w:rPr>
              <w:t>за</w:t>
            </w:r>
            <w:r w:rsidR="009B71F5" w:rsidRPr="00D30DF2">
              <w:rPr>
                <w:b/>
                <w:sz w:val="28"/>
                <w:szCs w:val="28"/>
                <w:lang w:val="uk-UA"/>
              </w:rPr>
              <w:t>ход</w:t>
            </w:r>
            <w:r>
              <w:rPr>
                <w:b/>
                <w:sz w:val="28"/>
                <w:szCs w:val="28"/>
                <w:lang w:val="uk-UA"/>
              </w:rPr>
              <w:t>ів</w:t>
            </w:r>
          </w:p>
        </w:tc>
        <w:tc>
          <w:tcPr>
            <w:tcW w:w="1984" w:type="dxa"/>
            <w:shd w:val="clear" w:color="auto" w:fill="auto"/>
          </w:tcPr>
          <w:p w:rsidR="00DE3353" w:rsidRPr="00D30DF2" w:rsidRDefault="00DE3353" w:rsidP="00DE3353">
            <w:pPr>
              <w:jc w:val="center"/>
              <w:rPr>
                <w:b/>
                <w:sz w:val="28"/>
                <w:szCs w:val="28"/>
                <w:lang w:val="uk-UA"/>
              </w:rPr>
            </w:pPr>
            <w:r>
              <w:rPr>
                <w:b/>
                <w:sz w:val="28"/>
                <w:szCs w:val="28"/>
                <w:lang w:val="uk-UA"/>
              </w:rPr>
              <w:t>Строк</w:t>
            </w:r>
          </w:p>
          <w:p w:rsidR="000375D3" w:rsidRPr="00D30DF2" w:rsidRDefault="00DE3353" w:rsidP="00DE3353">
            <w:pPr>
              <w:jc w:val="center"/>
              <w:rPr>
                <w:b/>
                <w:sz w:val="28"/>
                <w:szCs w:val="28"/>
                <w:lang w:val="uk-UA"/>
              </w:rPr>
            </w:pPr>
            <w:r w:rsidRPr="00D30DF2">
              <w:rPr>
                <w:b/>
                <w:sz w:val="28"/>
                <w:szCs w:val="28"/>
                <w:lang w:val="uk-UA"/>
              </w:rPr>
              <w:t>виконання</w:t>
            </w:r>
          </w:p>
        </w:tc>
        <w:tc>
          <w:tcPr>
            <w:tcW w:w="4089" w:type="dxa"/>
            <w:shd w:val="clear" w:color="auto" w:fill="auto"/>
          </w:tcPr>
          <w:p w:rsidR="000375D3" w:rsidRPr="00D30DF2" w:rsidRDefault="000B5DAC" w:rsidP="00ED2ED0">
            <w:pPr>
              <w:jc w:val="center"/>
              <w:rPr>
                <w:b/>
                <w:sz w:val="28"/>
                <w:szCs w:val="28"/>
                <w:lang w:val="uk-UA"/>
              </w:rPr>
            </w:pPr>
            <w:r w:rsidRPr="00D30DF2">
              <w:rPr>
                <w:b/>
                <w:sz w:val="28"/>
                <w:szCs w:val="28"/>
                <w:lang w:val="uk-UA"/>
              </w:rPr>
              <w:t xml:space="preserve">Відповідальні </w:t>
            </w:r>
            <w:r w:rsidR="00ED2ED0">
              <w:rPr>
                <w:b/>
                <w:sz w:val="28"/>
                <w:szCs w:val="28"/>
                <w:lang w:val="uk-UA"/>
              </w:rPr>
              <w:t>за</w:t>
            </w:r>
            <w:r w:rsidRPr="00D30DF2">
              <w:rPr>
                <w:b/>
                <w:sz w:val="28"/>
                <w:szCs w:val="28"/>
                <w:lang w:val="uk-UA"/>
              </w:rPr>
              <w:t xml:space="preserve"> в</w:t>
            </w:r>
            <w:r w:rsidR="009B71F5" w:rsidRPr="00D30DF2">
              <w:rPr>
                <w:b/>
                <w:sz w:val="28"/>
                <w:szCs w:val="28"/>
                <w:lang w:val="uk-UA"/>
              </w:rPr>
              <w:t>икона</w:t>
            </w:r>
            <w:r w:rsidR="00ED2ED0">
              <w:rPr>
                <w:b/>
                <w:sz w:val="28"/>
                <w:szCs w:val="28"/>
                <w:lang w:val="uk-UA"/>
              </w:rPr>
              <w:t>ння</w:t>
            </w:r>
          </w:p>
        </w:tc>
      </w:tr>
      <w:tr w:rsidR="008524E3" w:rsidRPr="00B253F3" w:rsidTr="00990F7C">
        <w:trPr>
          <w:trHeight w:val="1197"/>
        </w:trPr>
        <w:tc>
          <w:tcPr>
            <w:tcW w:w="828" w:type="dxa"/>
            <w:shd w:val="clear" w:color="auto" w:fill="auto"/>
          </w:tcPr>
          <w:p w:rsidR="008524E3" w:rsidRPr="00314E09" w:rsidRDefault="008524E3" w:rsidP="00765D36">
            <w:pPr>
              <w:numPr>
                <w:ilvl w:val="0"/>
                <w:numId w:val="1"/>
              </w:numPr>
              <w:rPr>
                <w:sz w:val="28"/>
                <w:szCs w:val="28"/>
                <w:lang w:val="uk-UA"/>
              </w:rPr>
            </w:pPr>
          </w:p>
        </w:tc>
        <w:tc>
          <w:tcPr>
            <w:tcW w:w="8211" w:type="dxa"/>
            <w:shd w:val="clear" w:color="auto" w:fill="auto"/>
          </w:tcPr>
          <w:p w:rsidR="001C1999" w:rsidRPr="00543AA1" w:rsidRDefault="00543AA1" w:rsidP="00543AA1">
            <w:pPr>
              <w:tabs>
                <w:tab w:val="left" w:pos="720"/>
              </w:tabs>
              <w:jc w:val="both"/>
              <w:rPr>
                <w:iCs/>
                <w:color w:val="FF9900"/>
                <w:lang w:val="uk-UA"/>
              </w:rPr>
            </w:pPr>
            <w:r w:rsidRPr="00E25A3C">
              <w:rPr>
                <w:sz w:val="28"/>
                <w:szCs w:val="28"/>
                <w:lang w:val="uk-UA"/>
              </w:rPr>
              <w:t xml:space="preserve">Здійснення аналізу виконання </w:t>
            </w:r>
            <w:r>
              <w:rPr>
                <w:sz w:val="28"/>
                <w:szCs w:val="28"/>
                <w:lang w:val="uk-UA"/>
              </w:rPr>
              <w:t>обласного</w:t>
            </w:r>
            <w:r w:rsidRPr="00E25A3C">
              <w:rPr>
                <w:sz w:val="28"/>
                <w:szCs w:val="28"/>
                <w:lang w:val="uk-UA"/>
              </w:rPr>
              <w:t xml:space="preserve"> бюджету </w:t>
            </w:r>
            <w:r w:rsidR="00CC5048">
              <w:rPr>
                <w:sz w:val="28"/>
                <w:szCs w:val="28"/>
                <w:lang w:val="uk-UA"/>
              </w:rPr>
              <w:t xml:space="preserve">Рівненської області (далі - обласний бюджет) </w:t>
            </w:r>
            <w:r w:rsidRPr="00E25A3C">
              <w:rPr>
                <w:sz w:val="28"/>
                <w:szCs w:val="28"/>
                <w:lang w:val="uk-UA"/>
              </w:rPr>
              <w:t>у попередніх та поточному бюджетних періодах, виявлення тенденцій у виконанні дохідної та видаткової частин бюджету</w:t>
            </w:r>
          </w:p>
        </w:tc>
        <w:tc>
          <w:tcPr>
            <w:tcW w:w="1984" w:type="dxa"/>
            <w:shd w:val="clear" w:color="auto" w:fill="auto"/>
          </w:tcPr>
          <w:p w:rsidR="0001295E" w:rsidRDefault="000B00A3" w:rsidP="009E4F10">
            <w:pPr>
              <w:pStyle w:val="a8"/>
              <w:spacing w:line="240" w:lineRule="auto"/>
              <w:jc w:val="center"/>
              <w:rPr>
                <w:iCs/>
              </w:rPr>
            </w:pPr>
            <w:r>
              <w:rPr>
                <w:iCs/>
              </w:rPr>
              <w:t xml:space="preserve">липень </w:t>
            </w:r>
          </w:p>
          <w:p w:rsidR="00853D74" w:rsidRPr="00A24DD6" w:rsidRDefault="00A24DD6" w:rsidP="009E4F10">
            <w:pPr>
              <w:pStyle w:val="a8"/>
              <w:spacing w:line="240" w:lineRule="auto"/>
              <w:jc w:val="center"/>
              <w:rPr>
                <w:iCs/>
              </w:rPr>
            </w:pPr>
            <w:r w:rsidRPr="00A24DD6">
              <w:rPr>
                <w:iCs/>
              </w:rPr>
              <w:t>202</w:t>
            </w:r>
            <w:r w:rsidR="00B4649C">
              <w:rPr>
                <w:iCs/>
              </w:rPr>
              <w:t>5</w:t>
            </w:r>
            <w:r w:rsidRPr="00A24DD6">
              <w:rPr>
                <w:iCs/>
              </w:rPr>
              <w:t xml:space="preserve"> року</w:t>
            </w:r>
          </w:p>
          <w:p w:rsidR="00853D74" w:rsidRPr="00B253F3" w:rsidRDefault="00853D74" w:rsidP="009E4F10">
            <w:pPr>
              <w:pStyle w:val="a8"/>
              <w:spacing w:line="240" w:lineRule="auto"/>
              <w:jc w:val="center"/>
              <w:rPr>
                <w:iCs/>
                <w:color w:val="FF9900"/>
              </w:rPr>
            </w:pPr>
          </w:p>
        </w:tc>
        <w:tc>
          <w:tcPr>
            <w:tcW w:w="4089" w:type="dxa"/>
            <w:shd w:val="clear" w:color="auto" w:fill="auto"/>
          </w:tcPr>
          <w:p w:rsidR="000F3E9D" w:rsidRPr="00B253F3" w:rsidRDefault="00DE3353" w:rsidP="00990F7C">
            <w:pPr>
              <w:pStyle w:val="a8"/>
              <w:spacing w:line="240" w:lineRule="auto"/>
              <w:rPr>
                <w:iCs/>
                <w:color w:val="FF9900"/>
              </w:rPr>
            </w:pPr>
            <w:r w:rsidRPr="00DE3353">
              <w:rPr>
                <w:color w:val="000000"/>
              </w:rPr>
              <w:t>д</w:t>
            </w:r>
            <w:r w:rsidR="00543AA1" w:rsidRPr="00DE3353">
              <w:rPr>
                <w:color w:val="000000"/>
              </w:rPr>
              <w:t xml:space="preserve">епартамент фінансів </w:t>
            </w:r>
            <w:r w:rsidR="000B00A3" w:rsidRPr="00925EA6">
              <w:t>облдержадміністрації</w:t>
            </w:r>
          </w:p>
        </w:tc>
      </w:tr>
      <w:tr w:rsidR="007E4182" w:rsidRPr="00B253F3" w:rsidTr="001C1999">
        <w:tc>
          <w:tcPr>
            <w:tcW w:w="828" w:type="dxa"/>
            <w:shd w:val="clear" w:color="auto" w:fill="auto"/>
          </w:tcPr>
          <w:p w:rsidR="007E4182" w:rsidRPr="00314E09" w:rsidRDefault="007E4182" w:rsidP="00765D36">
            <w:pPr>
              <w:numPr>
                <w:ilvl w:val="0"/>
                <w:numId w:val="1"/>
              </w:numPr>
              <w:rPr>
                <w:sz w:val="28"/>
                <w:szCs w:val="28"/>
                <w:lang w:val="uk-UA"/>
              </w:rPr>
            </w:pPr>
          </w:p>
        </w:tc>
        <w:tc>
          <w:tcPr>
            <w:tcW w:w="8211" w:type="dxa"/>
            <w:shd w:val="clear" w:color="auto" w:fill="auto"/>
          </w:tcPr>
          <w:p w:rsidR="007E4182" w:rsidRPr="00C7242C" w:rsidRDefault="00631BC9" w:rsidP="00621941">
            <w:pPr>
              <w:pStyle w:val="a8"/>
              <w:spacing w:line="240" w:lineRule="auto"/>
            </w:pPr>
            <w:r>
              <w:t>Доведення до головних розпорядників коштів обласного бюджету організаційно-методологічних засад складання прогнозу місцевого бюджету, визначених Міністерством фінансів України, та документів щодо основних організаційних засад процесу підготовки бюджетних пропозицій до прогнозу місцевого бюджету</w:t>
            </w:r>
          </w:p>
        </w:tc>
        <w:tc>
          <w:tcPr>
            <w:tcW w:w="1984" w:type="dxa"/>
            <w:shd w:val="clear" w:color="auto" w:fill="auto"/>
          </w:tcPr>
          <w:p w:rsidR="007E4182" w:rsidRPr="003F6875" w:rsidRDefault="00443237" w:rsidP="00C7242C">
            <w:pPr>
              <w:pStyle w:val="a8"/>
              <w:spacing w:line="240" w:lineRule="auto"/>
              <w:jc w:val="center"/>
              <w:rPr>
                <w:i/>
              </w:rPr>
            </w:pPr>
            <w:r>
              <w:t>після отримання від Міністерства фінансів України особливостей складання розрахунків до прогнозів місцевих бюджетів</w:t>
            </w:r>
          </w:p>
        </w:tc>
        <w:tc>
          <w:tcPr>
            <w:tcW w:w="4089" w:type="dxa"/>
            <w:shd w:val="clear" w:color="auto" w:fill="auto"/>
          </w:tcPr>
          <w:p w:rsidR="007E4182" w:rsidRPr="00C22B1B" w:rsidRDefault="002458FD" w:rsidP="00C60FBE">
            <w:pPr>
              <w:pStyle w:val="a8"/>
              <w:spacing w:line="240" w:lineRule="auto"/>
              <w:rPr>
                <w:iCs/>
                <w:color w:val="000000"/>
              </w:rPr>
            </w:pPr>
            <w:r w:rsidRPr="00DE3353">
              <w:rPr>
                <w:color w:val="000000"/>
              </w:rPr>
              <w:t xml:space="preserve">департамент фінансів </w:t>
            </w:r>
            <w:r w:rsidRPr="00925EA6">
              <w:t>облдержадміністрації</w:t>
            </w:r>
          </w:p>
        </w:tc>
      </w:tr>
      <w:tr w:rsidR="00D30DF2" w:rsidRPr="00B253F3" w:rsidTr="001C1999">
        <w:tc>
          <w:tcPr>
            <w:tcW w:w="828" w:type="dxa"/>
            <w:shd w:val="clear" w:color="auto" w:fill="auto"/>
          </w:tcPr>
          <w:p w:rsidR="00D30DF2" w:rsidRPr="00314E09" w:rsidRDefault="00D30DF2" w:rsidP="00765D36">
            <w:pPr>
              <w:numPr>
                <w:ilvl w:val="0"/>
                <w:numId w:val="1"/>
              </w:numPr>
              <w:rPr>
                <w:sz w:val="28"/>
                <w:szCs w:val="28"/>
                <w:lang w:val="uk-UA"/>
              </w:rPr>
            </w:pPr>
          </w:p>
        </w:tc>
        <w:tc>
          <w:tcPr>
            <w:tcW w:w="8211" w:type="dxa"/>
            <w:shd w:val="clear" w:color="auto" w:fill="auto"/>
          </w:tcPr>
          <w:p w:rsidR="00BA4EAD" w:rsidRPr="00C7242C" w:rsidRDefault="00E85A90" w:rsidP="00621941">
            <w:pPr>
              <w:pStyle w:val="a8"/>
              <w:spacing w:line="240" w:lineRule="auto"/>
              <w:rPr>
                <w:color w:val="000000"/>
              </w:rPr>
            </w:pPr>
            <w:r w:rsidRPr="00C7242C">
              <w:t xml:space="preserve">Надання </w:t>
            </w:r>
            <w:r w:rsidR="00B87BF8" w:rsidRPr="00C7242C">
              <w:rPr>
                <w:color w:val="000000"/>
              </w:rPr>
              <w:t xml:space="preserve">департаменту фінансів </w:t>
            </w:r>
            <w:r w:rsidR="00621941" w:rsidRPr="00C22B1B">
              <w:rPr>
                <w:iCs/>
              </w:rPr>
              <w:t>облдержадміністрації</w:t>
            </w:r>
            <w:r w:rsidR="00621941">
              <w:rPr>
                <w:iCs/>
              </w:rPr>
              <w:t xml:space="preserve"> </w:t>
            </w:r>
            <w:r w:rsidRPr="00C7242C">
              <w:t>основних прогнозних показників економічного і соціального розвитку Рівненської області  на 202</w:t>
            </w:r>
            <w:r w:rsidR="00B4649C" w:rsidRPr="00C7242C">
              <w:t>6</w:t>
            </w:r>
            <w:r w:rsidR="003F6EEF" w:rsidRPr="00C7242C">
              <w:t xml:space="preserve"> </w:t>
            </w:r>
            <w:r w:rsidRPr="00C7242C">
              <w:t>-</w:t>
            </w:r>
            <w:r w:rsidR="003F6EEF" w:rsidRPr="00C7242C">
              <w:t xml:space="preserve"> </w:t>
            </w:r>
            <w:r w:rsidRPr="00C7242C">
              <w:t>202</w:t>
            </w:r>
            <w:r w:rsidR="00B4649C" w:rsidRPr="00C7242C">
              <w:t>8</w:t>
            </w:r>
            <w:r w:rsidRPr="00C7242C">
              <w:t xml:space="preserve"> роки</w:t>
            </w:r>
          </w:p>
        </w:tc>
        <w:tc>
          <w:tcPr>
            <w:tcW w:w="1984" w:type="dxa"/>
            <w:shd w:val="clear" w:color="auto" w:fill="auto"/>
          </w:tcPr>
          <w:p w:rsidR="00D30DF2" w:rsidRPr="00B50F1E" w:rsidRDefault="00383F97" w:rsidP="00C7242C">
            <w:pPr>
              <w:pStyle w:val="a8"/>
              <w:spacing w:line="240" w:lineRule="auto"/>
              <w:jc w:val="center"/>
              <w:rPr>
                <w:iCs/>
              </w:rPr>
            </w:pPr>
            <w:r w:rsidRPr="00B50F1E">
              <w:rPr>
                <w:iCs/>
              </w:rPr>
              <w:t>д</w:t>
            </w:r>
            <w:r w:rsidR="00E85A90" w:rsidRPr="00B50F1E">
              <w:rPr>
                <w:iCs/>
              </w:rPr>
              <w:t xml:space="preserve">о </w:t>
            </w:r>
            <w:r w:rsidR="00C95777" w:rsidRPr="00B50F1E">
              <w:rPr>
                <w:iCs/>
              </w:rPr>
              <w:t>серпня</w:t>
            </w:r>
            <w:r w:rsidR="00E85A90" w:rsidRPr="00B50F1E">
              <w:rPr>
                <w:iCs/>
              </w:rPr>
              <w:t xml:space="preserve"> 202</w:t>
            </w:r>
            <w:r w:rsidR="00B4649C" w:rsidRPr="00B50F1E">
              <w:rPr>
                <w:iCs/>
              </w:rPr>
              <w:t>5</w:t>
            </w:r>
            <w:r w:rsidR="00E85A90" w:rsidRPr="00B50F1E">
              <w:rPr>
                <w:iCs/>
              </w:rPr>
              <w:t xml:space="preserve"> року</w:t>
            </w:r>
          </w:p>
        </w:tc>
        <w:tc>
          <w:tcPr>
            <w:tcW w:w="4089" w:type="dxa"/>
            <w:shd w:val="clear" w:color="auto" w:fill="auto"/>
          </w:tcPr>
          <w:p w:rsidR="00C60FBE" w:rsidRPr="00C22B1B" w:rsidRDefault="00B87BF8" w:rsidP="00C60FBE">
            <w:pPr>
              <w:pStyle w:val="a8"/>
              <w:spacing w:line="240" w:lineRule="auto"/>
              <w:rPr>
                <w:iCs/>
              </w:rPr>
            </w:pPr>
            <w:r w:rsidRPr="00C22B1B">
              <w:rPr>
                <w:iCs/>
                <w:color w:val="000000"/>
              </w:rPr>
              <w:t>д</w:t>
            </w:r>
            <w:r w:rsidR="00D74FFD" w:rsidRPr="00C22B1B">
              <w:rPr>
                <w:iCs/>
                <w:color w:val="000000"/>
              </w:rPr>
              <w:t xml:space="preserve">епартамент економічного розвитку і торгівлі  </w:t>
            </w:r>
            <w:r w:rsidR="00C60FBE" w:rsidRPr="00C22B1B">
              <w:rPr>
                <w:iCs/>
              </w:rPr>
              <w:t>облдержадміністрації</w:t>
            </w:r>
          </w:p>
          <w:p w:rsidR="00990F7C" w:rsidRPr="00C22B1B" w:rsidRDefault="00990F7C" w:rsidP="007B7BAF">
            <w:pPr>
              <w:pStyle w:val="a8"/>
              <w:spacing w:line="240" w:lineRule="auto"/>
              <w:rPr>
                <w:iCs/>
                <w:color w:val="FF9900"/>
              </w:rPr>
            </w:pPr>
          </w:p>
        </w:tc>
      </w:tr>
      <w:tr w:rsidR="007A2C71" w:rsidRPr="00610FAD" w:rsidTr="001C1999">
        <w:trPr>
          <w:trHeight w:val="1016"/>
        </w:trPr>
        <w:tc>
          <w:tcPr>
            <w:tcW w:w="828" w:type="dxa"/>
            <w:shd w:val="clear" w:color="auto" w:fill="auto"/>
          </w:tcPr>
          <w:p w:rsidR="007A2C71" w:rsidRPr="00610FAD" w:rsidRDefault="002458FD" w:rsidP="00765D36">
            <w:pPr>
              <w:ind w:left="180"/>
              <w:rPr>
                <w:sz w:val="28"/>
                <w:szCs w:val="28"/>
                <w:lang w:val="uk-UA"/>
              </w:rPr>
            </w:pPr>
            <w:r w:rsidRPr="00610FAD">
              <w:rPr>
                <w:sz w:val="28"/>
                <w:szCs w:val="28"/>
                <w:lang w:val="en-US"/>
              </w:rPr>
              <w:t>4</w:t>
            </w:r>
            <w:r w:rsidR="005C0F11" w:rsidRPr="00610FAD">
              <w:rPr>
                <w:sz w:val="28"/>
                <w:szCs w:val="28"/>
                <w:lang w:val="uk-UA"/>
              </w:rPr>
              <w:t>.</w:t>
            </w:r>
          </w:p>
        </w:tc>
        <w:tc>
          <w:tcPr>
            <w:tcW w:w="8211" w:type="dxa"/>
            <w:shd w:val="clear" w:color="auto" w:fill="auto"/>
          </w:tcPr>
          <w:p w:rsidR="007A2C71" w:rsidRPr="00610FAD" w:rsidRDefault="007A2C71" w:rsidP="007A2C71">
            <w:pPr>
              <w:pStyle w:val="a8"/>
              <w:spacing w:line="240" w:lineRule="auto"/>
            </w:pPr>
            <w:r w:rsidRPr="00610FAD">
              <w:t>Подання департаменту фінансів облдержадміністрації:</w:t>
            </w:r>
          </w:p>
          <w:p w:rsidR="005C0F11" w:rsidRPr="00610FAD" w:rsidRDefault="005C0F11" w:rsidP="00990F7C">
            <w:pPr>
              <w:pStyle w:val="12"/>
              <w:shd w:val="clear" w:color="auto" w:fill="auto"/>
              <w:spacing w:before="0" w:after="0" w:line="302" w:lineRule="exact"/>
              <w:rPr>
                <w:rFonts w:eastAsia="Times New Roman"/>
                <w:spacing w:val="0"/>
                <w:sz w:val="28"/>
                <w:szCs w:val="28"/>
                <w:lang w:eastAsia="ru-RU"/>
              </w:rPr>
            </w:pPr>
          </w:p>
          <w:p w:rsidR="004F658B" w:rsidRDefault="004F658B" w:rsidP="00990F7C">
            <w:pPr>
              <w:pStyle w:val="12"/>
              <w:shd w:val="clear" w:color="auto" w:fill="auto"/>
              <w:spacing w:before="0" w:after="0" w:line="302" w:lineRule="exact"/>
              <w:rPr>
                <w:sz w:val="28"/>
                <w:szCs w:val="28"/>
              </w:rPr>
            </w:pPr>
          </w:p>
          <w:p w:rsidR="004F658B" w:rsidRDefault="004F658B" w:rsidP="00990F7C">
            <w:pPr>
              <w:pStyle w:val="12"/>
              <w:shd w:val="clear" w:color="auto" w:fill="auto"/>
              <w:spacing w:before="0" w:after="0" w:line="302" w:lineRule="exact"/>
              <w:rPr>
                <w:rFonts w:eastAsia="Times New Roman"/>
                <w:spacing w:val="0"/>
                <w:sz w:val="28"/>
                <w:szCs w:val="28"/>
                <w:lang w:eastAsia="ru-RU"/>
              </w:rPr>
            </w:pPr>
            <w:r w:rsidRPr="00610FAD">
              <w:rPr>
                <w:sz w:val="28"/>
                <w:szCs w:val="28"/>
              </w:rPr>
              <w:t>прогнозних обсягів надходжень у 2026 – 2028 роках податків, зборів, платежів, що спрямовуються до відповідних місцевих бюджетів області, із зазначенням сум податку на прибуток та частини чистого прибутку, що зараховуються до обласного бюджету від підприємств спільної власності територіальних громад сіл, селищ, міст області, в розрізі платників</w:t>
            </w:r>
          </w:p>
          <w:p w:rsidR="004F658B" w:rsidRDefault="004F658B" w:rsidP="00990F7C">
            <w:pPr>
              <w:pStyle w:val="12"/>
              <w:shd w:val="clear" w:color="auto" w:fill="auto"/>
              <w:spacing w:before="0" w:after="0" w:line="302" w:lineRule="exact"/>
              <w:rPr>
                <w:rFonts w:eastAsia="Times New Roman"/>
                <w:spacing w:val="0"/>
                <w:sz w:val="28"/>
                <w:szCs w:val="28"/>
                <w:lang w:eastAsia="ru-RU"/>
              </w:rPr>
            </w:pPr>
          </w:p>
          <w:p w:rsidR="007A2C71" w:rsidRPr="00610FAD" w:rsidRDefault="005C0F11" w:rsidP="00990F7C">
            <w:pPr>
              <w:pStyle w:val="12"/>
              <w:shd w:val="clear" w:color="auto" w:fill="auto"/>
              <w:spacing w:before="0" w:after="0" w:line="302" w:lineRule="exact"/>
              <w:rPr>
                <w:rFonts w:eastAsia="Times New Roman"/>
                <w:spacing w:val="0"/>
                <w:sz w:val="28"/>
                <w:szCs w:val="28"/>
                <w:lang w:eastAsia="ru-RU"/>
              </w:rPr>
            </w:pPr>
            <w:r w:rsidRPr="00610FAD">
              <w:rPr>
                <w:rFonts w:eastAsia="Times New Roman"/>
                <w:spacing w:val="0"/>
                <w:sz w:val="28"/>
                <w:szCs w:val="28"/>
                <w:lang w:eastAsia="ru-RU"/>
              </w:rPr>
              <w:t>прогнозних обсягів надходжень у 202</w:t>
            </w:r>
            <w:r w:rsidR="00B4649C" w:rsidRPr="00610FAD">
              <w:rPr>
                <w:rFonts w:eastAsia="Times New Roman"/>
                <w:spacing w:val="0"/>
                <w:sz w:val="28"/>
                <w:szCs w:val="28"/>
                <w:lang w:eastAsia="ru-RU"/>
              </w:rPr>
              <w:t>6 – 2028</w:t>
            </w:r>
            <w:r w:rsidRPr="00610FAD">
              <w:rPr>
                <w:rFonts w:eastAsia="Times New Roman"/>
                <w:spacing w:val="0"/>
                <w:sz w:val="28"/>
                <w:szCs w:val="28"/>
                <w:lang w:eastAsia="ru-RU"/>
              </w:rPr>
              <w:t xml:space="preserve"> роках екологічного податку та грошових стягнень за шкоду, заподіяну порушенням законодавства про охорону навколишнього природного середовища в результаті господарської та іншої                              діяльності;</w:t>
            </w:r>
          </w:p>
          <w:p w:rsidR="00E53396" w:rsidRPr="00610FAD" w:rsidRDefault="00E53396" w:rsidP="00990F7C">
            <w:pPr>
              <w:pStyle w:val="12"/>
              <w:shd w:val="clear" w:color="auto" w:fill="auto"/>
              <w:spacing w:before="0" w:after="0" w:line="302" w:lineRule="exact"/>
              <w:rPr>
                <w:rFonts w:eastAsia="Times New Roman"/>
                <w:spacing w:val="0"/>
                <w:sz w:val="28"/>
                <w:szCs w:val="28"/>
                <w:lang w:eastAsia="ru-RU"/>
              </w:rPr>
            </w:pPr>
          </w:p>
          <w:p w:rsidR="00E53396" w:rsidRPr="00610FAD" w:rsidRDefault="00E53396" w:rsidP="005A069B">
            <w:pPr>
              <w:pStyle w:val="a8"/>
              <w:spacing w:line="240" w:lineRule="auto"/>
            </w:pPr>
            <w:r w:rsidRPr="00610FAD">
              <w:t xml:space="preserve">прогнозного обсягу надходжень у </w:t>
            </w:r>
            <w:r w:rsidRPr="00610FAD">
              <w:rPr>
                <w:iCs/>
              </w:rPr>
              <w:t>202</w:t>
            </w:r>
            <w:r w:rsidR="00B4649C" w:rsidRPr="00610FAD">
              <w:rPr>
                <w:iCs/>
              </w:rPr>
              <w:t>6</w:t>
            </w:r>
            <w:r w:rsidRPr="00610FAD">
              <w:rPr>
                <w:iCs/>
                <w:lang w:val="ru-RU"/>
              </w:rPr>
              <w:t xml:space="preserve"> – 202</w:t>
            </w:r>
            <w:r w:rsidR="00B4649C" w:rsidRPr="00610FAD">
              <w:rPr>
                <w:iCs/>
                <w:lang w:val="ru-RU"/>
              </w:rPr>
              <w:t>8</w:t>
            </w:r>
            <w:r w:rsidRPr="00610FAD">
              <w:t xml:space="preserve"> роках орендної   плати за водні об’єкти (їх частини), що надаються в користування на умовах оренди обласною державною, районними державними адміністраціями та місцевими радами</w:t>
            </w:r>
            <w:r w:rsidR="006C6244" w:rsidRPr="00610FAD">
              <w:t xml:space="preserve"> </w:t>
            </w:r>
            <w:r w:rsidRPr="00610FAD">
              <w:t>(в розрізі територіальних громад)</w:t>
            </w:r>
          </w:p>
        </w:tc>
        <w:tc>
          <w:tcPr>
            <w:tcW w:w="1984" w:type="dxa"/>
            <w:shd w:val="clear" w:color="auto" w:fill="auto"/>
          </w:tcPr>
          <w:p w:rsidR="00B50F1E" w:rsidRPr="00610FAD" w:rsidRDefault="00621941" w:rsidP="004C183C">
            <w:pPr>
              <w:pStyle w:val="12"/>
              <w:shd w:val="clear" w:color="auto" w:fill="auto"/>
              <w:spacing w:before="0" w:after="0" w:line="298" w:lineRule="exact"/>
              <w:jc w:val="center"/>
              <w:rPr>
                <w:rFonts w:eastAsia="Times New Roman"/>
                <w:iCs/>
                <w:color w:val="000000"/>
                <w:spacing w:val="0"/>
                <w:sz w:val="28"/>
                <w:szCs w:val="28"/>
                <w:lang w:eastAsia="ru-RU"/>
              </w:rPr>
            </w:pPr>
            <w:r w:rsidRPr="00610FAD">
              <w:rPr>
                <w:rFonts w:eastAsia="Times New Roman"/>
                <w:iCs/>
                <w:color w:val="000000"/>
                <w:spacing w:val="0"/>
                <w:sz w:val="28"/>
                <w:szCs w:val="28"/>
                <w:lang w:eastAsia="ru-RU"/>
              </w:rPr>
              <w:t xml:space="preserve">                     </w:t>
            </w:r>
            <w:r w:rsidR="00C95FEC" w:rsidRPr="00610FAD">
              <w:rPr>
                <w:rFonts w:eastAsia="Times New Roman"/>
                <w:iCs/>
                <w:color w:val="000000"/>
                <w:spacing w:val="0"/>
                <w:sz w:val="28"/>
                <w:szCs w:val="28"/>
                <w:lang w:eastAsia="ru-RU"/>
              </w:rPr>
              <w:t xml:space="preserve">  лип</w:t>
            </w:r>
            <w:r w:rsidR="00B50F1E" w:rsidRPr="00610FAD">
              <w:rPr>
                <w:rFonts w:eastAsia="Times New Roman"/>
                <w:iCs/>
                <w:color w:val="000000"/>
                <w:spacing w:val="0"/>
                <w:sz w:val="28"/>
                <w:szCs w:val="28"/>
                <w:lang w:eastAsia="ru-RU"/>
              </w:rPr>
              <w:t>ень</w:t>
            </w:r>
          </w:p>
          <w:p w:rsidR="005C0F11" w:rsidRPr="00610FAD" w:rsidRDefault="005C0F11" w:rsidP="004C183C">
            <w:pPr>
              <w:pStyle w:val="12"/>
              <w:shd w:val="clear" w:color="auto" w:fill="auto"/>
              <w:spacing w:before="0" w:after="0" w:line="298" w:lineRule="exact"/>
              <w:jc w:val="center"/>
              <w:rPr>
                <w:rFonts w:eastAsia="Times New Roman"/>
                <w:iCs/>
                <w:color w:val="000000"/>
                <w:spacing w:val="0"/>
                <w:sz w:val="28"/>
                <w:szCs w:val="28"/>
                <w:lang w:eastAsia="ru-RU"/>
              </w:rPr>
            </w:pPr>
            <w:r w:rsidRPr="00610FAD">
              <w:rPr>
                <w:rFonts w:eastAsia="Times New Roman"/>
                <w:iCs/>
                <w:color w:val="000000"/>
                <w:spacing w:val="0"/>
                <w:sz w:val="28"/>
                <w:szCs w:val="28"/>
                <w:lang w:eastAsia="ru-RU"/>
              </w:rPr>
              <w:t xml:space="preserve"> </w:t>
            </w:r>
            <w:r w:rsidR="00621941" w:rsidRPr="00610FAD">
              <w:rPr>
                <w:rFonts w:eastAsia="Times New Roman"/>
                <w:iCs/>
                <w:color w:val="000000"/>
                <w:spacing w:val="0"/>
                <w:sz w:val="28"/>
                <w:szCs w:val="28"/>
                <w:lang w:eastAsia="ru-RU"/>
              </w:rPr>
              <w:t xml:space="preserve"> </w:t>
            </w:r>
            <w:r w:rsidRPr="00610FAD">
              <w:rPr>
                <w:rFonts w:eastAsia="Times New Roman"/>
                <w:iCs/>
                <w:color w:val="000000"/>
                <w:spacing w:val="0"/>
                <w:sz w:val="28"/>
                <w:szCs w:val="28"/>
                <w:lang w:eastAsia="ru-RU"/>
              </w:rPr>
              <w:t>202</w:t>
            </w:r>
            <w:r w:rsidR="00B4649C" w:rsidRPr="00610FAD">
              <w:rPr>
                <w:rFonts w:eastAsia="Times New Roman"/>
                <w:iCs/>
                <w:color w:val="000000"/>
                <w:spacing w:val="0"/>
                <w:sz w:val="28"/>
                <w:szCs w:val="28"/>
                <w:lang w:eastAsia="ru-RU"/>
              </w:rPr>
              <w:t>5</w:t>
            </w:r>
            <w:r w:rsidRPr="00610FAD">
              <w:rPr>
                <w:rFonts w:eastAsia="Times New Roman"/>
                <w:iCs/>
                <w:color w:val="000000"/>
                <w:spacing w:val="0"/>
                <w:sz w:val="28"/>
                <w:szCs w:val="28"/>
                <w:lang w:eastAsia="ru-RU"/>
              </w:rPr>
              <w:t xml:space="preserve"> року</w:t>
            </w:r>
          </w:p>
          <w:p w:rsidR="005C0F11" w:rsidRPr="00610FAD" w:rsidRDefault="005C0F11" w:rsidP="005C0F11">
            <w:pPr>
              <w:pStyle w:val="12"/>
              <w:shd w:val="clear" w:color="auto" w:fill="auto"/>
              <w:spacing w:before="0" w:after="0" w:line="298" w:lineRule="exact"/>
              <w:rPr>
                <w:rFonts w:eastAsia="Times New Roman"/>
                <w:i/>
                <w:color w:val="000000"/>
                <w:spacing w:val="0"/>
                <w:sz w:val="28"/>
                <w:szCs w:val="28"/>
                <w:lang w:eastAsia="ru-RU"/>
              </w:rPr>
            </w:pPr>
          </w:p>
        </w:tc>
        <w:tc>
          <w:tcPr>
            <w:tcW w:w="4089" w:type="dxa"/>
            <w:shd w:val="clear" w:color="auto" w:fill="auto"/>
          </w:tcPr>
          <w:p w:rsidR="00E53396" w:rsidRPr="00610FAD" w:rsidRDefault="00E53396" w:rsidP="005C0F11">
            <w:pPr>
              <w:pStyle w:val="a8"/>
              <w:spacing w:line="240" w:lineRule="auto"/>
            </w:pPr>
          </w:p>
          <w:p w:rsidR="00E53396" w:rsidRPr="00610FAD" w:rsidRDefault="00E53396" w:rsidP="005C0F11">
            <w:pPr>
              <w:pStyle w:val="a8"/>
              <w:spacing w:line="240" w:lineRule="auto"/>
            </w:pPr>
          </w:p>
          <w:p w:rsidR="004F658B" w:rsidRDefault="004F658B" w:rsidP="004F658B">
            <w:pPr>
              <w:pStyle w:val="a8"/>
              <w:spacing w:line="240" w:lineRule="auto"/>
            </w:pPr>
          </w:p>
          <w:p w:rsidR="004F658B" w:rsidRPr="00610FAD" w:rsidRDefault="004F658B" w:rsidP="004F658B">
            <w:pPr>
              <w:pStyle w:val="a8"/>
              <w:spacing w:line="240" w:lineRule="auto"/>
            </w:pPr>
            <w:r w:rsidRPr="00610FAD">
              <w:t>Головне управління ДПС у Рівненській області</w:t>
            </w:r>
          </w:p>
          <w:p w:rsidR="004F658B" w:rsidRDefault="004F658B" w:rsidP="005C0F11">
            <w:pPr>
              <w:pStyle w:val="a8"/>
              <w:spacing w:line="240" w:lineRule="auto"/>
            </w:pPr>
          </w:p>
          <w:p w:rsidR="004F658B" w:rsidRDefault="004F658B" w:rsidP="005C0F11">
            <w:pPr>
              <w:pStyle w:val="a8"/>
              <w:spacing w:line="240" w:lineRule="auto"/>
            </w:pPr>
          </w:p>
          <w:p w:rsidR="004F658B" w:rsidRDefault="004F658B" w:rsidP="005C0F11">
            <w:pPr>
              <w:pStyle w:val="a8"/>
              <w:spacing w:line="240" w:lineRule="auto"/>
            </w:pPr>
          </w:p>
          <w:p w:rsidR="004F658B" w:rsidRDefault="004F658B" w:rsidP="005C0F11">
            <w:pPr>
              <w:pStyle w:val="a8"/>
              <w:spacing w:line="240" w:lineRule="auto"/>
            </w:pPr>
          </w:p>
          <w:p w:rsidR="005C0F11" w:rsidRPr="00610FAD" w:rsidRDefault="005C0F11" w:rsidP="005C0F11">
            <w:pPr>
              <w:pStyle w:val="a8"/>
              <w:spacing w:line="240" w:lineRule="auto"/>
            </w:pPr>
            <w:r w:rsidRPr="00610FAD">
              <w:t>департамент екології та природних ресурсів облдержадміністрації</w:t>
            </w:r>
          </w:p>
          <w:p w:rsidR="007A2C71" w:rsidRPr="00610FAD" w:rsidRDefault="007A2C71" w:rsidP="00C60FBE">
            <w:pPr>
              <w:pStyle w:val="a8"/>
              <w:spacing w:line="240" w:lineRule="auto"/>
            </w:pPr>
          </w:p>
          <w:p w:rsidR="00E53396" w:rsidRPr="00610FAD" w:rsidRDefault="00E53396" w:rsidP="00C60FBE">
            <w:pPr>
              <w:pStyle w:val="a8"/>
              <w:spacing w:line="240" w:lineRule="auto"/>
            </w:pPr>
          </w:p>
          <w:p w:rsidR="00E53396" w:rsidRDefault="00E53396" w:rsidP="00E53396">
            <w:pPr>
              <w:pStyle w:val="a8"/>
              <w:spacing w:line="240" w:lineRule="auto"/>
            </w:pPr>
            <w:r w:rsidRPr="00610FAD">
              <w:t>департамент екології та природних ресурсів облдержадміністрації</w:t>
            </w:r>
          </w:p>
          <w:p w:rsidR="004F658B" w:rsidRDefault="004F658B" w:rsidP="00E53396">
            <w:pPr>
              <w:pStyle w:val="a8"/>
              <w:spacing w:line="240" w:lineRule="auto"/>
            </w:pPr>
          </w:p>
          <w:p w:rsidR="004F658B" w:rsidRPr="00610FAD" w:rsidRDefault="004F658B" w:rsidP="00E53396">
            <w:pPr>
              <w:pStyle w:val="a8"/>
              <w:spacing w:line="240" w:lineRule="auto"/>
              <w:rPr>
                <w:iCs/>
                <w:color w:val="FF9900"/>
              </w:rPr>
            </w:pPr>
          </w:p>
          <w:p w:rsidR="00C870EF" w:rsidRPr="00610FAD" w:rsidRDefault="00C870EF" w:rsidP="008E2DF4">
            <w:pPr>
              <w:pStyle w:val="a8"/>
              <w:spacing w:line="240" w:lineRule="auto"/>
            </w:pPr>
          </w:p>
          <w:p w:rsidR="008E2DF4" w:rsidRPr="00610FAD" w:rsidRDefault="008E2DF4" w:rsidP="004F658B">
            <w:pPr>
              <w:pStyle w:val="a8"/>
              <w:spacing w:line="240" w:lineRule="auto"/>
            </w:pPr>
          </w:p>
        </w:tc>
      </w:tr>
      <w:tr w:rsidR="00FC6E41" w:rsidRPr="00610FAD" w:rsidTr="001C1999">
        <w:tc>
          <w:tcPr>
            <w:tcW w:w="828" w:type="dxa"/>
            <w:shd w:val="clear" w:color="auto" w:fill="auto"/>
          </w:tcPr>
          <w:p w:rsidR="00FC6E41" w:rsidRPr="00610FAD" w:rsidRDefault="002458FD" w:rsidP="00D169D9">
            <w:pPr>
              <w:widowControl w:val="0"/>
              <w:jc w:val="center"/>
              <w:rPr>
                <w:sz w:val="28"/>
                <w:szCs w:val="28"/>
                <w:lang w:val="uk-UA"/>
              </w:rPr>
            </w:pPr>
            <w:r w:rsidRPr="00610FAD">
              <w:rPr>
                <w:sz w:val="28"/>
                <w:szCs w:val="28"/>
                <w:lang w:val="en-US"/>
              </w:rPr>
              <w:t>5</w:t>
            </w:r>
            <w:r w:rsidR="00765D36" w:rsidRPr="00610FAD">
              <w:rPr>
                <w:sz w:val="28"/>
                <w:szCs w:val="28"/>
                <w:lang w:val="uk-UA"/>
              </w:rPr>
              <w:t>.</w:t>
            </w:r>
          </w:p>
        </w:tc>
        <w:tc>
          <w:tcPr>
            <w:tcW w:w="8211" w:type="dxa"/>
            <w:shd w:val="clear" w:color="auto" w:fill="auto"/>
          </w:tcPr>
          <w:p w:rsidR="00990F7C" w:rsidRDefault="00FC6E41" w:rsidP="00C201E6">
            <w:pPr>
              <w:pStyle w:val="12"/>
              <w:shd w:val="clear" w:color="auto" w:fill="auto"/>
              <w:spacing w:before="0" w:after="0" w:line="302" w:lineRule="exact"/>
              <w:rPr>
                <w:sz w:val="28"/>
                <w:szCs w:val="28"/>
              </w:rPr>
            </w:pPr>
            <w:r w:rsidRPr="00610FAD">
              <w:rPr>
                <w:sz w:val="28"/>
                <w:szCs w:val="28"/>
              </w:rPr>
              <w:t xml:space="preserve">Прогнозування обсягів доходів </w:t>
            </w:r>
            <w:r w:rsidR="00621941" w:rsidRPr="00610FAD">
              <w:rPr>
                <w:sz w:val="28"/>
                <w:szCs w:val="28"/>
              </w:rPr>
              <w:t xml:space="preserve">обласного </w:t>
            </w:r>
            <w:r w:rsidRPr="00610FAD">
              <w:rPr>
                <w:sz w:val="28"/>
                <w:szCs w:val="28"/>
              </w:rPr>
              <w:t xml:space="preserve">бюджету, визначення обсягів фінансування </w:t>
            </w:r>
            <w:r w:rsidR="00621941" w:rsidRPr="00610FAD">
              <w:rPr>
                <w:sz w:val="28"/>
                <w:szCs w:val="28"/>
              </w:rPr>
              <w:t xml:space="preserve">обласного </w:t>
            </w:r>
            <w:r w:rsidRPr="00610FAD">
              <w:rPr>
                <w:sz w:val="28"/>
                <w:szCs w:val="28"/>
              </w:rPr>
              <w:t xml:space="preserve">бюджету, </w:t>
            </w:r>
            <w:r w:rsidR="00E942E2" w:rsidRPr="00610FAD">
              <w:rPr>
                <w:sz w:val="28"/>
                <w:szCs w:val="28"/>
              </w:rPr>
              <w:t xml:space="preserve">повернення кредитів до </w:t>
            </w:r>
            <w:r w:rsidR="00621941" w:rsidRPr="00610FAD">
              <w:rPr>
                <w:sz w:val="28"/>
                <w:szCs w:val="28"/>
              </w:rPr>
              <w:t xml:space="preserve">обласного </w:t>
            </w:r>
            <w:r w:rsidRPr="00610FAD">
              <w:rPr>
                <w:sz w:val="28"/>
                <w:szCs w:val="28"/>
              </w:rPr>
              <w:t>бюджету</w:t>
            </w:r>
            <w:r w:rsidR="00E942E2" w:rsidRPr="00610FAD">
              <w:rPr>
                <w:sz w:val="28"/>
                <w:szCs w:val="28"/>
              </w:rPr>
              <w:t xml:space="preserve">, </w:t>
            </w:r>
            <w:r w:rsidR="00153C08" w:rsidRPr="00610FAD">
              <w:rPr>
                <w:sz w:val="28"/>
                <w:szCs w:val="28"/>
              </w:rPr>
              <w:t xml:space="preserve">здійснення </w:t>
            </w:r>
            <w:r w:rsidR="000B00A3" w:rsidRPr="00610FAD">
              <w:rPr>
                <w:sz w:val="28"/>
                <w:szCs w:val="28"/>
              </w:rPr>
              <w:t>розрахун</w:t>
            </w:r>
            <w:r w:rsidR="00153C08" w:rsidRPr="00610FAD">
              <w:rPr>
                <w:sz w:val="28"/>
                <w:szCs w:val="28"/>
              </w:rPr>
              <w:t>ку</w:t>
            </w:r>
            <w:r w:rsidR="000B00A3" w:rsidRPr="00610FAD">
              <w:rPr>
                <w:sz w:val="28"/>
                <w:szCs w:val="28"/>
              </w:rPr>
              <w:t xml:space="preserve"> </w:t>
            </w:r>
            <w:r w:rsidRPr="00610FAD">
              <w:rPr>
                <w:sz w:val="28"/>
                <w:szCs w:val="28"/>
              </w:rPr>
              <w:t xml:space="preserve">орієнтовних граничних показників видатків </w:t>
            </w:r>
            <w:r w:rsidR="00621941" w:rsidRPr="00610FAD">
              <w:rPr>
                <w:sz w:val="28"/>
                <w:szCs w:val="28"/>
              </w:rPr>
              <w:t xml:space="preserve">обласного </w:t>
            </w:r>
            <w:r w:rsidRPr="00610FAD">
              <w:rPr>
                <w:sz w:val="28"/>
                <w:szCs w:val="28"/>
              </w:rPr>
              <w:t xml:space="preserve">бюджету та надання </w:t>
            </w:r>
            <w:r w:rsidRPr="00610FAD">
              <w:rPr>
                <w:sz w:val="28"/>
                <w:szCs w:val="28"/>
              </w:rPr>
              <w:lastRenderedPageBreak/>
              <w:t>кредитів з місцевого бюдже</w:t>
            </w:r>
            <w:r w:rsidR="00C201E6" w:rsidRPr="00610FAD">
              <w:rPr>
                <w:sz w:val="28"/>
                <w:szCs w:val="28"/>
              </w:rPr>
              <w:t>ту на середньостроковий період</w:t>
            </w:r>
            <w:r w:rsidR="00E942E2" w:rsidRPr="00610FAD">
              <w:rPr>
                <w:sz w:val="28"/>
                <w:szCs w:val="28"/>
              </w:rPr>
              <w:t>, а також орієнтовн</w:t>
            </w:r>
            <w:r w:rsidR="00C201E6" w:rsidRPr="00610FAD">
              <w:rPr>
                <w:sz w:val="28"/>
                <w:szCs w:val="28"/>
              </w:rPr>
              <w:t>ого</w:t>
            </w:r>
            <w:r w:rsidR="00E942E2" w:rsidRPr="00610FAD">
              <w:rPr>
                <w:sz w:val="28"/>
                <w:szCs w:val="28"/>
              </w:rPr>
              <w:t xml:space="preserve"> граничн</w:t>
            </w:r>
            <w:r w:rsidR="00C201E6" w:rsidRPr="00610FAD">
              <w:rPr>
                <w:sz w:val="28"/>
                <w:szCs w:val="28"/>
              </w:rPr>
              <w:t>ого</w:t>
            </w:r>
            <w:r w:rsidR="00E942E2" w:rsidRPr="00610FAD">
              <w:rPr>
                <w:sz w:val="28"/>
                <w:szCs w:val="28"/>
              </w:rPr>
              <w:t xml:space="preserve"> сукупн</w:t>
            </w:r>
            <w:r w:rsidR="00C201E6" w:rsidRPr="00610FAD">
              <w:rPr>
                <w:sz w:val="28"/>
                <w:szCs w:val="28"/>
              </w:rPr>
              <w:t>ого</w:t>
            </w:r>
            <w:r w:rsidR="00E942E2" w:rsidRPr="00610FAD">
              <w:rPr>
                <w:sz w:val="28"/>
                <w:szCs w:val="28"/>
              </w:rPr>
              <w:t xml:space="preserve"> обсяг</w:t>
            </w:r>
            <w:r w:rsidR="00C201E6" w:rsidRPr="00610FAD">
              <w:rPr>
                <w:sz w:val="28"/>
                <w:szCs w:val="28"/>
              </w:rPr>
              <w:t>у</w:t>
            </w:r>
            <w:r w:rsidR="00E942E2" w:rsidRPr="00610FAD">
              <w:rPr>
                <w:sz w:val="28"/>
                <w:szCs w:val="28"/>
              </w:rPr>
              <w:t xml:space="preserve"> публічних інвестицій</w:t>
            </w:r>
            <w:r w:rsidR="000B00A3" w:rsidRPr="00610FAD">
              <w:rPr>
                <w:sz w:val="28"/>
                <w:szCs w:val="28"/>
              </w:rPr>
              <w:t xml:space="preserve"> </w:t>
            </w:r>
            <w:r w:rsidR="00C201E6" w:rsidRPr="00610FAD">
              <w:rPr>
                <w:sz w:val="28"/>
                <w:szCs w:val="28"/>
              </w:rPr>
              <w:t xml:space="preserve">відповідно до </w:t>
            </w:r>
            <w:r w:rsidR="000B00A3" w:rsidRPr="00610FAD">
              <w:rPr>
                <w:sz w:val="28"/>
                <w:szCs w:val="28"/>
              </w:rPr>
              <w:t xml:space="preserve">основних прогнозних макропоказників економічного і соціального </w:t>
            </w:r>
            <w:r w:rsidRPr="00610FAD">
              <w:rPr>
                <w:sz w:val="28"/>
                <w:szCs w:val="28"/>
              </w:rPr>
              <w:t xml:space="preserve">розвитку України </w:t>
            </w:r>
            <w:r w:rsidR="00153C08" w:rsidRPr="00610FAD">
              <w:rPr>
                <w:sz w:val="28"/>
                <w:szCs w:val="28"/>
              </w:rPr>
              <w:t>на</w:t>
            </w:r>
            <w:r w:rsidR="00E942E2" w:rsidRPr="00610FAD">
              <w:rPr>
                <w:sz w:val="28"/>
                <w:szCs w:val="28"/>
              </w:rPr>
              <w:t xml:space="preserve"> середньостроковий період</w:t>
            </w:r>
            <w:r w:rsidR="00153C08" w:rsidRPr="00610FAD">
              <w:rPr>
                <w:sz w:val="28"/>
                <w:szCs w:val="28"/>
              </w:rPr>
              <w:t xml:space="preserve">, аналізу виконання </w:t>
            </w:r>
            <w:r w:rsidR="00621941" w:rsidRPr="00610FAD">
              <w:rPr>
                <w:sz w:val="28"/>
                <w:szCs w:val="28"/>
              </w:rPr>
              <w:t xml:space="preserve">обласного </w:t>
            </w:r>
            <w:r w:rsidR="00153C08" w:rsidRPr="00610FAD">
              <w:rPr>
                <w:sz w:val="28"/>
                <w:szCs w:val="28"/>
              </w:rPr>
              <w:t xml:space="preserve">бюджету </w:t>
            </w:r>
            <w:r w:rsidR="00E942E2" w:rsidRPr="00610FAD">
              <w:rPr>
                <w:sz w:val="28"/>
                <w:szCs w:val="28"/>
              </w:rPr>
              <w:t>у</w:t>
            </w:r>
            <w:r w:rsidR="00153C08" w:rsidRPr="00610FAD">
              <w:rPr>
                <w:sz w:val="28"/>
                <w:szCs w:val="28"/>
              </w:rPr>
              <w:t xml:space="preserve"> попередніх та поточному бюджетних періодах</w:t>
            </w:r>
          </w:p>
          <w:p w:rsidR="007008F7" w:rsidRPr="00610FAD" w:rsidRDefault="007008F7" w:rsidP="00C201E6">
            <w:pPr>
              <w:pStyle w:val="12"/>
              <w:shd w:val="clear" w:color="auto" w:fill="auto"/>
              <w:spacing w:before="0" w:after="0" w:line="302" w:lineRule="exact"/>
              <w:rPr>
                <w:rFonts w:eastAsia="Times New Roman"/>
                <w:spacing w:val="0"/>
                <w:sz w:val="28"/>
                <w:szCs w:val="28"/>
                <w:lang w:eastAsia="ru-RU"/>
              </w:rPr>
            </w:pPr>
          </w:p>
        </w:tc>
        <w:tc>
          <w:tcPr>
            <w:tcW w:w="1984" w:type="dxa"/>
            <w:shd w:val="clear" w:color="auto" w:fill="auto"/>
          </w:tcPr>
          <w:p w:rsidR="00FC6E41" w:rsidRPr="00610FAD" w:rsidRDefault="0051474D" w:rsidP="00B4649C">
            <w:pPr>
              <w:pStyle w:val="12"/>
              <w:shd w:val="clear" w:color="auto" w:fill="auto"/>
              <w:spacing w:before="0" w:after="0" w:line="302" w:lineRule="exact"/>
              <w:jc w:val="center"/>
              <w:rPr>
                <w:rFonts w:eastAsia="Times New Roman"/>
                <w:spacing w:val="0"/>
                <w:sz w:val="28"/>
                <w:szCs w:val="28"/>
                <w:lang w:eastAsia="ru-RU"/>
              </w:rPr>
            </w:pPr>
            <w:r w:rsidRPr="00610FAD">
              <w:rPr>
                <w:rFonts w:eastAsia="Times New Roman"/>
                <w:spacing w:val="0"/>
                <w:sz w:val="28"/>
                <w:szCs w:val="28"/>
                <w:lang w:eastAsia="ru-RU"/>
              </w:rPr>
              <w:lastRenderedPageBreak/>
              <w:t>у визначені</w:t>
            </w:r>
          </w:p>
          <w:p w:rsidR="0051474D" w:rsidRPr="00610FAD" w:rsidRDefault="0051474D" w:rsidP="00B4649C">
            <w:pPr>
              <w:pStyle w:val="12"/>
              <w:shd w:val="clear" w:color="auto" w:fill="auto"/>
              <w:spacing w:before="0" w:after="0" w:line="302" w:lineRule="exact"/>
              <w:jc w:val="center"/>
              <w:rPr>
                <w:rFonts w:eastAsia="Times New Roman"/>
                <w:spacing w:val="0"/>
                <w:sz w:val="28"/>
                <w:szCs w:val="28"/>
                <w:lang w:eastAsia="ru-RU"/>
              </w:rPr>
            </w:pPr>
            <w:r w:rsidRPr="00610FAD">
              <w:rPr>
                <w:rFonts w:eastAsia="Times New Roman"/>
                <w:spacing w:val="0"/>
                <w:sz w:val="28"/>
                <w:szCs w:val="28"/>
                <w:lang w:eastAsia="ru-RU"/>
              </w:rPr>
              <w:t>терміни</w:t>
            </w:r>
          </w:p>
        </w:tc>
        <w:tc>
          <w:tcPr>
            <w:tcW w:w="4089" w:type="dxa"/>
            <w:shd w:val="clear" w:color="auto" w:fill="auto"/>
          </w:tcPr>
          <w:p w:rsidR="00C201E6" w:rsidRPr="00610FAD" w:rsidRDefault="00B87BF8" w:rsidP="00C201E6">
            <w:pPr>
              <w:pStyle w:val="a8"/>
              <w:spacing w:line="240" w:lineRule="auto"/>
              <w:rPr>
                <w:iCs/>
              </w:rPr>
            </w:pPr>
            <w:r w:rsidRPr="00610FAD">
              <w:rPr>
                <w:color w:val="000000"/>
              </w:rPr>
              <w:t xml:space="preserve">департамент фінансів </w:t>
            </w:r>
            <w:r w:rsidR="00C95FEC" w:rsidRPr="00610FAD">
              <w:t>облдержадміністрації</w:t>
            </w:r>
            <w:r w:rsidR="00C201E6" w:rsidRPr="00610FAD">
              <w:t xml:space="preserve">, </w:t>
            </w:r>
            <w:r w:rsidR="00C201E6" w:rsidRPr="00610FAD">
              <w:rPr>
                <w:iCs/>
              </w:rPr>
              <w:t xml:space="preserve">Головне управління ДПС у Рівненській області, головні розпорядники </w:t>
            </w:r>
            <w:r w:rsidR="00C201E6" w:rsidRPr="00610FAD">
              <w:rPr>
                <w:iCs/>
              </w:rPr>
              <w:lastRenderedPageBreak/>
              <w:t>бюджетних коштів</w:t>
            </w:r>
            <w:r w:rsidR="00621941" w:rsidRPr="00610FAD">
              <w:rPr>
                <w:iCs/>
              </w:rPr>
              <w:t xml:space="preserve"> обласного бюджету</w:t>
            </w:r>
          </w:p>
          <w:p w:rsidR="00C95FEC" w:rsidRPr="00610FAD" w:rsidRDefault="00C95FEC" w:rsidP="00C95FEC">
            <w:pPr>
              <w:pStyle w:val="a8"/>
              <w:spacing w:line="240" w:lineRule="auto"/>
              <w:rPr>
                <w:i/>
              </w:rPr>
            </w:pPr>
          </w:p>
          <w:p w:rsidR="00B87BF8" w:rsidRPr="00610FAD" w:rsidRDefault="00B87BF8" w:rsidP="00B87BF8">
            <w:pPr>
              <w:pStyle w:val="a8"/>
              <w:spacing w:line="240" w:lineRule="auto"/>
              <w:rPr>
                <w:color w:val="000000"/>
              </w:rPr>
            </w:pPr>
          </w:p>
          <w:p w:rsidR="00FC6E41" w:rsidRPr="00610FAD" w:rsidRDefault="00FC6E41" w:rsidP="00525533">
            <w:pPr>
              <w:pStyle w:val="12"/>
              <w:shd w:val="clear" w:color="auto" w:fill="auto"/>
              <w:spacing w:before="0" w:after="0" w:line="307" w:lineRule="exact"/>
              <w:ind w:left="120"/>
              <w:jc w:val="left"/>
              <w:rPr>
                <w:rFonts w:eastAsia="Times New Roman"/>
                <w:spacing w:val="0"/>
                <w:sz w:val="28"/>
                <w:szCs w:val="28"/>
                <w:lang w:eastAsia="ru-RU"/>
              </w:rPr>
            </w:pPr>
          </w:p>
        </w:tc>
      </w:tr>
      <w:tr w:rsidR="00525533" w:rsidRPr="00610FAD" w:rsidTr="001C1999">
        <w:tc>
          <w:tcPr>
            <w:tcW w:w="828" w:type="dxa"/>
            <w:shd w:val="clear" w:color="auto" w:fill="auto"/>
          </w:tcPr>
          <w:p w:rsidR="00525533" w:rsidRPr="00610FAD" w:rsidRDefault="002458FD" w:rsidP="00D169D9">
            <w:pPr>
              <w:widowControl w:val="0"/>
              <w:jc w:val="center"/>
              <w:rPr>
                <w:sz w:val="28"/>
                <w:szCs w:val="28"/>
                <w:lang w:val="uk-UA"/>
              </w:rPr>
            </w:pPr>
            <w:r w:rsidRPr="00610FAD">
              <w:rPr>
                <w:sz w:val="28"/>
                <w:szCs w:val="28"/>
                <w:lang w:val="en-US"/>
              </w:rPr>
              <w:lastRenderedPageBreak/>
              <w:t>6</w:t>
            </w:r>
            <w:r w:rsidR="009224C5" w:rsidRPr="00610FAD">
              <w:rPr>
                <w:sz w:val="28"/>
                <w:szCs w:val="28"/>
                <w:lang w:val="uk-UA"/>
              </w:rPr>
              <w:t>.</w:t>
            </w:r>
          </w:p>
        </w:tc>
        <w:tc>
          <w:tcPr>
            <w:tcW w:w="8211" w:type="dxa"/>
            <w:shd w:val="clear" w:color="auto" w:fill="auto"/>
          </w:tcPr>
          <w:p w:rsidR="00990F7C" w:rsidRDefault="001924D7" w:rsidP="000906AE">
            <w:pPr>
              <w:pStyle w:val="12"/>
              <w:shd w:val="clear" w:color="auto" w:fill="auto"/>
              <w:spacing w:before="0" w:after="0" w:line="302" w:lineRule="exact"/>
              <w:rPr>
                <w:sz w:val="28"/>
                <w:szCs w:val="28"/>
              </w:rPr>
            </w:pPr>
            <w:r w:rsidRPr="00610FAD">
              <w:rPr>
                <w:sz w:val="28"/>
                <w:szCs w:val="28"/>
              </w:rPr>
              <w:t>Д</w:t>
            </w:r>
            <w:r w:rsidR="00836A92" w:rsidRPr="00610FAD">
              <w:rPr>
                <w:sz w:val="28"/>
                <w:szCs w:val="28"/>
              </w:rPr>
              <w:t xml:space="preserve">оведення до головних розпорядників коштів </w:t>
            </w:r>
            <w:r w:rsidR="000906AE" w:rsidRPr="00610FAD">
              <w:rPr>
                <w:sz w:val="28"/>
                <w:szCs w:val="28"/>
              </w:rPr>
              <w:t xml:space="preserve">обласного бюджету </w:t>
            </w:r>
            <w:r w:rsidR="00C763C4" w:rsidRPr="00610FAD">
              <w:rPr>
                <w:sz w:val="28"/>
                <w:szCs w:val="28"/>
              </w:rPr>
              <w:t>орієнтовних граничних показників</w:t>
            </w:r>
            <w:r w:rsidR="00491C89" w:rsidRPr="00610FAD">
              <w:rPr>
                <w:sz w:val="28"/>
                <w:szCs w:val="28"/>
              </w:rPr>
              <w:t xml:space="preserve"> видатків </w:t>
            </w:r>
            <w:r w:rsidR="009B49AC" w:rsidRPr="00610FAD">
              <w:rPr>
                <w:sz w:val="28"/>
                <w:szCs w:val="28"/>
              </w:rPr>
              <w:t xml:space="preserve">обласного </w:t>
            </w:r>
            <w:r w:rsidR="00491C89" w:rsidRPr="00610FAD">
              <w:rPr>
                <w:sz w:val="28"/>
                <w:szCs w:val="28"/>
              </w:rPr>
              <w:t xml:space="preserve">бюджету та надання кредитів з </w:t>
            </w:r>
            <w:r w:rsidR="009B49AC" w:rsidRPr="00610FAD">
              <w:rPr>
                <w:sz w:val="28"/>
                <w:szCs w:val="28"/>
              </w:rPr>
              <w:t xml:space="preserve">обласного </w:t>
            </w:r>
            <w:r w:rsidR="00491C89" w:rsidRPr="00610FAD">
              <w:rPr>
                <w:sz w:val="28"/>
                <w:szCs w:val="28"/>
              </w:rPr>
              <w:t>бюджету на середньостроковий період</w:t>
            </w:r>
            <w:r w:rsidR="00F6084A" w:rsidRPr="00610FAD">
              <w:rPr>
                <w:sz w:val="28"/>
                <w:szCs w:val="28"/>
              </w:rPr>
              <w:t>,</w:t>
            </w:r>
            <w:r w:rsidR="002D19FB" w:rsidRPr="00610FAD">
              <w:rPr>
                <w:sz w:val="28"/>
                <w:szCs w:val="28"/>
              </w:rPr>
              <w:t xml:space="preserve"> </w:t>
            </w:r>
            <w:r w:rsidR="00E15721" w:rsidRPr="00610FAD">
              <w:rPr>
                <w:sz w:val="28"/>
                <w:szCs w:val="28"/>
              </w:rPr>
              <w:t>орієнтовного граничного сукупного обсягу публічних інвестицій</w:t>
            </w:r>
            <w:r w:rsidR="004941CA" w:rsidRPr="00610FAD">
              <w:rPr>
                <w:sz w:val="28"/>
                <w:szCs w:val="28"/>
              </w:rPr>
              <w:t xml:space="preserve"> на середньостроковий період</w:t>
            </w:r>
            <w:r w:rsidR="00E15721" w:rsidRPr="00610FAD">
              <w:rPr>
                <w:sz w:val="28"/>
                <w:szCs w:val="28"/>
              </w:rPr>
              <w:t xml:space="preserve">; </w:t>
            </w:r>
            <w:r w:rsidR="002D19FB" w:rsidRPr="00610FAD">
              <w:rPr>
                <w:sz w:val="28"/>
                <w:szCs w:val="28"/>
              </w:rPr>
              <w:t>інструкці</w:t>
            </w:r>
            <w:r w:rsidR="00FA1C43" w:rsidRPr="00610FAD">
              <w:rPr>
                <w:sz w:val="28"/>
                <w:szCs w:val="28"/>
              </w:rPr>
              <w:t>й</w:t>
            </w:r>
            <w:r w:rsidR="002D19FB" w:rsidRPr="00610FAD">
              <w:rPr>
                <w:sz w:val="28"/>
                <w:szCs w:val="28"/>
              </w:rPr>
              <w:t xml:space="preserve"> з підготовки </w:t>
            </w:r>
            <w:r w:rsidR="00C95FEC" w:rsidRPr="00610FAD">
              <w:rPr>
                <w:sz w:val="28"/>
                <w:szCs w:val="28"/>
              </w:rPr>
              <w:t>бюджетн</w:t>
            </w:r>
            <w:r w:rsidR="00C94B28" w:rsidRPr="00610FAD">
              <w:rPr>
                <w:sz w:val="28"/>
                <w:szCs w:val="28"/>
              </w:rPr>
              <w:t>ої</w:t>
            </w:r>
            <w:r w:rsidR="00C95FEC" w:rsidRPr="00610FAD">
              <w:rPr>
                <w:sz w:val="28"/>
                <w:szCs w:val="28"/>
              </w:rPr>
              <w:t xml:space="preserve"> </w:t>
            </w:r>
            <w:r w:rsidR="002D19FB" w:rsidRPr="00610FAD">
              <w:rPr>
                <w:sz w:val="28"/>
                <w:szCs w:val="28"/>
              </w:rPr>
              <w:t>пропозиці</w:t>
            </w:r>
            <w:r w:rsidR="00C94B28" w:rsidRPr="00610FAD">
              <w:rPr>
                <w:sz w:val="28"/>
                <w:szCs w:val="28"/>
              </w:rPr>
              <w:t>ї</w:t>
            </w:r>
            <w:r w:rsidR="002D19FB" w:rsidRPr="00610FAD">
              <w:rPr>
                <w:sz w:val="28"/>
                <w:szCs w:val="28"/>
              </w:rPr>
              <w:t xml:space="preserve"> </w:t>
            </w:r>
          </w:p>
          <w:p w:rsidR="007008F7" w:rsidRPr="00610FAD" w:rsidRDefault="007008F7" w:rsidP="000906AE">
            <w:pPr>
              <w:pStyle w:val="12"/>
              <w:shd w:val="clear" w:color="auto" w:fill="auto"/>
              <w:spacing w:before="0" w:after="0" w:line="302" w:lineRule="exact"/>
              <w:rPr>
                <w:rFonts w:eastAsia="Times New Roman"/>
                <w:spacing w:val="0"/>
                <w:sz w:val="28"/>
                <w:szCs w:val="28"/>
                <w:lang w:eastAsia="ru-RU"/>
              </w:rPr>
            </w:pPr>
          </w:p>
        </w:tc>
        <w:tc>
          <w:tcPr>
            <w:tcW w:w="1984" w:type="dxa"/>
            <w:shd w:val="clear" w:color="auto" w:fill="auto"/>
          </w:tcPr>
          <w:p w:rsidR="00DB0DB4" w:rsidRPr="00610FAD" w:rsidRDefault="00DB0DB4" w:rsidP="00DB0DB4">
            <w:pPr>
              <w:pStyle w:val="12"/>
              <w:shd w:val="clear" w:color="auto" w:fill="auto"/>
              <w:spacing w:before="0" w:after="0" w:line="302" w:lineRule="exact"/>
              <w:jc w:val="center"/>
              <w:rPr>
                <w:rFonts w:eastAsia="Times New Roman"/>
                <w:spacing w:val="0"/>
                <w:sz w:val="28"/>
                <w:szCs w:val="28"/>
                <w:lang w:eastAsia="ru-RU"/>
              </w:rPr>
            </w:pPr>
            <w:r w:rsidRPr="00610FAD">
              <w:rPr>
                <w:rFonts w:eastAsia="Times New Roman"/>
                <w:spacing w:val="0"/>
                <w:sz w:val="28"/>
                <w:szCs w:val="28"/>
                <w:lang w:eastAsia="ru-RU"/>
              </w:rPr>
              <w:t>у визначені</w:t>
            </w:r>
          </w:p>
          <w:p w:rsidR="00525533" w:rsidRPr="00610FAD" w:rsidRDefault="00DB0DB4" w:rsidP="00DB0DB4">
            <w:pPr>
              <w:pStyle w:val="12"/>
              <w:shd w:val="clear" w:color="auto" w:fill="auto"/>
              <w:spacing w:before="0" w:after="0" w:line="302" w:lineRule="exact"/>
              <w:jc w:val="center"/>
              <w:rPr>
                <w:rFonts w:eastAsia="Times New Roman"/>
                <w:spacing w:val="0"/>
                <w:sz w:val="28"/>
                <w:szCs w:val="28"/>
                <w:lang w:eastAsia="ru-RU"/>
              </w:rPr>
            </w:pPr>
            <w:r w:rsidRPr="00610FAD">
              <w:rPr>
                <w:rFonts w:eastAsia="Times New Roman"/>
                <w:spacing w:val="0"/>
                <w:sz w:val="28"/>
                <w:szCs w:val="28"/>
                <w:lang w:eastAsia="ru-RU"/>
              </w:rPr>
              <w:t>терміни</w:t>
            </w:r>
          </w:p>
        </w:tc>
        <w:tc>
          <w:tcPr>
            <w:tcW w:w="4089" w:type="dxa"/>
            <w:shd w:val="clear" w:color="auto" w:fill="auto"/>
          </w:tcPr>
          <w:p w:rsidR="00C95FEC" w:rsidRPr="00610FAD" w:rsidRDefault="00383F97" w:rsidP="00C95FEC">
            <w:pPr>
              <w:pStyle w:val="a8"/>
              <w:spacing w:line="240" w:lineRule="auto"/>
            </w:pPr>
            <w:r w:rsidRPr="00610FAD">
              <w:rPr>
                <w:color w:val="000000"/>
              </w:rPr>
              <w:t xml:space="preserve">департамент фінансів </w:t>
            </w:r>
            <w:r w:rsidR="00C95FEC" w:rsidRPr="00610FAD">
              <w:t>облдержадміністрації</w:t>
            </w:r>
          </w:p>
          <w:p w:rsidR="00383F97" w:rsidRPr="00610FAD" w:rsidRDefault="00383F97" w:rsidP="00383F97">
            <w:pPr>
              <w:pStyle w:val="a8"/>
              <w:spacing w:line="240" w:lineRule="auto"/>
              <w:rPr>
                <w:color w:val="000000"/>
              </w:rPr>
            </w:pPr>
          </w:p>
          <w:p w:rsidR="00525533" w:rsidRPr="00610FAD" w:rsidRDefault="00525533" w:rsidP="00525533">
            <w:pPr>
              <w:pStyle w:val="12"/>
              <w:shd w:val="clear" w:color="auto" w:fill="auto"/>
              <w:spacing w:before="0" w:after="0" w:line="307" w:lineRule="exact"/>
              <w:ind w:left="120"/>
              <w:jc w:val="left"/>
              <w:rPr>
                <w:rFonts w:eastAsia="Times New Roman"/>
                <w:spacing w:val="0"/>
                <w:sz w:val="28"/>
                <w:szCs w:val="28"/>
                <w:lang w:eastAsia="ru-RU"/>
              </w:rPr>
            </w:pPr>
          </w:p>
        </w:tc>
      </w:tr>
      <w:tr w:rsidR="00BE17EF" w:rsidRPr="00610FAD" w:rsidTr="001C1999">
        <w:tc>
          <w:tcPr>
            <w:tcW w:w="828" w:type="dxa"/>
            <w:shd w:val="clear" w:color="auto" w:fill="auto"/>
          </w:tcPr>
          <w:p w:rsidR="00BE17EF" w:rsidRPr="00610FAD" w:rsidRDefault="002458FD" w:rsidP="00D169D9">
            <w:pPr>
              <w:widowControl w:val="0"/>
              <w:jc w:val="center"/>
              <w:rPr>
                <w:sz w:val="28"/>
                <w:szCs w:val="28"/>
                <w:lang w:val="uk-UA"/>
              </w:rPr>
            </w:pPr>
            <w:r w:rsidRPr="00610FAD">
              <w:rPr>
                <w:sz w:val="28"/>
                <w:szCs w:val="28"/>
                <w:lang w:val="en-US"/>
              </w:rPr>
              <w:t>7</w:t>
            </w:r>
            <w:r w:rsidR="00BE17EF" w:rsidRPr="00610FAD">
              <w:rPr>
                <w:sz w:val="28"/>
                <w:szCs w:val="28"/>
                <w:lang w:val="uk-UA"/>
              </w:rPr>
              <w:t>.</w:t>
            </w:r>
          </w:p>
        </w:tc>
        <w:tc>
          <w:tcPr>
            <w:tcW w:w="8211" w:type="dxa"/>
            <w:shd w:val="clear" w:color="auto" w:fill="auto"/>
          </w:tcPr>
          <w:p w:rsidR="00BE17EF" w:rsidRDefault="007273E8" w:rsidP="00C763C4">
            <w:pPr>
              <w:pStyle w:val="a8"/>
              <w:spacing w:line="240" w:lineRule="auto"/>
            </w:pPr>
            <w:r w:rsidRPr="00610FAD">
              <w:t>Надання департаменту економічного розвитку і торгівлі облдержадміністрації пропозицій до середньострокового плану пріоритетних публічних інвестицій</w:t>
            </w:r>
          </w:p>
          <w:p w:rsidR="007008F7" w:rsidRPr="00610FAD" w:rsidRDefault="007008F7" w:rsidP="00C763C4">
            <w:pPr>
              <w:pStyle w:val="a8"/>
              <w:spacing w:line="240" w:lineRule="auto"/>
            </w:pPr>
          </w:p>
        </w:tc>
        <w:tc>
          <w:tcPr>
            <w:tcW w:w="1984" w:type="dxa"/>
            <w:shd w:val="clear" w:color="auto" w:fill="auto"/>
          </w:tcPr>
          <w:p w:rsidR="00DB0DB4" w:rsidRPr="00610FAD" w:rsidRDefault="00054354" w:rsidP="00DB0DB4">
            <w:pPr>
              <w:pStyle w:val="12"/>
              <w:shd w:val="clear" w:color="auto" w:fill="auto"/>
              <w:spacing w:before="0" w:after="0" w:line="302" w:lineRule="exact"/>
              <w:jc w:val="center"/>
              <w:rPr>
                <w:rFonts w:eastAsia="Times New Roman"/>
                <w:spacing w:val="0"/>
                <w:sz w:val="28"/>
                <w:szCs w:val="28"/>
                <w:lang w:eastAsia="ru-RU"/>
              </w:rPr>
            </w:pPr>
            <w:r w:rsidRPr="00610FAD">
              <w:rPr>
                <w:rFonts w:eastAsia="Times New Roman"/>
                <w:i/>
                <w:iCs/>
                <w:spacing w:val="0"/>
                <w:sz w:val="28"/>
                <w:szCs w:val="28"/>
                <w:lang w:eastAsia="ru-RU"/>
              </w:rPr>
              <w:t xml:space="preserve"> </w:t>
            </w:r>
            <w:r w:rsidR="00DB0DB4" w:rsidRPr="00610FAD">
              <w:rPr>
                <w:rFonts w:eastAsia="Times New Roman"/>
                <w:spacing w:val="0"/>
                <w:sz w:val="28"/>
                <w:szCs w:val="28"/>
                <w:lang w:eastAsia="ru-RU"/>
              </w:rPr>
              <w:t>у визначені</w:t>
            </w:r>
          </w:p>
          <w:p w:rsidR="00BE17EF" w:rsidRPr="00610FAD" w:rsidRDefault="00DB0DB4" w:rsidP="00DB0DB4">
            <w:pPr>
              <w:pStyle w:val="12"/>
              <w:shd w:val="clear" w:color="auto" w:fill="auto"/>
              <w:spacing w:before="0" w:after="0" w:line="302" w:lineRule="exact"/>
              <w:jc w:val="center"/>
              <w:rPr>
                <w:rFonts w:eastAsia="Times New Roman"/>
                <w:spacing w:val="0"/>
                <w:sz w:val="28"/>
                <w:szCs w:val="28"/>
                <w:lang w:eastAsia="ru-RU"/>
              </w:rPr>
            </w:pPr>
            <w:r w:rsidRPr="00610FAD">
              <w:rPr>
                <w:rFonts w:eastAsia="Times New Roman"/>
                <w:spacing w:val="0"/>
                <w:sz w:val="28"/>
                <w:szCs w:val="28"/>
                <w:lang w:eastAsia="ru-RU"/>
              </w:rPr>
              <w:t>терміни</w:t>
            </w:r>
          </w:p>
        </w:tc>
        <w:tc>
          <w:tcPr>
            <w:tcW w:w="4089" w:type="dxa"/>
            <w:shd w:val="clear" w:color="auto" w:fill="auto"/>
          </w:tcPr>
          <w:p w:rsidR="00BE17EF" w:rsidRPr="00610FAD" w:rsidRDefault="007273E8" w:rsidP="00532677">
            <w:pPr>
              <w:pStyle w:val="12"/>
              <w:shd w:val="clear" w:color="auto" w:fill="auto"/>
              <w:spacing w:before="0" w:after="0" w:line="307" w:lineRule="exact"/>
              <w:ind w:left="37"/>
              <w:rPr>
                <w:rFonts w:eastAsia="Times New Roman"/>
                <w:spacing w:val="0"/>
                <w:sz w:val="28"/>
                <w:szCs w:val="28"/>
                <w:lang w:eastAsia="ru-RU"/>
              </w:rPr>
            </w:pPr>
            <w:r w:rsidRPr="00610FAD">
              <w:rPr>
                <w:rFonts w:eastAsia="Times New Roman"/>
                <w:spacing w:val="0"/>
                <w:sz w:val="28"/>
                <w:szCs w:val="28"/>
                <w:lang w:eastAsia="ru-RU"/>
              </w:rPr>
              <w:t>головні розпорядники коштів</w:t>
            </w:r>
            <w:r w:rsidR="008202E4" w:rsidRPr="00610FAD">
              <w:rPr>
                <w:sz w:val="28"/>
                <w:szCs w:val="28"/>
              </w:rPr>
              <w:t xml:space="preserve"> обласного бюджету</w:t>
            </w:r>
          </w:p>
        </w:tc>
      </w:tr>
      <w:tr w:rsidR="00836A92" w:rsidRPr="00610FAD" w:rsidTr="001C1999">
        <w:tc>
          <w:tcPr>
            <w:tcW w:w="828" w:type="dxa"/>
            <w:shd w:val="clear" w:color="auto" w:fill="auto"/>
          </w:tcPr>
          <w:p w:rsidR="00836A92" w:rsidRPr="00610FAD" w:rsidRDefault="002458FD" w:rsidP="00D169D9">
            <w:pPr>
              <w:widowControl w:val="0"/>
              <w:jc w:val="center"/>
              <w:rPr>
                <w:sz w:val="28"/>
                <w:szCs w:val="28"/>
                <w:lang w:val="uk-UA"/>
              </w:rPr>
            </w:pPr>
            <w:r w:rsidRPr="00610FAD">
              <w:rPr>
                <w:sz w:val="28"/>
                <w:szCs w:val="28"/>
                <w:lang w:val="en-US"/>
              </w:rPr>
              <w:t>8</w:t>
            </w:r>
            <w:r w:rsidR="00836A92" w:rsidRPr="00610FAD">
              <w:rPr>
                <w:sz w:val="28"/>
                <w:szCs w:val="28"/>
                <w:lang w:val="en-US"/>
              </w:rPr>
              <w:t>.</w:t>
            </w:r>
          </w:p>
        </w:tc>
        <w:tc>
          <w:tcPr>
            <w:tcW w:w="8211" w:type="dxa"/>
            <w:shd w:val="clear" w:color="auto" w:fill="auto"/>
          </w:tcPr>
          <w:p w:rsidR="00836A92" w:rsidRPr="00610FAD" w:rsidRDefault="00836A92" w:rsidP="008449EA">
            <w:pPr>
              <w:pStyle w:val="a8"/>
              <w:spacing w:line="240" w:lineRule="auto"/>
            </w:pPr>
            <w:r w:rsidRPr="00610FAD">
              <w:t>Доведення департаменту фінансів облдержадміністрації  середньостроков</w:t>
            </w:r>
            <w:r w:rsidR="008449EA" w:rsidRPr="00610FAD">
              <w:t>ого</w:t>
            </w:r>
            <w:r w:rsidRPr="00610FAD">
              <w:t xml:space="preserve"> план</w:t>
            </w:r>
            <w:r w:rsidR="008449EA" w:rsidRPr="00610FAD">
              <w:t>у</w:t>
            </w:r>
            <w:r w:rsidRPr="00610FAD">
              <w:t xml:space="preserve"> пріоритетних публічних інвестицій </w:t>
            </w:r>
          </w:p>
        </w:tc>
        <w:tc>
          <w:tcPr>
            <w:tcW w:w="1984" w:type="dxa"/>
            <w:shd w:val="clear" w:color="auto" w:fill="auto"/>
          </w:tcPr>
          <w:p w:rsidR="00836A92" w:rsidRPr="00610FAD" w:rsidRDefault="00F74CB8" w:rsidP="0062019C">
            <w:pPr>
              <w:pStyle w:val="12"/>
              <w:shd w:val="clear" w:color="auto" w:fill="auto"/>
              <w:spacing w:before="0" w:after="0" w:line="302" w:lineRule="exact"/>
              <w:jc w:val="center"/>
              <w:rPr>
                <w:rFonts w:eastAsia="Times New Roman"/>
                <w:spacing w:val="0"/>
                <w:sz w:val="28"/>
                <w:szCs w:val="28"/>
                <w:lang w:eastAsia="ru-RU"/>
              </w:rPr>
            </w:pPr>
            <w:r>
              <w:rPr>
                <w:rFonts w:eastAsia="Times New Roman"/>
                <w:spacing w:val="0"/>
                <w:sz w:val="28"/>
                <w:szCs w:val="28"/>
                <w:lang w:eastAsia="ru-RU"/>
              </w:rPr>
              <w:t>д</w:t>
            </w:r>
            <w:r w:rsidRPr="00F74CB8">
              <w:rPr>
                <w:rFonts w:eastAsia="Times New Roman"/>
                <w:spacing w:val="0"/>
                <w:sz w:val="28"/>
                <w:szCs w:val="28"/>
                <w:lang w:eastAsia="ru-RU"/>
              </w:rPr>
              <w:t>о 04  серпня 2025 року</w:t>
            </w:r>
          </w:p>
        </w:tc>
        <w:tc>
          <w:tcPr>
            <w:tcW w:w="4089" w:type="dxa"/>
            <w:shd w:val="clear" w:color="auto" w:fill="auto"/>
          </w:tcPr>
          <w:p w:rsidR="00836A92" w:rsidRPr="00610FAD" w:rsidRDefault="00A33894" w:rsidP="00532677">
            <w:pPr>
              <w:pStyle w:val="12"/>
              <w:shd w:val="clear" w:color="auto" w:fill="auto"/>
              <w:spacing w:before="0" w:after="0" w:line="307" w:lineRule="exact"/>
              <w:ind w:left="37"/>
              <w:rPr>
                <w:rFonts w:eastAsia="Times New Roman"/>
                <w:spacing w:val="0"/>
                <w:sz w:val="28"/>
                <w:szCs w:val="28"/>
                <w:lang w:eastAsia="ru-RU"/>
              </w:rPr>
            </w:pPr>
            <w:r w:rsidRPr="00610FAD">
              <w:rPr>
                <w:rFonts w:eastAsia="Times New Roman"/>
                <w:spacing w:val="0"/>
                <w:sz w:val="28"/>
                <w:szCs w:val="28"/>
                <w:lang w:eastAsia="ru-RU"/>
              </w:rPr>
              <w:t>департамент економічного розвитку</w:t>
            </w:r>
            <w:r w:rsidR="0065186F" w:rsidRPr="00610FAD">
              <w:rPr>
                <w:rFonts w:eastAsia="Times New Roman"/>
                <w:spacing w:val="0"/>
                <w:sz w:val="28"/>
                <w:szCs w:val="28"/>
                <w:lang w:eastAsia="ru-RU"/>
              </w:rPr>
              <w:t xml:space="preserve"> і</w:t>
            </w:r>
            <w:r w:rsidRPr="00610FAD">
              <w:rPr>
                <w:rFonts w:eastAsia="Times New Roman"/>
                <w:spacing w:val="0"/>
                <w:sz w:val="28"/>
                <w:szCs w:val="28"/>
                <w:lang w:eastAsia="ru-RU"/>
              </w:rPr>
              <w:t xml:space="preserve"> </w:t>
            </w:r>
            <w:r w:rsidR="0065186F" w:rsidRPr="00610FAD">
              <w:rPr>
                <w:rFonts w:eastAsia="Times New Roman"/>
                <w:spacing w:val="0"/>
                <w:sz w:val="28"/>
                <w:szCs w:val="28"/>
                <w:lang w:eastAsia="ru-RU"/>
              </w:rPr>
              <w:t xml:space="preserve">торгівлі облдержадміністрації </w:t>
            </w:r>
          </w:p>
        </w:tc>
      </w:tr>
      <w:tr w:rsidR="00B4010E" w:rsidRPr="00610FAD" w:rsidTr="001C1999">
        <w:tc>
          <w:tcPr>
            <w:tcW w:w="828" w:type="dxa"/>
            <w:shd w:val="clear" w:color="auto" w:fill="auto"/>
          </w:tcPr>
          <w:p w:rsidR="00B4010E" w:rsidRPr="00610FAD" w:rsidRDefault="002458FD" w:rsidP="00D169D9">
            <w:pPr>
              <w:widowControl w:val="0"/>
              <w:jc w:val="center"/>
              <w:rPr>
                <w:sz w:val="28"/>
                <w:szCs w:val="28"/>
                <w:lang w:val="uk-UA"/>
              </w:rPr>
            </w:pPr>
            <w:r w:rsidRPr="00610FAD">
              <w:rPr>
                <w:sz w:val="28"/>
                <w:szCs w:val="28"/>
                <w:lang w:val="en-US"/>
              </w:rPr>
              <w:t>9</w:t>
            </w:r>
            <w:r w:rsidR="008449EA" w:rsidRPr="00610FAD">
              <w:rPr>
                <w:sz w:val="28"/>
                <w:szCs w:val="28"/>
                <w:lang w:val="uk-UA"/>
              </w:rPr>
              <w:t>.</w:t>
            </w:r>
          </w:p>
        </w:tc>
        <w:tc>
          <w:tcPr>
            <w:tcW w:w="8211" w:type="dxa"/>
            <w:shd w:val="clear" w:color="auto" w:fill="auto"/>
          </w:tcPr>
          <w:p w:rsidR="00B4010E" w:rsidRPr="00610FAD" w:rsidRDefault="00B4010E" w:rsidP="00B4010E">
            <w:pPr>
              <w:pStyle w:val="a8"/>
              <w:spacing w:line="240" w:lineRule="auto"/>
              <w:rPr>
                <w:rFonts w:eastAsia="Courier New"/>
                <w:spacing w:val="3"/>
                <w:lang w:eastAsia="zh-CN"/>
              </w:rPr>
            </w:pPr>
            <w:r w:rsidRPr="00610FAD">
              <w:t>Доведення до головних розпорядників коштів</w:t>
            </w:r>
            <w:r w:rsidR="00237A48" w:rsidRPr="00610FAD">
              <w:t xml:space="preserve"> обласного бюджету </w:t>
            </w:r>
            <w:r w:rsidRPr="00610FAD">
              <w:t>обсягу публічних інвестицій на середньостроковий період з урахуванням середньострокового плану пріоритетних публічних інвестицій</w:t>
            </w:r>
          </w:p>
        </w:tc>
        <w:tc>
          <w:tcPr>
            <w:tcW w:w="1984" w:type="dxa"/>
            <w:shd w:val="clear" w:color="auto" w:fill="auto"/>
          </w:tcPr>
          <w:p w:rsidR="00DB0DB4" w:rsidRPr="00610FAD" w:rsidRDefault="00DB0DB4" w:rsidP="00DB0DB4">
            <w:pPr>
              <w:pStyle w:val="12"/>
              <w:shd w:val="clear" w:color="auto" w:fill="auto"/>
              <w:spacing w:before="0" w:after="0" w:line="302" w:lineRule="exact"/>
              <w:jc w:val="center"/>
              <w:rPr>
                <w:rFonts w:eastAsia="Times New Roman"/>
                <w:spacing w:val="0"/>
                <w:sz w:val="28"/>
                <w:szCs w:val="28"/>
                <w:lang w:eastAsia="ru-RU"/>
              </w:rPr>
            </w:pPr>
            <w:r w:rsidRPr="00610FAD">
              <w:rPr>
                <w:rFonts w:eastAsia="Times New Roman"/>
                <w:spacing w:val="0"/>
                <w:sz w:val="28"/>
                <w:szCs w:val="28"/>
                <w:lang w:eastAsia="ru-RU"/>
              </w:rPr>
              <w:t>у визначені</w:t>
            </w:r>
          </w:p>
          <w:p w:rsidR="00B4010E" w:rsidRPr="00610FAD" w:rsidRDefault="00DB0DB4" w:rsidP="00DB0DB4">
            <w:pPr>
              <w:pStyle w:val="12"/>
              <w:shd w:val="clear" w:color="auto" w:fill="auto"/>
              <w:spacing w:before="0" w:after="0" w:line="302" w:lineRule="exact"/>
              <w:jc w:val="center"/>
              <w:rPr>
                <w:rFonts w:eastAsia="Times New Roman"/>
                <w:spacing w:val="0"/>
                <w:sz w:val="28"/>
                <w:szCs w:val="28"/>
                <w:lang w:eastAsia="ru-RU"/>
              </w:rPr>
            </w:pPr>
            <w:r w:rsidRPr="00610FAD">
              <w:rPr>
                <w:rFonts w:eastAsia="Times New Roman"/>
                <w:spacing w:val="0"/>
                <w:sz w:val="28"/>
                <w:szCs w:val="28"/>
                <w:lang w:eastAsia="ru-RU"/>
              </w:rPr>
              <w:t>терміни</w:t>
            </w:r>
          </w:p>
        </w:tc>
        <w:tc>
          <w:tcPr>
            <w:tcW w:w="4089" w:type="dxa"/>
            <w:shd w:val="clear" w:color="auto" w:fill="auto"/>
          </w:tcPr>
          <w:p w:rsidR="00B4010E" w:rsidRPr="00610FAD" w:rsidRDefault="00B4010E" w:rsidP="00B4010E">
            <w:pPr>
              <w:pStyle w:val="a8"/>
              <w:spacing w:line="240" w:lineRule="auto"/>
            </w:pPr>
            <w:r w:rsidRPr="00610FAD">
              <w:rPr>
                <w:color w:val="000000"/>
              </w:rPr>
              <w:t xml:space="preserve">департамент фінансів </w:t>
            </w:r>
            <w:r w:rsidRPr="00610FAD">
              <w:t>облдержадміністрації</w:t>
            </w:r>
          </w:p>
          <w:p w:rsidR="00B4010E" w:rsidRPr="00610FAD" w:rsidRDefault="00B4010E" w:rsidP="00B4010E">
            <w:pPr>
              <w:pStyle w:val="a8"/>
              <w:spacing w:line="240" w:lineRule="auto"/>
              <w:rPr>
                <w:color w:val="000000"/>
              </w:rPr>
            </w:pPr>
          </w:p>
          <w:p w:rsidR="00B4010E" w:rsidRPr="00610FAD" w:rsidRDefault="00B4010E" w:rsidP="00857839">
            <w:pPr>
              <w:pStyle w:val="12"/>
              <w:shd w:val="clear" w:color="auto" w:fill="auto"/>
              <w:spacing w:before="0" w:after="0" w:line="307" w:lineRule="exact"/>
              <w:ind w:left="120"/>
              <w:rPr>
                <w:rFonts w:eastAsia="Times New Roman"/>
                <w:spacing w:val="0"/>
                <w:sz w:val="28"/>
                <w:szCs w:val="28"/>
                <w:lang w:eastAsia="ru-RU"/>
              </w:rPr>
            </w:pPr>
          </w:p>
        </w:tc>
      </w:tr>
      <w:tr w:rsidR="00356AFD" w:rsidRPr="00610FAD" w:rsidTr="001C1999">
        <w:tc>
          <w:tcPr>
            <w:tcW w:w="828" w:type="dxa"/>
            <w:shd w:val="clear" w:color="auto" w:fill="auto"/>
          </w:tcPr>
          <w:p w:rsidR="00356AFD" w:rsidRPr="00610FAD" w:rsidRDefault="002458FD" w:rsidP="00D169D9">
            <w:pPr>
              <w:widowControl w:val="0"/>
              <w:jc w:val="center"/>
              <w:rPr>
                <w:sz w:val="28"/>
                <w:szCs w:val="28"/>
                <w:lang w:val="uk-UA"/>
              </w:rPr>
            </w:pPr>
            <w:r w:rsidRPr="00610FAD">
              <w:rPr>
                <w:sz w:val="28"/>
                <w:szCs w:val="28"/>
                <w:lang w:val="en-US"/>
              </w:rPr>
              <w:t>10</w:t>
            </w:r>
            <w:r w:rsidR="00765D36" w:rsidRPr="00610FAD">
              <w:rPr>
                <w:sz w:val="28"/>
                <w:szCs w:val="28"/>
                <w:lang w:val="uk-UA"/>
              </w:rPr>
              <w:t>.</w:t>
            </w:r>
          </w:p>
        </w:tc>
        <w:tc>
          <w:tcPr>
            <w:tcW w:w="8211" w:type="dxa"/>
            <w:shd w:val="clear" w:color="auto" w:fill="auto"/>
          </w:tcPr>
          <w:p w:rsidR="00CB6EB4" w:rsidRPr="00610FAD" w:rsidRDefault="002D19FB" w:rsidP="008449EA">
            <w:pPr>
              <w:pStyle w:val="a8"/>
              <w:spacing w:line="240" w:lineRule="auto"/>
            </w:pPr>
            <w:r w:rsidRPr="00610FAD">
              <w:rPr>
                <w:rFonts w:eastAsia="Courier New"/>
                <w:spacing w:val="3"/>
                <w:lang w:eastAsia="zh-CN"/>
              </w:rPr>
              <w:t xml:space="preserve">Надання департаменту фінансів </w:t>
            </w:r>
            <w:r w:rsidR="00C763C4" w:rsidRPr="00610FAD">
              <w:rPr>
                <w:rFonts w:eastAsia="Courier New"/>
                <w:spacing w:val="3"/>
                <w:lang w:eastAsia="zh-CN"/>
              </w:rPr>
              <w:t>облдержадміністрації бюджетн</w:t>
            </w:r>
            <w:r w:rsidR="00BB4ED0" w:rsidRPr="00610FAD">
              <w:rPr>
                <w:rFonts w:eastAsia="Courier New"/>
                <w:spacing w:val="3"/>
                <w:lang w:eastAsia="zh-CN"/>
              </w:rPr>
              <w:t>ої</w:t>
            </w:r>
            <w:r w:rsidR="00C3340F" w:rsidRPr="00610FAD">
              <w:rPr>
                <w:rFonts w:eastAsia="Courier New"/>
                <w:spacing w:val="3"/>
                <w:lang w:eastAsia="zh-CN"/>
              </w:rPr>
              <w:t xml:space="preserve"> </w:t>
            </w:r>
            <w:r w:rsidR="00C3340F" w:rsidRPr="00610FAD">
              <w:t>п</w:t>
            </w:r>
            <w:r w:rsidRPr="00610FAD">
              <w:t>ропозиці</w:t>
            </w:r>
            <w:r w:rsidR="00BB4ED0" w:rsidRPr="00610FAD">
              <w:t>ї</w:t>
            </w:r>
            <w:r w:rsidR="00C3340F" w:rsidRPr="00610FAD">
              <w:t>, з урахуванням обсягу публічних інвестицій на середньостроковий період</w:t>
            </w:r>
            <w:r w:rsidR="008449EA" w:rsidRPr="00610FAD">
              <w:t>,</w:t>
            </w:r>
            <w:r w:rsidRPr="00610FAD">
              <w:t xml:space="preserve"> до </w:t>
            </w:r>
            <w:r w:rsidR="003F6875" w:rsidRPr="00610FAD">
              <w:t>п</w:t>
            </w:r>
            <w:r w:rsidRPr="00610FAD">
              <w:t xml:space="preserve">рогнозу </w:t>
            </w:r>
            <w:r w:rsidR="00A7550B" w:rsidRPr="00610FAD">
              <w:t xml:space="preserve">обласного </w:t>
            </w:r>
            <w:r w:rsidRPr="00610FAD">
              <w:t xml:space="preserve">бюджету </w:t>
            </w:r>
            <w:r w:rsidR="00C763C4" w:rsidRPr="00610FAD">
              <w:t xml:space="preserve">відповідно до доведених </w:t>
            </w:r>
            <w:r w:rsidR="00FA1C43" w:rsidRPr="00610FAD">
              <w:t>інструкцій</w:t>
            </w:r>
            <w:r w:rsidR="00C3340F" w:rsidRPr="00610FAD">
              <w:t>,</w:t>
            </w:r>
            <w:r w:rsidR="00FA1C43" w:rsidRPr="00610FAD">
              <w:t xml:space="preserve"> орієнтовних граничних показників</w:t>
            </w:r>
          </w:p>
        </w:tc>
        <w:tc>
          <w:tcPr>
            <w:tcW w:w="1984" w:type="dxa"/>
            <w:shd w:val="clear" w:color="auto" w:fill="auto"/>
          </w:tcPr>
          <w:p w:rsidR="00DB0DB4" w:rsidRPr="00610FAD" w:rsidRDefault="00DB0DB4" w:rsidP="00DB0DB4">
            <w:pPr>
              <w:pStyle w:val="12"/>
              <w:shd w:val="clear" w:color="auto" w:fill="auto"/>
              <w:spacing w:before="0" w:after="0" w:line="302" w:lineRule="exact"/>
              <w:jc w:val="center"/>
              <w:rPr>
                <w:rFonts w:eastAsia="Times New Roman"/>
                <w:spacing w:val="0"/>
                <w:sz w:val="28"/>
                <w:szCs w:val="28"/>
                <w:lang w:eastAsia="ru-RU"/>
              </w:rPr>
            </w:pPr>
            <w:r w:rsidRPr="00610FAD">
              <w:rPr>
                <w:rFonts w:eastAsia="Times New Roman"/>
                <w:spacing w:val="0"/>
                <w:sz w:val="28"/>
                <w:szCs w:val="28"/>
                <w:lang w:eastAsia="ru-RU"/>
              </w:rPr>
              <w:t>у визначені</w:t>
            </w:r>
          </w:p>
          <w:p w:rsidR="00356AFD" w:rsidRPr="00610FAD" w:rsidRDefault="00DB0DB4" w:rsidP="00DB0DB4">
            <w:pPr>
              <w:pStyle w:val="12"/>
              <w:shd w:val="clear" w:color="auto" w:fill="auto"/>
              <w:spacing w:before="0" w:after="0" w:line="302" w:lineRule="exact"/>
              <w:jc w:val="center"/>
            </w:pPr>
            <w:r w:rsidRPr="00610FAD">
              <w:rPr>
                <w:rFonts w:eastAsia="Times New Roman"/>
                <w:spacing w:val="0"/>
                <w:sz w:val="28"/>
                <w:szCs w:val="28"/>
                <w:lang w:eastAsia="ru-RU"/>
              </w:rPr>
              <w:t>терміни</w:t>
            </w:r>
            <w:r w:rsidRPr="00610FAD">
              <w:t xml:space="preserve"> </w:t>
            </w:r>
          </w:p>
        </w:tc>
        <w:tc>
          <w:tcPr>
            <w:tcW w:w="4089" w:type="dxa"/>
            <w:shd w:val="clear" w:color="auto" w:fill="auto"/>
          </w:tcPr>
          <w:p w:rsidR="00356AFD" w:rsidRPr="00610FAD" w:rsidRDefault="00383F97" w:rsidP="00532677">
            <w:pPr>
              <w:pStyle w:val="12"/>
              <w:shd w:val="clear" w:color="auto" w:fill="auto"/>
              <w:spacing w:before="0" w:after="0" w:line="307" w:lineRule="exact"/>
              <w:ind w:left="37"/>
            </w:pPr>
            <w:r w:rsidRPr="00610FAD">
              <w:rPr>
                <w:rFonts w:eastAsia="Times New Roman"/>
                <w:spacing w:val="0"/>
                <w:sz w:val="28"/>
                <w:szCs w:val="28"/>
                <w:lang w:eastAsia="ru-RU"/>
              </w:rPr>
              <w:t>г</w:t>
            </w:r>
            <w:r w:rsidR="00857839" w:rsidRPr="00610FAD">
              <w:rPr>
                <w:rFonts w:eastAsia="Times New Roman"/>
                <w:spacing w:val="0"/>
                <w:sz w:val="28"/>
                <w:szCs w:val="28"/>
                <w:lang w:eastAsia="ru-RU"/>
              </w:rPr>
              <w:t>оловні розпорядники бюджетних коштів</w:t>
            </w:r>
          </w:p>
        </w:tc>
      </w:tr>
      <w:tr w:rsidR="004E1A14" w:rsidRPr="00610FAD" w:rsidTr="001C1999">
        <w:tc>
          <w:tcPr>
            <w:tcW w:w="828" w:type="dxa"/>
            <w:shd w:val="clear" w:color="auto" w:fill="auto"/>
          </w:tcPr>
          <w:p w:rsidR="004E1A14" w:rsidRPr="00610FAD" w:rsidRDefault="00B4010E" w:rsidP="008449EA">
            <w:pPr>
              <w:widowControl w:val="0"/>
              <w:jc w:val="center"/>
              <w:rPr>
                <w:sz w:val="28"/>
                <w:szCs w:val="28"/>
                <w:lang w:val="uk-UA"/>
              </w:rPr>
            </w:pPr>
            <w:r w:rsidRPr="00610FAD">
              <w:rPr>
                <w:sz w:val="28"/>
                <w:szCs w:val="28"/>
                <w:lang w:val="uk-UA"/>
              </w:rPr>
              <w:lastRenderedPageBreak/>
              <w:t>1</w:t>
            </w:r>
            <w:r w:rsidR="002458FD" w:rsidRPr="00610FAD">
              <w:rPr>
                <w:sz w:val="28"/>
                <w:szCs w:val="28"/>
                <w:lang w:val="en-US"/>
              </w:rPr>
              <w:t>1</w:t>
            </w:r>
            <w:r w:rsidR="009224C5" w:rsidRPr="00610FAD">
              <w:rPr>
                <w:sz w:val="28"/>
                <w:szCs w:val="28"/>
                <w:lang w:val="uk-UA"/>
              </w:rPr>
              <w:t>.</w:t>
            </w:r>
          </w:p>
        </w:tc>
        <w:tc>
          <w:tcPr>
            <w:tcW w:w="8211" w:type="dxa"/>
            <w:shd w:val="clear" w:color="auto" w:fill="auto"/>
          </w:tcPr>
          <w:p w:rsidR="00990F7C" w:rsidRPr="00610FAD" w:rsidRDefault="00857839" w:rsidP="00990F7C">
            <w:pPr>
              <w:pStyle w:val="12"/>
              <w:shd w:val="clear" w:color="auto" w:fill="auto"/>
              <w:spacing w:before="0" w:after="0" w:line="298" w:lineRule="exact"/>
              <w:rPr>
                <w:sz w:val="28"/>
                <w:szCs w:val="28"/>
              </w:rPr>
            </w:pPr>
            <w:r w:rsidRPr="00610FAD">
              <w:rPr>
                <w:sz w:val="28"/>
                <w:szCs w:val="28"/>
              </w:rPr>
              <w:t>Здійснення аналізу поданих головними розпорядниками коштів</w:t>
            </w:r>
            <w:r w:rsidR="00A7550B" w:rsidRPr="00610FAD">
              <w:rPr>
                <w:sz w:val="28"/>
                <w:szCs w:val="28"/>
              </w:rPr>
              <w:t xml:space="preserve"> обласного бюджету </w:t>
            </w:r>
            <w:r w:rsidR="00C95FEC" w:rsidRPr="00610FAD">
              <w:rPr>
                <w:sz w:val="28"/>
                <w:szCs w:val="28"/>
              </w:rPr>
              <w:t xml:space="preserve">бюджетних </w:t>
            </w:r>
            <w:r w:rsidRPr="00610FAD">
              <w:rPr>
                <w:sz w:val="28"/>
                <w:szCs w:val="28"/>
              </w:rPr>
              <w:t xml:space="preserve">пропозицій до </w:t>
            </w:r>
            <w:r w:rsidR="003F6875" w:rsidRPr="00610FAD">
              <w:rPr>
                <w:sz w:val="28"/>
                <w:szCs w:val="28"/>
              </w:rPr>
              <w:t>п</w:t>
            </w:r>
            <w:r w:rsidRPr="00610FAD">
              <w:rPr>
                <w:sz w:val="28"/>
                <w:szCs w:val="28"/>
              </w:rPr>
              <w:t xml:space="preserve">рогнозу місцевого бюджету на відповідність доведеним орієнтовним граничним показникам видатків </w:t>
            </w:r>
            <w:r w:rsidR="00A7550B" w:rsidRPr="00610FAD">
              <w:rPr>
                <w:sz w:val="28"/>
                <w:szCs w:val="28"/>
              </w:rPr>
              <w:t xml:space="preserve">обласного </w:t>
            </w:r>
            <w:r w:rsidRPr="00610FAD">
              <w:rPr>
                <w:sz w:val="28"/>
                <w:szCs w:val="28"/>
              </w:rPr>
              <w:t xml:space="preserve">бюджету та надання кредитів з </w:t>
            </w:r>
            <w:r w:rsidR="00A7550B" w:rsidRPr="00610FAD">
              <w:rPr>
                <w:sz w:val="28"/>
                <w:szCs w:val="28"/>
              </w:rPr>
              <w:t xml:space="preserve">обласного </w:t>
            </w:r>
            <w:r w:rsidRPr="00610FAD">
              <w:rPr>
                <w:sz w:val="28"/>
                <w:szCs w:val="28"/>
              </w:rPr>
              <w:t>бюджету і вимогам доведених інструкцій</w:t>
            </w:r>
          </w:p>
          <w:p w:rsidR="00990F7C" w:rsidRPr="00610FAD" w:rsidRDefault="00990F7C" w:rsidP="00990F7C">
            <w:pPr>
              <w:pStyle w:val="12"/>
              <w:shd w:val="clear" w:color="auto" w:fill="auto"/>
              <w:spacing w:before="0" w:after="0" w:line="298" w:lineRule="exact"/>
              <w:rPr>
                <w:rFonts w:eastAsia="Times New Roman"/>
                <w:spacing w:val="0"/>
                <w:sz w:val="28"/>
                <w:szCs w:val="28"/>
                <w:lang w:eastAsia="ru-RU"/>
              </w:rPr>
            </w:pPr>
          </w:p>
        </w:tc>
        <w:tc>
          <w:tcPr>
            <w:tcW w:w="1984" w:type="dxa"/>
            <w:shd w:val="clear" w:color="auto" w:fill="auto"/>
          </w:tcPr>
          <w:p w:rsidR="00DB0DB4" w:rsidRPr="00610FAD" w:rsidRDefault="00DB0DB4" w:rsidP="00DB0DB4">
            <w:pPr>
              <w:pStyle w:val="12"/>
              <w:shd w:val="clear" w:color="auto" w:fill="auto"/>
              <w:spacing w:before="0" w:after="0" w:line="302" w:lineRule="exact"/>
              <w:jc w:val="center"/>
              <w:rPr>
                <w:rFonts w:eastAsia="Times New Roman"/>
                <w:spacing w:val="0"/>
                <w:sz w:val="28"/>
                <w:szCs w:val="28"/>
                <w:lang w:eastAsia="ru-RU"/>
              </w:rPr>
            </w:pPr>
            <w:r w:rsidRPr="00610FAD">
              <w:rPr>
                <w:rFonts w:eastAsia="Times New Roman"/>
                <w:spacing w:val="0"/>
                <w:sz w:val="28"/>
                <w:szCs w:val="28"/>
                <w:lang w:eastAsia="ru-RU"/>
              </w:rPr>
              <w:t>у визначені</w:t>
            </w:r>
          </w:p>
          <w:p w:rsidR="005C56FB" w:rsidRPr="00610FAD" w:rsidRDefault="00DB0DB4" w:rsidP="00DB0DB4">
            <w:pPr>
              <w:pStyle w:val="12"/>
              <w:shd w:val="clear" w:color="auto" w:fill="auto"/>
              <w:spacing w:before="0" w:after="0" w:line="302" w:lineRule="exact"/>
              <w:jc w:val="center"/>
              <w:rPr>
                <w:rFonts w:eastAsia="Times New Roman"/>
                <w:spacing w:val="0"/>
                <w:sz w:val="28"/>
                <w:szCs w:val="28"/>
                <w:lang w:eastAsia="ru-RU"/>
              </w:rPr>
            </w:pPr>
            <w:r w:rsidRPr="00610FAD">
              <w:rPr>
                <w:rFonts w:eastAsia="Times New Roman"/>
                <w:spacing w:val="0"/>
                <w:sz w:val="28"/>
                <w:szCs w:val="28"/>
                <w:lang w:eastAsia="ru-RU"/>
              </w:rPr>
              <w:t>терміни</w:t>
            </w:r>
          </w:p>
        </w:tc>
        <w:tc>
          <w:tcPr>
            <w:tcW w:w="4089" w:type="dxa"/>
            <w:shd w:val="clear" w:color="auto" w:fill="auto"/>
          </w:tcPr>
          <w:p w:rsidR="00C95FEC" w:rsidRPr="00610FAD" w:rsidRDefault="00383F97" w:rsidP="00C95FEC">
            <w:pPr>
              <w:pStyle w:val="a8"/>
              <w:spacing w:line="240" w:lineRule="auto"/>
            </w:pPr>
            <w:r w:rsidRPr="00610FAD">
              <w:t>д</w:t>
            </w:r>
            <w:r w:rsidR="00857839" w:rsidRPr="00610FAD">
              <w:t xml:space="preserve">епартамент фінансів </w:t>
            </w:r>
            <w:r w:rsidR="00C95FEC" w:rsidRPr="00610FAD">
              <w:t>облдержадміністрації</w:t>
            </w:r>
          </w:p>
          <w:p w:rsidR="00C95FEC" w:rsidRPr="00610FAD" w:rsidRDefault="00C95FEC" w:rsidP="00C95FEC">
            <w:pPr>
              <w:pStyle w:val="a8"/>
              <w:spacing w:line="240" w:lineRule="auto"/>
              <w:rPr>
                <w:color w:val="000000"/>
              </w:rPr>
            </w:pPr>
          </w:p>
          <w:p w:rsidR="004E1A14" w:rsidRPr="00610FAD" w:rsidRDefault="004E1A14" w:rsidP="004E1A14">
            <w:pPr>
              <w:pStyle w:val="a8"/>
              <w:spacing w:line="240" w:lineRule="auto"/>
            </w:pPr>
          </w:p>
        </w:tc>
      </w:tr>
      <w:tr w:rsidR="00AC1D74" w:rsidRPr="00610FAD" w:rsidTr="001C1999">
        <w:tc>
          <w:tcPr>
            <w:tcW w:w="828" w:type="dxa"/>
            <w:shd w:val="clear" w:color="auto" w:fill="auto"/>
          </w:tcPr>
          <w:p w:rsidR="00AC1D74" w:rsidRPr="00610FAD" w:rsidRDefault="00C3340F" w:rsidP="00B474F8">
            <w:pPr>
              <w:widowControl w:val="0"/>
              <w:jc w:val="center"/>
              <w:rPr>
                <w:sz w:val="28"/>
                <w:szCs w:val="28"/>
                <w:lang w:val="uk-UA"/>
              </w:rPr>
            </w:pPr>
            <w:r w:rsidRPr="00610FAD">
              <w:rPr>
                <w:sz w:val="28"/>
                <w:szCs w:val="28"/>
                <w:lang w:val="uk-UA"/>
              </w:rPr>
              <w:t>1</w:t>
            </w:r>
            <w:r w:rsidR="002458FD" w:rsidRPr="00610FAD">
              <w:rPr>
                <w:sz w:val="28"/>
                <w:szCs w:val="28"/>
                <w:lang w:val="en-US"/>
              </w:rPr>
              <w:t>2</w:t>
            </w:r>
            <w:r w:rsidR="009224C5" w:rsidRPr="00610FAD">
              <w:rPr>
                <w:sz w:val="28"/>
                <w:szCs w:val="28"/>
                <w:lang w:val="uk-UA"/>
              </w:rPr>
              <w:t>.</w:t>
            </w:r>
          </w:p>
        </w:tc>
        <w:tc>
          <w:tcPr>
            <w:tcW w:w="8211" w:type="dxa"/>
            <w:shd w:val="clear" w:color="auto" w:fill="auto"/>
          </w:tcPr>
          <w:p w:rsidR="00AC1D74" w:rsidRPr="00610FAD" w:rsidRDefault="00AC1D74" w:rsidP="008449EA">
            <w:pPr>
              <w:pStyle w:val="12"/>
              <w:shd w:val="clear" w:color="auto" w:fill="auto"/>
              <w:spacing w:before="0" w:after="0" w:line="302" w:lineRule="exact"/>
              <w:rPr>
                <w:rFonts w:eastAsia="Times New Roman"/>
                <w:spacing w:val="0"/>
                <w:sz w:val="28"/>
                <w:szCs w:val="28"/>
                <w:lang w:eastAsia="ru-RU"/>
              </w:rPr>
            </w:pPr>
            <w:r w:rsidRPr="00610FAD">
              <w:rPr>
                <w:rFonts w:eastAsia="Times New Roman"/>
                <w:spacing w:val="0"/>
                <w:sz w:val="28"/>
                <w:szCs w:val="28"/>
                <w:lang w:eastAsia="ru-RU"/>
              </w:rPr>
              <w:t xml:space="preserve">Проведення погоджувальних нарад з головними розпорядниками коштів обласного бюджету щодо </w:t>
            </w:r>
            <w:r w:rsidR="00EC5471" w:rsidRPr="00610FAD">
              <w:rPr>
                <w:rFonts w:eastAsia="Times New Roman"/>
                <w:spacing w:val="0"/>
                <w:sz w:val="28"/>
                <w:szCs w:val="28"/>
                <w:lang w:eastAsia="ru-RU"/>
              </w:rPr>
              <w:t xml:space="preserve">узгодження показників </w:t>
            </w:r>
            <w:r w:rsidR="00A7550B" w:rsidRPr="00610FAD">
              <w:rPr>
                <w:rFonts w:eastAsia="Times New Roman"/>
                <w:spacing w:val="0"/>
                <w:sz w:val="28"/>
                <w:szCs w:val="28"/>
                <w:lang w:eastAsia="ru-RU"/>
              </w:rPr>
              <w:t>п</w:t>
            </w:r>
            <w:r w:rsidR="00EC5471" w:rsidRPr="00610FAD">
              <w:rPr>
                <w:rFonts w:eastAsia="Times New Roman"/>
                <w:spacing w:val="0"/>
                <w:sz w:val="28"/>
                <w:szCs w:val="28"/>
                <w:lang w:eastAsia="ru-RU"/>
              </w:rPr>
              <w:t>рогнозу о</w:t>
            </w:r>
            <w:r w:rsidRPr="00610FAD">
              <w:rPr>
                <w:rFonts w:eastAsia="Times New Roman"/>
                <w:spacing w:val="0"/>
                <w:sz w:val="28"/>
                <w:szCs w:val="28"/>
                <w:lang w:eastAsia="ru-RU"/>
              </w:rPr>
              <w:t xml:space="preserve">бласного бюджету </w:t>
            </w:r>
          </w:p>
        </w:tc>
        <w:tc>
          <w:tcPr>
            <w:tcW w:w="1984" w:type="dxa"/>
            <w:shd w:val="clear" w:color="auto" w:fill="auto"/>
          </w:tcPr>
          <w:p w:rsidR="00AC1D74" w:rsidRPr="00610FAD" w:rsidRDefault="00285350" w:rsidP="00D1470F">
            <w:pPr>
              <w:pStyle w:val="12"/>
              <w:shd w:val="clear" w:color="auto" w:fill="auto"/>
              <w:spacing w:before="0" w:after="0" w:line="302" w:lineRule="exact"/>
              <w:jc w:val="center"/>
              <w:rPr>
                <w:rFonts w:eastAsia="Times New Roman"/>
                <w:spacing w:val="0"/>
                <w:sz w:val="28"/>
                <w:szCs w:val="28"/>
                <w:lang w:eastAsia="ru-RU"/>
              </w:rPr>
            </w:pPr>
            <w:r w:rsidRPr="00610FAD">
              <w:rPr>
                <w:rFonts w:eastAsia="Times New Roman"/>
                <w:spacing w:val="0"/>
                <w:sz w:val="28"/>
                <w:szCs w:val="28"/>
                <w:lang w:eastAsia="ru-RU"/>
              </w:rPr>
              <w:t>з</w:t>
            </w:r>
            <w:r w:rsidR="00AC1D74" w:rsidRPr="00610FAD">
              <w:rPr>
                <w:rFonts w:eastAsia="Times New Roman"/>
                <w:spacing w:val="0"/>
                <w:sz w:val="28"/>
                <w:szCs w:val="28"/>
                <w:lang w:eastAsia="ru-RU"/>
              </w:rPr>
              <w:t xml:space="preserve">а окремим графіком, визначеним </w:t>
            </w:r>
            <w:r w:rsidR="00EC5471" w:rsidRPr="00610FAD">
              <w:rPr>
                <w:color w:val="000000"/>
                <w:sz w:val="28"/>
                <w:szCs w:val="28"/>
              </w:rPr>
              <w:t xml:space="preserve">обласною </w:t>
            </w:r>
            <w:r w:rsidR="00532677" w:rsidRPr="00610FAD">
              <w:rPr>
                <w:color w:val="000000"/>
                <w:sz w:val="28"/>
                <w:szCs w:val="28"/>
              </w:rPr>
              <w:t xml:space="preserve">державною адмі-ністрацією -обласною </w:t>
            </w:r>
            <w:r w:rsidR="00D1470F" w:rsidRPr="00610FAD">
              <w:rPr>
                <w:color w:val="000000"/>
                <w:sz w:val="28"/>
                <w:szCs w:val="28"/>
              </w:rPr>
              <w:t xml:space="preserve">військовою </w:t>
            </w:r>
            <w:r w:rsidR="00EC5471" w:rsidRPr="00610FAD">
              <w:rPr>
                <w:color w:val="000000"/>
                <w:sz w:val="28"/>
                <w:szCs w:val="28"/>
              </w:rPr>
              <w:t>адміністра</w:t>
            </w:r>
            <w:r w:rsidR="00F82F4A" w:rsidRPr="00610FAD">
              <w:rPr>
                <w:color w:val="000000"/>
                <w:sz w:val="28"/>
                <w:szCs w:val="28"/>
              </w:rPr>
              <w:t>-</w:t>
            </w:r>
            <w:r w:rsidR="00EC5471" w:rsidRPr="00610FAD">
              <w:rPr>
                <w:color w:val="000000"/>
                <w:sz w:val="28"/>
                <w:szCs w:val="28"/>
              </w:rPr>
              <w:t>цією</w:t>
            </w:r>
          </w:p>
        </w:tc>
        <w:tc>
          <w:tcPr>
            <w:tcW w:w="4089" w:type="dxa"/>
            <w:shd w:val="clear" w:color="auto" w:fill="auto"/>
          </w:tcPr>
          <w:p w:rsidR="00AC1D74" w:rsidRPr="00610FAD" w:rsidRDefault="006A76D9" w:rsidP="00905B6E">
            <w:pPr>
              <w:rPr>
                <w:sz w:val="28"/>
                <w:szCs w:val="28"/>
                <w:lang w:val="uk-UA"/>
              </w:rPr>
            </w:pPr>
            <w:r w:rsidRPr="00610FAD">
              <w:rPr>
                <w:sz w:val="28"/>
                <w:szCs w:val="28"/>
                <w:lang w:val="uk-UA"/>
              </w:rPr>
              <w:t>к</w:t>
            </w:r>
            <w:r w:rsidR="005C56FB" w:rsidRPr="00610FAD">
              <w:rPr>
                <w:sz w:val="28"/>
                <w:szCs w:val="28"/>
                <w:lang w:val="uk-UA"/>
              </w:rPr>
              <w:t>ерівництво</w:t>
            </w:r>
            <w:r w:rsidR="00905B6E" w:rsidRPr="00610FAD">
              <w:rPr>
                <w:sz w:val="28"/>
                <w:szCs w:val="28"/>
                <w:lang w:val="uk-UA"/>
              </w:rPr>
              <w:t xml:space="preserve">  Рівненської обласної державної адміністрації - </w:t>
            </w:r>
            <w:r w:rsidR="005C56FB" w:rsidRPr="00610FAD">
              <w:rPr>
                <w:lang w:val="uk-UA"/>
              </w:rPr>
              <w:t xml:space="preserve"> </w:t>
            </w:r>
            <w:r w:rsidR="00383F97" w:rsidRPr="00610FAD">
              <w:rPr>
                <w:sz w:val="28"/>
                <w:szCs w:val="28"/>
                <w:lang w:val="uk-UA"/>
              </w:rPr>
              <w:t xml:space="preserve">Рівненської обласної </w:t>
            </w:r>
            <w:r w:rsidR="00C95FEC" w:rsidRPr="00610FAD">
              <w:rPr>
                <w:sz w:val="28"/>
                <w:szCs w:val="28"/>
                <w:lang w:val="uk-UA"/>
              </w:rPr>
              <w:t xml:space="preserve">військової </w:t>
            </w:r>
            <w:r w:rsidR="00383F97" w:rsidRPr="00610FAD">
              <w:rPr>
                <w:sz w:val="28"/>
                <w:szCs w:val="28"/>
                <w:lang w:val="uk-UA"/>
              </w:rPr>
              <w:t>адміністрації</w:t>
            </w:r>
            <w:r w:rsidR="005C56FB" w:rsidRPr="00610FAD">
              <w:rPr>
                <w:sz w:val="28"/>
                <w:szCs w:val="28"/>
                <w:lang w:val="uk-UA"/>
              </w:rPr>
              <w:t>,</w:t>
            </w:r>
            <w:r w:rsidR="002C20DF" w:rsidRPr="00610FAD">
              <w:rPr>
                <w:sz w:val="28"/>
                <w:szCs w:val="28"/>
                <w:lang w:val="uk-UA"/>
              </w:rPr>
              <w:t xml:space="preserve"> </w:t>
            </w:r>
            <w:r w:rsidR="00905B6E" w:rsidRPr="00610FAD">
              <w:rPr>
                <w:sz w:val="28"/>
                <w:szCs w:val="28"/>
                <w:lang w:val="uk-UA"/>
              </w:rPr>
              <w:t xml:space="preserve">Рівненської </w:t>
            </w:r>
            <w:r w:rsidR="002C20DF" w:rsidRPr="00610FAD">
              <w:rPr>
                <w:sz w:val="28"/>
                <w:szCs w:val="28"/>
                <w:lang w:val="uk-UA"/>
              </w:rPr>
              <w:t>обласної ради</w:t>
            </w:r>
            <w:r w:rsidR="00A7550B" w:rsidRPr="00610FAD">
              <w:rPr>
                <w:sz w:val="28"/>
                <w:szCs w:val="28"/>
                <w:lang w:val="uk-UA"/>
              </w:rPr>
              <w:t xml:space="preserve"> </w:t>
            </w:r>
            <w:r w:rsidR="008449EA" w:rsidRPr="00610FAD">
              <w:rPr>
                <w:sz w:val="28"/>
                <w:szCs w:val="28"/>
                <w:lang w:val="uk-UA"/>
              </w:rPr>
              <w:t>(за згодою)</w:t>
            </w:r>
            <w:r w:rsidR="002C20DF" w:rsidRPr="00610FAD">
              <w:rPr>
                <w:sz w:val="28"/>
                <w:szCs w:val="28"/>
                <w:lang w:val="uk-UA"/>
              </w:rPr>
              <w:t xml:space="preserve">, </w:t>
            </w:r>
            <w:r w:rsidR="005C56FB" w:rsidRPr="00610FAD">
              <w:rPr>
                <w:sz w:val="28"/>
                <w:szCs w:val="28"/>
                <w:lang w:val="uk-UA"/>
              </w:rPr>
              <w:t xml:space="preserve"> д</w:t>
            </w:r>
            <w:r w:rsidR="00AC1D74" w:rsidRPr="00610FAD">
              <w:rPr>
                <w:sz w:val="28"/>
                <w:szCs w:val="28"/>
                <w:lang w:val="uk-UA"/>
              </w:rPr>
              <w:t xml:space="preserve">епартамент фінансів </w:t>
            </w:r>
            <w:r w:rsidR="00C95FEC" w:rsidRPr="00610FAD">
              <w:rPr>
                <w:sz w:val="28"/>
                <w:szCs w:val="28"/>
                <w:lang w:val="uk-UA"/>
              </w:rPr>
              <w:t>облдержадміністрації</w:t>
            </w:r>
            <w:r w:rsidR="00AC1D74" w:rsidRPr="00610FAD">
              <w:rPr>
                <w:sz w:val="28"/>
                <w:szCs w:val="28"/>
                <w:lang w:val="uk-UA"/>
              </w:rPr>
              <w:t>, головні розпорядники коштів обласного бюджету</w:t>
            </w:r>
          </w:p>
          <w:p w:rsidR="00990F7C" w:rsidRPr="00610FAD" w:rsidRDefault="00990F7C" w:rsidP="00EC5471">
            <w:pPr>
              <w:pStyle w:val="a8"/>
              <w:spacing w:line="240" w:lineRule="auto"/>
            </w:pPr>
          </w:p>
        </w:tc>
      </w:tr>
      <w:tr w:rsidR="00077715" w:rsidRPr="00610FAD" w:rsidTr="001C1999">
        <w:tc>
          <w:tcPr>
            <w:tcW w:w="828" w:type="dxa"/>
            <w:shd w:val="clear" w:color="auto" w:fill="auto"/>
          </w:tcPr>
          <w:p w:rsidR="00077715" w:rsidRPr="00610FAD" w:rsidRDefault="002A449E" w:rsidP="008449EA">
            <w:pPr>
              <w:ind w:left="180"/>
              <w:rPr>
                <w:sz w:val="28"/>
                <w:szCs w:val="28"/>
                <w:lang w:val="uk-UA"/>
              </w:rPr>
            </w:pPr>
            <w:r w:rsidRPr="00610FAD">
              <w:rPr>
                <w:sz w:val="28"/>
                <w:szCs w:val="28"/>
                <w:lang w:val="uk-UA"/>
              </w:rPr>
              <w:t>1</w:t>
            </w:r>
            <w:r w:rsidR="002458FD" w:rsidRPr="00610FAD">
              <w:rPr>
                <w:sz w:val="28"/>
                <w:szCs w:val="28"/>
                <w:lang w:val="en-US"/>
              </w:rPr>
              <w:t>3</w:t>
            </w:r>
            <w:r w:rsidR="00765D36" w:rsidRPr="00610FAD">
              <w:rPr>
                <w:sz w:val="28"/>
                <w:szCs w:val="28"/>
                <w:lang w:val="uk-UA"/>
              </w:rPr>
              <w:t>.</w:t>
            </w:r>
          </w:p>
        </w:tc>
        <w:tc>
          <w:tcPr>
            <w:tcW w:w="8211" w:type="dxa"/>
            <w:shd w:val="clear" w:color="auto" w:fill="auto"/>
          </w:tcPr>
          <w:p w:rsidR="00F21266" w:rsidRPr="00610FAD" w:rsidRDefault="00077715" w:rsidP="007008F7">
            <w:pPr>
              <w:pStyle w:val="12"/>
              <w:shd w:val="clear" w:color="auto" w:fill="auto"/>
              <w:spacing w:before="0" w:after="0" w:line="298" w:lineRule="exact"/>
              <w:rPr>
                <w:rFonts w:eastAsia="Times New Roman"/>
                <w:spacing w:val="0"/>
                <w:sz w:val="28"/>
                <w:szCs w:val="28"/>
                <w:lang w:eastAsia="ru-RU"/>
              </w:rPr>
            </w:pPr>
            <w:r w:rsidRPr="00610FAD">
              <w:rPr>
                <w:sz w:val="28"/>
                <w:szCs w:val="28"/>
              </w:rPr>
              <w:t xml:space="preserve">Забезпечення подання інформації, що міститься в </w:t>
            </w:r>
            <w:r w:rsidR="00E56AA7" w:rsidRPr="00610FAD">
              <w:rPr>
                <w:sz w:val="28"/>
                <w:szCs w:val="28"/>
              </w:rPr>
              <w:t xml:space="preserve">бюджетних </w:t>
            </w:r>
            <w:r w:rsidRPr="00610FAD">
              <w:rPr>
                <w:sz w:val="28"/>
                <w:szCs w:val="28"/>
              </w:rPr>
              <w:t xml:space="preserve">пропозиціях до </w:t>
            </w:r>
            <w:r w:rsidR="00BE3652" w:rsidRPr="00610FAD">
              <w:rPr>
                <w:sz w:val="28"/>
                <w:szCs w:val="28"/>
              </w:rPr>
              <w:t>п</w:t>
            </w:r>
            <w:r w:rsidRPr="00610FAD">
              <w:rPr>
                <w:sz w:val="28"/>
                <w:szCs w:val="28"/>
              </w:rPr>
              <w:t xml:space="preserve">рогнозу </w:t>
            </w:r>
            <w:r w:rsidR="00A7550B" w:rsidRPr="00610FAD">
              <w:rPr>
                <w:sz w:val="28"/>
                <w:szCs w:val="28"/>
              </w:rPr>
              <w:t xml:space="preserve">обласного </w:t>
            </w:r>
            <w:r w:rsidRPr="00610FAD">
              <w:rPr>
                <w:sz w:val="28"/>
                <w:szCs w:val="28"/>
              </w:rPr>
              <w:t>бюджету</w:t>
            </w:r>
            <w:r w:rsidR="00F82F4A" w:rsidRPr="00610FAD">
              <w:rPr>
                <w:sz w:val="28"/>
                <w:szCs w:val="28"/>
              </w:rPr>
              <w:t>,</w:t>
            </w:r>
            <w:r w:rsidRPr="00610FAD">
              <w:rPr>
                <w:sz w:val="28"/>
                <w:szCs w:val="28"/>
              </w:rPr>
              <w:t xml:space="preserve"> </w:t>
            </w:r>
            <w:r w:rsidRPr="00610FAD">
              <w:rPr>
                <w:color w:val="000000"/>
                <w:sz w:val="28"/>
                <w:szCs w:val="28"/>
              </w:rPr>
              <w:t xml:space="preserve">в </w:t>
            </w:r>
            <w:r w:rsidR="00383F97" w:rsidRPr="00610FAD">
              <w:rPr>
                <w:color w:val="000000"/>
                <w:sz w:val="28"/>
                <w:szCs w:val="28"/>
              </w:rPr>
              <w:t>ІАС</w:t>
            </w:r>
            <w:r w:rsidRPr="00610FAD">
              <w:rPr>
                <w:color w:val="000000"/>
                <w:sz w:val="28"/>
                <w:szCs w:val="28"/>
              </w:rPr>
              <w:t xml:space="preserve"> «LOGICA»</w:t>
            </w:r>
          </w:p>
        </w:tc>
        <w:tc>
          <w:tcPr>
            <w:tcW w:w="1984" w:type="dxa"/>
            <w:shd w:val="clear" w:color="auto" w:fill="auto"/>
          </w:tcPr>
          <w:p w:rsidR="00DB0DB4" w:rsidRPr="00610FAD" w:rsidRDefault="00DB0DB4" w:rsidP="00DB0DB4">
            <w:pPr>
              <w:pStyle w:val="12"/>
              <w:shd w:val="clear" w:color="auto" w:fill="auto"/>
              <w:spacing w:before="0" w:after="0" w:line="302" w:lineRule="exact"/>
              <w:jc w:val="center"/>
              <w:rPr>
                <w:rFonts w:eastAsia="Times New Roman"/>
                <w:spacing w:val="0"/>
                <w:sz w:val="28"/>
                <w:szCs w:val="28"/>
                <w:lang w:eastAsia="ru-RU"/>
              </w:rPr>
            </w:pPr>
            <w:r w:rsidRPr="00610FAD">
              <w:rPr>
                <w:rFonts w:eastAsia="Times New Roman"/>
                <w:spacing w:val="0"/>
                <w:sz w:val="28"/>
                <w:szCs w:val="28"/>
                <w:lang w:eastAsia="ru-RU"/>
              </w:rPr>
              <w:t>у визначені</w:t>
            </w:r>
          </w:p>
          <w:p w:rsidR="00077715" w:rsidRPr="00610FAD" w:rsidRDefault="00DB0DB4" w:rsidP="00DB0DB4">
            <w:pPr>
              <w:pStyle w:val="12"/>
              <w:shd w:val="clear" w:color="auto" w:fill="auto"/>
              <w:spacing w:before="0" w:after="0" w:line="302" w:lineRule="exact"/>
              <w:jc w:val="center"/>
            </w:pPr>
            <w:r w:rsidRPr="00610FAD">
              <w:rPr>
                <w:rFonts w:eastAsia="Times New Roman"/>
                <w:spacing w:val="0"/>
                <w:sz w:val="28"/>
                <w:szCs w:val="28"/>
                <w:lang w:eastAsia="ru-RU"/>
              </w:rPr>
              <w:t>терміни</w:t>
            </w:r>
          </w:p>
        </w:tc>
        <w:tc>
          <w:tcPr>
            <w:tcW w:w="4089" w:type="dxa"/>
            <w:shd w:val="clear" w:color="auto" w:fill="auto"/>
          </w:tcPr>
          <w:p w:rsidR="00990F7C" w:rsidRPr="00610FAD" w:rsidRDefault="00077715" w:rsidP="007008F7">
            <w:pPr>
              <w:pStyle w:val="a8"/>
              <w:spacing w:line="240" w:lineRule="auto"/>
              <w:rPr>
                <w:iCs/>
                <w:color w:val="FF9900"/>
              </w:rPr>
            </w:pPr>
            <w:r w:rsidRPr="00610FAD">
              <w:t>головні розпорядники бюджетних коштів</w:t>
            </w:r>
          </w:p>
        </w:tc>
      </w:tr>
      <w:tr w:rsidR="00077715" w:rsidRPr="00610FAD" w:rsidTr="001C1999">
        <w:tc>
          <w:tcPr>
            <w:tcW w:w="828" w:type="dxa"/>
            <w:shd w:val="clear" w:color="auto" w:fill="auto"/>
          </w:tcPr>
          <w:p w:rsidR="00077715" w:rsidRPr="00610FAD" w:rsidRDefault="00077715" w:rsidP="008449EA">
            <w:pPr>
              <w:ind w:left="180"/>
              <w:rPr>
                <w:sz w:val="28"/>
                <w:szCs w:val="28"/>
                <w:lang w:val="uk-UA"/>
              </w:rPr>
            </w:pPr>
            <w:r w:rsidRPr="00610FAD">
              <w:rPr>
                <w:sz w:val="28"/>
                <w:szCs w:val="28"/>
                <w:lang w:val="uk-UA"/>
              </w:rPr>
              <w:t>1</w:t>
            </w:r>
            <w:r w:rsidR="002458FD" w:rsidRPr="00610FAD">
              <w:rPr>
                <w:sz w:val="28"/>
                <w:szCs w:val="28"/>
                <w:lang w:val="en-US"/>
              </w:rPr>
              <w:t>4</w:t>
            </w:r>
            <w:r w:rsidRPr="00610FAD">
              <w:rPr>
                <w:sz w:val="28"/>
                <w:szCs w:val="28"/>
                <w:lang w:val="uk-UA"/>
              </w:rPr>
              <w:t>.</w:t>
            </w:r>
          </w:p>
        </w:tc>
        <w:tc>
          <w:tcPr>
            <w:tcW w:w="8211" w:type="dxa"/>
            <w:shd w:val="clear" w:color="auto" w:fill="auto"/>
          </w:tcPr>
          <w:p w:rsidR="00077715" w:rsidRPr="00610FAD" w:rsidRDefault="00077715" w:rsidP="00223605">
            <w:pPr>
              <w:pStyle w:val="12"/>
              <w:shd w:val="clear" w:color="auto" w:fill="auto"/>
              <w:spacing w:before="0" w:after="0" w:line="302" w:lineRule="exact"/>
              <w:rPr>
                <w:rFonts w:eastAsia="Times New Roman"/>
                <w:spacing w:val="0"/>
                <w:sz w:val="28"/>
                <w:szCs w:val="28"/>
                <w:lang w:eastAsia="ru-RU"/>
              </w:rPr>
            </w:pPr>
            <w:r w:rsidRPr="00610FAD">
              <w:rPr>
                <w:sz w:val="28"/>
                <w:szCs w:val="28"/>
              </w:rPr>
              <w:t xml:space="preserve">Доопрацювання </w:t>
            </w:r>
            <w:r w:rsidR="00BE3652" w:rsidRPr="00610FAD">
              <w:rPr>
                <w:sz w:val="28"/>
                <w:szCs w:val="28"/>
              </w:rPr>
              <w:t>п</w:t>
            </w:r>
            <w:r w:rsidRPr="00610FAD">
              <w:rPr>
                <w:sz w:val="28"/>
                <w:szCs w:val="28"/>
              </w:rPr>
              <w:t xml:space="preserve">рогнозу </w:t>
            </w:r>
            <w:r w:rsidR="00EC5471" w:rsidRPr="00610FAD">
              <w:rPr>
                <w:sz w:val="28"/>
                <w:szCs w:val="28"/>
              </w:rPr>
              <w:t>обласного бюджету</w:t>
            </w:r>
            <w:r w:rsidR="00223605" w:rsidRPr="00610FAD">
              <w:rPr>
                <w:sz w:val="28"/>
                <w:szCs w:val="28"/>
              </w:rPr>
              <w:t xml:space="preserve"> з урахуванням обсягу публічних інвестицій на середньостроковий період з урахуванням середньострокового плану пріоритетних публічних інвестицій</w:t>
            </w:r>
            <w:r w:rsidR="00EC5471" w:rsidRPr="00610FAD">
              <w:rPr>
                <w:sz w:val="28"/>
                <w:szCs w:val="28"/>
              </w:rPr>
              <w:t xml:space="preserve"> </w:t>
            </w:r>
            <w:r w:rsidRPr="00610FAD">
              <w:rPr>
                <w:sz w:val="28"/>
                <w:szCs w:val="28"/>
              </w:rPr>
              <w:t xml:space="preserve">за результатами проведених погоджувальних нарад та інформації, отриманої від </w:t>
            </w:r>
            <w:r w:rsidR="001B6582" w:rsidRPr="00610FAD">
              <w:rPr>
                <w:sz w:val="28"/>
                <w:szCs w:val="28"/>
              </w:rPr>
              <w:t>головних розпорядників коштів</w:t>
            </w:r>
            <w:r w:rsidR="00DB0DB4" w:rsidRPr="00610FAD">
              <w:rPr>
                <w:sz w:val="28"/>
                <w:szCs w:val="28"/>
              </w:rPr>
              <w:t xml:space="preserve"> обласного бюджету</w:t>
            </w:r>
          </w:p>
        </w:tc>
        <w:tc>
          <w:tcPr>
            <w:tcW w:w="1984" w:type="dxa"/>
            <w:shd w:val="clear" w:color="auto" w:fill="auto"/>
          </w:tcPr>
          <w:p w:rsidR="00DB0DB4" w:rsidRPr="00610FAD" w:rsidRDefault="00DB0DB4" w:rsidP="00DB0DB4">
            <w:pPr>
              <w:pStyle w:val="12"/>
              <w:shd w:val="clear" w:color="auto" w:fill="auto"/>
              <w:spacing w:before="0" w:after="0" w:line="302" w:lineRule="exact"/>
              <w:jc w:val="center"/>
              <w:rPr>
                <w:rFonts w:eastAsia="Times New Roman"/>
                <w:spacing w:val="0"/>
                <w:sz w:val="28"/>
                <w:szCs w:val="28"/>
                <w:lang w:eastAsia="ru-RU"/>
              </w:rPr>
            </w:pPr>
            <w:r w:rsidRPr="00610FAD">
              <w:rPr>
                <w:rFonts w:eastAsia="Times New Roman"/>
                <w:spacing w:val="0"/>
                <w:sz w:val="28"/>
                <w:szCs w:val="28"/>
                <w:lang w:eastAsia="ru-RU"/>
              </w:rPr>
              <w:t>у визначені</w:t>
            </w:r>
          </w:p>
          <w:p w:rsidR="00077715" w:rsidRPr="00610FAD" w:rsidRDefault="00DB0DB4" w:rsidP="00DB0DB4">
            <w:pPr>
              <w:pStyle w:val="12"/>
              <w:shd w:val="clear" w:color="auto" w:fill="auto"/>
              <w:spacing w:before="0" w:after="0" w:line="302" w:lineRule="exact"/>
              <w:jc w:val="center"/>
              <w:rPr>
                <w:rFonts w:eastAsia="Times New Roman"/>
                <w:spacing w:val="0"/>
                <w:sz w:val="28"/>
                <w:szCs w:val="28"/>
                <w:lang w:eastAsia="ru-RU"/>
              </w:rPr>
            </w:pPr>
            <w:r w:rsidRPr="00610FAD">
              <w:rPr>
                <w:rFonts w:eastAsia="Times New Roman"/>
                <w:spacing w:val="0"/>
                <w:sz w:val="28"/>
                <w:szCs w:val="28"/>
                <w:lang w:eastAsia="ru-RU"/>
              </w:rPr>
              <w:t>терміни</w:t>
            </w:r>
          </w:p>
        </w:tc>
        <w:tc>
          <w:tcPr>
            <w:tcW w:w="4089" w:type="dxa"/>
            <w:shd w:val="clear" w:color="auto" w:fill="auto"/>
          </w:tcPr>
          <w:p w:rsidR="00990F7C" w:rsidRPr="00610FAD" w:rsidRDefault="00EC5471" w:rsidP="00990F7C">
            <w:pPr>
              <w:pStyle w:val="a8"/>
              <w:spacing w:line="240" w:lineRule="auto"/>
            </w:pPr>
            <w:r w:rsidRPr="00610FAD">
              <w:t>д</w:t>
            </w:r>
            <w:r w:rsidR="00077715" w:rsidRPr="00610FAD">
              <w:t>епартамент</w:t>
            </w:r>
            <w:r w:rsidRPr="00610FAD">
              <w:t xml:space="preserve"> фінансів</w:t>
            </w:r>
            <w:r w:rsidR="00077715" w:rsidRPr="00610FAD">
              <w:t xml:space="preserve"> </w:t>
            </w:r>
            <w:r w:rsidR="00651FEE" w:rsidRPr="00610FAD">
              <w:t xml:space="preserve">облдержадміністрації </w:t>
            </w:r>
          </w:p>
        </w:tc>
      </w:tr>
      <w:tr w:rsidR="00077715" w:rsidRPr="00610FAD" w:rsidTr="001C1999">
        <w:tc>
          <w:tcPr>
            <w:tcW w:w="828" w:type="dxa"/>
            <w:shd w:val="clear" w:color="auto" w:fill="auto"/>
          </w:tcPr>
          <w:p w:rsidR="00077715" w:rsidRPr="002D0AE8" w:rsidRDefault="00077715" w:rsidP="008449EA">
            <w:pPr>
              <w:ind w:left="180"/>
              <w:rPr>
                <w:color w:val="000000"/>
                <w:sz w:val="28"/>
                <w:szCs w:val="28"/>
                <w:lang w:val="uk-UA"/>
              </w:rPr>
            </w:pPr>
            <w:r w:rsidRPr="002D0AE8">
              <w:rPr>
                <w:color w:val="000000"/>
                <w:sz w:val="28"/>
                <w:szCs w:val="28"/>
                <w:lang w:val="uk-UA"/>
              </w:rPr>
              <w:t>1</w:t>
            </w:r>
            <w:r w:rsidR="002458FD" w:rsidRPr="002D0AE8">
              <w:rPr>
                <w:color w:val="000000"/>
                <w:sz w:val="28"/>
                <w:szCs w:val="28"/>
                <w:lang w:val="en-US"/>
              </w:rPr>
              <w:t>5</w:t>
            </w:r>
            <w:r w:rsidRPr="002D0AE8">
              <w:rPr>
                <w:color w:val="000000"/>
                <w:sz w:val="28"/>
                <w:szCs w:val="28"/>
                <w:lang w:val="uk-UA"/>
              </w:rPr>
              <w:t>.</w:t>
            </w:r>
          </w:p>
        </w:tc>
        <w:tc>
          <w:tcPr>
            <w:tcW w:w="8211" w:type="dxa"/>
            <w:shd w:val="clear" w:color="auto" w:fill="auto"/>
          </w:tcPr>
          <w:p w:rsidR="00077715" w:rsidRPr="002D0AE8" w:rsidRDefault="00441AE1" w:rsidP="00223605">
            <w:pPr>
              <w:jc w:val="both"/>
              <w:rPr>
                <w:color w:val="000000"/>
                <w:sz w:val="28"/>
                <w:szCs w:val="28"/>
                <w:lang w:val="uk-UA"/>
              </w:rPr>
            </w:pPr>
            <w:r w:rsidRPr="002D0AE8">
              <w:rPr>
                <w:color w:val="000000"/>
                <w:sz w:val="28"/>
                <w:szCs w:val="28"/>
                <w:lang w:val="uk-UA"/>
              </w:rPr>
              <w:t xml:space="preserve">Подання </w:t>
            </w:r>
            <w:r w:rsidR="00BE3652" w:rsidRPr="002D0AE8">
              <w:rPr>
                <w:color w:val="000000"/>
                <w:sz w:val="28"/>
                <w:szCs w:val="28"/>
                <w:lang w:val="uk-UA"/>
              </w:rPr>
              <w:t>п</w:t>
            </w:r>
            <w:r w:rsidRPr="002D0AE8">
              <w:rPr>
                <w:color w:val="000000"/>
                <w:sz w:val="28"/>
                <w:szCs w:val="28"/>
                <w:lang w:val="uk-UA"/>
              </w:rPr>
              <w:t xml:space="preserve">рогнозу </w:t>
            </w:r>
            <w:r w:rsidR="00285350" w:rsidRPr="002D0AE8">
              <w:rPr>
                <w:color w:val="000000"/>
                <w:sz w:val="28"/>
                <w:szCs w:val="28"/>
                <w:lang w:val="uk-UA"/>
              </w:rPr>
              <w:t xml:space="preserve">обласного </w:t>
            </w:r>
            <w:r w:rsidRPr="002D0AE8">
              <w:rPr>
                <w:color w:val="000000"/>
                <w:sz w:val="28"/>
                <w:szCs w:val="28"/>
                <w:lang w:val="uk-UA"/>
              </w:rPr>
              <w:t xml:space="preserve">бюджету </w:t>
            </w:r>
            <w:r w:rsidR="00651FEE" w:rsidRPr="002D0AE8">
              <w:rPr>
                <w:color w:val="000000"/>
                <w:sz w:val="28"/>
                <w:szCs w:val="28"/>
                <w:lang w:val="uk-UA"/>
              </w:rPr>
              <w:t>на 20</w:t>
            </w:r>
            <w:r w:rsidR="00EC5471" w:rsidRPr="002D0AE8">
              <w:rPr>
                <w:color w:val="000000"/>
                <w:sz w:val="28"/>
                <w:szCs w:val="28"/>
                <w:lang w:val="uk-UA"/>
              </w:rPr>
              <w:t>2</w:t>
            </w:r>
            <w:r w:rsidR="00B474F8" w:rsidRPr="002D0AE8">
              <w:rPr>
                <w:color w:val="000000"/>
                <w:sz w:val="28"/>
                <w:szCs w:val="28"/>
                <w:lang w:val="uk-UA"/>
              </w:rPr>
              <w:t>6</w:t>
            </w:r>
            <w:r w:rsidR="00F82F4A" w:rsidRPr="002D0AE8">
              <w:rPr>
                <w:color w:val="000000"/>
                <w:sz w:val="28"/>
                <w:szCs w:val="28"/>
                <w:lang w:val="uk-UA"/>
              </w:rPr>
              <w:t xml:space="preserve"> </w:t>
            </w:r>
            <w:r w:rsidR="00EC5471" w:rsidRPr="002D0AE8">
              <w:rPr>
                <w:color w:val="000000"/>
                <w:sz w:val="28"/>
                <w:szCs w:val="28"/>
                <w:lang w:val="uk-UA"/>
              </w:rPr>
              <w:t>-</w:t>
            </w:r>
            <w:r w:rsidR="00F82F4A" w:rsidRPr="002D0AE8">
              <w:rPr>
                <w:color w:val="000000"/>
                <w:sz w:val="28"/>
                <w:szCs w:val="28"/>
                <w:lang w:val="uk-UA"/>
              </w:rPr>
              <w:t xml:space="preserve"> </w:t>
            </w:r>
            <w:r w:rsidR="00EC5471" w:rsidRPr="002D0AE8">
              <w:rPr>
                <w:color w:val="000000"/>
                <w:sz w:val="28"/>
                <w:szCs w:val="28"/>
                <w:lang w:val="uk-UA"/>
              </w:rPr>
              <w:t>202</w:t>
            </w:r>
            <w:r w:rsidR="00B474F8" w:rsidRPr="002D0AE8">
              <w:rPr>
                <w:color w:val="000000"/>
                <w:sz w:val="28"/>
                <w:szCs w:val="28"/>
                <w:lang w:val="uk-UA"/>
              </w:rPr>
              <w:t>8</w:t>
            </w:r>
            <w:r w:rsidR="00EC5471" w:rsidRPr="002D0AE8">
              <w:rPr>
                <w:color w:val="000000"/>
                <w:sz w:val="28"/>
                <w:szCs w:val="28"/>
                <w:lang w:val="uk-UA"/>
              </w:rPr>
              <w:t xml:space="preserve"> роки </w:t>
            </w:r>
            <w:r w:rsidR="00223605" w:rsidRPr="002D0AE8">
              <w:rPr>
                <w:color w:val="000000"/>
                <w:sz w:val="28"/>
                <w:szCs w:val="28"/>
                <w:lang w:val="uk-UA"/>
              </w:rPr>
              <w:t xml:space="preserve">та </w:t>
            </w:r>
            <w:r w:rsidR="00BE3652" w:rsidRPr="002D0AE8">
              <w:rPr>
                <w:color w:val="000000"/>
                <w:sz w:val="28"/>
                <w:szCs w:val="28"/>
                <w:lang w:val="uk-UA"/>
              </w:rPr>
              <w:t>с</w:t>
            </w:r>
            <w:r w:rsidR="00223605" w:rsidRPr="002D0AE8">
              <w:rPr>
                <w:color w:val="000000"/>
                <w:sz w:val="28"/>
                <w:szCs w:val="28"/>
                <w:lang w:val="uk-UA"/>
              </w:rPr>
              <w:t>ере</w:t>
            </w:r>
            <w:r w:rsidRPr="002D0AE8">
              <w:rPr>
                <w:color w:val="000000"/>
                <w:sz w:val="28"/>
                <w:szCs w:val="28"/>
                <w:lang w:val="uk-UA"/>
              </w:rPr>
              <w:t>д</w:t>
            </w:r>
            <w:r w:rsidR="00223605" w:rsidRPr="002D0AE8">
              <w:rPr>
                <w:color w:val="000000"/>
                <w:sz w:val="28"/>
                <w:szCs w:val="28"/>
                <w:lang w:val="uk-UA"/>
              </w:rPr>
              <w:t>ньострокового плану пріоритетних публічних інвестицій до</w:t>
            </w:r>
            <w:r w:rsidRPr="002D0AE8">
              <w:rPr>
                <w:color w:val="000000"/>
                <w:sz w:val="28"/>
                <w:szCs w:val="28"/>
                <w:lang w:val="uk-UA"/>
              </w:rPr>
              <w:t xml:space="preserve"> </w:t>
            </w:r>
            <w:r w:rsidR="006C6244" w:rsidRPr="002D0AE8">
              <w:rPr>
                <w:color w:val="000000"/>
                <w:sz w:val="28"/>
                <w:szCs w:val="28"/>
                <w:lang w:val="uk-UA"/>
              </w:rPr>
              <w:t xml:space="preserve">Рівненської обласної державної адміністрації – Рівненської </w:t>
            </w:r>
            <w:r w:rsidRPr="002D0AE8">
              <w:rPr>
                <w:color w:val="000000"/>
                <w:sz w:val="28"/>
                <w:szCs w:val="28"/>
                <w:lang w:val="uk-UA"/>
              </w:rPr>
              <w:t xml:space="preserve">обласної </w:t>
            </w:r>
            <w:r w:rsidR="00651FEE" w:rsidRPr="002D0AE8">
              <w:rPr>
                <w:color w:val="000000"/>
                <w:sz w:val="28"/>
                <w:szCs w:val="28"/>
                <w:lang w:val="uk-UA"/>
              </w:rPr>
              <w:t>військової адміністрації</w:t>
            </w:r>
          </w:p>
        </w:tc>
        <w:tc>
          <w:tcPr>
            <w:tcW w:w="1984" w:type="dxa"/>
            <w:shd w:val="clear" w:color="auto" w:fill="auto"/>
          </w:tcPr>
          <w:p w:rsidR="00077715" w:rsidRPr="00610FAD" w:rsidRDefault="00285350" w:rsidP="00B4649C">
            <w:pPr>
              <w:pStyle w:val="12"/>
              <w:shd w:val="clear" w:color="auto" w:fill="auto"/>
              <w:spacing w:before="0" w:after="0" w:line="302" w:lineRule="exact"/>
              <w:jc w:val="center"/>
              <w:rPr>
                <w:rFonts w:eastAsia="Times New Roman"/>
                <w:spacing w:val="0"/>
                <w:sz w:val="28"/>
                <w:szCs w:val="28"/>
                <w:lang w:eastAsia="ru-RU"/>
              </w:rPr>
            </w:pPr>
            <w:r w:rsidRPr="00610FAD">
              <w:rPr>
                <w:sz w:val="28"/>
                <w:szCs w:val="28"/>
              </w:rPr>
              <w:t>д</w:t>
            </w:r>
            <w:r w:rsidR="00441AE1" w:rsidRPr="00610FAD">
              <w:rPr>
                <w:sz w:val="28"/>
                <w:szCs w:val="28"/>
              </w:rPr>
              <w:t>о 15 серпня 202</w:t>
            </w:r>
            <w:r w:rsidR="00B4649C" w:rsidRPr="00610FAD">
              <w:rPr>
                <w:sz w:val="28"/>
                <w:szCs w:val="28"/>
              </w:rPr>
              <w:t>5</w:t>
            </w:r>
            <w:r w:rsidR="00441AE1" w:rsidRPr="00610FAD">
              <w:rPr>
                <w:sz w:val="28"/>
                <w:szCs w:val="28"/>
              </w:rPr>
              <w:t xml:space="preserve"> року</w:t>
            </w:r>
          </w:p>
        </w:tc>
        <w:tc>
          <w:tcPr>
            <w:tcW w:w="4089" w:type="dxa"/>
            <w:shd w:val="clear" w:color="auto" w:fill="auto"/>
          </w:tcPr>
          <w:p w:rsidR="00990F7C" w:rsidRPr="00610FAD" w:rsidRDefault="00195F16" w:rsidP="00990F7C">
            <w:pPr>
              <w:pStyle w:val="a8"/>
              <w:spacing w:line="240" w:lineRule="auto"/>
            </w:pPr>
            <w:r w:rsidRPr="00610FAD">
              <w:t>д</w:t>
            </w:r>
            <w:r w:rsidR="00441AE1" w:rsidRPr="00610FAD">
              <w:t xml:space="preserve">епартамент фінансів </w:t>
            </w:r>
            <w:r w:rsidR="00651FEE" w:rsidRPr="00610FAD">
              <w:t>облдержадміністрації</w:t>
            </w:r>
          </w:p>
          <w:p w:rsidR="00990F7C" w:rsidRPr="00610FAD" w:rsidRDefault="00990F7C" w:rsidP="00990F7C">
            <w:pPr>
              <w:pStyle w:val="a8"/>
              <w:spacing w:line="240" w:lineRule="auto"/>
            </w:pPr>
          </w:p>
        </w:tc>
      </w:tr>
      <w:tr w:rsidR="00441AE1" w:rsidRPr="00610FAD" w:rsidTr="001C1999">
        <w:tc>
          <w:tcPr>
            <w:tcW w:w="828" w:type="dxa"/>
            <w:shd w:val="clear" w:color="auto" w:fill="auto"/>
          </w:tcPr>
          <w:p w:rsidR="00441AE1" w:rsidRPr="00610FAD" w:rsidRDefault="00765D36" w:rsidP="00E47E49">
            <w:pPr>
              <w:ind w:left="180"/>
              <w:rPr>
                <w:sz w:val="28"/>
                <w:szCs w:val="28"/>
                <w:lang w:val="uk-UA"/>
              </w:rPr>
            </w:pPr>
            <w:r w:rsidRPr="00610FAD">
              <w:rPr>
                <w:sz w:val="28"/>
                <w:szCs w:val="28"/>
                <w:lang w:val="uk-UA"/>
              </w:rPr>
              <w:lastRenderedPageBreak/>
              <w:t>1</w:t>
            </w:r>
            <w:r w:rsidR="002458FD" w:rsidRPr="00610FAD">
              <w:rPr>
                <w:sz w:val="28"/>
                <w:szCs w:val="28"/>
                <w:lang w:val="en-US"/>
              </w:rPr>
              <w:t>6</w:t>
            </w:r>
            <w:r w:rsidRPr="00610FAD">
              <w:rPr>
                <w:sz w:val="28"/>
                <w:szCs w:val="28"/>
                <w:lang w:val="uk-UA"/>
              </w:rPr>
              <w:t>.</w:t>
            </w:r>
          </w:p>
        </w:tc>
        <w:tc>
          <w:tcPr>
            <w:tcW w:w="8211" w:type="dxa"/>
            <w:shd w:val="clear" w:color="auto" w:fill="auto"/>
          </w:tcPr>
          <w:p w:rsidR="00441AE1" w:rsidRPr="00610FAD" w:rsidRDefault="00441AE1" w:rsidP="00223605">
            <w:pPr>
              <w:jc w:val="both"/>
              <w:rPr>
                <w:sz w:val="28"/>
                <w:szCs w:val="28"/>
                <w:lang w:val="uk-UA"/>
              </w:rPr>
            </w:pPr>
            <w:r w:rsidRPr="00610FAD">
              <w:rPr>
                <w:sz w:val="28"/>
                <w:szCs w:val="28"/>
                <w:lang w:val="uk-UA"/>
              </w:rPr>
              <w:t>Розгляд</w:t>
            </w:r>
            <w:r w:rsidR="00BE3652" w:rsidRPr="00610FAD">
              <w:rPr>
                <w:sz w:val="28"/>
                <w:szCs w:val="28"/>
                <w:lang w:val="uk-UA"/>
              </w:rPr>
              <w:t xml:space="preserve"> та</w:t>
            </w:r>
            <w:r w:rsidRPr="00610FAD">
              <w:rPr>
                <w:sz w:val="28"/>
                <w:szCs w:val="28"/>
                <w:lang w:val="uk-UA"/>
              </w:rPr>
              <w:t xml:space="preserve"> схвалення </w:t>
            </w:r>
            <w:r w:rsidR="00BE3652" w:rsidRPr="00610FAD">
              <w:rPr>
                <w:sz w:val="28"/>
                <w:szCs w:val="28"/>
                <w:lang w:val="uk-UA"/>
              </w:rPr>
              <w:t>п</w:t>
            </w:r>
            <w:r w:rsidRPr="00610FAD">
              <w:rPr>
                <w:sz w:val="28"/>
                <w:szCs w:val="28"/>
                <w:lang w:val="uk-UA"/>
              </w:rPr>
              <w:t xml:space="preserve">рогнозу </w:t>
            </w:r>
            <w:r w:rsidR="00285350" w:rsidRPr="00610FAD">
              <w:rPr>
                <w:sz w:val="28"/>
                <w:szCs w:val="28"/>
                <w:lang w:val="uk-UA"/>
              </w:rPr>
              <w:t>обласного бюджету</w:t>
            </w:r>
            <w:r w:rsidR="00223605" w:rsidRPr="00610FAD">
              <w:rPr>
                <w:sz w:val="28"/>
                <w:szCs w:val="28"/>
                <w:lang w:val="uk-UA"/>
              </w:rPr>
              <w:t xml:space="preserve"> на 2026 - </w:t>
            </w:r>
            <w:r w:rsidR="006C6244" w:rsidRPr="00610FAD">
              <w:rPr>
                <w:sz w:val="28"/>
                <w:szCs w:val="28"/>
                <w:lang w:val="uk-UA"/>
              </w:rPr>
              <w:br/>
            </w:r>
            <w:r w:rsidR="00223605" w:rsidRPr="00610FAD">
              <w:rPr>
                <w:sz w:val="28"/>
                <w:szCs w:val="28"/>
                <w:lang w:val="uk-UA"/>
              </w:rPr>
              <w:t xml:space="preserve">2028 роки та </w:t>
            </w:r>
            <w:r w:rsidR="00BE3652" w:rsidRPr="00610FAD">
              <w:rPr>
                <w:sz w:val="28"/>
                <w:szCs w:val="28"/>
                <w:lang w:val="uk-UA"/>
              </w:rPr>
              <w:t>затвердження с</w:t>
            </w:r>
            <w:r w:rsidR="00223605" w:rsidRPr="00610FAD">
              <w:rPr>
                <w:sz w:val="28"/>
                <w:szCs w:val="28"/>
                <w:lang w:val="uk-UA"/>
              </w:rPr>
              <w:t>ередньострокового плану пріоритетних публічних інвестицій</w:t>
            </w:r>
          </w:p>
        </w:tc>
        <w:tc>
          <w:tcPr>
            <w:tcW w:w="1984" w:type="dxa"/>
            <w:shd w:val="clear" w:color="auto" w:fill="auto"/>
          </w:tcPr>
          <w:p w:rsidR="00441AE1" w:rsidRPr="00610FAD" w:rsidRDefault="00C3664D" w:rsidP="00B4649C">
            <w:pPr>
              <w:pStyle w:val="12"/>
              <w:shd w:val="clear" w:color="auto" w:fill="auto"/>
              <w:spacing w:before="0" w:after="0" w:line="302" w:lineRule="exact"/>
              <w:jc w:val="center"/>
              <w:rPr>
                <w:rFonts w:eastAsia="Times New Roman"/>
                <w:spacing w:val="0"/>
                <w:sz w:val="28"/>
                <w:szCs w:val="28"/>
                <w:lang w:eastAsia="ru-RU"/>
              </w:rPr>
            </w:pPr>
            <w:r w:rsidRPr="00610FAD">
              <w:rPr>
                <w:sz w:val="28"/>
                <w:szCs w:val="28"/>
              </w:rPr>
              <w:t>д</w:t>
            </w:r>
            <w:r w:rsidR="00441AE1" w:rsidRPr="00610FAD">
              <w:rPr>
                <w:sz w:val="28"/>
                <w:szCs w:val="28"/>
              </w:rPr>
              <w:t>о</w:t>
            </w:r>
            <w:r w:rsidR="00F82F4A" w:rsidRPr="00610FAD">
              <w:rPr>
                <w:sz w:val="28"/>
                <w:szCs w:val="28"/>
              </w:rPr>
              <w:t xml:space="preserve"> 0</w:t>
            </w:r>
            <w:r w:rsidR="00441AE1" w:rsidRPr="00610FAD">
              <w:rPr>
                <w:sz w:val="28"/>
                <w:szCs w:val="28"/>
              </w:rPr>
              <w:t xml:space="preserve">1 </w:t>
            </w:r>
            <w:r w:rsidR="007E0AA9" w:rsidRPr="00610FAD">
              <w:rPr>
                <w:sz w:val="28"/>
                <w:szCs w:val="28"/>
              </w:rPr>
              <w:t>верес</w:t>
            </w:r>
            <w:r w:rsidR="00441AE1" w:rsidRPr="00610FAD">
              <w:rPr>
                <w:sz w:val="28"/>
                <w:szCs w:val="28"/>
              </w:rPr>
              <w:t>ня 202</w:t>
            </w:r>
            <w:r w:rsidR="00B4649C" w:rsidRPr="00610FAD">
              <w:rPr>
                <w:sz w:val="28"/>
                <w:szCs w:val="28"/>
              </w:rPr>
              <w:t>5</w:t>
            </w:r>
            <w:r w:rsidR="00441AE1" w:rsidRPr="00610FAD">
              <w:rPr>
                <w:sz w:val="28"/>
                <w:szCs w:val="28"/>
              </w:rPr>
              <w:t xml:space="preserve"> року</w:t>
            </w:r>
          </w:p>
        </w:tc>
        <w:tc>
          <w:tcPr>
            <w:tcW w:w="4089" w:type="dxa"/>
            <w:shd w:val="clear" w:color="auto" w:fill="auto"/>
          </w:tcPr>
          <w:p w:rsidR="00990F7C" w:rsidRPr="00610FAD" w:rsidRDefault="00532677" w:rsidP="00990F7C">
            <w:pPr>
              <w:pStyle w:val="a8"/>
              <w:spacing w:line="240" w:lineRule="auto"/>
            </w:pPr>
            <w:r w:rsidRPr="00610FAD">
              <w:t>Рівненськ</w:t>
            </w:r>
            <w:r w:rsidR="00A26546">
              <w:t>а</w:t>
            </w:r>
            <w:r w:rsidRPr="00610FAD">
              <w:t xml:space="preserve"> обласн</w:t>
            </w:r>
            <w:r w:rsidR="00A26546">
              <w:t>а</w:t>
            </w:r>
            <w:r w:rsidRPr="00610FAD">
              <w:t xml:space="preserve"> державн</w:t>
            </w:r>
            <w:r w:rsidR="00A26546">
              <w:t>а</w:t>
            </w:r>
            <w:r w:rsidRPr="00610FAD">
              <w:t xml:space="preserve"> адміністраці</w:t>
            </w:r>
            <w:r w:rsidR="00A26546">
              <w:t>я</w:t>
            </w:r>
            <w:r w:rsidRPr="00610FAD">
              <w:t xml:space="preserve"> - </w:t>
            </w:r>
            <w:r w:rsidR="00195F16" w:rsidRPr="00610FAD">
              <w:t>Рівненська о</w:t>
            </w:r>
            <w:r w:rsidR="007E0AA9" w:rsidRPr="00610FAD">
              <w:t xml:space="preserve">бласна </w:t>
            </w:r>
            <w:r w:rsidR="00651FEE" w:rsidRPr="00610FAD">
              <w:t xml:space="preserve">військова </w:t>
            </w:r>
            <w:r w:rsidR="007E0AA9" w:rsidRPr="00610FAD">
              <w:t>адміністрація</w:t>
            </w:r>
          </w:p>
          <w:p w:rsidR="00990F7C" w:rsidRPr="00610FAD" w:rsidRDefault="00990F7C" w:rsidP="00990F7C">
            <w:pPr>
              <w:pStyle w:val="a8"/>
              <w:spacing w:line="240" w:lineRule="auto"/>
            </w:pPr>
          </w:p>
        </w:tc>
      </w:tr>
      <w:tr w:rsidR="007E0AA9" w:rsidRPr="00610FAD" w:rsidTr="001C1999">
        <w:tc>
          <w:tcPr>
            <w:tcW w:w="828" w:type="dxa"/>
            <w:shd w:val="clear" w:color="auto" w:fill="auto"/>
          </w:tcPr>
          <w:p w:rsidR="007E0AA9" w:rsidRPr="00610FAD" w:rsidRDefault="00765D36" w:rsidP="00E47E49">
            <w:pPr>
              <w:ind w:left="180"/>
              <w:rPr>
                <w:sz w:val="28"/>
                <w:szCs w:val="28"/>
                <w:lang w:val="uk-UA"/>
              </w:rPr>
            </w:pPr>
            <w:r w:rsidRPr="00610FAD">
              <w:rPr>
                <w:sz w:val="28"/>
                <w:szCs w:val="28"/>
                <w:lang w:val="uk-UA"/>
              </w:rPr>
              <w:t>1</w:t>
            </w:r>
            <w:r w:rsidR="002458FD" w:rsidRPr="00610FAD">
              <w:rPr>
                <w:sz w:val="28"/>
                <w:szCs w:val="28"/>
                <w:lang w:val="en-US"/>
              </w:rPr>
              <w:t>7</w:t>
            </w:r>
            <w:r w:rsidRPr="00610FAD">
              <w:rPr>
                <w:sz w:val="28"/>
                <w:szCs w:val="28"/>
                <w:lang w:val="uk-UA"/>
              </w:rPr>
              <w:t>.</w:t>
            </w:r>
          </w:p>
        </w:tc>
        <w:tc>
          <w:tcPr>
            <w:tcW w:w="8211" w:type="dxa"/>
            <w:shd w:val="clear" w:color="auto" w:fill="auto"/>
          </w:tcPr>
          <w:p w:rsidR="007E0AA9" w:rsidRPr="00610FAD" w:rsidRDefault="007E0AA9" w:rsidP="00E47E49">
            <w:pPr>
              <w:jc w:val="both"/>
              <w:rPr>
                <w:sz w:val="28"/>
                <w:szCs w:val="28"/>
                <w:lang w:val="uk-UA"/>
              </w:rPr>
            </w:pPr>
            <w:r w:rsidRPr="00610FAD">
              <w:rPr>
                <w:sz w:val="28"/>
                <w:szCs w:val="28"/>
                <w:lang w:val="uk-UA"/>
              </w:rPr>
              <w:t xml:space="preserve">Подання </w:t>
            </w:r>
            <w:r w:rsidR="00BE3652" w:rsidRPr="00610FAD">
              <w:rPr>
                <w:sz w:val="28"/>
                <w:szCs w:val="28"/>
                <w:lang w:val="uk-UA"/>
              </w:rPr>
              <w:t>п</w:t>
            </w:r>
            <w:r w:rsidRPr="00610FAD">
              <w:rPr>
                <w:sz w:val="28"/>
                <w:szCs w:val="28"/>
                <w:lang w:val="uk-UA"/>
              </w:rPr>
              <w:t xml:space="preserve">рогнозу </w:t>
            </w:r>
            <w:r w:rsidR="00CD6543" w:rsidRPr="00610FAD">
              <w:rPr>
                <w:sz w:val="28"/>
                <w:szCs w:val="28"/>
                <w:lang w:val="uk-UA"/>
              </w:rPr>
              <w:t xml:space="preserve">обласного </w:t>
            </w:r>
            <w:r w:rsidRPr="00610FAD">
              <w:rPr>
                <w:sz w:val="28"/>
                <w:szCs w:val="28"/>
                <w:lang w:val="uk-UA"/>
              </w:rPr>
              <w:t>бюджету</w:t>
            </w:r>
            <w:r w:rsidR="00E47E49" w:rsidRPr="00610FAD">
              <w:rPr>
                <w:sz w:val="28"/>
                <w:szCs w:val="28"/>
                <w:lang w:val="uk-UA"/>
              </w:rPr>
              <w:t xml:space="preserve"> на 2026 - 2028 роки</w:t>
            </w:r>
            <w:r w:rsidRPr="00610FAD">
              <w:rPr>
                <w:sz w:val="28"/>
                <w:szCs w:val="28"/>
                <w:lang w:val="uk-UA"/>
              </w:rPr>
              <w:t xml:space="preserve"> разом із фінансово-економічним обґрунтуванням до Рівненської обласної ради для розгляду в </w:t>
            </w:r>
            <w:r w:rsidR="00A7550B" w:rsidRPr="00610FAD">
              <w:rPr>
                <w:sz w:val="28"/>
                <w:szCs w:val="28"/>
                <w:lang w:val="uk-UA"/>
              </w:rPr>
              <w:t>установленому порядку</w:t>
            </w:r>
          </w:p>
        </w:tc>
        <w:tc>
          <w:tcPr>
            <w:tcW w:w="1984" w:type="dxa"/>
            <w:shd w:val="clear" w:color="auto" w:fill="auto"/>
          </w:tcPr>
          <w:p w:rsidR="007E0AA9" w:rsidRPr="00610FAD" w:rsidRDefault="00F82F4A" w:rsidP="00A24DD6">
            <w:pPr>
              <w:pStyle w:val="12"/>
              <w:shd w:val="clear" w:color="auto" w:fill="auto"/>
              <w:spacing w:before="0" w:after="0" w:line="302" w:lineRule="exact"/>
              <w:jc w:val="center"/>
              <w:rPr>
                <w:rFonts w:eastAsia="Times New Roman"/>
                <w:spacing w:val="0"/>
                <w:sz w:val="28"/>
                <w:szCs w:val="28"/>
                <w:lang w:eastAsia="ru-RU"/>
              </w:rPr>
            </w:pPr>
            <w:r w:rsidRPr="00610FAD">
              <w:rPr>
                <w:rFonts w:eastAsia="Times New Roman"/>
                <w:spacing w:val="0"/>
                <w:sz w:val="28"/>
                <w:szCs w:val="28"/>
                <w:lang w:eastAsia="ru-RU"/>
              </w:rPr>
              <w:t xml:space="preserve">у </w:t>
            </w:r>
            <w:r w:rsidR="007E0AA9" w:rsidRPr="00610FAD">
              <w:rPr>
                <w:rFonts w:eastAsia="Times New Roman"/>
                <w:spacing w:val="0"/>
                <w:sz w:val="28"/>
                <w:szCs w:val="28"/>
                <w:lang w:eastAsia="ru-RU"/>
              </w:rPr>
              <w:t xml:space="preserve"> </w:t>
            </w:r>
            <w:r w:rsidRPr="00610FAD">
              <w:rPr>
                <w:rFonts w:eastAsia="Times New Roman"/>
                <w:spacing w:val="0"/>
                <w:sz w:val="28"/>
                <w:szCs w:val="28"/>
                <w:lang w:eastAsia="ru-RU"/>
              </w:rPr>
              <w:t>п’ятиденний</w:t>
            </w:r>
            <w:r w:rsidR="00A24DD6" w:rsidRPr="00610FAD">
              <w:rPr>
                <w:rFonts w:eastAsia="Times New Roman"/>
                <w:spacing w:val="0"/>
                <w:sz w:val="28"/>
                <w:szCs w:val="28"/>
                <w:lang w:eastAsia="ru-RU"/>
              </w:rPr>
              <w:t xml:space="preserve"> строк після його схвалення</w:t>
            </w:r>
          </w:p>
        </w:tc>
        <w:tc>
          <w:tcPr>
            <w:tcW w:w="4089" w:type="dxa"/>
            <w:shd w:val="clear" w:color="auto" w:fill="auto"/>
          </w:tcPr>
          <w:p w:rsidR="00A26546" w:rsidRPr="00610FAD" w:rsidRDefault="00A26546" w:rsidP="00A26546">
            <w:pPr>
              <w:pStyle w:val="a8"/>
              <w:spacing w:line="240" w:lineRule="auto"/>
            </w:pPr>
            <w:r w:rsidRPr="00610FAD">
              <w:t>Рівненськ</w:t>
            </w:r>
            <w:r>
              <w:t>а</w:t>
            </w:r>
            <w:r w:rsidRPr="00610FAD">
              <w:t xml:space="preserve"> обласн</w:t>
            </w:r>
            <w:r>
              <w:t>а</w:t>
            </w:r>
            <w:r w:rsidRPr="00610FAD">
              <w:t xml:space="preserve"> державн</w:t>
            </w:r>
            <w:r>
              <w:t>а</w:t>
            </w:r>
            <w:r w:rsidRPr="00610FAD">
              <w:t xml:space="preserve"> адміністраці</w:t>
            </w:r>
            <w:r>
              <w:t>я</w:t>
            </w:r>
            <w:r w:rsidRPr="00610FAD">
              <w:t xml:space="preserve"> - Рівненська обласна військова адміністрація</w:t>
            </w:r>
          </w:p>
          <w:p w:rsidR="00990F7C" w:rsidRPr="00610FAD" w:rsidRDefault="00990F7C" w:rsidP="00EC5471">
            <w:pPr>
              <w:pStyle w:val="a8"/>
              <w:spacing w:line="240" w:lineRule="auto"/>
            </w:pPr>
          </w:p>
          <w:p w:rsidR="00990F7C" w:rsidRPr="00610FAD" w:rsidRDefault="00990F7C" w:rsidP="00EC5471">
            <w:pPr>
              <w:pStyle w:val="a8"/>
              <w:spacing w:line="240" w:lineRule="auto"/>
            </w:pPr>
          </w:p>
          <w:p w:rsidR="00990F7C" w:rsidRPr="00610FAD" w:rsidRDefault="00990F7C" w:rsidP="00EC5471">
            <w:pPr>
              <w:pStyle w:val="a8"/>
              <w:spacing w:line="240" w:lineRule="auto"/>
            </w:pPr>
          </w:p>
        </w:tc>
      </w:tr>
      <w:tr w:rsidR="007E0AA9" w:rsidRPr="00610FAD" w:rsidTr="001C1999">
        <w:tc>
          <w:tcPr>
            <w:tcW w:w="828" w:type="dxa"/>
            <w:shd w:val="clear" w:color="auto" w:fill="auto"/>
          </w:tcPr>
          <w:p w:rsidR="007E0AA9" w:rsidRPr="00610FAD" w:rsidRDefault="002A449E" w:rsidP="00E47E49">
            <w:pPr>
              <w:ind w:left="180"/>
              <w:jc w:val="center"/>
              <w:rPr>
                <w:sz w:val="28"/>
                <w:szCs w:val="28"/>
                <w:lang w:val="uk-UA"/>
              </w:rPr>
            </w:pPr>
            <w:r w:rsidRPr="00610FAD">
              <w:rPr>
                <w:sz w:val="28"/>
                <w:szCs w:val="28"/>
                <w:lang w:val="uk-UA"/>
              </w:rPr>
              <w:t>1</w:t>
            </w:r>
            <w:r w:rsidR="002458FD" w:rsidRPr="00610FAD">
              <w:rPr>
                <w:sz w:val="28"/>
                <w:szCs w:val="28"/>
                <w:lang w:val="en-US"/>
              </w:rPr>
              <w:t>8</w:t>
            </w:r>
            <w:r w:rsidR="00765D36" w:rsidRPr="00610FAD">
              <w:rPr>
                <w:sz w:val="28"/>
                <w:szCs w:val="28"/>
                <w:lang w:val="uk-UA"/>
              </w:rPr>
              <w:t>.</w:t>
            </w:r>
          </w:p>
        </w:tc>
        <w:tc>
          <w:tcPr>
            <w:tcW w:w="8211" w:type="dxa"/>
            <w:shd w:val="clear" w:color="auto" w:fill="auto"/>
          </w:tcPr>
          <w:p w:rsidR="007E0AA9" w:rsidRPr="00610FAD" w:rsidRDefault="00EB6CEC" w:rsidP="00EB6CEC">
            <w:pPr>
              <w:jc w:val="both"/>
              <w:rPr>
                <w:sz w:val="28"/>
                <w:szCs w:val="28"/>
                <w:lang w:val="uk-UA"/>
              </w:rPr>
            </w:pPr>
            <w:r w:rsidRPr="00610FAD">
              <w:rPr>
                <w:sz w:val="28"/>
                <w:szCs w:val="28"/>
                <w:lang w:val="uk-UA"/>
              </w:rPr>
              <w:t xml:space="preserve">Повідомлення Міністерства фінансів України про розгляд прогнозу </w:t>
            </w:r>
            <w:r w:rsidR="00A7550B" w:rsidRPr="00610FAD">
              <w:rPr>
                <w:sz w:val="28"/>
                <w:szCs w:val="28"/>
                <w:lang w:val="uk-UA"/>
              </w:rPr>
              <w:t xml:space="preserve">обласного </w:t>
            </w:r>
            <w:r w:rsidRPr="00610FAD">
              <w:rPr>
                <w:sz w:val="28"/>
                <w:szCs w:val="28"/>
                <w:lang w:val="uk-UA"/>
              </w:rPr>
              <w:t>бюджету на 202</w:t>
            </w:r>
            <w:r w:rsidR="00DB0DB4" w:rsidRPr="00610FAD">
              <w:rPr>
                <w:sz w:val="28"/>
                <w:szCs w:val="28"/>
                <w:lang w:val="uk-UA"/>
              </w:rPr>
              <w:t>6</w:t>
            </w:r>
            <w:r w:rsidRPr="00610FAD">
              <w:rPr>
                <w:sz w:val="28"/>
                <w:szCs w:val="28"/>
                <w:lang w:val="uk-UA"/>
              </w:rPr>
              <w:t xml:space="preserve"> </w:t>
            </w:r>
            <w:r w:rsidR="006C6244" w:rsidRPr="00610FAD">
              <w:rPr>
                <w:sz w:val="28"/>
                <w:szCs w:val="28"/>
                <w:lang w:val="uk-UA"/>
              </w:rPr>
              <w:t>-</w:t>
            </w:r>
            <w:r w:rsidRPr="00610FAD">
              <w:rPr>
                <w:sz w:val="28"/>
                <w:szCs w:val="28"/>
                <w:lang w:val="uk-UA"/>
              </w:rPr>
              <w:t xml:space="preserve"> 202</w:t>
            </w:r>
            <w:r w:rsidR="00DB0DB4" w:rsidRPr="00610FAD">
              <w:rPr>
                <w:sz w:val="28"/>
                <w:szCs w:val="28"/>
                <w:lang w:val="uk-UA"/>
              </w:rPr>
              <w:t>8</w:t>
            </w:r>
            <w:r w:rsidRPr="00610FAD">
              <w:rPr>
                <w:sz w:val="28"/>
                <w:szCs w:val="28"/>
                <w:lang w:val="uk-UA"/>
              </w:rPr>
              <w:t xml:space="preserve"> роки </w:t>
            </w:r>
            <w:r w:rsidR="006C6244" w:rsidRPr="00610FAD">
              <w:rPr>
                <w:sz w:val="28"/>
                <w:szCs w:val="28"/>
                <w:lang w:val="uk-UA"/>
              </w:rPr>
              <w:t xml:space="preserve">Рівненською </w:t>
            </w:r>
            <w:r w:rsidR="00A7550B" w:rsidRPr="00610FAD">
              <w:rPr>
                <w:sz w:val="28"/>
                <w:szCs w:val="28"/>
                <w:lang w:val="uk-UA"/>
              </w:rPr>
              <w:t xml:space="preserve">обласною </w:t>
            </w:r>
            <w:r w:rsidRPr="00610FAD">
              <w:rPr>
                <w:sz w:val="28"/>
                <w:szCs w:val="28"/>
                <w:lang w:val="uk-UA"/>
              </w:rPr>
              <w:t xml:space="preserve">радою </w:t>
            </w:r>
            <w:r w:rsidR="00765D36" w:rsidRPr="00610FAD">
              <w:rPr>
                <w:sz w:val="28"/>
                <w:szCs w:val="28"/>
                <w:lang w:val="uk-UA"/>
              </w:rPr>
              <w:t xml:space="preserve">в </w:t>
            </w:r>
            <w:r w:rsidR="000B2BDE" w:rsidRPr="00610FAD">
              <w:rPr>
                <w:sz w:val="28"/>
                <w:szCs w:val="28"/>
                <w:lang w:val="uk-UA"/>
              </w:rPr>
              <w:t>ІАС</w:t>
            </w:r>
            <w:r w:rsidR="00765D36" w:rsidRPr="00610FAD">
              <w:rPr>
                <w:sz w:val="28"/>
                <w:szCs w:val="28"/>
                <w:lang w:val="uk-UA"/>
              </w:rPr>
              <w:t xml:space="preserve"> «LOGICA»</w:t>
            </w:r>
          </w:p>
        </w:tc>
        <w:tc>
          <w:tcPr>
            <w:tcW w:w="1984" w:type="dxa"/>
            <w:shd w:val="clear" w:color="auto" w:fill="auto"/>
          </w:tcPr>
          <w:p w:rsidR="007E0AA9" w:rsidRPr="00610FAD" w:rsidRDefault="00C3664D" w:rsidP="00EB6CEC">
            <w:pPr>
              <w:pStyle w:val="12"/>
              <w:shd w:val="clear" w:color="auto" w:fill="auto"/>
              <w:spacing w:before="0" w:after="0" w:line="302" w:lineRule="exact"/>
              <w:jc w:val="center"/>
              <w:rPr>
                <w:rFonts w:eastAsia="Times New Roman"/>
                <w:spacing w:val="0"/>
                <w:sz w:val="28"/>
                <w:szCs w:val="28"/>
                <w:lang w:eastAsia="ru-RU"/>
              </w:rPr>
            </w:pPr>
            <w:r w:rsidRPr="00610FAD">
              <w:rPr>
                <w:rFonts w:eastAsia="Times New Roman"/>
                <w:spacing w:val="0"/>
                <w:sz w:val="28"/>
                <w:szCs w:val="28"/>
                <w:lang w:eastAsia="ru-RU"/>
              </w:rPr>
              <w:t>о</w:t>
            </w:r>
            <w:r w:rsidR="00EB6CEC" w:rsidRPr="00610FAD">
              <w:rPr>
                <w:rFonts w:eastAsia="Times New Roman"/>
                <w:spacing w:val="0"/>
                <w:sz w:val="28"/>
                <w:szCs w:val="28"/>
                <w:lang w:eastAsia="ru-RU"/>
              </w:rPr>
              <w:t>дин робочий день після прийняття рішення</w:t>
            </w:r>
          </w:p>
        </w:tc>
        <w:tc>
          <w:tcPr>
            <w:tcW w:w="4089" w:type="dxa"/>
            <w:shd w:val="clear" w:color="auto" w:fill="auto"/>
          </w:tcPr>
          <w:p w:rsidR="00651FEE" w:rsidRPr="00610FAD" w:rsidRDefault="00195F16" w:rsidP="00651FEE">
            <w:pPr>
              <w:pStyle w:val="a8"/>
              <w:spacing w:line="240" w:lineRule="auto"/>
            </w:pPr>
            <w:r w:rsidRPr="00610FAD">
              <w:t>д</w:t>
            </w:r>
            <w:r w:rsidR="00765D36" w:rsidRPr="00610FAD">
              <w:t xml:space="preserve">епартамент фінансів </w:t>
            </w:r>
            <w:r w:rsidR="00651FEE" w:rsidRPr="00610FAD">
              <w:t>облдержадміністрації</w:t>
            </w:r>
          </w:p>
          <w:p w:rsidR="007E0AA9" w:rsidRPr="00610FAD" w:rsidRDefault="007E0AA9" w:rsidP="00576A7A">
            <w:pPr>
              <w:pStyle w:val="12"/>
              <w:shd w:val="clear" w:color="auto" w:fill="auto"/>
              <w:spacing w:before="0" w:after="0" w:line="302" w:lineRule="exact"/>
              <w:ind w:left="120"/>
              <w:jc w:val="left"/>
              <w:rPr>
                <w:color w:val="000000"/>
                <w:sz w:val="28"/>
                <w:szCs w:val="28"/>
              </w:rPr>
            </w:pPr>
          </w:p>
          <w:p w:rsidR="00990F7C" w:rsidRPr="00610FAD" w:rsidRDefault="00990F7C" w:rsidP="00576A7A">
            <w:pPr>
              <w:pStyle w:val="12"/>
              <w:shd w:val="clear" w:color="auto" w:fill="auto"/>
              <w:spacing w:before="0" w:after="0" w:line="302" w:lineRule="exact"/>
              <w:ind w:left="120"/>
              <w:jc w:val="left"/>
              <w:rPr>
                <w:rFonts w:eastAsia="Times New Roman"/>
                <w:spacing w:val="0"/>
                <w:sz w:val="28"/>
                <w:szCs w:val="28"/>
                <w:lang w:eastAsia="ru-RU"/>
              </w:rPr>
            </w:pPr>
          </w:p>
        </w:tc>
      </w:tr>
    </w:tbl>
    <w:p w:rsidR="005C56FB" w:rsidRPr="00610FAD" w:rsidRDefault="005C56FB" w:rsidP="00BC509E">
      <w:pPr>
        <w:rPr>
          <w:sz w:val="28"/>
          <w:szCs w:val="28"/>
          <w:lang w:val="uk-UA"/>
        </w:rPr>
      </w:pPr>
    </w:p>
    <w:p w:rsidR="00F04E52" w:rsidRPr="00610FAD" w:rsidRDefault="00F04E52" w:rsidP="00BC509E">
      <w:pPr>
        <w:rPr>
          <w:sz w:val="28"/>
          <w:szCs w:val="28"/>
          <w:lang w:val="uk-UA"/>
        </w:rPr>
      </w:pPr>
    </w:p>
    <w:p w:rsidR="001779E3" w:rsidRPr="00610FAD" w:rsidRDefault="005C0003" w:rsidP="00BC509E">
      <w:pPr>
        <w:rPr>
          <w:sz w:val="28"/>
          <w:szCs w:val="28"/>
          <w:lang w:val="uk-UA"/>
        </w:rPr>
      </w:pPr>
      <w:r w:rsidRPr="00610FAD">
        <w:rPr>
          <w:sz w:val="28"/>
          <w:szCs w:val="28"/>
          <w:lang w:val="uk-UA"/>
        </w:rPr>
        <w:t>Директор департаменту фінансів</w:t>
      </w:r>
    </w:p>
    <w:p w:rsidR="00E16203" w:rsidRPr="005C0003" w:rsidRDefault="001779E3" w:rsidP="00BC509E">
      <w:pPr>
        <w:rPr>
          <w:sz w:val="28"/>
          <w:szCs w:val="28"/>
          <w:lang w:val="uk-UA"/>
        </w:rPr>
      </w:pPr>
      <w:r w:rsidRPr="00610FAD">
        <w:rPr>
          <w:sz w:val="28"/>
          <w:szCs w:val="28"/>
          <w:lang w:val="uk-UA"/>
        </w:rPr>
        <w:t>облдержадміністрації</w:t>
      </w:r>
      <w:r>
        <w:rPr>
          <w:sz w:val="28"/>
          <w:szCs w:val="28"/>
          <w:lang w:val="uk-UA"/>
        </w:rPr>
        <w:t xml:space="preserve">         </w:t>
      </w:r>
      <w:r w:rsidR="00D166C6" w:rsidRPr="005C0003">
        <w:rPr>
          <w:sz w:val="28"/>
          <w:szCs w:val="28"/>
          <w:lang w:val="uk-UA"/>
        </w:rPr>
        <w:tab/>
        <w:t xml:space="preserve">                 </w:t>
      </w:r>
      <w:r w:rsidR="00E92CCB">
        <w:rPr>
          <w:sz w:val="28"/>
          <w:szCs w:val="28"/>
          <w:lang w:val="uk-UA"/>
        </w:rPr>
        <w:t xml:space="preserve">                 </w:t>
      </w:r>
      <w:r w:rsidR="00D166C6" w:rsidRPr="005C0003">
        <w:rPr>
          <w:sz w:val="28"/>
          <w:szCs w:val="28"/>
          <w:lang w:val="uk-UA"/>
        </w:rPr>
        <w:t xml:space="preserve">                </w:t>
      </w:r>
      <w:r w:rsidR="00F04E52" w:rsidRPr="002807DF">
        <w:rPr>
          <w:sz w:val="28"/>
          <w:szCs w:val="28"/>
        </w:rPr>
        <w:t xml:space="preserve">   </w:t>
      </w:r>
      <w:r w:rsidR="00D166C6" w:rsidRPr="005C0003">
        <w:rPr>
          <w:sz w:val="28"/>
          <w:szCs w:val="28"/>
          <w:lang w:val="uk-UA"/>
        </w:rPr>
        <w:t xml:space="preserve">                </w:t>
      </w:r>
      <w:r>
        <w:rPr>
          <w:sz w:val="28"/>
          <w:szCs w:val="28"/>
          <w:lang w:val="uk-UA"/>
        </w:rPr>
        <w:t xml:space="preserve">                                    </w:t>
      </w:r>
      <w:r w:rsidR="00D166C6" w:rsidRPr="005C0003">
        <w:rPr>
          <w:sz w:val="28"/>
          <w:szCs w:val="28"/>
          <w:lang w:val="uk-UA"/>
        </w:rPr>
        <w:t xml:space="preserve">            </w:t>
      </w:r>
      <w:r w:rsidR="00694B89" w:rsidRPr="005C0003">
        <w:rPr>
          <w:sz w:val="28"/>
          <w:szCs w:val="28"/>
          <w:lang w:val="uk-UA"/>
        </w:rPr>
        <w:t xml:space="preserve">   </w:t>
      </w:r>
      <w:r w:rsidR="00D166C6" w:rsidRPr="005C0003">
        <w:rPr>
          <w:sz w:val="28"/>
          <w:szCs w:val="28"/>
          <w:lang w:val="uk-UA"/>
        </w:rPr>
        <w:t xml:space="preserve">         </w:t>
      </w:r>
      <w:r w:rsidR="00D166C6" w:rsidRPr="005C0003">
        <w:rPr>
          <w:sz w:val="28"/>
          <w:szCs w:val="28"/>
          <w:lang w:val="uk-UA"/>
        </w:rPr>
        <w:tab/>
      </w:r>
      <w:r w:rsidR="005C0003" w:rsidRPr="005C0003">
        <w:rPr>
          <w:sz w:val="28"/>
          <w:szCs w:val="28"/>
          <w:lang w:val="uk-UA"/>
        </w:rPr>
        <w:t>Лідія БІЛЯК</w:t>
      </w:r>
    </w:p>
    <w:sectPr w:rsidR="00E16203" w:rsidRPr="005C0003" w:rsidSect="00927046">
      <w:headerReference w:type="even" r:id="rId9"/>
      <w:headerReference w:type="default" r:id="rId10"/>
      <w:pgSz w:w="16838" w:h="11906" w:orient="landscape" w:code="9"/>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8B9" w:rsidRDefault="009548B9">
      <w:r>
        <w:separator/>
      </w:r>
    </w:p>
  </w:endnote>
  <w:endnote w:type="continuationSeparator" w:id="0">
    <w:p w:rsidR="009548B9" w:rsidRDefault="0095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ntiqua">
    <w:altName w:val="Times New Roman"/>
    <w:charset w:val="00"/>
    <w:family w:val="auto"/>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8B9" w:rsidRDefault="009548B9">
      <w:r>
        <w:separator/>
      </w:r>
    </w:p>
  </w:footnote>
  <w:footnote w:type="continuationSeparator" w:id="0">
    <w:p w:rsidR="009548B9" w:rsidRDefault="00954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C9B" w:rsidRDefault="00471C9B" w:rsidP="00CC0D9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71C9B" w:rsidRDefault="00471C9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C9B" w:rsidRDefault="00471C9B" w:rsidP="00CC0D9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841D7">
      <w:rPr>
        <w:rStyle w:val="a7"/>
        <w:noProof/>
      </w:rPr>
      <w:t>5</w:t>
    </w:r>
    <w:r>
      <w:rPr>
        <w:rStyle w:val="a7"/>
      </w:rPr>
      <w:fldChar w:fldCharType="end"/>
    </w:r>
  </w:p>
  <w:p w:rsidR="00471C9B" w:rsidRDefault="00471C9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abstractNum>
  <w:abstractNum w:abstractNumId="1">
    <w:nsid w:val="11EC50C4"/>
    <w:multiLevelType w:val="hybridMultilevel"/>
    <w:tmpl w:val="CD2237B2"/>
    <w:lvl w:ilvl="0" w:tplc="1BD29286">
      <w:start w:val="12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07E3377"/>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3"/>
        <w:szCs w:val="23"/>
        <w:u w:val="none"/>
      </w:rPr>
    </w:lvl>
  </w:abstractNum>
  <w:abstractNum w:abstractNumId="3">
    <w:nsid w:val="36604782"/>
    <w:multiLevelType w:val="hybridMultilevel"/>
    <w:tmpl w:val="BC14E52A"/>
    <w:lvl w:ilvl="0" w:tplc="71F8C42C">
      <w:start w:val="1"/>
      <w:numFmt w:val="decimal"/>
      <w:lvlText w:val="%1."/>
      <w:lvlJc w:val="left"/>
      <w:pPr>
        <w:tabs>
          <w:tab w:val="num" w:pos="180"/>
        </w:tabs>
        <w:ind w:left="180" w:firstLine="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42661471"/>
    <w:multiLevelType w:val="multilevel"/>
    <w:tmpl w:val="33DCDC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B2"/>
    <w:rsid w:val="00004551"/>
    <w:rsid w:val="00011785"/>
    <w:rsid w:val="0001295E"/>
    <w:rsid w:val="000171FE"/>
    <w:rsid w:val="0002309D"/>
    <w:rsid w:val="0002463E"/>
    <w:rsid w:val="00027740"/>
    <w:rsid w:val="0003164C"/>
    <w:rsid w:val="0003370E"/>
    <w:rsid w:val="00036C3B"/>
    <w:rsid w:val="00037528"/>
    <w:rsid w:val="000375D3"/>
    <w:rsid w:val="00045C24"/>
    <w:rsid w:val="00046E5F"/>
    <w:rsid w:val="000500CA"/>
    <w:rsid w:val="00053B87"/>
    <w:rsid w:val="00054354"/>
    <w:rsid w:val="00057486"/>
    <w:rsid w:val="000630AC"/>
    <w:rsid w:val="00066712"/>
    <w:rsid w:val="00072CD8"/>
    <w:rsid w:val="00073583"/>
    <w:rsid w:val="00073C57"/>
    <w:rsid w:val="00077715"/>
    <w:rsid w:val="000820F3"/>
    <w:rsid w:val="0008435F"/>
    <w:rsid w:val="000906AE"/>
    <w:rsid w:val="000915BA"/>
    <w:rsid w:val="0009412D"/>
    <w:rsid w:val="00094A92"/>
    <w:rsid w:val="00096458"/>
    <w:rsid w:val="000977D5"/>
    <w:rsid w:val="000A2154"/>
    <w:rsid w:val="000A5F8A"/>
    <w:rsid w:val="000B00A3"/>
    <w:rsid w:val="000B24B4"/>
    <w:rsid w:val="000B2BDE"/>
    <w:rsid w:val="000B3C35"/>
    <w:rsid w:val="000B5CE0"/>
    <w:rsid w:val="000B5DAC"/>
    <w:rsid w:val="000C6C36"/>
    <w:rsid w:val="000D039C"/>
    <w:rsid w:val="000D122D"/>
    <w:rsid w:val="000D5C0C"/>
    <w:rsid w:val="000D6B9E"/>
    <w:rsid w:val="000D6CD6"/>
    <w:rsid w:val="000D7A73"/>
    <w:rsid w:val="000E0D1D"/>
    <w:rsid w:val="000E10F0"/>
    <w:rsid w:val="000E145D"/>
    <w:rsid w:val="000E2B08"/>
    <w:rsid w:val="000E2EE9"/>
    <w:rsid w:val="000E3A7C"/>
    <w:rsid w:val="000E6FCE"/>
    <w:rsid w:val="000E7C11"/>
    <w:rsid w:val="000E7CFC"/>
    <w:rsid w:val="000F1828"/>
    <w:rsid w:val="000F2466"/>
    <w:rsid w:val="000F2682"/>
    <w:rsid w:val="000F3E9D"/>
    <w:rsid w:val="000F542C"/>
    <w:rsid w:val="000F545A"/>
    <w:rsid w:val="000F64E6"/>
    <w:rsid w:val="0010262A"/>
    <w:rsid w:val="0010321A"/>
    <w:rsid w:val="001032E8"/>
    <w:rsid w:val="0010492D"/>
    <w:rsid w:val="00104D90"/>
    <w:rsid w:val="001075A3"/>
    <w:rsid w:val="0011328D"/>
    <w:rsid w:val="0011463F"/>
    <w:rsid w:val="001213F5"/>
    <w:rsid w:val="00125BC1"/>
    <w:rsid w:val="001274D5"/>
    <w:rsid w:val="00134BCF"/>
    <w:rsid w:val="00136DA7"/>
    <w:rsid w:val="00142F8B"/>
    <w:rsid w:val="00143181"/>
    <w:rsid w:val="00144BDA"/>
    <w:rsid w:val="00153C08"/>
    <w:rsid w:val="001548F4"/>
    <w:rsid w:val="00160534"/>
    <w:rsid w:val="001634E4"/>
    <w:rsid w:val="00164597"/>
    <w:rsid w:val="00166A75"/>
    <w:rsid w:val="001674BE"/>
    <w:rsid w:val="00173503"/>
    <w:rsid w:val="001748CE"/>
    <w:rsid w:val="00175CF9"/>
    <w:rsid w:val="001779E3"/>
    <w:rsid w:val="00182A0B"/>
    <w:rsid w:val="00182EE7"/>
    <w:rsid w:val="00184F2F"/>
    <w:rsid w:val="0018596B"/>
    <w:rsid w:val="001865BC"/>
    <w:rsid w:val="00191B0B"/>
    <w:rsid w:val="0019203A"/>
    <w:rsid w:val="001924D7"/>
    <w:rsid w:val="00194453"/>
    <w:rsid w:val="00195F16"/>
    <w:rsid w:val="00195F67"/>
    <w:rsid w:val="001964C6"/>
    <w:rsid w:val="001A38FF"/>
    <w:rsid w:val="001A3C93"/>
    <w:rsid w:val="001B0DB6"/>
    <w:rsid w:val="001B6582"/>
    <w:rsid w:val="001C1999"/>
    <w:rsid w:val="001C19AF"/>
    <w:rsid w:val="001C2408"/>
    <w:rsid w:val="001C3C72"/>
    <w:rsid w:val="001C5AC6"/>
    <w:rsid w:val="001C6A3F"/>
    <w:rsid w:val="001D0E48"/>
    <w:rsid w:val="001D2545"/>
    <w:rsid w:val="001D7BF3"/>
    <w:rsid w:val="001E01C0"/>
    <w:rsid w:val="001E2A36"/>
    <w:rsid w:val="001E2A9E"/>
    <w:rsid w:val="001E599E"/>
    <w:rsid w:val="001F2786"/>
    <w:rsid w:val="001F2FFB"/>
    <w:rsid w:val="001F4047"/>
    <w:rsid w:val="001F4FBB"/>
    <w:rsid w:val="001F7AD0"/>
    <w:rsid w:val="0021373B"/>
    <w:rsid w:val="00214B0A"/>
    <w:rsid w:val="00216758"/>
    <w:rsid w:val="002205E2"/>
    <w:rsid w:val="00221D2F"/>
    <w:rsid w:val="00223605"/>
    <w:rsid w:val="00225BC4"/>
    <w:rsid w:val="0023551B"/>
    <w:rsid w:val="00237A48"/>
    <w:rsid w:val="002416D4"/>
    <w:rsid w:val="002425BC"/>
    <w:rsid w:val="00242FC3"/>
    <w:rsid w:val="002458FD"/>
    <w:rsid w:val="00245FD5"/>
    <w:rsid w:val="00247D85"/>
    <w:rsid w:val="00250797"/>
    <w:rsid w:val="00252840"/>
    <w:rsid w:val="00253E7B"/>
    <w:rsid w:val="00253FF1"/>
    <w:rsid w:val="002578BD"/>
    <w:rsid w:val="00263003"/>
    <w:rsid w:val="00265A18"/>
    <w:rsid w:val="002725AE"/>
    <w:rsid w:val="0027267D"/>
    <w:rsid w:val="0027413C"/>
    <w:rsid w:val="00274DB4"/>
    <w:rsid w:val="00277B4F"/>
    <w:rsid w:val="002807DF"/>
    <w:rsid w:val="00281AB8"/>
    <w:rsid w:val="002848D9"/>
    <w:rsid w:val="00284AD3"/>
    <w:rsid w:val="00285350"/>
    <w:rsid w:val="00296AA3"/>
    <w:rsid w:val="00296BBD"/>
    <w:rsid w:val="002A449E"/>
    <w:rsid w:val="002A4E50"/>
    <w:rsid w:val="002A5A30"/>
    <w:rsid w:val="002A694C"/>
    <w:rsid w:val="002B001E"/>
    <w:rsid w:val="002C040A"/>
    <w:rsid w:val="002C082B"/>
    <w:rsid w:val="002C12D4"/>
    <w:rsid w:val="002C20DF"/>
    <w:rsid w:val="002C2F98"/>
    <w:rsid w:val="002C4608"/>
    <w:rsid w:val="002C4A8E"/>
    <w:rsid w:val="002C540D"/>
    <w:rsid w:val="002C7CF6"/>
    <w:rsid w:val="002D0AE8"/>
    <w:rsid w:val="002D19FB"/>
    <w:rsid w:val="002D2630"/>
    <w:rsid w:val="002D4168"/>
    <w:rsid w:val="002D4F7F"/>
    <w:rsid w:val="002D5E5B"/>
    <w:rsid w:val="002D7B71"/>
    <w:rsid w:val="002E42D3"/>
    <w:rsid w:val="002E455B"/>
    <w:rsid w:val="002F38E4"/>
    <w:rsid w:val="002F4D15"/>
    <w:rsid w:val="002F5F7E"/>
    <w:rsid w:val="002F698F"/>
    <w:rsid w:val="002F7F48"/>
    <w:rsid w:val="00300A75"/>
    <w:rsid w:val="00302EAD"/>
    <w:rsid w:val="0030412D"/>
    <w:rsid w:val="00314E09"/>
    <w:rsid w:val="00316399"/>
    <w:rsid w:val="00320262"/>
    <w:rsid w:val="0032152E"/>
    <w:rsid w:val="00321E95"/>
    <w:rsid w:val="00322D9B"/>
    <w:rsid w:val="00333841"/>
    <w:rsid w:val="00346074"/>
    <w:rsid w:val="003460FF"/>
    <w:rsid w:val="0034744B"/>
    <w:rsid w:val="0035153E"/>
    <w:rsid w:val="003517F2"/>
    <w:rsid w:val="00351D99"/>
    <w:rsid w:val="00352D14"/>
    <w:rsid w:val="00353BBE"/>
    <w:rsid w:val="00355934"/>
    <w:rsid w:val="00356AFD"/>
    <w:rsid w:val="003576CD"/>
    <w:rsid w:val="003603F0"/>
    <w:rsid w:val="00366EC1"/>
    <w:rsid w:val="0037065B"/>
    <w:rsid w:val="00371197"/>
    <w:rsid w:val="00380282"/>
    <w:rsid w:val="00382417"/>
    <w:rsid w:val="00383E86"/>
    <w:rsid w:val="00383F97"/>
    <w:rsid w:val="00387BD6"/>
    <w:rsid w:val="0039296D"/>
    <w:rsid w:val="0039566C"/>
    <w:rsid w:val="00395B1F"/>
    <w:rsid w:val="00396132"/>
    <w:rsid w:val="00396AD9"/>
    <w:rsid w:val="003A2BBB"/>
    <w:rsid w:val="003A3703"/>
    <w:rsid w:val="003B152C"/>
    <w:rsid w:val="003B1A38"/>
    <w:rsid w:val="003B49BD"/>
    <w:rsid w:val="003B7A82"/>
    <w:rsid w:val="003C0DD1"/>
    <w:rsid w:val="003C1CC4"/>
    <w:rsid w:val="003C2C72"/>
    <w:rsid w:val="003C2DB7"/>
    <w:rsid w:val="003C31F9"/>
    <w:rsid w:val="003C59E7"/>
    <w:rsid w:val="003C791A"/>
    <w:rsid w:val="003C7AC9"/>
    <w:rsid w:val="003D1373"/>
    <w:rsid w:val="003D28A5"/>
    <w:rsid w:val="003D2A56"/>
    <w:rsid w:val="003E3058"/>
    <w:rsid w:val="003E3791"/>
    <w:rsid w:val="003E712B"/>
    <w:rsid w:val="003F0B17"/>
    <w:rsid w:val="003F6875"/>
    <w:rsid w:val="003F6EEF"/>
    <w:rsid w:val="003F6F67"/>
    <w:rsid w:val="004011E5"/>
    <w:rsid w:val="00403777"/>
    <w:rsid w:val="00403E3E"/>
    <w:rsid w:val="00403F5C"/>
    <w:rsid w:val="004068DA"/>
    <w:rsid w:val="0041523D"/>
    <w:rsid w:val="00417CF8"/>
    <w:rsid w:val="0042191A"/>
    <w:rsid w:val="004257A0"/>
    <w:rsid w:val="0042611A"/>
    <w:rsid w:val="00430F8D"/>
    <w:rsid w:val="0043209B"/>
    <w:rsid w:val="00435B1B"/>
    <w:rsid w:val="00435B6E"/>
    <w:rsid w:val="00436157"/>
    <w:rsid w:val="00441AE1"/>
    <w:rsid w:val="00441D9A"/>
    <w:rsid w:val="00443072"/>
    <w:rsid w:val="00443237"/>
    <w:rsid w:val="00447FCD"/>
    <w:rsid w:val="00451C31"/>
    <w:rsid w:val="00456656"/>
    <w:rsid w:val="00456BFB"/>
    <w:rsid w:val="00457C1F"/>
    <w:rsid w:val="004626E4"/>
    <w:rsid w:val="004676C1"/>
    <w:rsid w:val="004677ED"/>
    <w:rsid w:val="00470300"/>
    <w:rsid w:val="00471C9B"/>
    <w:rsid w:val="0047208B"/>
    <w:rsid w:val="00473BC4"/>
    <w:rsid w:val="004742FA"/>
    <w:rsid w:val="00475CA0"/>
    <w:rsid w:val="00477113"/>
    <w:rsid w:val="00483BD1"/>
    <w:rsid w:val="00483FC5"/>
    <w:rsid w:val="004841D7"/>
    <w:rsid w:val="00490ACD"/>
    <w:rsid w:val="00491C89"/>
    <w:rsid w:val="00492B53"/>
    <w:rsid w:val="00494147"/>
    <w:rsid w:val="004941CA"/>
    <w:rsid w:val="004959C6"/>
    <w:rsid w:val="00495B1F"/>
    <w:rsid w:val="00496F42"/>
    <w:rsid w:val="004A0063"/>
    <w:rsid w:val="004A19B6"/>
    <w:rsid w:val="004A4A92"/>
    <w:rsid w:val="004B463E"/>
    <w:rsid w:val="004B52D7"/>
    <w:rsid w:val="004B6525"/>
    <w:rsid w:val="004C183C"/>
    <w:rsid w:val="004C3308"/>
    <w:rsid w:val="004C4B15"/>
    <w:rsid w:val="004D4CB7"/>
    <w:rsid w:val="004E1A14"/>
    <w:rsid w:val="004E2D43"/>
    <w:rsid w:val="004E4074"/>
    <w:rsid w:val="004E5AAC"/>
    <w:rsid w:val="004F02EF"/>
    <w:rsid w:val="004F3767"/>
    <w:rsid w:val="004F3CFD"/>
    <w:rsid w:val="004F40D0"/>
    <w:rsid w:val="004F556D"/>
    <w:rsid w:val="004F658B"/>
    <w:rsid w:val="004F7AB5"/>
    <w:rsid w:val="005020C1"/>
    <w:rsid w:val="005078B3"/>
    <w:rsid w:val="005145A8"/>
    <w:rsid w:val="0051474D"/>
    <w:rsid w:val="00520E38"/>
    <w:rsid w:val="00525533"/>
    <w:rsid w:val="00525BF1"/>
    <w:rsid w:val="00527753"/>
    <w:rsid w:val="00527D1E"/>
    <w:rsid w:val="005303CB"/>
    <w:rsid w:val="00531D91"/>
    <w:rsid w:val="00532677"/>
    <w:rsid w:val="00532947"/>
    <w:rsid w:val="005345CA"/>
    <w:rsid w:val="005355D5"/>
    <w:rsid w:val="0054075D"/>
    <w:rsid w:val="00543AA1"/>
    <w:rsid w:val="00543ABC"/>
    <w:rsid w:val="005473DC"/>
    <w:rsid w:val="0055154B"/>
    <w:rsid w:val="0055611A"/>
    <w:rsid w:val="00557126"/>
    <w:rsid w:val="00557D98"/>
    <w:rsid w:val="00557F5F"/>
    <w:rsid w:val="00563427"/>
    <w:rsid w:val="00564C35"/>
    <w:rsid w:val="0057302F"/>
    <w:rsid w:val="00576A7A"/>
    <w:rsid w:val="00581F73"/>
    <w:rsid w:val="00584297"/>
    <w:rsid w:val="0058632D"/>
    <w:rsid w:val="00587431"/>
    <w:rsid w:val="00594EEE"/>
    <w:rsid w:val="00596118"/>
    <w:rsid w:val="005A069B"/>
    <w:rsid w:val="005A0FEE"/>
    <w:rsid w:val="005A2525"/>
    <w:rsid w:val="005A618D"/>
    <w:rsid w:val="005A7EC6"/>
    <w:rsid w:val="005B2C37"/>
    <w:rsid w:val="005B3168"/>
    <w:rsid w:val="005B3485"/>
    <w:rsid w:val="005B3AFD"/>
    <w:rsid w:val="005C0003"/>
    <w:rsid w:val="005C0F11"/>
    <w:rsid w:val="005C3526"/>
    <w:rsid w:val="005C56FB"/>
    <w:rsid w:val="005C776F"/>
    <w:rsid w:val="005D1BB3"/>
    <w:rsid w:val="005D315B"/>
    <w:rsid w:val="005D32E3"/>
    <w:rsid w:val="005D6788"/>
    <w:rsid w:val="005E1212"/>
    <w:rsid w:val="005E4B6E"/>
    <w:rsid w:val="005E4F9C"/>
    <w:rsid w:val="005E644F"/>
    <w:rsid w:val="005E73D5"/>
    <w:rsid w:val="005F138F"/>
    <w:rsid w:val="005F4D97"/>
    <w:rsid w:val="005F7F14"/>
    <w:rsid w:val="006051D7"/>
    <w:rsid w:val="00610FAD"/>
    <w:rsid w:val="00616836"/>
    <w:rsid w:val="0062019C"/>
    <w:rsid w:val="00621941"/>
    <w:rsid w:val="00625AD4"/>
    <w:rsid w:val="006265B8"/>
    <w:rsid w:val="00627902"/>
    <w:rsid w:val="00631BC9"/>
    <w:rsid w:val="006321CB"/>
    <w:rsid w:val="00633A9D"/>
    <w:rsid w:val="0063696B"/>
    <w:rsid w:val="00637D2C"/>
    <w:rsid w:val="00641432"/>
    <w:rsid w:val="00642544"/>
    <w:rsid w:val="00643322"/>
    <w:rsid w:val="006462FA"/>
    <w:rsid w:val="00650A74"/>
    <w:rsid w:val="0065186F"/>
    <w:rsid w:val="00651FEE"/>
    <w:rsid w:val="00654AFF"/>
    <w:rsid w:val="0066066D"/>
    <w:rsid w:val="00663A73"/>
    <w:rsid w:val="006652E9"/>
    <w:rsid w:val="0066612B"/>
    <w:rsid w:val="00670B3F"/>
    <w:rsid w:val="006726B9"/>
    <w:rsid w:val="00674D38"/>
    <w:rsid w:val="00680A3B"/>
    <w:rsid w:val="00686826"/>
    <w:rsid w:val="00691881"/>
    <w:rsid w:val="00692930"/>
    <w:rsid w:val="00693CE2"/>
    <w:rsid w:val="00694B89"/>
    <w:rsid w:val="006A75E4"/>
    <w:rsid w:val="006A76D9"/>
    <w:rsid w:val="006B072F"/>
    <w:rsid w:val="006B4B9C"/>
    <w:rsid w:val="006B4CB6"/>
    <w:rsid w:val="006B5D54"/>
    <w:rsid w:val="006C2369"/>
    <w:rsid w:val="006C5BD8"/>
    <w:rsid w:val="006C61EE"/>
    <w:rsid w:val="006C6244"/>
    <w:rsid w:val="006C6696"/>
    <w:rsid w:val="006D0E4B"/>
    <w:rsid w:val="006D19C9"/>
    <w:rsid w:val="006D5339"/>
    <w:rsid w:val="006D674A"/>
    <w:rsid w:val="006D785A"/>
    <w:rsid w:val="006E5A77"/>
    <w:rsid w:val="006E69D7"/>
    <w:rsid w:val="006F6682"/>
    <w:rsid w:val="006F7B91"/>
    <w:rsid w:val="007008F7"/>
    <w:rsid w:val="00706CDA"/>
    <w:rsid w:val="00707D18"/>
    <w:rsid w:val="0071050A"/>
    <w:rsid w:val="007126EE"/>
    <w:rsid w:val="00713C84"/>
    <w:rsid w:val="00717EA2"/>
    <w:rsid w:val="00720BAA"/>
    <w:rsid w:val="00723E02"/>
    <w:rsid w:val="00726067"/>
    <w:rsid w:val="00726F5E"/>
    <w:rsid w:val="007273E8"/>
    <w:rsid w:val="0073108F"/>
    <w:rsid w:val="0073182F"/>
    <w:rsid w:val="00737D6B"/>
    <w:rsid w:val="00740572"/>
    <w:rsid w:val="007427B3"/>
    <w:rsid w:val="00744932"/>
    <w:rsid w:val="00744BB8"/>
    <w:rsid w:val="00746C03"/>
    <w:rsid w:val="00751B1B"/>
    <w:rsid w:val="00755EF0"/>
    <w:rsid w:val="007605AF"/>
    <w:rsid w:val="00761201"/>
    <w:rsid w:val="00762BB8"/>
    <w:rsid w:val="00763DC2"/>
    <w:rsid w:val="007645AC"/>
    <w:rsid w:val="00764F5E"/>
    <w:rsid w:val="00765A6B"/>
    <w:rsid w:val="00765D36"/>
    <w:rsid w:val="00772813"/>
    <w:rsid w:val="00777CE5"/>
    <w:rsid w:val="00780FD8"/>
    <w:rsid w:val="0078143B"/>
    <w:rsid w:val="00781570"/>
    <w:rsid w:val="0078384B"/>
    <w:rsid w:val="0079330E"/>
    <w:rsid w:val="00793594"/>
    <w:rsid w:val="00794119"/>
    <w:rsid w:val="007A0EC3"/>
    <w:rsid w:val="007A2C71"/>
    <w:rsid w:val="007A6BAD"/>
    <w:rsid w:val="007B13D2"/>
    <w:rsid w:val="007B5DE1"/>
    <w:rsid w:val="007B741B"/>
    <w:rsid w:val="007B7BAF"/>
    <w:rsid w:val="007C0BDF"/>
    <w:rsid w:val="007C3C3A"/>
    <w:rsid w:val="007D387B"/>
    <w:rsid w:val="007D7360"/>
    <w:rsid w:val="007E0AA9"/>
    <w:rsid w:val="007E0F4F"/>
    <w:rsid w:val="007E1138"/>
    <w:rsid w:val="007E4182"/>
    <w:rsid w:val="007E6271"/>
    <w:rsid w:val="007E695A"/>
    <w:rsid w:val="007F242D"/>
    <w:rsid w:val="007F3E4C"/>
    <w:rsid w:val="007F4354"/>
    <w:rsid w:val="007F4AB5"/>
    <w:rsid w:val="008042EF"/>
    <w:rsid w:val="008067E9"/>
    <w:rsid w:val="00814C7E"/>
    <w:rsid w:val="008202E4"/>
    <w:rsid w:val="008271C9"/>
    <w:rsid w:val="00830633"/>
    <w:rsid w:val="00830BC8"/>
    <w:rsid w:val="00834632"/>
    <w:rsid w:val="00836A92"/>
    <w:rsid w:val="008412BE"/>
    <w:rsid w:val="00841433"/>
    <w:rsid w:val="008424EB"/>
    <w:rsid w:val="00842FB5"/>
    <w:rsid w:val="00843C20"/>
    <w:rsid w:val="008449EA"/>
    <w:rsid w:val="00846090"/>
    <w:rsid w:val="0085036C"/>
    <w:rsid w:val="008524E3"/>
    <w:rsid w:val="00853D74"/>
    <w:rsid w:val="0085411C"/>
    <w:rsid w:val="00854B95"/>
    <w:rsid w:val="0085547D"/>
    <w:rsid w:val="00857839"/>
    <w:rsid w:val="008606D7"/>
    <w:rsid w:val="0086288F"/>
    <w:rsid w:val="00862C44"/>
    <w:rsid w:val="0086577D"/>
    <w:rsid w:val="00865F80"/>
    <w:rsid w:val="00870C78"/>
    <w:rsid w:val="00874584"/>
    <w:rsid w:val="0088198D"/>
    <w:rsid w:val="00882B59"/>
    <w:rsid w:val="00884964"/>
    <w:rsid w:val="0088600D"/>
    <w:rsid w:val="008862C0"/>
    <w:rsid w:val="0089530A"/>
    <w:rsid w:val="00895809"/>
    <w:rsid w:val="00895A43"/>
    <w:rsid w:val="00895F62"/>
    <w:rsid w:val="008A2176"/>
    <w:rsid w:val="008A2D2A"/>
    <w:rsid w:val="008A6964"/>
    <w:rsid w:val="008B4419"/>
    <w:rsid w:val="008B50AE"/>
    <w:rsid w:val="008B6FDF"/>
    <w:rsid w:val="008B7F90"/>
    <w:rsid w:val="008C0C2C"/>
    <w:rsid w:val="008C3E1A"/>
    <w:rsid w:val="008C5CB8"/>
    <w:rsid w:val="008C63B6"/>
    <w:rsid w:val="008D071E"/>
    <w:rsid w:val="008D690E"/>
    <w:rsid w:val="008E17B3"/>
    <w:rsid w:val="008E1A04"/>
    <w:rsid w:val="008E2C42"/>
    <w:rsid w:val="008E2DF4"/>
    <w:rsid w:val="008F07B1"/>
    <w:rsid w:val="0090209C"/>
    <w:rsid w:val="00902819"/>
    <w:rsid w:val="009042A5"/>
    <w:rsid w:val="009047F9"/>
    <w:rsid w:val="00904E3D"/>
    <w:rsid w:val="00905B6E"/>
    <w:rsid w:val="00910557"/>
    <w:rsid w:val="00917F1B"/>
    <w:rsid w:val="009224C5"/>
    <w:rsid w:val="00927046"/>
    <w:rsid w:val="00930FFC"/>
    <w:rsid w:val="00934EED"/>
    <w:rsid w:val="00942CB1"/>
    <w:rsid w:val="00944373"/>
    <w:rsid w:val="00946B91"/>
    <w:rsid w:val="009538CB"/>
    <w:rsid w:val="009548B9"/>
    <w:rsid w:val="00954A6A"/>
    <w:rsid w:val="00954D88"/>
    <w:rsid w:val="00957594"/>
    <w:rsid w:val="0095772E"/>
    <w:rsid w:val="00963DCB"/>
    <w:rsid w:val="00964316"/>
    <w:rsid w:val="00965B51"/>
    <w:rsid w:val="0096678F"/>
    <w:rsid w:val="00966DAC"/>
    <w:rsid w:val="00980B69"/>
    <w:rsid w:val="00980F1C"/>
    <w:rsid w:val="009830EC"/>
    <w:rsid w:val="0098470B"/>
    <w:rsid w:val="009865E8"/>
    <w:rsid w:val="00987C3E"/>
    <w:rsid w:val="00990C1F"/>
    <w:rsid w:val="00990F7C"/>
    <w:rsid w:val="0099334E"/>
    <w:rsid w:val="00995C64"/>
    <w:rsid w:val="009A3F92"/>
    <w:rsid w:val="009A4946"/>
    <w:rsid w:val="009A66FC"/>
    <w:rsid w:val="009B1735"/>
    <w:rsid w:val="009B2FE8"/>
    <w:rsid w:val="009B49AC"/>
    <w:rsid w:val="009B68D4"/>
    <w:rsid w:val="009B71F5"/>
    <w:rsid w:val="009C120F"/>
    <w:rsid w:val="009C2209"/>
    <w:rsid w:val="009C30F9"/>
    <w:rsid w:val="009C63D4"/>
    <w:rsid w:val="009C68CD"/>
    <w:rsid w:val="009D058B"/>
    <w:rsid w:val="009D38F4"/>
    <w:rsid w:val="009D48D4"/>
    <w:rsid w:val="009D57C8"/>
    <w:rsid w:val="009D78A5"/>
    <w:rsid w:val="009E1B54"/>
    <w:rsid w:val="009E1B76"/>
    <w:rsid w:val="009E2EA4"/>
    <w:rsid w:val="009E4F10"/>
    <w:rsid w:val="009E52C3"/>
    <w:rsid w:val="009E557F"/>
    <w:rsid w:val="009E7AEF"/>
    <w:rsid w:val="00A0484E"/>
    <w:rsid w:val="00A142B8"/>
    <w:rsid w:val="00A1714A"/>
    <w:rsid w:val="00A1778B"/>
    <w:rsid w:val="00A216FA"/>
    <w:rsid w:val="00A22A8C"/>
    <w:rsid w:val="00A23F70"/>
    <w:rsid w:val="00A24DD6"/>
    <w:rsid w:val="00A25DCA"/>
    <w:rsid w:val="00A26546"/>
    <w:rsid w:val="00A26E18"/>
    <w:rsid w:val="00A3273B"/>
    <w:rsid w:val="00A33894"/>
    <w:rsid w:val="00A37793"/>
    <w:rsid w:val="00A40717"/>
    <w:rsid w:val="00A41B7C"/>
    <w:rsid w:val="00A532E7"/>
    <w:rsid w:val="00A54A91"/>
    <w:rsid w:val="00A56E6F"/>
    <w:rsid w:val="00A66D30"/>
    <w:rsid w:val="00A67824"/>
    <w:rsid w:val="00A703E8"/>
    <w:rsid w:val="00A71CCD"/>
    <w:rsid w:val="00A72C5E"/>
    <w:rsid w:val="00A748E7"/>
    <w:rsid w:val="00A7550B"/>
    <w:rsid w:val="00A75735"/>
    <w:rsid w:val="00A877C1"/>
    <w:rsid w:val="00A87B9F"/>
    <w:rsid w:val="00A94C55"/>
    <w:rsid w:val="00A96304"/>
    <w:rsid w:val="00AA0861"/>
    <w:rsid w:val="00AA27CD"/>
    <w:rsid w:val="00AA70E6"/>
    <w:rsid w:val="00AA781A"/>
    <w:rsid w:val="00AB0A0D"/>
    <w:rsid w:val="00AB14C2"/>
    <w:rsid w:val="00AB22EA"/>
    <w:rsid w:val="00AB232E"/>
    <w:rsid w:val="00AB51D2"/>
    <w:rsid w:val="00AB6C79"/>
    <w:rsid w:val="00AB73A8"/>
    <w:rsid w:val="00AC0523"/>
    <w:rsid w:val="00AC1D74"/>
    <w:rsid w:val="00AC30A8"/>
    <w:rsid w:val="00AC392C"/>
    <w:rsid w:val="00AC7465"/>
    <w:rsid w:val="00AD2259"/>
    <w:rsid w:val="00AD29D9"/>
    <w:rsid w:val="00AD34EB"/>
    <w:rsid w:val="00AD5559"/>
    <w:rsid w:val="00AD7DDF"/>
    <w:rsid w:val="00AE0F3E"/>
    <w:rsid w:val="00AE7420"/>
    <w:rsid w:val="00AE7D8B"/>
    <w:rsid w:val="00AF2CE6"/>
    <w:rsid w:val="00AF4682"/>
    <w:rsid w:val="00B0157C"/>
    <w:rsid w:val="00B02216"/>
    <w:rsid w:val="00B034F7"/>
    <w:rsid w:val="00B04365"/>
    <w:rsid w:val="00B069E9"/>
    <w:rsid w:val="00B13EAC"/>
    <w:rsid w:val="00B14BFD"/>
    <w:rsid w:val="00B14CB0"/>
    <w:rsid w:val="00B253F3"/>
    <w:rsid w:val="00B264DE"/>
    <w:rsid w:val="00B33CC0"/>
    <w:rsid w:val="00B3553C"/>
    <w:rsid w:val="00B36460"/>
    <w:rsid w:val="00B4010E"/>
    <w:rsid w:val="00B42547"/>
    <w:rsid w:val="00B4649C"/>
    <w:rsid w:val="00B474F8"/>
    <w:rsid w:val="00B50F1E"/>
    <w:rsid w:val="00B549DF"/>
    <w:rsid w:val="00B551CC"/>
    <w:rsid w:val="00B712F8"/>
    <w:rsid w:val="00B7341E"/>
    <w:rsid w:val="00B736E8"/>
    <w:rsid w:val="00B74B8B"/>
    <w:rsid w:val="00B80A8E"/>
    <w:rsid w:val="00B82BBB"/>
    <w:rsid w:val="00B87BF8"/>
    <w:rsid w:val="00B87EE4"/>
    <w:rsid w:val="00B91A98"/>
    <w:rsid w:val="00B92D52"/>
    <w:rsid w:val="00B94E19"/>
    <w:rsid w:val="00B952DC"/>
    <w:rsid w:val="00B969B3"/>
    <w:rsid w:val="00B96B7E"/>
    <w:rsid w:val="00B97024"/>
    <w:rsid w:val="00BA1B98"/>
    <w:rsid w:val="00BA34B2"/>
    <w:rsid w:val="00BA4EAD"/>
    <w:rsid w:val="00BA6467"/>
    <w:rsid w:val="00BB2F99"/>
    <w:rsid w:val="00BB459B"/>
    <w:rsid w:val="00BB4C93"/>
    <w:rsid w:val="00BB4ED0"/>
    <w:rsid w:val="00BC2FC6"/>
    <w:rsid w:val="00BC3A08"/>
    <w:rsid w:val="00BC509E"/>
    <w:rsid w:val="00BC644E"/>
    <w:rsid w:val="00BC76FE"/>
    <w:rsid w:val="00BC7DC6"/>
    <w:rsid w:val="00BE17EF"/>
    <w:rsid w:val="00BE2452"/>
    <w:rsid w:val="00BE3652"/>
    <w:rsid w:val="00BE4E3D"/>
    <w:rsid w:val="00BE66C5"/>
    <w:rsid w:val="00BE6F1A"/>
    <w:rsid w:val="00BF3655"/>
    <w:rsid w:val="00BF64A9"/>
    <w:rsid w:val="00C010EE"/>
    <w:rsid w:val="00C02EC4"/>
    <w:rsid w:val="00C04514"/>
    <w:rsid w:val="00C100BD"/>
    <w:rsid w:val="00C10A5D"/>
    <w:rsid w:val="00C10CCF"/>
    <w:rsid w:val="00C15367"/>
    <w:rsid w:val="00C201E6"/>
    <w:rsid w:val="00C20DC2"/>
    <w:rsid w:val="00C21196"/>
    <w:rsid w:val="00C22B1B"/>
    <w:rsid w:val="00C23788"/>
    <w:rsid w:val="00C24DA7"/>
    <w:rsid w:val="00C273C6"/>
    <w:rsid w:val="00C32BF8"/>
    <w:rsid w:val="00C3340F"/>
    <w:rsid w:val="00C33533"/>
    <w:rsid w:val="00C335F8"/>
    <w:rsid w:val="00C3664D"/>
    <w:rsid w:val="00C43EEB"/>
    <w:rsid w:val="00C47A43"/>
    <w:rsid w:val="00C47F2B"/>
    <w:rsid w:val="00C52C2E"/>
    <w:rsid w:val="00C52E9E"/>
    <w:rsid w:val="00C53850"/>
    <w:rsid w:val="00C57401"/>
    <w:rsid w:val="00C60FBE"/>
    <w:rsid w:val="00C7242C"/>
    <w:rsid w:val="00C732D1"/>
    <w:rsid w:val="00C73BF4"/>
    <w:rsid w:val="00C75928"/>
    <w:rsid w:val="00C75E87"/>
    <w:rsid w:val="00C763C4"/>
    <w:rsid w:val="00C7740A"/>
    <w:rsid w:val="00C80475"/>
    <w:rsid w:val="00C83546"/>
    <w:rsid w:val="00C83B54"/>
    <w:rsid w:val="00C85908"/>
    <w:rsid w:val="00C861D1"/>
    <w:rsid w:val="00C867F6"/>
    <w:rsid w:val="00C870EF"/>
    <w:rsid w:val="00C91304"/>
    <w:rsid w:val="00C94B28"/>
    <w:rsid w:val="00C95777"/>
    <w:rsid w:val="00C95FEC"/>
    <w:rsid w:val="00CA03F7"/>
    <w:rsid w:val="00CA2662"/>
    <w:rsid w:val="00CB1843"/>
    <w:rsid w:val="00CB203B"/>
    <w:rsid w:val="00CB62D6"/>
    <w:rsid w:val="00CB6EB4"/>
    <w:rsid w:val="00CC0B72"/>
    <w:rsid w:val="00CC0D93"/>
    <w:rsid w:val="00CC119E"/>
    <w:rsid w:val="00CC23B2"/>
    <w:rsid w:val="00CC3B64"/>
    <w:rsid w:val="00CC5048"/>
    <w:rsid w:val="00CC79FA"/>
    <w:rsid w:val="00CC7BB6"/>
    <w:rsid w:val="00CD56CB"/>
    <w:rsid w:val="00CD6543"/>
    <w:rsid w:val="00CD678C"/>
    <w:rsid w:val="00CE70A1"/>
    <w:rsid w:val="00CF772F"/>
    <w:rsid w:val="00D0036E"/>
    <w:rsid w:val="00D014AF"/>
    <w:rsid w:val="00D01802"/>
    <w:rsid w:val="00D0453D"/>
    <w:rsid w:val="00D077D0"/>
    <w:rsid w:val="00D10AC9"/>
    <w:rsid w:val="00D1470F"/>
    <w:rsid w:val="00D151B3"/>
    <w:rsid w:val="00D15D01"/>
    <w:rsid w:val="00D166C6"/>
    <w:rsid w:val="00D169D9"/>
    <w:rsid w:val="00D25E71"/>
    <w:rsid w:val="00D27378"/>
    <w:rsid w:val="00D30DF2"/>
    <w:rsid w:val="00D44A09"/>
    <w:rsid w:val="00D47D57"/>
    <w:rsid w:val="00D503E8"/>
    <w:rsid w:val="00D51482"/>
    <w:rsid w:val="00D51D5E"/>
    <w:rsid w:val="00D55BA0"/>
    <w:rsid w:val="00D57156"/>
    <w:rsid w:val="00D61857"/>
    <w:rsid w:val="00D6436F"/>
    <w:rsid w:val="00D66B4B"/>
    <w:rsid w:val="00D71353"/>
    <w:rsid w:val="00D725AE"/>
    <w:rsid w:val="00D73A2C"/>
    <w:rsid w:val="00D74FFD"/>
    <w:rsid w:val="00D81C4A"/>
    <w:rsid w:val="00D90B0C"/>
    <w:rsid w:val="00D912AB"/>
    <w:rsid w:val="00D9277B"/>
    <w:rsid w:val="00D92B9D"/>
    <w:rsid w:val="00D95DAB"/>
    <w:rsid w:val="00DA0365"/>
    <w:rsid w:val="00DA219C"/>
    <w:rsid w:val="00DA3B29"/>
    <w:rsid w:val="00DA4920"/>
    <w:rsid w:val="00DA7D5F"/>
    <w:rsid w:val="00DB0DB4"/>
    <w:rsid w:val="00DB2B62"/>
    <w:rsid w:val="00DB718C"/>
    <w:rsid w:val="00DC05EB"/>
    <w:rsid w:val="00DC1C7A"/>
    <w:rsid w:val="00DC29D1"/>
    <w:rsid w:val="00DC4F25"/>
    <w:rsid w:val="00DC5044"/>
    <w:rsid w:val="00DC5432"/>
    <w:rsid w:val="00DC74D3"/>
    <w:rsid w:val="00DD2031"/>
    <w:rsid w:val="00DE3353"/>
    <w:rsid w:val="00DE5B0E"/>
    <w:rsid w:val="00DF5323"/>
    <w:rsid w:val="00E01115"/>
    <w:rsid w:val="00E03FA7"/>
    <w:rsid w:val="00E1362C"/>
    <w:rsid w:val="00E15721"/>
    <w:rsid w:val="00E16203"/>
    <w:rsid w:val="00E16E6F"/>
    <w:rsid w:val="00E17911"/>
    <w:rsid w:val="00E213B4"/>
    <w:rsid w:val="00E22C30"/>
    <w:rsid w:val="00E261C8"/>
    <w:rsid w:val="00E2680E"/>
    <w:rsid w:val="00E26A44"/>
    <w:rsid w:val="00E31CE2"/>
    <w:rsid w:val="00E32325"/>
    <w:rsid w:val="00E3433B"/>
    <w:rsid w:val="00E34A08"/>
    <w:rsid w:val="00E36EB2"/>
    <w:rsid w:val="00E413A5"/>
    <w:rsid w:val="00E4281A"/>
    <w:rsid w:val="00E45C2F"/>
    <w:rsid w:val="00E45DC5"/>
    <w:rsid w:val="00E47021"/>
    <w:rsid w:val="00E47E49"/>
    <w:rsid w:val="00E53396"/>
    <w:rsid w:val="00E537E2"/>
    <w:rsid w:val="00E56AA7"/>
    <w:rsid w:val="00E57989"/>
    <w:rsid w:val="00E651FF"/>
    <w:rsid w:val="00E669AA"/>
    <w:rsid w:val="00E6762A"/>
    <w:rsid w:val="00E70404"/>
    <w:rsid w:val="00E72C85"/>
    <w:rsid w:val="00E72DEF"/>
    <w:rsid w:val="00E733A4"/>
    <w:rsid w:val="00E7711E"/>
    <w:rsid w:val="00E8132B"/>
    <w:rsid w:val="00E81455"/>
    <w:rsid w:val="00E84878"/>
    <w:rsid w:val="00E85A90"/>
    <w:rsid w:val="00E86A64"/>
    <w:rsid w:val="00E87000"/>
    <w:rsid w:val="00E87AC2"/>
    <w:rsid w:val="00E9049D"/>
    <w:rsid w:val="00E92CCB"/>
    <w:rsid w:val="00E942E2"/>
    <w:rsid w:val="00E95009"/>
    <w:rsid w:val="00E95358"/>
    <w:rsid w:val="00EA2B0D"/>
    <w:rsid w:val="00EA70EC"/>
    <w:rsid w:val="00EB303C"/>
    <w:rsid w:val="00EB6CEC"/>
    <w:rsid w:val="00EC23BB"/>
    <w:rsid w:val="00EC4D4D"/>
    <w:rsid w:val="00EC5471"/>
    <w:rsid w:val="00EC57BE"/>
    <w:rsid w:val="00EC6EE7"/>
    <w:rsid w:val="00ED2ED0"/>
    <w:rsid w:val="00ED4CDC"/>
    <w:rsid w:val="00ED5A95"/>
    <w:rsid w:val="00ED6CAE"/>
    <w:rsid w:val="00EE09C2"/>
    <w:rsid w:val="00EE0C20"/>
    <w:rsid w:val="00EE165C"/>
    <w:rsid w:val="00EE2FCE"/>
    <w:rsid w:val="00EE6B60"/>
    <w:rsid w:val="00EF3058"/>
    <w:rsid w:val="00EF45C2"/>
    <w:rsid w:val="00EF6403"/>
    <w:rsid w:val="00EF75C5"/>
    <w:rsid w:val="00F021A1"/>
    <w:rsid w:val="00F03BA0"/>
    <w:rsid w:val="00F04E52"/>
    <w:rsid w:val="00F1261B"/>
    <w:rsid w:val="00F133C7"/>
    <w:rsid w:val="00F20F15"/>
    <w:rsid w:val="00F21266"/>
    <w:rsid w:val="00F2240B"/>
    <w:rsid w:val="00F31F9E"/>
    <w:rsid w:val="00F32E1F"/>
    <w:rsid w:val="00F34977"/>
    <w:rsid w:val="00F43E76"/>
    <w:rsid w:val="00F50CC4"/>
    <w:rsid w:val="00F50E4E"/>
    <w:rsid w:val="00F5159D"/>
    <w:rsid w:val="00F51DF9"/>
    <w:rsid w:val="00F52520"/>
    <w:rsid w:val="00F54F13"/>
    <w:rsid w:val="00F5656E"/>
    <w:rsid w:val="00F57363"/>
    <w:rsid w:val="00F57859"/>
    <w:rsid w:val="00F57EE1"/>
    <w:rsid w:val="00F6084A"/>
    <w:rsid w:val="00F608EF"/>
    <w:rsid w:val="00F64033"/>
    <w:rsid w:val="00F6411B"/>
    <w:rsid w:val="00F661A2"/>
    <w:rsid w:val="00F67CCE"/>
    <w:rsid w:val="00F72C7B"/>
    <w:rsid w:val="00F734D1"/>
    <w:rsid w:val="00F74A25"/>
    <w:rsid w:val="00F74CB8"/>
    <w:rsid w:val="00F760FB"/>
    <w:rsid w:val="00F82F4A"/>
    <w:rsid w:val="00F831CB"/>
    <w:rsid w:val="00F8392E"/>
    <w:rsid w:val="00F84F7B"/>
    <w:rsid w:val="00F8725E"/>
    <w:rsid w:val="00F905AE"/>
    <w:rsid w:val="00F920C2"/>
    <w:rsid w:val="00F94339"/>
    <w:rsid w:val="00F97C08"/>
    <w:rsid w:val="00F97DD2"/>
    <w:rsid w:val="00FA0509"/>
    <w:rsid w:val="00FA1C43"/>
    <w:rsid w:val="00FA70D9"/>
    <w:rsid w:val="00FB61CB"/>
    <w:rsid w:val="00FC2042"/>
    <w:rsid w:val="00FC395C"/>
    <w:rsid w:val="00FC43AF"/>
    <w:rsid w:val="00FC523F"/>
    <w:rsid w:val="00FC6E41"/>
    <w:rsid w:val="00FD277E"/>
    <w:rsid w:val="00FD5A24"/>
    <w:rsid w:val="00FD6F77"/>
    <w:rsid w:val="00FE07BA"/>
    <w:rsid w:val="00FE1802"/>
    <w:rsid w:val="00FF3C52"/>
    <w:rsid w:val="00FF4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3">
    <w:name w:val="heading 3"/>
    <w:basedOn w:val="a"/>
    <w:link w:val="30"/>
    <w:uiPriority w:val="9"/>
    <w:qFormat/>
    <w:rsid w:val="003D28A5"/>
    <w:pPr>
      <w:spacing w:before="100" w:beforeAutospacing="1" w:after="100" w:afterAutospacing="1"/>
      <w:outlineLvl w:val="2"/>
    </w:pPr>
    <w:rPr>
      <w:b/>
      <w:bCs/>
      <w:sz w:val="27"/>
      <w:szCs w:val="27"/>
      <w:lang w:val="uk-UA" w:eastAsia="uk-UA"/>
    </w:rPr>
  </w:style>
  <w:style w:type="character" w:default="1" w:styleId="a0">
    <w:name w:val="Default Paragraph Font"/>
    <w:aliases w:val=" Знак Знак Знак Знак Знак Знак Знак Знак1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3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 Знак Знак Знак Знак Знак Знак Знак Знак"/>
    <w:basedOn w:val="a"/>
    <w:rsid w:val="00214B0A"/>
    <w:rPr>
      <w:rFonts w:ascii="Verdana" w:hAnsi="Verdana" w:cs="Verdana"/>
      <w:sz w:val="20"/>
      <w:szCs w:val="20"/>
      <w:lang w:val="en-US" w:eastAsia="en-US"/>
    </w:rPr>
  </w:style>
  <w:style w:type="paragraph" w:styleId="HTML">
    <w:name w:val="HTML Preformatted"/>
    <w:basedOn w:val="a"/>
    <w:rsid w:val="00214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paragraph" w:customStyle="1" w:styleId="a5">
    <w:name w:val="a"/>
    <w:basedOn w:val="a"/>
    <w:rsid w:val="007F3E4C"/>
    <w:pPr>
      <w:spacing w:before="100" w:beforeAutospacing="1" w:after="100" w:afterAutospacing="1"/>
    </w:pPr>
  </w:style>
  <w:style w:type="character" w:customStyle="1" w:styleId="apple-converted-space">
    <w:name w:val="apple-converted-space"/>
    <w:basedOn w:val="a0"/>
    <w:rsid w:val="007F3E4C"/>
  </w:style>
  <w:style w:type="paragraph" w:styleId="a6">
    <w:name w:val="header"/>
    <w:basedOn w:val="a"/>
    <w:rsid w:val="00CC0D93"/>
    <w:pPr>
      <w:tabs>
        <w:tab w:val="center" w:pos="4677"/>
        <w:tab w:val="right" w:pos="9355"/>
      </w:tabs>
    </w:pPr>
  </w:style>
  <w:style w:type="character" w:styleId="a7">
    <w:name w:val="page number"/>
    <w:basedOn w:val="a0"/>
    <w:rsid w:val="00CC0D93"/>
  </w:style>
  <w:style w:type="paragraph" w:styleId="a8">
    <w:name w:val="Body Text"/>
    <w:basedOn w:val="a"/>
    <w:link w:val="a9"/>
    <w:rsid w:val="00F831CB"/>
    <w:pPr>
      <w:spacing w:line="187" w:lineRule="auto"/>
      <w:jc w:val="both"/>
    </w:pPr>
    <w:rPr>
      <w:sz w:val="28"/>
      <w:szCs w:val="28"/>
      <w:lang w:val="uk-UA"/>
    </w:rPr>
  </w:style>
  <w:style w:type="character" w:customStyle="1" w:styleId="30">
    <w:name w:val="Заголовок 3 Знак"/>
    <w:link w:val="3"/>
    <w:uiPriority w:val="9"/>
    <w:rsid w:val="003D28A5"/>
    <w:rPr>
      <w:b/>
      <w:bCs/>
      <w:sz w:val="27"/>
      <w:szCs w:val="27"/>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link w:val="a0"/>
    <w:rsid w:val="00882B59"/>
    <w:rPr>
      <w:rFonts w:ascii="Verdana" w:hAnsi="Verdana" w:cs="Verdana"/>
      <w:sz w:val="20"/>
      <w:szCs w:val="20"/>
      <w:lang w:val="en-US" w:eastAsia="en-US"/>
    </w:rPr>
  </w:style>
  <w:style w:type="paragraph" w:customStyle="1" w:styleId="1">
    <w:name w:val=" Знак Знак Знак Знак Знак Знак Знак Знак1 Знак Знак Знак Знак Знак Знак Знак"/>
    <w:basedOn w:val="a"/>
    <w:rsid w:val="00670B3F"/>
    <w:rPr>
      <w:rFonts w:ascii="Verdana" w:hAnsi="Verdana" w:cs="Verdana"/>
      <w:sz w:val="20"/>
      <w:szCs w:val="20"/>
      <w:lang w:val="en-US" w:eastAsia="en-US"/>
    </w:rPr>
  </w:style>
  <w:style w:type="paragraph" w:customStyle="1" w:styleId="aa">
    <w:name w:val="Нормальний текст"/>
    <w:basedOn w:val="a"/>
    <w:rsid w:val="006C5BD8"/>
    <w:pPr>
      <w:spacing w:before="120"/>
      <w:ind w:firstLine="567"/>
      <w:jc w:val="both"/>
    </w:pPr>
    <w:rPr>
      <w:rFonts w:ascii="Antiqua" w:hAnsi="Antiqua"/>
      <w:sz w:val="26"/>
      <w:szCs w:val="20"/>
      <w:lang w:val="uk-UA"/>
    </w:rPr>
  </w:style>
  <w:style w:type="paragraph" w:customStyle="1" w:styleId="ab">
    <w:name w:val=" Знак Знак Знак Знак Знак Знак Знак"/>
    <w:basedOn w:val="a"/>
    <w:rsid w:val="002578BD"/>
    <w:rPr>
      <w:rFonts w:ascii="Verdana" w:hAnsi="Verdana" w:cs="Verdana"/>
      <w:sz w:val="20"/>
      <w:szCs w:val="20"/>
      <w:lang w:val="en-US" w:eastAsia="en-US"/>
    </w:rPr>
  </w:style>
  <w:style w:type="paragraph" w:customStyle="1" w:styleId="10">
    <w:name w:val="1 Знак Знак Знак Знак Знак Знак Знак Знак Знак Знак Знак Знак Знак Знак Знак Знак Знак Знак Знак Знак Знак Знак"/>
    <w:basedOn w:val="a"/>
    <w:rsid w:val="00FD5A24"/>
    <w:rPr>
      <w:rFonts w:ascii="Verdana" w:hAnsi="Verdana" w:cs="Verdana"/>
      <w:sz w:val="20"/>
      <w:szCs w:val="20"/>
      <w:lang w:val="en-US" w:eastAsia="en-US"/>
    </w:rPr>
  </w:style>
  <w:style w:type="paragraph" w:customStyle="1" w:styleId="ac">
    <w:name w:val=" Знак Знак Знак"/>
    <w:basedOn w:val="a"/>
    <w:rsid w:val="00904E3D"/>
    <w:rPr>
      <w:rFonts w:ascii="Verdana" w:hAnsi="Verdana" w:cs="Verdana"/>
      <w:sz w:val="20"/>
      <w:szCs w:val="20"/>
      <w:lang w:val="en-US" w:eastAsia="en-US"/>
    </w:rPr>
  </w:style>
  <w:style w:type="paragraph" w:styleId="ad">
    <w:name w:val="Balloon Text"/>
    <w:basedOn w:val="a"/>
    <w:semiHidden/>
    <w:rsid w:val="00EC6EE7"/>
    <w:rPr>
      <w:rFonts w:ascii="Tahoma" w:hAnsi="Tahoma" w:cs="Tahoma"/>
      <w:sz w:val="16"/>
      <w:szCs w:val="16"/>
    </w:rPr>
  </w:style>
  <w:style w:type="paragraph" w:customStyle="1" w:styleId="11">
    <w:name w:val=" Знак Знак Знак Знак Знак Знак Знак Знак1 Знак Знак Знак"/>
    <w:basedOn w:val="a"/>
    <w:rsid w:val="004A0063"/>
    <w:rPr>
      <w:rFonts w:ascii="Verdana" w:hAnsi="Verdana" w:cs="Verdana"/>
      <w:sz w:val="20"/>
      <w:szCs w:val="20"/>
      <w:lang w:val="en-US" w:eastAsia="en-US"/>
    </w:rPr>
  </w:style>
  <w:style w:type="paragraph" w:customStyle="1" w:styleId="ae">
    <w:name w:val=" Знак Знак Знак Знак"/>
    <w:basedOn w:val="a"/>
    <w:rsid w:val="004F3CFD"/>
    <w:rPr>
      <w:rFonts w:ascii="Verdana" w:hAnsi="Verdana" w:cs="Verdana"/>
      <w:sz w:val="20"/>
      <w:szCs w:val="20"/>
      <w:lang w:val="en-US" w:eastAsia="en-US"/>
    </w:rPr>
  </w:style>
  <w:style w:type="character" w:customStyle="1" w:styleId="2">
    <w:name w:val="Основний текст2"/>
    <w:rsid w:val="004F3CFD"/>
    <w:rPr>
      <w:rFonts w:ascii="Times New Roman" w:hAnsi="Times New Roman" w:cs="Times New Roman"/>
      <w:spacing w:val="3"/>
      <w:sz w:val="23"/>
      <w:szCs w:val="23"/>
      <w:u w:val="none"/>
    </w:rPr>
  </w:style>
  <w:style w:type="character" w:customStyle="1" w:styleId="0pt1">
    <w:name w:val="Основний текст + Інтервал 0 pt1"/>
    <w:rsid w:val="00D74FFD"/>
    <w:rPr>
      <w:rFonts w:ascii="Times New Roman" w:hAnsi="Times New Roman" w:cs="Times New Roman"/>
      <w:spacing w:val="7"/>
      <w:sz w:val="23"/>
      <w:szCs w:val="23"/>
      <w:u w:val="none"/>
    </w:rPr>
  </w:style>
  <w:style w:type="character" w:customStyle="1" w:styleId="af">
    <w:name w:val="Основний текст_ Знак"/>
    <w:link w:val="af0"/>
    <w:rsid w:val="00D74FFD"/>
    <w:rPr>
      <w:rFonts w:eastAsia="Courier New"/>
      <w:spacing w:val="3"/>
      <w:sz w:val="23"/>
      <w:szCs w:val="23"/>
      <w:lang w:val="uk-UA" w:eastAsia="zh-CN" w:bidi="ar-SA"/>
    </w:rPr>
  </w:style>
  <w:style w:type="paragraph" w:customStyle="1" w:styleId="af0">
    <w:name w:val="Основний текст_"/>
    <w:basedOn w:val="a"/>
    <w:link w:val="af"/>
    <w:rsid w:val="00D74FFD"/>
    <w:pPr>
      <w:widowControl w:val="0"/>
      <w:shd w:val="clear" w:color="auto" w:fill="FFFFFF"/>
      <w:spacing w:before="480" w:after="60" w:line="240" w:lineRule="atLeast"/>
      <w:jc w:val="both"/>
    </w:pPr>
    <w:rPr>
      <w:rFonts w:eastAsia="Courier New"/>
      <w:spacing w:val="3"/>
      <w:sz w:val="23"/>
      <w:szCs w:val="23"/>
      <w:lang w:val="uk-UA" w:eastAsia="zh-CN"/>
    </w:rPr>
  </w:style>
  <w:style w:type="paragraph" w:customStyle="1" w:styleId="12">
    <w:name w:val="Основний текст1"/>
    <w:basedOn w:val="a"/>
    <w:rsid w:val="00F50E4E"/>
    <w:pPr>
      <w:widowControl w:val="0"/>
      <w:shd w:val="clear" w:color="auto" w:fill="FFFFFF"/>
      <w:spacing w:before="480" w:after="60" w:line="240" w:lineRule="atLeast"/>
      <w:jc w:val="both"/>
    </w:pPr>
    <w:rPr>
      <w:rFonts w:eastAsia="Courier New"/>
      <w:spacing w:val="3"/>
      <w:sz w:val="23"/>
      <w:szCs w:val="23"/>
      <w:lang w:val="uk-UA" w:eastAsia="zh-CN"/>
    </w:rPr>
  </w:style>
  <w:style w:type="character" w:customStyle="1" w:styleId="af1">
    <w:name w:val="Підпис до зображення_ Знак"/>
    <w:link w:val="af2"/>
    <w:rsid w:val="001674BE"/>
    <w:rPr>
      <w:rFonts w:eastAsia="Courier New"/>
      <w:spacing w:val="3"/>
      <w:sz w:val="23"/>
      <w:szCs w:val="23"/>
      <w:lang w:val="uk-UA" w:eastAsia="zh-CN" w:bidi="ar-SA"/>
    </w:rPr>
  </w:style>
  <w:style w:type="paragraph" w:customStyle="1" w:styleId="af2">
    <w:name w:val="Підпис до зображення_"/>
    <w:basedOn w:val="a"/>
    <w:link w:val="af1"/>
    <w:rsid w:val="001674BE"/>
    <w:pPr>
      <w:widowControl w:val="0"/>
      <w:shd w:val="clear" w:color="auto" w:fill="FFFFFF"/>
      <w:spacing w:line="322" w:lineRule="exact"/>
      <w:jc w:val="both"/>
    </w:pPr>
    <w:rPr>
      <w:rFonts w:eastAsia="Courier New"/>
      <w:spacing w:val="3"/>
      <w:sz w:val="23"/>
      <w:szCs w:val="23"/>
      <w:lang w:val="uk-UA" w:eastAsia="zh-CN"/>
    </w:rPr>
  </w:style>
  <w:style w:type="paragraph" w:customStyle="1" w:styleId="af3">
    <w:name w:val="Підпис до зображення"/>
    <w:basedOn w:val="a"/>
    <w:rsid w:val="004E1A14"/>
    <w:pPr>
      <w:widowControl w:val="0"/>
      <w:shd w:val="clear" w:color="auto" w:fill="FFFFFF"/>
      <w:spacing w:line="322" w:lineRule="exact"/>
      <w:jc w:val="both"/>
    </w:pPr>
    <w:rPr>
      <w:rFonts w:eastAsia="Courier New"/>
      <w:spacing w:val="3"/>
      <w:sz w:val="23"/>
      <w:szCs w:val="23"/>
      <w:lang w:val="uk-UA" w:eastAsia="zh-CN"/>
    </w:rPr>
  </w:style>
  <w:style w:type="character" w:customStyle="1" w:styleId="20">
    <w:name w:val="Колонтитул (2)_"/>
    <w:link w:val="21"/>
    <w:rsid w:val="00527D1E"/>
    <w:rPr>
      <w:rFonts w:ascii="Dotum" w:eastAsia="Dotum" w:hAnsi="Courier New" w:cs="Dotum"/>
      <w:noProof/>
      <w:sz w:val="18"/>
      <w:szCs w:val="18"/>
      <w:lang w:val="uk-UA" w:eastAsia="zh-CN" w:bidi="ar-SA"/>
    </w:rPr>
  </w:style>
  <w:style w:type="paragraph" w:customStyle="1" w:styleId="21">
    <w:name w:val="Колонтитул (2)"/>
    <w:basedOn w:val="a"/>
    <w:link w:val="20"/>
    <w:rsid w:val="00527D1E"/>
    <w:pPr>
      <w:widowControl w:val="0"/>
      <w:shd w:val="clear" w:color="auto" w:fill="FFFFFF"/>
      <w:spacing w:line="240" w:lineRule="atLeast"/>
    </w:pPr>
    <w:rPr>
      <w:rFonts w:ascii="Dotum" w:eastAsia="Dotum" w:hAnsi="Courier New" w:cs="Dotum"/>
      <w:noProof/>
      <w:sz w:val="18"/>
      <w:szCs w:val="18"/>
      <w:lang w:val="uk-UA" w:eastAsia="zh-CN"/>
    </w:rPr>
  </w:style>
  <w:style w:type="paragraph" w:customStyle="1" w:styleId="13">
    <w:name w:val=" Знак Знак Знак Знак Знак Знак1 Знак Знак Знак Знак Знак Знак Знак"/>
    <w:basedOn w:val="a"/>
    <w:link w:val="a0"/>
    <w:rsid w:val="00E85A90"/>
    <w:rPr>
      <w:rFonts w:ascii="Verdana" w:hAnsi="Verdana"/>
      <w:sz w:val="20"/>
      <w:szCs w:val="20"/>
      <w:lang w:val="en-US" w:eastAsia="en-US"/>
    </w:rPr>
  </w:style>
  <w:style w:type="paragraph" w:customStyle="1" w:styleId="22">
    <w:name w:val=" Знак Знак Знак2 Знак Знак Знак Знак Знак Знак Знак Знак Знак Знак Знак Знак Знак Знак Знак Знак Знак Знак Знак"/>
    <w:basedOn w:val="a"/>
    <w:rsid w:val="00AD34EB"/>
    <w:rPr>
      <w:rFonts w:ascii="Verdana" w:hAnsi="Verdana" w:cs="Verdana"/>
      <w:sz w:val="20"/>
      <w:szCs w:val="20"/>
      <w:lang w:val="en-US" w:eastAsia="en-US"/>
    </w:rPr>
  </w:style>
  <w:style w:type="character" w:customStyle="1" w:styleId="a9">
    <w:name w:val="Основной текст Знак"/>
    <w:link w:val="a8"/>
    <w:rsid w:val="00A26546"/>
    <w:rPr>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3">
    <w:name w:val="heading 3"/>
    <w:basedOn w:val="a"/>
    <w:link w:val="30"/>
    <w:uiPriority w:val="9"/>
    <w:qFormat/>
    <w:rsid w:val="003D28A5"/>
    <w:pPr>
      <w:spacing w:before="100" w:beforeAutospacing="1" w:after="100" w:afterAutospacing="1"/>
      <w:outlineLvl w:val="2"/>
    </w:pPr>
    <w:rPr>
      <w:b/>
      <w:bCs/>
      <w:sz w:val="27"/>
      <w:szCs w:val="27"/>
      <w:lang w:val="uk-UA" w:eastAsia="uk-UA"/>
    </w:rPr>
  </w:style>
  <w:style w:type="character" w:default="1" w:styleId="a0">
    <w:name w:val="Default Paragraph Font"/>
    <w:aliases w:val=" Знак Знак Знак Знак Знак Знак Знак Знак1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3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 Знак Знак Знак Знак Знак Знак Знак Знак"/>
    <w:basedOn w:val="a"/>
    <w:rsid w:val="00214B0A"/>
    <w:rPr>
      <w:rFonts w:ascii="Verdana" w:hAnsi="Verdana" w:cs="Verdana"/>
      <w:sz w:val="20"/>
      <w:szCs w:val="20"/>
      <w:lang w:val="en-US" w:eastAsia="en-US"/>
    </w:rPr>
  </w:style>
  <w:style w:type="paragraph" w:styleId="HTML">
    <w:name w:val="HTML Preformatted"/>
    <w:basedOn w:val="a"/>
    <w:rsid w:val="00214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paragraph" w:customStyle="1" w:styleId="a5">
    <w:name w:val="a"/>
    <w:basedOn w:val="a"/>
    <w:rsid w:val="007F3E4C"/>
    <w:pPr>
      <w:spacing w:before="100" w:beforeAutospacing="1" w:after="100" w:afterAutospacing="1"/>
    </w:pPr>
  </w:style>
  <w:style w:type="character" w:customStyle="1" w:styleId="apple-converted-space">
    <w:name w:val="apple-converted-space"/>
    <w:basedOn w:val="a0"/>
    <w:rsid w:val="007F3E4C"/>
  </w:style>
  <w:style w:type="paragraph" w:styleId="a6">
    <w:name w:val="header"/>
    <w:basedOn w:val="a"/>
    <w:rsid w:val="00CC0D93"/>
    <w:pPr>
      <w:tabs>
        <w:tab w:val="center" w:pos="4677"/>
        <w:tab w:val="right" w:pos="9355"/>
      </w:tabs>
    </w:pPr>
  </w:style>
  <w:style w:type="character" w:styleId="a7">
    <w:name w:val="page number"/>
    <w:basedOn w:val="a0"/>
    <w:rsid w:val="00CC0D93"/>
  </w:style>
  <w:style w:type="paragraph" w:styleId="a8">
    <w:name w:val="Body Text"/>
    <w:basedOn w:val="a"/>
    <w:link w:val="a9"/>
    <w:rsid w:val="00F831CB"/>
    <w:pPr>
      <w:spacing w:line="187" w:lineRule="auto"/>
      <w:jc w:val="both"/>
    </w:pPr>
    <w:rPr>
      <w:sz w:val="28"/>
      <w:szCs w:val="28"/>
      <w:lang w:val="uk-UA"/>
    </w:rPr>
  </w:style>
  <w:style w:type="character" w:customStyle="1" w:styleId="30">
    <w:name w:val="Заголовок 3 Знак"/>
    <w:link w:val="3"/>
    <w:uiPriority w:val="9"/>
    <w:rsid w:val="003D28A5"/>
    <w:rPr>
      <w:b/>
      <w:bCs/>
      <w:sz w:val="27"/>
      <w:szCs w:val="27"/>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link w:val="a0"/>
    <w:rsid w:val="00882B59"/>
    <w:rPr>
      <w:rFonts w:ascii="Verdana" w:hAnsi="Verdana" w:cs="Verdana"/>
      <w:sz w:val="20"/>
      <w:szCs w:val="20"/>
      <w:lang w:val="en-US" w:eastAsia="en-US"/>
    </w:rPr>
  </w:style>
  <w:style w:type="paragraph" w:customStyle="1" w:styleId="1">
    <w:name w:val=" Знак Знак Знак Знак Знак Знак Знак Знак1 Знак Знак Знак Знак Знак Знак Знак"/>
    <w:basedOn w:val="a"/>
    <w:rsid w:val="00670B3F"/>
    <w:rPr>
      <w:rFonts w:ascii="Verdana" w:hAnsi="Verdana" w:cs="Verdana"/>
      <w:sz w:val="20"/>
      <w:szCs w:val="20"/>
      <w:lang w:val="en-US" w:eastAsia="en-US"/>
    </w:rPr>
  </w:style>
  <w:style w:type="paragraph" w:customStyle="1" w:styleId="aa">
    <w:name w:val="Нормальний текст"/>
    <w:basedOn w:val="a"/>
    <w:rsid w:val="006C5BD8"/>
    <w:pPr>
      <w:spacing w:before="120"/>
      <w:ind w:firstLine="567"/>
      <w:jc w:val="both"/>
    </w:pPr>
    <w:rPr>
      <w:rFonts w:ascii="Antiqua" w:hAnsi="Antiqua"/>
      <w:sz w:val="26"/>
      <w:szCs w:val="20"/>
      <w:lang w:val="uk-UA"/>
    </w:rPr>
  </w:style>
  <w:style w:type="paragraph" w:customStyle="1" w:styleId="ab">
    <w:name w:val=" Знак Знак Знак Знак Знак Знак Знак"/>
    <w:basedOn w:val="a"/>
    <w:rsid w:val="002578BD"/>
    <w:rPr>
      <w:rFonts w:ascii="Verdana" w:hAnsi="Verdana" w:cs="Verdana"/>
      <w:sz w:val="20"/>
      <w:szCs w:val="20"/>
      <w:lang w:val="en-US" w:eastAsia="en-US"/>
    </w:rPr>
  </w:style>
  <w:style w:type="paragraph" w:customStyle="1" w:styleId="10">
    <w:name w:val="1 Знак Знак Знак Знак Знак Знак Знак Знак Знак Знак Знак Знак Знак Знак Знак Знак Знак Знак Знак Знак Знак Знак"/>
    <w:basedOn w:val="a"/>
    <w:rsid w:val="00FD5A24"/>
    <w:rPr>
      <w:rFonts w:ascii="Verdana" w:hAnsi="Verdana" w:cs="Verdana"/>
      <w:sz w:val="20"/>
      <w:szCs w:val="20"/>
      <w:lang w:val="en-US" w:eastAsia="en-US"/>
    </w:rPr>
  </w:style>
  <w:style w:type="paragraph" w:customStyle="1" w:styleId="ac">
    <w:name w:val=" Знак Знак Знак"/>
    <w:basedOn w:val="a"/>
    <w:rsid w:val="00904E3D"/>
    <w:rPr>
      <w:rFonts w:ascii="Verdana" w:hAnsi="Verdana" w:cs="Verdana"/>
      <w:sz w:val="20"/>
      <w:szCs w:val="20"/>
      <w:lang w:val="en-US" w:eastAsia="en-US"/>
    </w:rPr>
  </w:style>
  <w:style w:type="paragraph" w:styleId="ad">
    <w:name w:val="Balloon Text"/>
    <w:basedOn w:val="a"/>
    <w:semiHidden/>
    <w:rsid w:val="00EC6EE7"/>
    <w:rPr>
      <w:rFonts w:ascii="Tahoma" w:hAnsi="Tahoma" w:cs="Tahoma"/>
      <w:sz w:val="16"/>
      <w:szCs w:val="16"/>
    </w:rPr>
  </w:style>
  <w:style w:type="paragraph" w:customStyle="1" w:styleId="11">
    <w:name w:val=" Знак Знак Знак Знак Знак Знак Знак Знак1 Знак Знак Знак"/>
    <w:basedOn w:val="a"/>
    <w:rsid w:val="004A0063"/>
    <w:rPr>
      <w:rFonts w:ascii="Verdana" w:hAnsi="Verdana" w:cs="Verdana"/>
      <w:sz w:val="20"/>
      <w:szCs w:val="20"/>
      <w:lang w:val="en-US" w:eastAsia="en-US"/>
    </w:rPr>
  </w:style>
  <w:style w:type="paragraph" w:customStyle="1" w:styleId="ae">
    <w:name w:val=" Знак Знак Знак Знак"/>
    <w:basedOn w:val="a"/>
    <w:rsid w:val="004F3CFD"/>
    <w:rPr>
      <w:rFonts w:ascii="Verdana" w:hAnsi="Verdana" w:cs="Verdana"/>
      <w:sz w:val="20"/>
      <w:szCs w:val="20"/>
      <w:lang w:val="en-US" w:eastAsia="en-US"/>
    </w:rPr>
  </w:style>
  <w:style w:type="character" w:customStyle="1" w:styleId="2">
    <w:name w:val="Основний текст2"/>
    <w:rsid w:val="004F3CFD"/>
    <w:rPr>
      <w:rFonts w:ascii="Times New Roman" w:hAnsi="Times New Roman" w:cs="Times New Roman"/>
      <w:spacing w:val="3"/>
      <w:sz w:val="23"/>
      <w:szCs w:val="23"/>
      <w:u w:val="none"/>
    </w:rPr>
  </w:style>
  <w:style w:type="character" w:customStyle="1" w:styleId="0pt1">
    <w:name w:val="Основний текст + Інтервал 0 pt1"/>
    <w:rsid w:val="00D74FFD"/>
    <w:rPr>
      <w:rFonts w:ascii="Times New Roman" w:hAnsi="Times New Roman" w:cs="Times New Roman"/>
      <w:spacing w:val="7"/>
      <w:sz w:val="23"/>
      <w:szCs w:val="23"/>
      <w:u w:val="none"/>
    </w:rPr>
  </w:style>
  <w:style w:type="character" w:customStyle="1" w:styleId="af">
    <w:name w:val="Основний текст_ Знак"/>
    <w:link w:val="af0"/>
    <w:rsid w:val="00D74FFD"/>
    <w:rPr>
      <w:rFonts w:eastAsia="Courier New"/>
      <w:spacing w:val="3"/>
      <w:sz w:val="23"/>
      <w:szCs w:val="23"/>
      <w:lang w:val="uk-UA" w:eastAsia="zh-CN" w:bidi="ar-SA"/>
    </w:rPr>
  </w:style>
  <w:style w:type="paragraph" w:customStyle="1" w:styleId="af0">
    <w:name w:val="Основний текст_"/>
    <w:basedOn w:val="a"/>
    <w:link w:val="af"/>
    <w:rsid w:val="00D74FFD"/>
    <w:pPr>
      <w:widowControl w:val="0"/>
      <w:shd w:val="clear" w:color="auto" w:fill="FFFFFF"/>
      <w:spacing w:before="480" w:after="60" w:line="240" w:lineRule="atLeast"/>
      <w:jc w:val="both"/>
    </w:pPr>
    <w:rPr>
      <w:rFonts w:eastAsia="Courier New"/>
      <w:spacing w:val="3"/>
      <w:sz w:val="23"/>
      <w:szCs w:val="23"/>
      <w:lang w:val="uk-UA" w:eastAsia="zh-CN"/>
    </w:rPr>
  </w:style>
  <w:style w:type="paragraph" w:customStyle="1" w:styleId="12">
    <w:name w:val="Основний текст1"/>
    <w:basedOn w:val="a"/>
    <w:rsid w:val="00F50E4E"/>
    <w:pPr>
      <w:widowControl w:val="0"/>
      <w:shd w:val="clear" w:color="auto" w:fill="FFFFFF"/>
      <w:spacing w:before="480" w:after="60" w:line="240" w:lineRule="atLeast"/>
      <w:jc w:val="both"/>
    </w:pPr>
    <w:rPr>
      <w:rFonts w:eastAsia="Courier New"/>
      <w:spacing w:val="3"/>
      <w:sz w:val="23"/>
      <w:szCs w:val="23"/>
      <w:lang w:val="uk-UA" w:eastAsia="zh-CN"/>
    </w:rPr>
  </w:style>
  <w:style w:type="character" w:customStyle="1" w:styleId="af1">
    <w:name w:val="Підпис до зображення_ Знак"/>
    <w:link w:val="af2"/>
    <w:rsid w:val="001674BE"/>
    <w:rPr>
      <w:rFonts w:eastAsia="Courier New"/>
      <w:spacing w:val="3"/>
      <w:sz w:val="23"/>
      <w:szCs w:val="23"/>
      <w:lang w:val="uk-UA" w:eastAsia="zh-CN" w:bidi="ar-SA"/>
    </w:rPr>
  </w:style>
  <w:style w:type="paragraph" w:customStyle="1" w:styleId="af2">
    <w:name w:val="Підпис до зображення_"/>
    <w:basedOn w:val="a"/>
    <w:link w:val="af1"/>
    <w:rsid w:val="001674BE"/>
    <w:pPr>
      <w:widowControl w:val="0"/>
      <w:shd w:val="clear" w:color="auto" w:fill="FFFFFF"/>
      <w:spacing w:line="322" w:lineRule="exact"/>
      <w:jc w:val="both"/>
    </w:pPr>
    <w:rPr>
      <w:rFonts w:eastAsia="Courier New"/>
      <w:spacing w:val="3"/>
      <w:sz w:val="23"/>
      <w:szCs w:val="23"/>
      <w:lang w:val="uk-UA" w:eastAsia="zh-CN"/>
    </w:rPr>
  </w:style>
  <w:style w:type="paragraph" w:customStyle="1" w:styleId="af3">
    <w:name w:val="Підпис до зображення"/>
    <w:basedOn w:val="a"/>
    <w:rsid w:val="004E1A14"/>
    <w:pPr>
      <w:widowControl w:val="0"/>
      <w:shd w:val="clear" w:color="auto" w:fill="FFFFFF"/>
      <w:spacing w:line="322" w:lineRule="exact"/>
      <w:jc w:val="both"/>
    </w:pPr>
    <w:rPr>
      <w:rFonts w:eastAsia="Courier New"/>
      <w:spacing w:val="3"/>
      <w:sz w:val="23"/>
      <w:szCs w:val="23"/>
      <w:lang w:val="uk-UA" w:eastAsia="zh-CN"/>
    </w:rPr>
  </w:style>
  <w:style w:type="character" w:customStyle="1" w:styleId="20">
    <w:name w:val="Колонтитул (2)_"/>
    <w:link w:val="21"/>
    <w:rsid w:val="00527D1E"/>
    <w:rPr>
      <w:rFonts w:ascii="Dotum" w:eastAsia="Dotum" w:hAnsi="Courier New" w:cs="Dotum"/>
      <w:noProof/>
      <w:sz w:val="18"/>
      <w:szCs w:val="18"/>
      <w:lang w:val="uk-UA" w:eastAsia="zh-CN" w:bidi="ar-SA"/>
    </w:rPr>
  </w:style>
  <w:style w:type="paragraph" w:customStyle="1" w:styleId="21">
    <w:name w:val="Колонтитул (2)"/>
    <w:basedOn w:val="a"/>
    <w:link w:val="20"/>
    <w:rsid w:val="00527D1E"/>
    <w:pPr>
      <w:widowControl w:val="0"/>
      <w:shd w:val="clear" w:color="auto" w:fill="FFFFFF"/>
      <w:spacing w:line="240" w:lineRule="atLeast"/>
    </w:pPr>
    <w:rPr>
      <w:rFonts w:ascii="Dotum" w:eastAsia="Dotum" w:hAnsi="Courier New" w:cs="Dotum"/>
      <w:noProof/>
      <w:sz w:val="18"/>
      <w:szCs w:val="18"/>
      <w:lang w:val="uk-UA" w:eastAsia="zh-CN"/>
    </w:rPr>
  </w:style>
  <w:style w:type="paragraph" w:customStyle="1" w:styleId="13">
    <w:name w:val=" Знак Знак Знак Знак Знак Знак1 Знак Знак Знак Знак Знак Знак Знак"/>
    <w:basedOn w:val="a"/>
    <w:link w:val="a0"/>
    <w:rsid w:val="00E85A90"/>
    <w:rPr>
      <w:rFonts w:ascii="Verdana" w:hAnsi="Verdana"/>
      <w:sz w:val="20"/>
      <w:szCs w:val="20"/>
      <w:lang w:val="en-US" w:eastAsia="en-US"/>
    </w:rPr>
  </w:style>
  <w:style w:type="paragraph" w:customStyle="1" w:styleId="22">
    <w:name w:val=" Знак Знак Знак2 Знак Знак Знак Знак Знак Знак Знак Знак Знак Знак Знак Знак Знак Знак Знак Знак Знак Знак Знак"/>
    <w:basedOn w:val="a"/>
    <w:rsid w:val="00AD34EB"/>
    <w:rPr>
      <w:rFonts w:ascii="Verdana" w:hAnsi="Verdana" w:cs="Verdana"/>
      <w:sz w:val="20"/>
      <w:szCs w:val="20"/>
      <w:lang w:val="en-US" w:eastAsia="en-US"/>
    </w:rPr>
  </w:style>
  <w:style w:type="character" w:customStyle="1" w:styleId="a9">
    <w:name w:val="Основной текст Знак"/>
    <w:link w:val="a8"/>
    <w:rsid w:val="00A26546"/>
    <w:rP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969219">
      <w:bodyDiv w:val="1"/>
      <w:marLeft w:val="0"/>
      <w:marRight w:val="0"/>
      <w:marTop w:val="0"/>
      <w:marBottom w:val="0"/>
      <w:divBdr>
        <w:top w:val="none" w:sz="0" w:space="0" w:color="auto"/>
        <w:left w:val="none" w:sz="0" w:space="0" w:color="auto"/>
        <w:bottom w:val="none" w:sz="0" w:space="0" w:color="auto"/>
        <w:right w:val="none" w:sz="0" w:space="0" w:color="auto"/>
      </w:divBdr>
    </w:div>
    <w:div w:id="1659075083">
      <w:bodyDiv w:val="1"/>
      <w:marLeft w:val="0"/>
      <w:marRight w:val="0"/>
      <w:marTop w:val="0"/>
      <w:marBottom w:val="0"/>
      <w:divBdr>
        <w:top w:val="none" w:sz="0" w:space="0" w:color="auto"/>
        <w:left w:val="none" w:sz="0" w:space="0" w:color="auto"/>
        <w:bottom w:val="none" w:sz="0" w:space="0" w:color="auto"/>
        <w:right w:val="none" w:sz="0" w:space="0" w:color="auto"/>
      </w:divBdr>
    </w:div>
    <w:div w:id="186490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7CDE6-1922-4598-BF28-E3CE20E22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1145</Words>
  <Characters>6530</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Kovtan</dc:creator>
  <cp:lastModifiedBy>User</cp:lastModifiedBy>
  <cp:revision>2</cp:revision>
  <cp:lastPrinted>2025-07-16T09:46:00Z</cp:lastPrinted>
  <dcterms:created xsi:type="dcterms:W3CDTF">2025-07-22T13:53:00Z</dcterms:created>
  <dcterms:modified xsi:type="dcterms:W3CDTF">2025-07-22T13:53:00Z</dcterms:modified>
</cp:coreProperties>
</file>