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7B88" w14:textId="27216A60" w:rsidR="005F4C05" w:rsidRDefault="005F4C05" w:rsidP="00C20D81">
      <w:pPr>
        <w:widowControl w:val="0"/>
        <w:autoSpaceDE w:val="0"/>
        <w:autoSpaceDN w:val="0"/>
        <w:spacing w:after="0" w:line="240" w:lineRule="auto"/>
        <w:ind w:left="5670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</w:pPr>
      <w:r w:rsidRPr="00974BF7"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  <w:t>ЗАТВЕРДЖЕНО</w:t>
      </w:r>
    </w:p>
    <w:p w14:paraId="76C16330" w14:textId="77777777" w:rsidR="00C20D81" w:rsidRPr="00974BF7" w:rsidRDefault="00C20D81" w:rsidP="00C20D81">
      <w:pPr>
        <w:widowControl w:val="0"/>
        <w:autoSpaceDE w:val="0"/>
        <w:autoSpaceDN w:val="0"/>
        <w:spacing w:after="0" w:line="240" w:lineRule="auto"/>
        <w:ind w:left="5670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</w:pPr>
    </w:p>
    <w:p w14:paraId="650CB68B" w14:textId="65C28B44" w:rsidR="005F4C05" w:rsidRPr="0020031D" w:rsidRDefault="005F4C05" w:rsidP="00C20D81">
      <w:pPr>
        <w:widowControl w:val="0"/>
        <w:autoSpaceDE w:val="0"/>
        <w:autoSpaceDN w:val="0"/>
        <w:spacing w:after="0" w:line="240" w:lineRule="auto"/>
        <w:ind w:left="5670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Розпорядження </w:t>
      </w:r>
      <w:bookmarkStart w:id="0" w:name="_Hlk188885969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голови Рівненської обласної державної адміністрації </w:t>
      </w:r>
      <w:bookmarkEnd w:id="0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– начальника Рівненської обласної військової адміністрації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br/>
      </w:r>
      <w:r w:rsidR="0020031D">
        <w:rPr>
          <w:rFonts w:eastAsia="Times New Roman" w:cs="Times New Roman"/>
          <w:b w:val="0"/>
          <w:color w:val="auto"/>
          <w:kern w:val="0"/>
          <w:sz w:val="28"/>
          <w:szCs w:val="28"/>
          <w14:ligatures w14:val="none"/>
        </w:rPr>
        <w:t>21.05.2025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_ № </w:t>
      </w:r>
      <w:r w:rsidR="0020031D">
        <w:rPr>
          <w:rFonts w:eastAsia="Times New Roman" w:cs="Times New Roman"/>
          <w:b w:val="0"/>
          <w:color w:val="auto"/>
          <w:kern w:val="0"/>
          <w:sz w:val="28"/>
          <w:szCs w:val="28"/>
          <w14:ligatures w14:val="none"/>
        </w:rPr>
        <w:t>280</w:t>
      </w:r>
    </w:p>
    <w:p w14:paraId="1CC1AF36" w14:textId="77777777" w:rsidR="005F4C05" w:rsidRPr="00974BF7" w:rsidRDefault="005F4C05" w:rsidP="00D07A0B">
      <w:pPr>
        <w:spacing w:after="0" w:line="240" w:lineRule="auto"/>
        <w:ind w:left="450" w:right="450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B37DE21" w14:textId="77777777" w:rsidR="005F4C05" w:rsidRPr="00974BF7" w:rsidRDefault="005F4C05" w:rsidP="00D07A0B">
      <w:pPr>
        <w:spacing w:after="0" w:line="240" w:lineRule="auto"/>
        <w:ind w:left="450" w:right="450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EE215E1" w14:textId="3C1B3CD5" w:rsidR="005F4C05" w:rsidRPr="00974BF7" w:rsidRDefault="005F4C05" w:rsidP="00D07A0B">
      <w:pPr>
        <w:spacing w:after="0" w:line="240" w:lineRule="auto"/>
        <w:ind w:left="450" w:right="45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ПОЛОЖЕННЯ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br/>
      </w:r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 xml:space="preserve">про робочу групу з реалізації </w:t>
      </w:r>
      <w:r w:rsidR="00027FA9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обласного</w:t>
      </w:r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 xml:space="preserve"> плану заходів щодо неінфекційних захворювань для досягнення глобальних цілей сталого розвитку в Рівненській області</w:t>
      </w:r>
    </w:p>
    <w:p w14:paraId="25071D89" w14:textId="77777777" w:rsidR="000447F9" w:rsidRPr="00974BF7" w:rsidRDefault="000447F9" w:rsidP="00D07A0B">
      <w:pPr>
        <w:spacing w:after="0" w:line="240" w:lineRule="auto"/>
        <w:ind w:left="450" w:right="450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02D99E7" w14:textId="06CEAD52" w:rsidR="000447F9" w:rsidRDefault="005F4C05" w:rsidP="006A055F">
      <w:pPr>
        <w:spacing w:after="0" w:line="240" w:lineRule="auto"/>
        <w:ind w:left="450" w:right="45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1" w:name="n11"/>
      <w:bookmarkEnd w:id="1"/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I. Загальні положення</w:t>
      </w:r>
    </w:p>
    <w:p w14:paraId="07BE41C6" w14:textId="77777777" w:rsidR="002E4482" w:rsidRPr="00974BF7" w:rsidRDefault="002E4482" w:rsidP="006A055F">
      <w:pPr>
        <w:spacing w:after="0" w:line="240" w:lineRule="auto"/>
        <w:ind w:left="450" w:right="45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0FA411F" w14:textId="663868A9" w:rsidR="005F4C05" w:rsidRDefault="005F4C05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" w:name="n12"/>
      <w:bookmarkStart w:id="3" w:name="n14"/>
      <w:bookmarkEnd w:id="2"/>
      <w:bookmarkEnd w:id="3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1.</w:t>
      </w:r>
      <w:r w:rsidR="006243E4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Робоча група з реалізації </w:t>
      </w:r>
      <w:r w:rsidR="0081304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обласного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плану заходів щодо неінфекційних захворювань для досягнення глобальних цілей сталого розвитку в Рівненській області (далі – Робоча група) є </w:t>
      </w:r>
      <w:r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консультативно-дорадчим органом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при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bookmarkStart w:id="4" w:name="_Hlk194394566"/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Рівненськ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ій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обласн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ій 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державн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ій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адміністрації </w:t>
      </w:r>
      <w:bookmarkEnd w:id="4"/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–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Рівненськ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ій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обласн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ій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військов</w:t>
      </w:r>
      <w:r w:rsidR="00904D6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ій</w:t>
      </w:r>
      <w:r w:rsidR="008D0718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адміністрації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, створеним для координації та моніторингу виконання </w:t>
      </w:r>
      <w:r w:rsidR="00467B86" w:rsidRPr="00467B8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обласного плану заходів щодо неінфекційних захворювань для досягнення глобальних цілей сталого розвитку</w:t>
      </w:r>
      <w:r w:rsidR="00467B8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467B86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(далі – </w:t>
      </w:r>
      <w:r w:rsidR="00467B8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обласний</w:t>
      </w:r>
      <w:r w:rsidR="00467B86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план заходів)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434D1D36" w14:textId="77777777" w:rsidR="009B2963" w:rsidRPr="00974BF7" w:rsidRDefault="009B2963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85DC6B8" w14:textId="2EB45B46" w:rsidR="001704DC" w:rsidRDefault="005F4C05" w:rsidP="001704D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2.</w:t>
      </w:r>
      <w:r w:rsidR="006243E4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 своїй діяльності Робоча група керується Конституцією України, законами України, актами Президента України, Кабінету Міністрів України, Міністерства охорони здоров’я України та цим Положенням.</w:t>
      </w:r>
    </w:p>
    <w:p w14:paraId="1F0470BC" w14:textId="77777777" w:rsidR="009B2963" w:rsidRDefault="009B2963" w:rsidP="001704D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BA11535" w14:textId="7331FC8E" w:rsidR="005F4C05" w:rsidRDefault="001704DC" w:rsidP="001704D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3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Робоча група здійснює свою діяльність, дотримуючись принципів компетентності, добровільності, законності, об'єктивності, неупередженості, відкритості та гласності.</w:t>
      </w:r>
    </w:p>
    <w:p w14:paraId="3E9F2A31" w14:textId="77777777" w:rsidR="009B2963" w:rsidRPr="00974BF7" w:rsidRDefault="009B2963" w:rsidP="001704D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11C3CA0" w14:textId="09084DA8" w:rsidR="00034954" w:rsidRDefault="00B37D06" w:rsidP="00034954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4</w:t>
      </w:r>
      <w:r w:rsidR="00034954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 w:rsid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034954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Робоча група</w:t>
      </w:r>
      <w:r w:rsid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та </w:t>
      </w:r>
      <w:r w:rsid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експерти</w:t>
      </w:r>
      <w:r w:rsidR="000E67F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залучені до</w:t>
      </w:r>
      <w:r w:rsid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її</w:t>
      </w:r>
      <w:r w:rsidR="000E67F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роботи</w:t>
      </w:r>
      <w:r w:rsidR="00C5612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</w:t>
      </w:r>
      <w:r w:rsidR="000E67F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201F7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здійсню</w:t>
      </w:r>
      <w:r w:rsid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ють</w:t>
      </w:r>
      <w:r w:rsidR="00034954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свою діяльність на громадських засадах.</w:t>
      </w:r>
    </w:p>
    <w:p w14:paraId="0A4ADFD7" w14:textId="77777777" w:rsidR="00215031" w:rsidRPr="00034954" w:rsidRDefault="00215031" w:rsidP="00034954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D22FEDF" w14:textId="129866D0" w:rsidR="006A055F" w:rsidRDefault="005F4C05" w:rsidP="002E4482">
      <w:pPr>
        <w:spacing w:after="0" w:line="240" w:lineRule="auto"/>
        <w:ind w:firstLine="567"/>
        <w:jc w:val="center"/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>II. Основні завдання</w:t>
      </w:r>
    </w:p>
    <w:p w14:paraId="56ED2D25" w14:textId="77777777" w:rsidR="002E4482" w:rsidRPr="00974BF7" w:rsidRDefault="002E4482" w:rsidP="002E4482">
      <w:pPr>
        <w:spacing w:after="0" w:line="240" w:lineRule="auto"/>
        <w:ind w:firstLine="567"/>
        <w:jc w:val="center"/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B49CC83" w14:textId="3E441AC9" w:rsidR="00961EDE" w:rsidRDefault="00961EDE" w:rsidP="00A8042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Основними завданнями Робочої групи є:</w:t>
      </w:r>
    </w:p>
    <w:p w14:paraId="6AD9F060" w14:textId="77777777" w:rsidR="00961EDE" w:rsidRDefault="00961EDE" w:rsidP="00A8042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0484575" w14:textId="38289482" w:rsidR="005F4C05" w:rsidRDefault="00961EDE" w:rsidP="00A8042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з</w:t>
      </w:r>
      <w:r w:rsidR="0021503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абезпечення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реалізаці</w:t>
      </w:r>
      <w:r w:rsidR="0021503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ї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заходів відповідно до </w:t>
      </w:r>
      <w:r w:rsidR="0081304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обласного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плану заходів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;</w:t>
      </w:r>
    </w:p>
    <w:p w14:paraId="7436C6B0" w14:textId="77777777" w:rsidR="009B2963" w:rsidRPr="00974BF7" w:rsidRDefault="009B2963" w:rsidP="00A8042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F9D4FFA" w14:textId="28228837" w:rsidR="005F4C05" w:rsidRDefault="00961EDE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к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оординація діяльності органів </w:t>
      </w:r>
      <w:r w:rsidR="00467B8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виконавчої 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влади, закладів охорони здоров’я, громадських організацій та інших зацікавлених сторін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;</w:t>
      </w:r>
    </w:p>
    <w:p w14:paraId="501D1AE3" w14:textId="77777777" w:rsidR="009B2963" w:rsidRPr="00974BF7" w:rsidRDefault="009B2963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11205B0" w14:textId="361A6F1C" w:rsidR="005F4C05" w:rsidRDefault="00961EDE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lastRenderedPageBreak/>
        <w:t>м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оніторинг та оцінка ефективності реалізації заходів</w:t>
      </w:r>
      <w:r w:rsidR="00027FA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обласного плану заходів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;</w:t>
      </w:r>
    </w:p>
    <w:p w14:paraId="1249A7CF" w14:textId="77777777" w:rsidR="006F027D" w:rsidRPr="00974BF7" w:rsidRDefault="006F027D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7B70D892" w14:textId="3E523D2A" w:rsidR="005F4C05" w:rsidRDefault="00961EDE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в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изначення пріоритетних напрямів роботи та підготовка рекомендацій щодо їх удосконалення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;</w:t>
      </w:r>
    </w:p>
    <w:p w14:paraId="3A49848F" w14:textId="77777777" w:rsidR="009B2963" w:rsidRDefault="009B2963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3315C9D" w14:textId="72BEB400" w:rsidR="005F4C05" w:rsidRPr="00974BF7" w:rsidRDefault="00961EDE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п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опуляризація здорового способу життя серед населення.</w:t>
      </w:r>
    </w:p>
    <w:p w14:paraId="36758EA1" w14:textId="77777777" w:rsidR="006A055F" w:rsidRPr="00974BF7" w:rsidRDefault="006A055F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5" w:name="n18"/>
      <w:bookmarkStart w:id="6" w:name="n19"/>
      <w:bookmarkStart w:id="7" w:name="n22"/>
      <w:bookmarkStart w:id="8" w:name="n23"/>
      <w:bookmarkStart w:id="9" w:name="n27"/>
      <w:bookmarkEnd w:id="5"/>
      <w:bookmarkEnd w:id="6"/>
      <w:bookmarkEnd w:id="7"/>
      <w:bookmarkEnd w:id="8"/>
      <w:bookmarkEnd w:id="9"/>
    </w:p>
    <w:p w14:paraId="241901A3" w14:textId="77777777" w:rsidR="005F4C05" w:rsidRDefault="005F4C05" w:rsidP="000C1006">
      <w:pPr>
        <w:spacing w:after="0" w:line="240" w:lineRule="auto"/>
        <w:ind w:left="450" w:right="450" w:firstLine="567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III. Утворення та організація діяльності Робочої групи</w:t>
      </w:r>
    </w:p>
    <w:p w14:paraId="1B3B0A8D" w14:textId="77777777" w:rsidR="002E4482" w:rsidRPr="00974BF7" w:rsidRDefault="002E4482" w:rsidP="000C1006">
      <w:pPr>
        <w:spacing w:after="0" w:line="240" w:lineRule="auto"/>
        <w:ind w:left="450" w:right="450" w:firstLine="567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4DC84738" w14:textId="4F7CA002" w:rsidR="00A21036" w:rsidRDefault="00A21036" w:rsidP="00F87F43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10" w:name="n29"/>
      <w:bookmarkEnd w:id="10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</w:t>
      </w:r>
      <w:r w:rsidRPr="00A2103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A2103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Рішення про утворення Робочої групи приймається 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Рівненськ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ою 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обласн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державн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адміністраці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– Рівненськ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обласн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військов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ою</w:t>
      </w:r>
      <w:r w:rsidR="006D7B0B" w:rsidRP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адміністраці</w:t>
      </w:r>
      <w:r w:rsidR="006D7B0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єю</w:t>
      </w:r>
      <w:r w:rsidRPr="00A2103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склад та положення про неї затверджу</w:t>
      </w:r>
      <w:r w:rsidR="00E8063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ю</w:t>
      </w:r>
      <w:r w:rsidRPr="00A2103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ться розпорядженням голови Рівненської обласної державної адміністрації – начальника Рівненської обласної військової адміністрації.</w:t>
      </w:r>
    </w:p>
    <w:p w14:paraId="12475237" w14:textId="77777777" w:rsidR="009B2963" w:rsidRDefault="009B2963" w:rsidP="00F87F43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FB2DE32" w14:textId="43A820A6" w:rsidR="005F4C05" w:rsidRDefault="00A21036" w:rsidP="00F87F43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 w:rsidR="00ED3F4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До складу Робочої групи можуть входити керівники та </w:t>
      </w:r>
      <w:r w:rsidR="003B53B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працівники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структурних підрозділів 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Рівненської обласної державної адміністрації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представники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інших органів виконавчої влади, підприємств, установ та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організацій (за згодою)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43B227AF" w14:textId="77777777" w:rsidR="009B2963" w:rsidRPr="00974BF7" w:rsidRDefault="009B2963" w:rsidP="00F87F43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F5325AC" w14:textId="24A93DBE" w:rsidR="00C219C5" w:rsidRDefault="00ED3F45" w:rsidP="00C219C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11" w:name="n30"/>
      <w:bookmarkEnd w:id="11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3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 w:rsid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F87F43" w:rsidRP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Робоча група складається з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голов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и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заступник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а</w:t>
      </w:r>
      <w:r w:rsidR="009D0D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голови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секретар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я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та член</w:t>
      </w:r>
      <w:r w:rsidR="00F87F43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ів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Робочої групи.</w:t>
      </w:r>
    </w:p>
    <w:p w14:paraId="54671715" w14:textId="77777777" w:rsidR="009B2963" w:rsidRDefault="009B2963" w:rsidP="00C219C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0A0A51D" w14:textId="74BFDC7A" w:rsidR="00C219C5" w:rsidRDefault="00C219C5" w:rsidP="00C219C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4.  </w:t>
      </w:r>
      <w:r w:rsidR="009D0D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С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екретар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Робочої групи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забезпечує підготовку документів до засідання Робочої групи, дотримання строків їх розгляду.</w:t>
      </w:r>
    </w:p>
    <w:p w14:paraId="5D3556EA" w14:textId="77777777" w:rsidR="009B2963" w:rsidRPr="00974BF7" w:rsidRDefault="009B2963" w:rsidP="00C219C5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2FA719C" w14:textId="74BD981B" w:rsidR="0015626B" w:rsidRDefault="00C219C5" w:rsidP="0015626B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12" w:name="n31"/>
      <w:bookmarkStart w:id="13" w:name="n32"/>
      <w:bookmarkEnd w:id="12"/>
      <w:bookmarkEnd w:id="13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5.  </w:t>
      </w:r>
      <w:r w:rsidR="000E67F5" w:rsidRP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Організаційно-технічне забезпечення діяльності Робочої групи</w:t>
      </w:r>
      <w:r w:rsid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E67F5" w:rsidRP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здійснює </w:t>
      </w:r>
      <w:r w:rsidR="000E67F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департамент цивільного захисту та охорони здоров’я населення Рівненської обласної державної адміністрації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54677F35" w14:textId="77777777" w:rsidR="009B2963" w:rsidRDefault="009B2963" w:rsidP="0015626B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A00A957" w14:textId="7E1E86AB" w:rsidR="005F4C05" w:rsidRPr="00D16A1C" w:rsidRDefault="0015626B" w:rsidP="0015626B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6.  </w:t>
      </w:r>
      <w:r w:rsidR="005F4C05" w:rsidRP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Голова Робочої групи</w:t>
      </w:r>
      <w:r w:rsidRP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:</w:t>
      </w:r>
    </w:p>
    <w:p w14:paraId="713F4F3B" w14:textId="77777777" w:rsidR="003A3430" w:rsidRPr="00D16A1C" w:rsidRDefault="003A3430" w:rsidP="0015626B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66D648A" w14:textId="615A62D3" w:rsidR="005F4C05" w:rsidRPr="00D16A1C" w:rsidRDefault="0015626B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14" w:name="n33"/>
      <w:bookmarkEnd w:id="14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о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рганізовує діяльність Робочої групи шляхом координації та спрямування роботи залучених </w:t>
      </w:r>
      <w:r w:rsid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експертів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а також здійснює контроль за дотриманням строків та реалізаці</w:t>
      </w:r>
      <w:r w:rsidR="00D16A1C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єю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поставлених завдань;</w:t>
      </w:r>
    </w:p>
    <w:p w14:paraId="44ADF2F0" w14:textId="77777777" w:rsidR="003A3430" w:rsidRPr="00D16A1C" w:rsidRDefault="003A3430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DB6FE98" w14:textId="2980C3C0" w:rsidR="005F4C05" w:rsidRPr="00D16A1C" w:rsidRDefault="0015626B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  <w:bookmarkStart w:id="15" w:name="n34"/>
      <w:bookmarkEnd w:id="15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2E295F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ф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ормує порядок денний та головує на засіданнях Робочої групи;</w:t>
      </w:r>
    </w:p>
    <w:p w14:paraId="3F590ED3" w14:textId="77777777" w:rsidR="003A3430" w:rsidRPr="00D16A1C" w:rsidRDefault="003A3430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</w:p>
    <w:p w14:paraId="2999228E" w14:textId="713C6369" w:rsidR="000A3A2C" w:rsidRPr="003A3430" w:rsidRDefault="009D0DF5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  <w:bookmarkStart w:id="16" w:name="n35"/>
      <w:bookmarkEnd w:id="16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3)  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взаємодіє в установленому порядку з органами виконавчої влади, органами місцевого самоврядування, підприємствами, установами та організаціями з питань виконання покладених на Робочу групу завдань</w:t>
      </w:r>
      <w:bookmarkStart w:id="17" w:name="n36"/>
      <w:bookmarkEnd w:id="17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;</w:t>
      </w:r>
    </w:p>
    <w:p w14:paraId="7FF7E4DC" w14:textId="77777777" w:rsidR="003A3430" w:rsidRPr="003A3430" w:rsidRDefault="003A3430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</w:p>
    <w:p w14:paraId="355BEB82" w14:textId="1258840B" w:rsidR="000A3A2C" w:rsidRDefault="009D0DF5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lastRenderedPageBreak/>
        <w:t>4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2E295F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триму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в установленому порядку від державних органів та</w:t>
      </w:r>
      <w:r w:rsid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органів місцевого самоврядування, науково-дослідних установ, закладів</w:t>
      </w:r>
      <w:r w:rsid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охорони здоров’я необхідну інформацію в межах компетенції;</w:t>
      </w:r>
    </w:p>
    <w:p w14:paraId="4B9A5F7A" w14:textId="77777777" w:rsidR="006F027D" w:rsidRDefault="006F027D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7CBF539" w14:textId="4DACEA8F" w:rsidR="000A3A2C" w:rsidRPr="00D16A1C" w:rsidRDefault="009D0DF5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5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запрошу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на засідання Робочої групи провідних фахівців</w:t>
      </w:r>
      <w:r w:rsidR="000A3A2C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державних установ, громадських та міжнародних організацій, що працюють у</w:t>
      </w:r>
      <w:r w:rsidR="000A3A2C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сфері громадського здоров’я та профілактики неінфекційних захворювань;</w:t>
      </w:r>
    </w:p>
    <w:p w14:paraId="652C0926" w14:textId="77777777" w:rsidR="003A3430" w:rsidRPr="00D16A1C" w:rsidRDefault="003A3430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EB0D8F3" w14:textId="4A3B4A35" w:rsidR="005201F7" w:rsidRPr="00D16A1C" w:rsidRDefault="009D0DF5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6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906BA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разі потреби залуча</w:t>
      </w:r>
      <w:r w:rsidR="0015626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є</w:t>
      </w:r>
      <w:r w:rsidR="005201F7" w:rsidRPr="005201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експертів для </w:t>
      </w:r>
      <w:r w:rsidR="000A3A2C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додаткового дослідження питань,</w:t>
      </w:r>
      <w:r w:rsidR="000A3A2C" w:rsidRPr="000A3A2C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які розглядаються на засіданнях Робочої групи</w:t>
      </w:r>
      <w:r w:rsidR="00906BA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5C516960" w14:textId="77777777" w:rsidR="003A3430" w:rsidRPr="00D16A1C" w:rsidRDefault="003A3430" w:rsidP="000A3A2C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</w:p>
    <w:p w14:paraId="69389AEB" w14:textId="52639447" w:rsidR="005F4C05" w:rsidRPr="008A58C6" w:rsidRDefault="0015626B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  <w:bookmarkStart w:id="18" w:name="n37"/>
      <w:bookmarkStart w:id="19" w:name="n38"/>
      <w:bookmarkStart w:id="20" w:name="n39"/>
      <w:bookmarkStart w:id="21" w:name="n40"/>
      <w:bookmarkEnd w:id="18"/>
      <w:bookmarkEnd w:id="19"/>
      <w:bookmarkEnd w:id="20"/>
      <w:bookmarkEnd w:id="21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7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 Члени Робочої групи:</w:t>
      </w:r>
    </w:p>
    <w:p w14:paraId="6C7154E6" w14:textId="77777777" w:rsidR="008A58C6" w:rsidRPr="008A58C6" w:rsidRDefault="008A58C6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ru-RU" w:eastAsia="ru-RU"/>
          <w14:ligatures w14:val="none"/>
        </w:rPr>
      </w:pPr>
    </w:p>
    <w:p w14:paraId="3B9C224E" w14:textId="2A21876D" w:rsidR="005F4C05" w:rsidRDefault="00906BA9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2" w:name="n41"/>
      <w:bookmarkEnd w:id="22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беруть участь в обговоренні питань</w:t>
      </w:r>
      <w:bookmarkStart w:id="23" w:name="_Hlk194484807"/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які розглядаються на засіданнях Робочої групи;</w:t>
      </w:r>
    </w:p>
    <w:p w14:paraId="7CD4295A" w14:textId="77777777" w:rsidR="00641D71" w:rsidRPr="00974BF7" w:rsidRDefault="00641D71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FDCEA9E" w14:textId="0A05C610" w:rsidR="005F4C05" w:rsidRDefault="00906BA9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4" w:name="n42"/>
      <w:bookmarkEnd w:id="23"/>
      <w:bookmarkEnd w:id="24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вносять </w:t>
      </w:r>
      <w:r w:rsidR="001C1390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пропозиції щодо </w:t>
      </w:r>
      <w:r w:rsidR="001C1390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розгляд</w:t>
      </w:r>
      <w:r w:rsidR="001C1390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</w:t>
      </w:r>
      <w:r w:rsidR="001C1390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питань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на </w:t>
      </w:r>
      <w:r w:rsidR="001C1390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засіданні 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Робочої групи, подають свої пропозиції на засіданні Робочої групи;</w:t>
      </w:r>
    </w:p>
    <w:p w14:paraId="17F94EDD" w14:textId="77777777" w:rsidR="00641D71" w:rsidRPr="00974BF7" w:rsidRDefault="00641D71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92198E7" w14:textId="51EF5D8C" w:rsidR="005F4C05" w:rsidRDefault="00906BA9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5" w:name="n43"/>
      <w:bookmarkEnd w:id="25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3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ознайомлюються з документами, які розглядає Робоча група;</w:t>
      </w:r>
    </w:p>
    <w:p w14:paraId="6A259F1A" w14:textId="77777777" w:rsidR="00641D71" w:rsidRPr="00974BF7" w:rsidRDefault="00641D71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8F37FCD" w14:textId="0BC1ABFF" w:rsidR="005F4C05" w:rsidRDefault="00906BA9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6" w:name="n44"/>
      <w:bookmarkEnd w:id="26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4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подають зауваження і пропозиції щодо питань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внесених на розгляд 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Робочої групи;</w:t>
      </w:r>
    </w:p>
    <w:p w14:paraId="2FB28B4F" w14:textId="77777777" w:rsidR="00641D71" w:rsidRPr="00974BF7" w:rsidRDefault="00641D71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07AC9EA" w14:textId="2866224B" w:rsidR="005F4C05" w:rsidRDefault="00906BA9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5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5F4C05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можуть оприлюднювати інформацію про свою роботу у складі Робочої групи лише після офіційного оприлюднення результатів роботи Робочої групи;</w:t>
      </w:r>
    </w:p>
    <w:p w14:paraId="127B3BAD" w14:textId="77777777" w:rsidR="00641D71" w:rsidRPr="00974BF7" w:rsidRDefault="00641D71" w:rsidP="000C1006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750E87D" w14:textId="60E82A3D" w:rsidR="00C11EB2" w:rsidRPr="00974BF7" w:rsidRDefault="00906BA9" w:rsidP="00C11EB2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27" w:name="n46"/>
      <w:bookmarkStart w:id="28" w:name="n47"/>
      <w:bookmarkStart w:id="29" w:name="n28"/>
      <w:bookmarkStart w:id="30" w:name="n48"/>
      <w:bookmarkStart w:id="31" w:name="n63"/>
      <w:bookmarkEnd w:id="27"/>
      <w:bookmarkEnd w:id="28"/>
      <w:bookmarkEnd w:id="29"/>
      <w:bookmarkEnd w:id="30"/>
      <w:bookmarkEnd w:id="31"/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6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)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C11EB2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ініцію</w:t>
      </w:r>
      <w:r w:rsidR="0064595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ють</w:t>
      </w:r>
      <w:r w:rsidR="00C11EB2"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проведення нарад, круглих столів та конференцій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680BF8DD" w14:textId="77777777" w:rsidR="005F4C05" w:rsidRPr="00974BF7" w:rsidRDefault="005F4C05" w:rsidP="00C11EB2">
      <w:pPr>
        <w:spacing w:after="0" w:line="240" w:lineRule="auto"/>
        <w:ind w:firstLine="567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978137A" w14:textId="6E90263B" w:rsidR="00E0152D" w:rsidRDefault="00276360" w:rsidP="00276360">
      <w:pPr>
        <w:spacing w:after="0" w:line="240" w:lineRule="auto"/>
        <w:ind w:left="450" w:right="450" w:firstLine="567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  <w:r w:rsidRPr="00645951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IV.</w:t>
      </w:r>
      <w:r w:rsidRPr="00974BF7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bookmarkStart w:id="32" w:name="n49"/>
      <w:bookmarkEnd w:id="32"/>
      <w:r w:rsidRPr="00276360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Порядок проведення засідань та прийняття рішень</w:t>
      </w:r>
    </w:p>
    <w:p w14:paraId="3190BC8B" w14:textId="130F9FF4" w:rsidR="00276360" w:rsidRDefault="00276360" w:rsidP="00276360">
      <w:pPr>
        <w:spacing w:after="0" w:line="240" w:lineRule="auto"/>
        <w:ind w:left="450" w:right="450" w:firstLine="567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  <w:r w:rsidRPr="00276360"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  <w:t>Робочої групи</w:t>
      </w:r>
    </w:p>
    <w:p w14:paraId="6D669780" w14:textId="77777777" w:rsidR="002E4482" w:rsidRDefault="002E4482" w:rsidP="00276360">
      <w:pPr>
        <w:spacing w:after="0" w:line="240" w:lineRule="auto"/>
        <w:ind w:left="450" w:right="450" w:firstLine="567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89DFAA3" w14:textId="3D7BAFD4" w:rsidR="00276360" w:rsidRDefault="00276360" w:rsidP="002312F4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</w:t>
      </w:r>
      <w:r w:rsidR="002312F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  </w:t>
      </w:r>
      <w:r w:rsidR="00E43FEA" w:rsidRP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Організаційною формою роботи Робочої групи є засідання, що</w:t>
      </w:r>
      <w:r w:rsidR="002312F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43FEA" w:rsidRP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скликаються у разі потреби або один раз на </w:t>
      </w:r>
      <w:r w:rsid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квартал</w:t>
      </w:r>
      <w:r w:rsidR="00E43FEA" w:rsidRP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 але не рідше двох разів на</w:t>
      </w:r>
      <w:r w:rsid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43FEA" w:rsidRP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рік</w:t>
      </w:r>
      <w:r w:rsidR="00E43FE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76BA60E8" w14:textId="77777777" w:rsidR="009B2963" w:rsidRPr="00974BF7" w:rsidRDefault="009B2963" w:rsidP="002312F4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7FA50665" w14:textId="659B2C84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2.</w:t>
      </w:r>
      <w:r w:rsidR="00F452D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Засідання Робочої групи 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проводить її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голова, а за його відсутності 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–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заступник голови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Робочої групи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 У разі відсутності голови</w:t>
      </w:r>
      <w:r w:rsidRPr="003B278A">
        <w:rPr>
          <w:lang w:val="ru-RU"/>
        </w:rPr>
        <w:t xml:space="preserve"> </w:t>
      </w:r>
      <w:r w:rsidRPr="003B278A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Робочої групи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та його заступника головуючий обирається з числа присутніх</w:t>
      </w:r>
      <w:r w:rsidR="00195B16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на засіданні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членів Робочої групи.</w:t>
      </w:r>
    </w:p>
    <w:p w14:paraId="29E55546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78F33FF5" w14:textId="06D8E1E5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3" w:name="n51"/>
      <w:bookmarkEnd w:id="33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3.</w:t>
      </w:r>
      <w:r w:rsidR="00F452D9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 разі необхідності засідання Робочої групи можуть проводитись дистанційно в режимі відеоконференції.</w:t>
      </w:r>
    </w:p>
    <w:p w14:paraId="09973D61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6E9902B" w14:textId="578202D0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4" w:name="n52"/>
      <w:bookmarkEnd w:id="34"/>
      <w:r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lastRenderedPageBreak/>
        <w:t>4.</w:t>
      </w:r>
      <w:r w:rsidR="00F452D9"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Інформація про дату, час, місце, формат засідання, матеріали та, за необхідності, посилання для доступу до трансляції дистанційного засідання, </w:t>
      </w:r>
      <w:bookmarkStart w:id="35" w:name="_Hlk195535014"/>
      <w:r w:rsidR="00EA3AF4"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доводиться </w:t>
      </w:r>
      <w:r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секрета</w:t>
      </w:r>
      <w:r w:rsidR="009D0DF5"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рем Робочої групи</w:t>
      </w:r>
      <w:bookmarkEnd w:id="35"/>
      <w:r w:rsidRPr="0067206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до відома кожному члену Робочої групи.</w:t>
      </w:r>
    </w:p>
    <w:p w14:paraId="595D8F64" w14:textId="77777777" w:rsidR="00672065" w:rsidRDefault="00672065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94C8654" w14:textId="0E94A5AD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6" w:name="n53"/>
      <w:bookmarkEnd w:id="36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5.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За рішенням голови Робочої групи можуть проводитись розширені засідання Робочої групи, а також спільні засідання з дорадчими органами інших органів виконавчої влади.</w:t>
      </w:r>
    </w:p>
    <w:p w14:paraId="5BCC8473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7CA3402" w14:textId="2F0EAC00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6.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Перелік осіб, які перебуватимуть у залі засідання Робочої групи, та осіб, які будуть брати участь дистанційно у режимі відеоконференції, складається </w:t>
      </w:r>
      <w:r w:rsidR="00D07AD5" w:rsidRPr="00D07AD5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секретарем Робочої групи</w:t>
      </w:r>
      <w:r w:rsidR="002E4482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,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та погоджується головою.</w:t>
      </w:r>
    </w:p>
    <w:p w14:paraId="7BD2A610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33A155A" w14:textId="67F0017C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7" w:name="n55"/>
      <w:bookmarkEnd w:id="37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7.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 засіданні можуть брати участь працівники закладів охорони здоров’я, присутність яких необхідна для проведення засідання.</w:t>
      </w:r>
    </w:p>
    <w:p w14:paraId="501D8ACD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46521BBA" w14:textId="2B80309D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8" w:name="n56"/>
      <w:bookmarkEnd w:id="38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8.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Участю в засіданні вважається факт локальної або дистанційної присутності на засіданні, що передбачає можливість отримувати матеріали, які розглядаються, та надавати оперативний або відкладений в часі зворотний зв'язок.</w:t>
      </w:r>
    </w:p>
    <w:p w14:paraId="20A5F077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56FE75FA" w14:textId="708C3B9A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9.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Рішення Робочої групи ухвалюються більшістю голосів присутніх</w:t>
      </w:r>
      <w:r w:rsidR="002E4482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на засіданні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членів</w:t>
      </w:r>
      <w:r w:rsidR="002E4482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Робочої групи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та оформлюються протоколом.</w:t>
      </w:r>
    </w:p>
    <w:p w14:paraId="34E846E6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7B00D5A1" w14:textId="25B5E029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39" w:name="n50"/>
      <w:bookmarkStart w:id="40" w:name="n54"/>
      <w:bookmarkStart w:id="41" w:name="n57"/>
      <w:bookmarkStart w:id="42" w:name="n58"/>
      <w:bookmarkStart w:id="43" w:name="n60"/>
      <w:bookmarkEnd w:id="39"/>
      <w:bookmarkEnd w:id="40"/>
      <w:bookmarkEnd w:id="41"/>
      <w:bookmarkEnd w:id="42"/>
      <w:bookmarkEnd w:id="43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10.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 разі виникнення реального чи потенційного конфлікту інтересів у членів Робочої групи або інших учасників засідання та неможливості через це брати участь у її роботі, вони зобов'язані невідкладно письмово повідомити про це голову Робочої групи. Члени Робочої групи, у яких виник конфлікт інтересів, не беруть участі в опрацюванні, обговоренні та прийнятті рішень з питань, щодо яких у них існує конфлікт інтересів.</w:t>
      </w:r>
    </w:p>
    <w:p w14:paraId="6A106B36" w14:textId="2B093B89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44" w:name="n61"/>
      <w:bookmarkEnd w:id="44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У разі ненадання зазначеної інформації член Робочої групи несе відповідальність згідно</w:t>
      </w:r>
      <w:r w:rsidR="002E4482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з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законодавств</w:t>
      </w:r>
      <w:r w:rsidR="002E4482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ом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</w:p>
    <w:p w14:paraId="7AE7A896" w14:textId="77777777" w:rsidR="009B2963" w:rsidRPr="00974BF7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2EDDBD9" w14:textId="44D92501" w:rsidR="00276360" w:rsidRDefault="00276360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bookmarkStart w:id="45" w:name="n62"/>
      <w:bookmarkEnd w:id="45"/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11.</w:t>
      </w:r>
      <w:r w:rsidR="00FB3EF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Pr="00974BF7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Про конфлікт інтересів членів Робочої групи, голови або інших учасників засідання може заявити будь-який учасник засідання. Заява про конфлікт інтересів членів Робочої групи, голови або інших учасників засідання виноситься на засідання Робочої групи.</w:t>
      </w:r>
    </w:p>
    <w:p w14:paraId="1B5689BA" w14:textId="77777777" w:rsidR="009B2963" w:rsidRDefault="009B2963" w:rsidP="00276360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6D8EE04E" w14:textId="22763D29" w:rsidR="00D07A0B" w:rsidRDefault="00A717FC" w:rsidP="002E4482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12</w:t>
      </w:r>
      <w:r w:rsidR="00215031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.</w:t>
      </w:r>
      <w:r w:rsidR="00215031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  </w:t>
      </w:r>
      <w:r w:rsidR="00215031" w:rsidRPr="00034954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Рішення Робочої групи мають рекомендаційний характер.</w:t>
      </w:r>
    </w:p>
    <w:p w14:paraId="1AE7FF6B" w14:textId="77777777" w:rsidR="009B2963" w:rsidRDefault="009B2963" w:rsidP="002E4482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0ED73FFE" w14:textId="77777777" w:rsidR="009B2963" w:rsidRDefault="009B2963" w:rsidP="002E4482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88E3439" w14:textId="77777777" w:rsidR="009B2963" w:rsidRPr="00974BF7" w:rsidRDefault="009B2963" w:rsidP="002E4482">
      <w:pPr>
        <w:spacing w:after="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34C5FD51" w14:textId="77777777" w:rsidR="008260D4" w:rsidRPr="00974BF7" w:rsidRDefault="008260D4" w:rsidP="00D07A0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</w:pPr>
      <w:r w:rsidRPr="00974BF7"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  <w:t xml:space="preserve">Директор департаменту цивільного захисту </w:t>
      </w:r>
    </w:p>
    <w:p w14:paraId="2A93CB11" w14:textId="77777777" w:rsidR="008260D4" w:rsidRPr="00974BF7" w:rsidRDefault="008260D4" w:rsidP="00D07A0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</w:pPr>
      <w:r w:rsidRPr="00974BF7"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  <w:t xml:space="preserve">та охорони здоров’я населення Рівненської </w:t>
      </w:r>
    </w:p>
    <w:p w14:paraId="25D61C9F" w14:textId="513E6783" w:rsidR="00541BFC" w:rsidRPr="003A3430" w:rsidRDefault="008260D4" w:rsidP="009B296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 w:val="0"/>
          <w:bCs/>
          <w:color w:val="auto"/>
          <w:kern w:val="0"/>
          <w:sz w:val="28"/>
          <w:szCs w:val="22"/>
          <w14:ligatures w14:val="none"/>
        </w:rPr>
      </w:pPr>
      <w:r w:rsidRPr="00974BF7"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  <w:t xml:space="preserve">обласної державної адміністрації                                     </w:t>
      </w:r>
      <w:r w:rsidR="00D07A0B" w:rsidRPr="00974BF7"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  <w:t xml:space="preserve">     </w:t>
      </w:r>
      <w:r w:rsidRPr="00974BF7">
        <w:rPr>
          <w:rFonts w:eastAsia="Times New Roman" w:cs="Times New Roman"/>
          <w:b w:val="0"/>
          <w:bCs/>
          <w:color w:val="auto"/>
          <w:kern w:val="0"/>
          <w:sz w:val="28"/>
          <w:szCs w:val="22"/>
          <w:lang w:val="uk-UA"/>
          <w14:ligatures w14:val="none"/>
        </w:rPr>
        <w:t xml:space="preserve">         Олег ВІВСЯННИК</w:t>
      </w:r>
    </w:p>
    <w:sectPr w:rsidR="00541BFC" w:rsidRPr="003A3430" w:rsidSect="002E448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F723" w14:textId="77777777" w:rsidR="00A141D2" w:rsidRDefault="00A141D2" w:rsidP="00FB3EF8">
      <w:pPr>
        <w:spacing w:after="0" w:line="240" w:lineRule="auto"/>
      </w:pPr>
      <w:r>
        <w:separator/>
      </w:r>
    </w:p>
  </w:endnote>
  <w:endnote w:type="continuationSeparator" w:id="0">
    <w:p w14:paraId="5C0225E0" w14:textId="77777777" w:rsidR="00A141D2" w:rsidRDefault="00A141D2" w:rsidP="00FB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2529" w14:textId="77777777" w:rsidR="00A141D2" w:rsidRDefault="00A141D2" w:rsidP="00FB3EF8">
      <w:pPr>
        <w:spacing w:after="0" w:line="240" w:lineRule="auto"/>
      </w:pPr>
      <w:r>
        <w:separator/>
      </w:r>
    </w:p>
  </w:footnote>
  <w:footnote w:type="continuationSeparator" w:id="0">
    <w:p w14:paraId="23D35E7A" w14:textId="77777777" w:rsidR="00A141D2" w:rsidRDefault="00A141D2" w:rsidP="00FB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18833"/>
      <w:docPartObj>
        <w:docPartGallery w:val="Page Numbers (Top of Page)"/>
        <w:docPartUnique/>
      </w:docPartObj>
    </w:sdtPr>
    <w:sdtEndPr>
      <w:rPr>
        <w:b w:val="0"/>
        <w:bCs/>
        <w:noProof/>
        <w:sz w:val="28"/>
        <w:szCs w:val="28"/>
      </w:rPr>
    </w:sdtEndPr>
    <w:sdtContent>
      <w:p w14:paraId="5B45774E" w14:textId="529D03FE" w:rsidR="00FB3EF8" w:rsidRPr="00FB3EF8" w:rsidRDefault="00FB3EF8">
        <w:pPr>
          <w:pStyle w:val="ae"/>
          <w:jc w:val="center"/>
          <w:rPr>
            <w:b w:val="0"/>
            <w:bCs/>
            <w:sz w:val="28"/>
            <w:szCs w:val="28"/>
          </w:rPr>
        </w:pPr>
        <w:r w:rsidRPr="00FB3EF8">
          <w:rPr>
            <w:b w:val="0"/>
            <w:bCs/>
            <w:sz w:val="28"/>
            <w:szCs w:val="28"/>
          </w:rPr>
          <w:fldChar w:fldCharType="begin"/>
        </w:r>
        <w:r w:rsidRPr="00FB3EF8">
          <w:rPr>
            <w:b w:val="0"/>
            <w:bCs/>
            <w:sz w:val="28"/>
            <w:szCs w:val="28"/>
          </w:rPr>
          <w:instrText xml:space="preserve"> PAGE   \* MERGEFORMAT </w:instrText>
        </w:r>
        <w:r w:rsidRPr="00FB3EF8">
          <w:rPr>
            <w:b w:val="0"/>
            <w:bCs/>
            <w:sz w:val="28"/>
            <w:szCs w:val="28"/>
          </w:rPr>
          <w:fldChar w:fldCharType="separate"/>
        </w:r>
        <w:r w:rsidRPr="00FB3EF8">
          <w:rPr>
            <w:b w:val="0"/>
            <w:bCs/>
            <w:noProof/>
            <w:sz w:val="28"/>
            <w:szCs w:val="28"/>
          </w:rPr>
          <w:t>2</w:t>
        </w:r>
        <w:r w:rsidRPr="00FB3EF8">
          <w:rPr>
            <w:b w:val="0"/>
            <w:bCs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E"/>
    <w:rsid w:val="00027FA9"/>
    <w:rsid w:val="00034954"/>
    <w:rsid w:val="000441CB"/>
    <w:rsid w:val="000447F9"/>
    <w:rsid w:val="00051CFB"/>
    <w:rsid w:val="000A3A2C"/>
    <w:rsid w:val="000B08B4"/>
    <w:rsid w:val="000C1006"/>
    <w:rsid w:val="000E67F5"/>
    <w:rsid w:val="00136828"/>
    <w:rsid w:val="001414DE"/>
    <w:rsid w:val="001540D2"/>
    <w:rsid w:val="0015626B"/>
    <w:rsid w:val="001704DC"/>
    <w:rsid w:val="00195B16"/>
    <w:rsid w:val="001C1390"/>
    <w:rsid w:val="001E08D6"/>
    <w:rsid w:val="0020031D"/>
    <w:rsid w:val="00215031"/>
    <w:rsid w:val="002312F4"/>
    <w:rsid w:val="00276360"/>
    <w:rsid w:val="002E295F"/>
    <w:rsid w:val="002E4482"/>
    <w:rsid w:val="00365E35"/>
    <w:rsid w:val="00390418"/>
    <w:rsid w:val="003A3430"/>
    <w:rsid w:val="003A46EC"/>
    <w:rsid w:val="003B278A"/>
    <w:rsid w:val="003B53B9"/>
    <w:rsid w:val="00411BA8"/>
    <w:rsid w:val="00413865"/>
    <w:rsid w:val="00466CAE"/>
    <w:rsid w:val="00467B86"/>
    <w:rsid w:val="004F0C89"/>
    <w:rsid w:val="005201F7"/>
    <w:rsid w:val="00541BFC"/>
    <w:rsid w:val="00553DA4"/>
    <w:rsid w:val="00571F4A"/>
    <w:rsid w:val="005E4962"/>
    <w:rsid w:val="005F4BDE"/>
    <w:rsid w:val="005F4C05"/>
    <w:rsid w:val="006243E4"/>
    <w:rsid w:val="00641D71"/>
    <w:rsid w:val="00645951"/>
    <w:rsid w:val="00660BF0"/>
    <w:rsid w:val="00672065"/>
    <w:rsid w:val="00685380"/>
    <w:rsid w:val="006A055F"/>
    <w:rsid w:val="006C0E46"/>
    <w:rsid w:val="006D7B0B"/>
    <w:rsid w:val="006F027D"/>
    <w:rsid w:val="007D1D07"/>
    <w:rsid w:val="007F54C1"/>
    <w:rsid w:val="00813041"/>
    <w:rsid w:val="008260D4"/>
    <w:rsid w:val="00846B63"/>
    <w:rsid w:val="008A217D"/>
    <w:rsid w:val="008A58C6"/>
    <w:rsid w:val="008C4A65"/>
    <w:rsid w:val="008D0718"/>
    <w:rsid w:val="00904D65"/>
    <w:rsid w:val="00906BA9"/>
    <w:rsid w:val="00920298"/>
    <w:rsid w:val="00936EB4"/>
    <w:rsid w:val="00961D61"/>
    <w:rsid w:val="00961EDE"/>
    <w:rsid w:val="0097317E"/>
    <w:rsid w:val="00974BF7"/>
    <w:rsid w:val="009B2963"/>
    <w:rsid w:val="009D0DF5"/>
    <w:rsid w:val="00A141D2"/>
    <w:rsid w:val="00A21036"/>
    <w:rsid w:val="00A702A4"/>
    <w:rsid w:val="00A717FC"/>
    <w:rsid w:val="00A80425"/>
    <w:rsid w:val="00B05CCF"/>
    <w:rsid w:val="00B37D06"/>
    <w:rsid w:val="00B902B9"/>
    <w:rsid w:val="00BA6FFE"/>
    <w:rsid w:val="00BE4DF6"/>
    <w:rsid w:val="00C11EB2"/>
    <w:rsid w:val="00C20D81"/>
    <w:rsid w:val="00C219C5"/>
    <w:rsid w:val="00C3202A"/>
    <w:rsid w:val="00C56125"/>
    <w:rsid w:val="00C75B1A"/>
    <w:rsid w:val="00D07A0B"/>
    <w:rsid w:val="00D07AD5"/>
    <w:rsid w:val="00D16A1C"/>
    <w:rsid w:val="00D37FDA"/>
    <w:rsid w:val="00DE1FEF"/>
    <w:rsid w:val="00E0152D"/>
    <w:rsid w:val="00E43FEA"/>
    <w:rsid w:val="00E7174C"/>
    <w:rsid w:val="00E80637"/>
    <w:rsid w:val="00EA3AF4"/>
    <w:rsid w:val="00ED3F45"/>
    <w:rsid w:val="00F41D4E"/>
    <w:rsid w:val="00F452D9"/>
    <w:rsid w:val="00F7032B"/>
    <w:rsid w:val="00F87F43"/>
    <w:rsid w:val="00FB3EF8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A0F8"/>
  <w15:chartTrackingRefBased/>
  <w15:docId w15:val="{18A81274-B40B-48BD-BF90-AD6E518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4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4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4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4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4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4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4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4D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14D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4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1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1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1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4DE"/>
    <w:rPr>
      <w:b w:val="0"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B3EF8"/>
  </w:style>
  <w:style w:type="paragraph" w:styleId="af0">
    <w:name w:val="footer"/>
    <w:basedOn w:val="a"/>
    <w:link w:val="af1"/>
    <w:uiPriority w:val="99"/>
    <w:unhideWhenUsed/>
    <w:rsid w:val="00FB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B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C07C-5364-4C03-A30B-31ACF70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4509</Words>
  <Characters>2571</Characters>
  <Application>Microsoft Office Word</Application>
  <DocSecurity>4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DCPPH3</dc:creator>
  <cp:keywords/>
  <dc:description/>
  <cp:lastModifiedBy>Тетяна Грисюк</cp:lastModifiedBy>
  <cp:revision>2</cp:revision>
  <cp:lastPrinted>2025-04-10T13:01:00Z</cp:lastPrinted>
  <dcterms:created xsi:type="dcterms:W3CDTF">2025-05-27T13:47:00Z</dcterms:created>
  <dcterms:modified xsi:type="dcterms:W3CDTF">2025-05-27T13:47:00Z</dcterms:modified>
</cp:coreProperties>
</file>