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B5" w:rsidRPr="008B7DB5" w:rsidRDefault="008B7DB5" w:rsidP="00F42909">
      <w:pPr>
        <w:pStyle w:val="1"/>
        <w:ind w:left="5103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bookmarkStart w:id="0" w:name="_GoBack"/>
      <w:bookmarkEnd w:id="0"/>
      <w:r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ЗАТВЕРДЖЕНО</w:t>
      </w:r>
    </w:p>
    <w:p w:rsidR="008B7DB5" w:rsidRDefault="00F42909" w:rsidP="00F42909">
      <w:pPr>
        <w:pStyle w:val="1"/>
        <w:spacing w:before="120"/>
        <w:ind w:left="5103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Протокол </w:t>
      </w:r>
      <w:r w:rsidR="008B7DB5"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загальни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</w:t>
      </w:r>
      <w:r w:rsidR="008B7DB5"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збор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ів</w:t>
      </w:r>
      <w:r w:rsidR="008B7DB5"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61D6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державних службовців </w:t>
      </w:r>
      <w:r w:rsidR="008B7DB5"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департаменту фінансів Рівненської обл</w:t>
      </w:r>
      <w:r w:rsidR="0024112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асної </w:t>
      </w:r>
      <w:r w:rsidR="008B7DB5"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держ</w:t>
      </w:r>
      <w:r w:rsidR="0024112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авної </w:t>
      </w:r>
      <w:r w:rsidR="008B7DB5" w:rsidRPr="008B7DB5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адміністрації</w:t>
      </w:r>
    </w:p>
    <w:p w:rsidR="00F42909" w:rsidRPr="00F42909" w:rsidRDefault="0009459E" w:rsidP="00F42909">
      <w:pPr>
        <w:pStyle w:val="1"/>
        <w:spacing w:before="120"/>
        <w:ind w:left="5103"/>
        <w:jc w:val="left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 травня</w:t>
      </w:r>
      <w:r w:rsidR="003E662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F0FB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202</w:t>
      </w:r>
      <w:r w:rsidR="003E6621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5 року </w:t>
      </w:r>
      <w:r w:rsidR="008F26E2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</w:t>
      </w:r>
    </w:p>
    <w:p w:rsidR="008B7DB5" w:rsidRDefault="008B7DB5" w:rsidP="00EA1903">
      <w:pPr>
        <w:pStyle w:val="rvps6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A1903" w:rsidRDefault="00EA1903" w:rsidP="00EA1903">
      <w:pPr>
        <w:pStyle w:val="rvps6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E0365" w:rsidRPr="008B7DB5" w:rsidRDefault="007E0365" w:rsidP="00EA1903">
      <w:pPr>
        <w:pStyle w:val="rvps6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52472" w:rsidRPr="00552472" w:rsidRDefault="002E5DB4" w:rsidP="00552472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552472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ПРАВИЛА</w:t>
      </w:r>
      <w:r w:rsidRPr="00552472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552472">
        <w:rPr>
          <w:b/>
          <w:bCs/>
          <w:color w:val="000000"/>
          <w:sz w:val="28"/>
          <w:szCs w:val="28"/>
        </w:rPr>
        <w:br/>
      </w:r>
      <w:r w:rsidRPr="00552472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внутрішнього службового розпорядку</w:t>
      </w:r>
      <w:r w:rsidR="008B7DB5" w:rsidRPr="00552472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 xml:space="preserve"> департаменту фінансів</w:t>
      </w:r>
    </w:p>
    <w:p w:rsidR="002E5DB4" w:rsidRPr="008B7DB5" w:rsidRDefault="008B7DB5" w:rsidP="00552472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rStyle w:val="rvts23"/>
          <w:color w:val="000000"/>
          <w:sz w:val="28"/>
          <w:szCs w:val="28"/>
          <w:bdr w:val="none" w:sz="0" w:space="0" w:color="auto" w:frame="1"/>
        </w:rPr>
      </w:pPr>
      <w:r w:rsidRPr="00552472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Рівненської обласної державної адміністрації</w:t>
      </w:r>
    </w:p>
    <w:p w:rsidR="008B7DB5" w:rsidRPr="008B7DB5" w:rsidRDefault="008B7DB5" w:rsidP="00EA1903">
      <w:pPr>
        <w:pStyle w:val="rvps6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lang w:eastAsia="uk-UA"/>
        </w:rPr>
      </w:pPr>
      <w:bookmarkStart w:id="1" w:name="n13"/>
      <w:bookmarkEnd w:id="1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І. Загальні положення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" w:name="n14"/>
      <w:bookmarkEnd w:id="2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1.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П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равила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 xml:space="preserve">внутрішнього службового розпорядку департаменту фінансів Рівненської обласної державної адміністрації (далі – Правила) 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визначають загальні положення щодо організації внутрішнього службового розпорядку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 департаменту фінансів Рівненської обласної державної адміністрації (далі – 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>департамент фінансів</w:t>
      </w:r>
      <w:r>
        <w:rPr>
          <w:rFonts w:eastAsia="Times New Roman"/>
          <w:color w:val="333333"/>
          <w:sz w:val="28"/>
          <w:szCs w:val="28"/>
          <w:lang w:eastAsia="uk-UA"/>
        </w:rPr>
        <w:t>)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режим роботи, умови перебування державн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>ого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службовц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>я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в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 xml:space="preserve">департаменті фінансів 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та забезпечення раціонального використання його робочого часу.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" w:name="n15"/>
      <w:bookmarkEnd w:id="3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2. Службова дисципліна в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ґрунтується на засадах сумлінного та професійного виконання державним службовцем своїх обов'язків, створення належних умов для ефективної роботи, їх матеріально-технічного забезпечення, заохочення за результатами роботи.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" w:name="n16"/>
      <w:bookmarkEnd w:id="4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3. Правила внутрішнього службового розпорядку в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затверджуються загальними зборами державних службовців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за поданням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директора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і виборного органу первинної профспілкової організації  на основі Типових правил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 внутрішнього службового розпорядку, затверджених наказом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Національного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агентства України з питань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державної служби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від 03.03.2016  № 50</w:t>
      </w:r>
      <w:r>
        <w:rPr>
          <w:rFonts w:eastAsia="Times New Roman"/>
          <w:bCs/>
          <w:color w:val="333333"/>
          <w:sz w:val="28"/>
          <w:szCs w:val="28"/>
          <w:lang w:eastAsia="uk-UA"/>
        </w:rPr>
        <w:t xml:space="preserve">, зареєстрованих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в Міністерстві</w:t>
      </w:r>
      <w:r>
        <w:rPr>
          <w:rFonts w:eastAsia="Times New Roman"/>
          <w:bCs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юстиції України</w:t>
      </w:r>
      <w:r>
        <w:rPr>
          <w:rFonts w:eastAsia="Times New Roman"/>
          <w:bCs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25</w:t>
      </w:r>
      <w:r>
        <w:rPr>
          <w:rFonts w:eastAsia="Times New Roman"/>
          <w:bCs/>
          <w:color w:val="333333"/>
          <w:sz w:val="28"/>
          <w:szCs w:val="28"/>
          <w:lang w:eastAsia="uk-UA"/>
        </w:rPr>
        <w:t>.03.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2016</w:t>
      </w:r>
      <w:r>
        <w:rPr>
          <w:rFonts w:eastAsia="Times New Roman"/>
          <w:bCs/>
          <w:color w:val="333333"/>
          <w:sz w:val="28"/>
          <w:szCs w:val="28"/>
          <w:lang w:eastAsia="uk-UA"/>
        </w:rPr>
        <w:t xml:space="preserve"> </w:t>
      </w:r>
      <w:r w:rsidRPr="007778F3">
        <w:rPr>
          <w:rFonts w:eastAsia="Times New Roman"/>
          <w:bCs/>
          <w:color w:val="333333"/>
          <w:sz w:val="28"/>
          <w:szCs w:val="28"/>
          <w:lang w:eastAsia="uk-UA"/>
        </w:rPr>
        <w:t>за № 457/28587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" w:name="n17"/>
      <w:bookmarkEnd w:id="5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4. Правила внутрішнього службового розпорядку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доводяться до відома всіх державних службовців, які працюють у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під підпис.</w:t>
      </w: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bookmarkStart w:id="6" w:name="n18"/>
      <w:bookmarkEnd w:id="6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ІІ. Загальні правила етичної поведінки в державному органі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" w:name="n19"/>
      <w:bookmarkEnd w:id="7"/>
      <w:r w:rsidRPr="007778F3">
        <w:rPr>
          <w:rFonts w:eastAsia="Times New Roman"/>
          <w:color w:val="333333"/>
          <w:sz w:val="28"/>
          <w:szCs w:val="28"/>
          <w:lang w:eastAsia="uk-UA"/>
        </w:rPr>
        <w:t>1. Державні службовці повинні дотримуватись вимог етичної поведінки.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" w:name="n20"/>
      <w:bookmarkEnd w:id="8"/>
      <w:r w:rsidRPr="007778F3">
        <w:rPr>
          <w:rFonts w:eastAsia="Times New Roman"/>
          <w:color w:val="333333"/>
          <w:sz w:val="28"/>
          <w:szCs w:val="28"/>
          <w:lang w:eastAsia="uk-UA"/>
        </w:rPr>
        <w:t>2. Державні службовці у своїй роботі повинні дотримуватись принципів професійності, принциповості та доброзичливості, дбати про свою професійну честь і гідність.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9" w:name="n21"/>
      <w:bookmarkEnd w:id="9"/>
      <w:r w:rsidRPr="007778F3">
        <w:rPr>
          <w:rFonts w:eastAsia="Times New Roman"/>
          <w:color w:val="333333"/>
          <w:sz w:val="28"/>
          <w:szCs w:val="28"/>
          <w:lang w:eastAsia="uk-UA"/>
        </w:rPr>
        <w:lastRenderedPageBreak/>
        <w:t>3. Державні службовці повинні уникати нецензурної лексики, не допускати підвищеної інтонації під час спілкування. Неприпустимими є прояви зверхності, зневажливого ставлення до колег та громадян.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0" w:name="n22"/>
      <w:bookmarkEnd w:id="10"/>
      <w:r w:rsidRPr="007778F3">
        <w:rPr>
          <w:rFonts w:eastAsia="Times New Roman"/>
          <w:color w:val="333333"/>
          <w:sz w:val="28"/>
          <w:szCs w:val="28"/>
          <w:lang w:eastAsia="uk-UA"/>
        </w:rPr>
        <w:t>4. Державні службовці під час виконання своїх посадових обов’язків повинні дотримуватися взаємоповаги, ділового стилю спілкування, виявляти принциповість і витримку.</w:t>
      </w: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bookmarkStart w:id="11" w:name="n23"/>
      <w:bookmarkEnd w:id="11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ІІІ. Робочий час і час відпочинку державного службовця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2" w:name="n84"/>
      <w:bookmarkEnd w:id="12"/>
      <w:r w:rsidRPr="007778F3">
        <w:rPr>
          <w:rFonts w:eastAsia="Times New Roman"/>
          <w:color w:val="333333"/>
          <w:sz w:val="28"/>
          <w:szCs w:val="28"/>
          <w:lang w:eastAsia="uk-UA"/>
        </w:rPr>
        <w:t>1. Тривалість робочого часу державного службовця становить 40 годин на тиждень.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3" w:name="n85"/>
      <w:bookmarkEnd w:id="13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2. У 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встановлюється п’ятиденний робочий тиждень із тривалістю роботи по днях: понеділок, вівторок, середа, четвер - по 8 годин 15</w:t>
      </w:r>
      <w:r w:rsidR="008D2DE0">
        <w:rPr>
          <w:rFonts w:eastAsia="Times New Roman"/>
          <w:color w:val="333333"/>
          <w:sz w:val="28"/>
          <w:szCs w:val="28"/>
          <w:lang w:eastAsia="uk-UA"/>
        </w:rPr>
        <w:t> 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хвилин, п’ятниця - 7 годин; вихідні дні - субота і неділя.</w:t>
      </w:r>
    </w:p>
    <w:p w:rsidR="008D62F6" w:rsidRDefault="008D62F6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4" w:name="n86"/>
      <w:bookmarkEnd w:id="14"/>
      <w:r w:rsidRPr="008D62F6">
        <w:rPr>
          <w:rFonts w:eastAsia="Times New Roman"/>
          <w:color w:val="333333"/>
          <w:sz w:val="28"/>
          <w:szCs w:val="28"/>
          <w:lang w:eastAsia="uk-UA"/>
        </w:rPr>
        <w:t xml:space="preserve">Режим роботи 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департаменту фінансів </w:t>
      </w:r>
      <w:r w:rsidRPr="008D62F6">
        <w:rPr>
          <w:rFonts w:eastAsia="Times New Roman"/>
          <w:color w:val="333333"/>
          <w:sz w:val="28"/>
          <w:szCs w:val="28"/>
          <w:lang w:eastAsia="uk-UA"/>
        </w:rPr>
        <w:t xml:space="preserve">встановлюється з урахуванням загальноприйнятого режиму роботи підприємств, установ і організацій у </w:t>
      </w:r>
      <w:r>
        <w:rPr>
          <w:rFonts w:eastAsia="Times New Roman"/>
          <w:color w:val="333333"/>
          <w:sz w:val="28"/>
          <w:szCs w:val="28"/>
          <w:lang w:eastAsia="uk-UA"/>
        </w:rPr>
        <w:t>відповідній</w:t>
      </w:r>
      <w:r w:rsidRPr="008D62F6">
        <w:rPr>
          <w:rFonts w:eastAsia="Times New Roman"/>
          <w:color w:val="333333"/>
          <w:sz w:val="28"/>
          <w:szCs w:val="28"/>
          <w:lang w:eastAsia="uk-UA"/>
        </w:rPr>
        <w:t xml:space="preserve"> місцевості, а також специфіки та особливостей роботи у </w:t>
      </w:r>
      <w:r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8D62F6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Default="008D2DE0" w:rsidP="008D62F6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r>
        <w:rPr>
          <w:rFonts w:eastAsia="Times New Roman"/>
          <w:color w:val="333333"/>
          <w:sz w:val="28"/>
          <w:szCs w:val="28"/>
          <w:lang w:eastAsia="uk-UA"/>
        </w:rPr>
        <w:t>Робочий час державних службовців департаменту фінансі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 xml:space="preserve">в починається о 8 годині ранку. </w:t>
      </w:r>
      <w:r>
        <w:rPr>
          <w:rFonts w:eastAsia="Times New Roman"/>
          <w:color w:val="333333"/>
          <w:sz w:val="28"/>
          <w:szCs w:val="28"/>
          <w:lang w:eastAsia="uk-UA"/>
        </w:rPr>
        <w:t xml:space="preserve">Кінець робочого дня у понеділок, вівторок, середу, четвер – 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 xml:space="preserve">              </w:t>
      </w:r>
      <w:r>
        <w:rPr>
          <w:rFonts w:eastAsia="Times New Roman"/>
          <w:color w:val="333333"/>
          <w:sz w:val="28"/>
          <w:szCs w:val="28"/>
          <w:lang w:eastAsia="uk-UA"/>
        </w:rPr>
        <w:t>о 17 годині 15 хвилин, у п’ятницю – о 16 годині.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5" w:name="n87"/>
      <w:bookmarkEnd w:id="15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3. За ініціативою державного службовця і згодою його безпосереднього керівника та керівника самостійного структурного підрозділу (за наявності) такому державному службовцю може встановлюватися гнучкий режим робочого часу, який є відмінним від визначеного правилами внутрішнього службового розпорядку режиму роботи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6" w:name="n88"/>
      <w:bookmarkEnd w:id="16"/>
      <w:r w:rsidRPr="007778F3">
        <w:rPr>
          <w:rFonts w:eastAsia="Times New Roman"/>
          <w:color w:val="333333"/>
          <w:sz w:val="28"/>
          <w:szCs w:val="28"/>
          <w:lang w:eastAsia="uk-UA"/>
        </w:rPr>
        <w:t>Гнучкий режим робочого часу встановлюється на визначений строк або безстроково з урахуванням необхідності дотримання норми робочого часу, передбаченого </w:t>
      </w:r>
      <w:hyperlink r:id="rId8" w:tgtFrame="_blank" w:history="1">
        <w:r w:rsidRPr="00E81DC4">
          <w:rPr>
            <w:rFonts w:eastAsia="Times New Roman"/>
            <w:sz w:val="28"/>
            <w:szCs w:val="28"/>
            <w:lang w:eastAsia="uk-UA"/>
          </w:rPr>
          <w:t>Законом України</w:t>
        </w:r>
      </w:hyperlink>
      <w:r w:rsidRPr="007778F3">
        <w:rPr>
          <w:rFonts w:eastAsia="Times New Roman"/>
          <w:color w:val="333333"/>
          <w:sz w:val="28"/>
          <w:szCs w:val="28"/>
          <w:lang w:eastAsia="uk-UA"/>
        </w:rPr>
        <w:t> «Про державну службу», або тривалості встановленого для державного службовця неповного робочого часу (неповного робочого дня або неповного робочого тижня).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7" w:name="n89"/>
      <w:bookmarkEnd w:id="17"/>
      <w:r w:rsidRPr="007778F3">
        <w:rPr>
          <w:rFonts w:eastAsia="Times New Roman"/>
          <w:color w:val="333333"/>
          <w:sz w:val="28"/>
          <w:szCs w:val="28"/>
          <w:lang w:eastAsia="uk-UA"/>
        </w:rPr>
        <w:t>Гнучкий режим робочого часу може бути фіксованим або змінним.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8" w:name="n90"/>
      <w:bookmarkEnd w:id="18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При фіксованому режимі робочого часу державного службовця визначається початок і кінець робочого часу, час початку і закінчення перерви для відпочинку і харчування. При цьому державному службовцю може визначатись відмінна від встановленої у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тривалість роботи по днях тижня, а також поділ робочого дня на частини.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19" w:name="n91"/>
      <w:bookmarkEnd w:id="19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При змінному режимі робочого часу державного службовця відсутній фіксований початок, кінець і тривалість робочого дня, на державного службовця не поширюється встановлена у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тривалість роботи по днях тижня, за потреби можуть визначатися періоди часу, в які державний службовець зобов’язаний бути присутнім на робочому місці. При 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lastRenderedPageBreak/>
        <w:t>змінному режимі робочого часу державного службовця є обов’язковим облік щоденної тривалості його робочого дня.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0" w:name="n92"/>
      <w:bookmarkEnd w:id="20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Змінний режим робочого часу державного службовця може встановлюватися у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департаменті фінансів за умови функціонування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відповідн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ої комп’ютерної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програм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и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що є складовою автоматизованої системи контролю доступу до приміщень адміністративн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ої будів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л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і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і дозволяє здійснювати автоматизований облік робочого часу державних службовців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 Державний службовець, який працює за змінним режимом робочого часу, самостійно контролює загальну тривалість свого робочого часу протягом тижня з метою недопущення її перевищення.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1" w:name="n93"/>
      <w:bookmarkEnd w:id="21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Гнучкий режим робочого часу державного службовця встановлюється наказом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директора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у якому зазначається: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2" w:name="n94"/>
      <w:bookmarkEnd w:id="22"/>
      <w:r w:rsidRPr="007778F3">
        <w:rPr>
          <w:rFonts w:eastAsia="Times New Roman"/>
          <w:color w:val="333333"/>
          <w:sz w:val="28"/>
          <w:szCs w:val="28"/>
          <w:lang w:eastAsia="uk-UA"/>
        </w:rPr>
        <w:t>1) прізвище, ім’я, по батькові (за наявності) державного службовця, якому встановлюється гнучкий режим робочого часу та його посада;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3" w:name="n95"/>
      <w:bookmarkEnd w:id="23"/>
      <w:r w:rsidRPr="007778F3">
        <w:rPr>
          <w:rFonts w:eastAsia="Times New Roman"/>
          <w:color w:val="333333"/>
          <w:sz w:val="28"/>
          <w:szCs w:val="28"/>
          <w:lang w:eastAsia="uk-UA"/>
        </w:rPr>
        <w:t>2) встановлена норма тривалості робочого часу;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4" w:name="n96"/>
      <w:bookmarkEnd w:id="24"/>
      <w:r w:rsidRPr="007778F3">
        <w:rPr>
          <w:rFonts w:eastAsia="Times New Roman"/>
          <w:color w:val="333333"/>
          <w:sz w:val="28"/>
          <w:szCs w:val="28"/>
          <w:lang w:eastAsia="uk-UA"/>
        </w:rPr>
        <w:t>3) дата, з якої встановлюється гнучкий режим робочого часу;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5" w:name="n97"/>
      <w:bookmarkEnd w:id="25"/>
      <w:r w:rsidRPr="007778F3">
        <w:rPr>
          <w:rFonts w:eastAsia="Times New Roman"/>
          <w:color w:val="333333"/>
          <w:sz w:val="28"/>
          <w:szCs w:val="28"/>
          <w:lang w:eastAsia="uk-UA"/>
        </w:rPr>
        <w:t>4) період, на який встановлюється гнучкий режим робочого часу (у разі встановлення на визначений строк);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6" w:name="n98"/>
      <w:bookmarkEnd w:id="26"/>
      <w:r w:rsidRPr="007778F3">
        <w:rPr>
          <w:rFonts w:eastAsia="Times New Roman"/>
          <w:color w:val="333333"/>
          <w:sz w:val="28"/>
          <w:szCs w:val="28"/>
          <w:lang w:eastAsia="uk-UA"/>
        </w:rPr>
        <w:t>5) час початку і закінчення роботи, час початку і закінчення перерви для відпочинку і харчування (у разі застосування фіксованого режиму робочого часу);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7" w:name="n99"/>
      <w:bookmarkEnd w:id="27"/>
      <w:r w:rsidRPr="007778F3">
        <w:rPr>
          <w:rFonts w:eastAsia="Times New Roman"/>
          <w:color w:val="333333"/>
          <w:sz w:val="28"/>
          <w:szCs w:val="28"/>
          <w:lang w:eastAsia="uk-UA"/>
        </w:rPr>
        <w:t>6) періоди часу, в які державний службовець зобов’язаний бути присутнім на робочому місці (за потреби, у разі застосування змінного режиму робочого часу).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8" w:name="n100"/>
      <w:bookmarkEnd w:id="28"/>
      <w:r w:rsidRPr="007778F3">
        <w:rPr>
          <w:rFonts w:eastAsia="Times New Roman"/>
          <w:color w:val="333333"/>
          <w:sz w:val="28"/>
          <w:szCs w:val="28"/>
          <w:lang w:eastAsia="uk-UA"/>
        </w:rPr>
        <w:t>Такий наказ доводиться до відома державного службовця, якому встановлюється гнучкий режим робочого часу, та його безпосереднього керівника до початку застосування гнучкого режиму робочого часу.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29" w:name="n101"/>
      <w:bookmarkEnd w:id="29"/>
      <w:r w:rsidRPr="007778F3">
        <w:rPr>
          <w:rFonts w:eastAsia="Times New Roman"/>
          <w:color w:val="333333"/>
          <w:sz w:val="28"/>
          <w:szCs w:val="28"/>
          <w:lang w:eastAsia="uk-UA"/>
        </w:rPr>
        <w:t>Під час встановлення гнучкого режиму робочого часу врахову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ється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: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0" w:name="n102"/>
      <w:bookmarkEnd w:id="30"/>
      <w:r w:rsidRPr="007778F3">
        <w:rPr>
          <w:rFonts w:eastAsia="Times New Roman"/>
          <w:color w:val="333333"/>
          <w:sz w:val="28"/>
          <w:szCs w:val="28"/>
          <w:lang w:eastAsia="uk-UA"/>
        </w:rPr>
        <w:t>заборон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а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включення до робочого часу нічного часу, визначеного законом, якщо інше не передбачено законом;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1" w:name="n103"/>
      <w:bookmarkEnd w:id="31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необхідність забезпечення належного функціонування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у межах встановленого режиму роботи (надання послуг, прийом громадян, приймання та відправлення кореспонденції тощо);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2" w:name="n104"/>
      <w:bookmarkEnd w:id="32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забезпечення належної взаємодії структурних підрозділів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3" w:name="n105"/>
      <w:bookmarkEnd w:id="33"/>
      <w:r w:rsidRPr="007778F3">
        <w:rPr>
          <w:rFonts w:eastAsia="Times New Roman"/>
          <w:color w:val="333333"/>
          <w:sz w:val="28"/>
          <w:szCs w:val="28"/>
          <w:lang w:eastAsia="uk-UA"/>
        </w:rPr>
        <w:t>створення умов для сумлінного і професійного виконання державним службовцем своїх посадових обов’язків;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4" w:name="n106"/>
      <w:bookmarkEnd w:id="34"/>
      <w:r w:rsidRPr="007778F3">
        <w:rPr>
          <w:rFonts w:eastAsia="Times New Roman"/>
          <w:color w:val="333333"/>
          <w:sz w:val="28"/>
          <w:szCs w:val="28"/>
          <w:lang w:eastAsia="uk-UA"/>
        </w:rPr>
        <w:lastRenderedPageBreak/>
        <w:t>потреб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а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в ефективній організації робочого часу державного службовця, збільшенні продуктивності та якості його роботи, враховуючи особливості роботи у певній місцевості, зокрема такі, як години пікової завантаженості транспортних шляхів, значну віддаленість місця роботи від місця проживання державного службовця, режими роботи закладів дошкільної та загальної середньої освіти;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5" w:name="n107"/>
      <w:bookmarkEnd w:id="35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інші особливості роботи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зокрема нерівномірний обсяг навантаження на державного службовця впродовж дня (тижня), коли основний обсяг робіт припадає на початок чи кінець робочого дня або виходить за його межі.</w:t>
      </w:r>
    </w:p>
    <w:p w:rsid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6" w:name="n108"/>
      <w:bookmarkEnd w:id="36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4. Початок та кінець робочого часу, перерва, що надається для відпочинку і харчування, встановлюються для державного службовця з урахуванням режиму роботи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або гнучкого режиму робочого часу такого державного службовця (у разі встановлення).</w:t>
      </w:r>
    </w:p>
    <w:p w:rsidR="008D62F6" w:rsidRPr="007778F3" w:rsidRDefault="008D62F6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r w:rsidRPr="008D62F6">
        <w:rPr>
          <w:rFonts w:eastAsia="Times New Roman"/>
          <w:color w:val="333333"/>
          <w:sz w:val="28"/>
          <w:szCs w:val="28"/>
          <w:lang w:eastAsia="uk-UA"/>
        </w:rPr>
        <w:t>Тривалість перерви для відпочинку і харчування становить одну годину – з 13 години до 14 години. Перерва не включається в робочий час і державний службовець може використовувати  її на свій розсуд. На цей час він може відлучатися з місця роботи.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7" w:name="n109"/>
      <w:bookmarkStart w:id="38" w:name="n110"/>
      <w:bookmarkEnd w:id="37"/>
      <w:bookmarkEnd w:id="38"/>
      <w:r w:rsidRPr="007778F3">
        <w:rPr>
          <w:rFonts w:eastAsia="Times New Roman"/>
          <w:color w:val="333333"/>
          <w:sz w:val="28"/>
          <w:szCs w:val="28"/>
          <w:lang w:eastAsia="uk-UA"/>
        </w:rPr>
        <w:t>5. Напередодні святкових та неробочих днів тривалість робочого дня скорочується на одну годину.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39" w:name="n111"/>
      <w:bookmarkStart w:id="40" w:name="n112"/>
      <w:bookmarkEnd w:id="39"/>
      <w:bookmarkEnd w:id="40"/>
      <w:r w:rsidRPr="007778F3">
        <w:rPr>
          <w:rFonts w:eastAsia="Times New Roman"/>
          <w:color w:val="333333"/>
          <w:sz w:val="28"/>
          <w:szCs w:val="28"/>
          <w:lang w:eastAsia="uk-UA"/>
        </w:rPr>
        <w:t>6. Працівникам забороняється відволікати державного службовця від виконання його посадових обов’язків.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1" w:name="n113"/>
      <w:bookmarkEnd w:id="41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7. Організація обліку робочого часу державних службовців у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покладається на керівників структурних підрозділів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. Облік робочого часу ведеться у кожному структурному підрозділі відповідальною особою, на яку покладено такі функції, та подається до служби управління персоналом </w:t>
      </w:r>
      <w:r w:rsidR="00175C7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у формі табеля обліку робочого часу.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 xml:space="preserve"> Облік робочого часу державних службовців категорії «В», які визначені структурою департаменту фінансів (у разі недоцільності утворення структурного підрозділу) здійснюється службою управління персоналом департаменту фінансів.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2" w:name="n114"/>
      <w:bookmarkStart w:id="43" w:name="n115"/>
      <w:bookmarkEnd w:id="42"/>
      <w:bookmarkEnd w:id="43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За рішенням </w:t>
      </w:r>
      <w:r w:rsidR="00A446F7">
        <w:rPr>
          <w:rFonts w:eastAsia="Times New Roman"/>
          <w:color w:val="333333"/>
          <w:sz w:val="28"/>
          <w:szCs w:val="28"/>
          <w:lang w:eastAsia="uk-UA"/>
        </w:rPr>
        <w:t>директора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облік робочого часу у </w:t>
      </w:r>
      <w:r w:rsidR="00A446F7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може здійснюватися за допомогою відповідної електронної програми, що є складовою автоматизованої системи контролю доступу до приміщень адміністративн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ої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будівл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і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="00A446F7">
        <w:rPr>
          <w:rFonts w:eastAsia="Times New Roman"/>
          <w:color w:val="333333"/>
          <w:sz w:val="28"/>
          <w:szCs w:val="28"/>
          <w:lang w:eastAsia="uk-UA"/>
        </w:rPr>
        <w:t>департаменту фінансів (у разі її наявності)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. Умови і порядок такого обліку визначаються наказом </w:t>
      </w:r>
      <w:r w:rsidR="00A446F7">
        <w:rPr>
          <w:rFonts w:eastAsia="Times New Roman"/>
          <w:color w:val="333333"/>
          <w:sz w:val="28"/>
          <w:szCs w:val="28"/>
          <w:lang w:eastAsia="uk-UA"/>
        </w:rPr>
        <w:t>директора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4" w:name="n116"/>
      <w:bookmarkEnd w:id="44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8. Вихід державного службовця за межі адміністративної будівлі </w:t>
      </w:r>
      <w:r w:rsidR="00A446F7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у робочий час зі службових питань відбувається з відома його безпосереднього керівника. У </w:t>
      </w:r>
      <w:r w:rsidR="00E90181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може вестися журнал реєстрації місцевих відряджень.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5" w:name="n117"/>
      <w:bookmarkEnd w:id="45"/>
      <w:r w:rsidRPr="007778F3">
        <w:rPr>
          <w:rFonts w:eastAsia="Times New Roman"/>
          <w:color w:val="333333"/>
          <w:sz w:val="28"/>
          <w:szCs w:val="28"/>
          <w:lang w:eastAsia="uk-UA"/>
        </w:rPr>
        <w:lastRenderedPageBreak/>
        <w:t xml:space="preserve">9. За ініціативою державного службовця і згодою його безпосереднього керівника та керівника самостійного структурного підрозділу (за наявності) такий державний службовець може виконувати завдання за посадою за межами адміністративної будівлі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 Для цього державний службовець повинен погодити у письмовій формі, зокрема засобами телекомунікаційного зв’язку, перелік відповідних завдань та строки їх виконання з безпосереднім керівником та керівником самостійного структурного підрозділу (за наявності).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6" w:name="n126"/>
      <w:bookmarkStart w:id="47" w:name="n118"/>
      <w:bookmarkEnd w:id="46"/>
      <w:bookmarkEnd w:id="47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Для державного службовця обсяг завдань за посадою за межами адміністративної будівлі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визначається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з урахуванням тривалості його робочого часу.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8" w:name="n119"/>
      <w:bookmarkEnd w:id="48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За межами адміністративної будівлі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можуть виконуватися завдання, якщо їх якісне, ефективне та результативне виконання не потребує: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49" w:name="n120"/>
      <w:bookmarkEnd w:id="49"/>
      <w:r w:rsidRPr="007778F3">
        <w:rPr>
          <w:rFonts w:eastAsia="Times New Roman"/>
          <w:color w:val="333333"/>
          <w:sz w:val="28"/>
          <w:szCs w:val="28"/>
          <w:lang w:eastAsia="uk-UA"/>
        </w:rPr>
        <w:t>використання інформації з обмеженим доступом;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0" w:name="n121"/>
      <w:bookmarkEnd w:id="50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доступу до комп’ютерного, телекомунікаційного та/або програмного забезпечення, яке функціонує лише у межах приміщення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;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1" w:name="n122"/>
      <w:bookmarkEnd w:id="51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обов’язкового перебування в приміщенні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2" w:name="n123"/>
      <w:bookmarkStart w:id="53" w:name="n124"/>
      <w:bookmarkEnd w:id="52"/>
      <w:bookmarkEnd w:id="53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Час виконання державним службовцем завдань за посадою за межами адміністративної будівлі </w:t>
      </w:r>
      <w:r w:rsidR="00C45749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обліковується як робочий час.</w:t>
      </w:r>
    </w:p>
    <w:p w:rsidR="008D62F6" w:rsidRDefault="007778F3" w:rsidP="008D62F6">
      <w:pPr>
        <w:shd w:val="clear" w:color="auto" w:fill="FFFFFF"/>
        <w:ind w:left="448" w:right="448"/>
        <w:jc w:val="center"/>
        <w:rPr>
          <w:rFonts w:eastAsia="Times New Roman"/>
          <w:b/>
          <w:bCs/>
          <w:color w:val="333333"/>
          <w:sz w:val="28"/>
          <w:szCs w:val="28"/>
          <w:lang w:eastAsia="uk-UA"/>
        </w:rPr>
      </w:pPr>
      <w:bookmarkStart w:id="54" w:name="n83"/>
      <w:bookmarkStart w:id="55" w:name="n36"/>
      <w:bookmarkEnd w:id="54"/>
      <w:bookmarkEnd w:id="55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 xml:space="preserve">ІV. Порядок повідомлення державним службовцем </w:t>
      </w:r>
    </w:p>
    <w:p w:rsidR="007778F3" w:rsidRPr="007778F3" w:rsidRDefault="007778F3" w:rsidP="008D62F6">
      <w:pPr>
        <w:shd w:val="clear" w:color="auto" w:fill="FFFFFF"/>
        <w:spacing w:after="120"/>
        <w:ind w:left="448" w:right="448"/>
        <w:jc w:val="center"/>
        <w:rPr>
          <w:rFonts w:eastAsia="Times New Roman"/>
          <w:color w:val="333333"/>
          <w:sz w:val="28"/>
          <w:szCs w:val="28"/>
          <w:lang w:eastAsia="uk-UA"/>
        </w:rPr>
      </w:pPr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про свою відсутність</w:t>
      </w:r>
    </w:p>
    <w:p w:rsidR="007778F3" w:rsidRPr="007778F3" w:rsidRDefault="007778F3" w:rsidP="008D62F6">
      <w:pPr>
        <w:shd w:val="clear" w:color="auto" w:fill="FFFFFF"/>
        <w:spacing w:after="12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6" w:name="n37"/>
      <w:bookmarkEnd w:id="56"/>
      <w:r w:rsidRPr="007778F3">
        <w:rPr>
          <w:rFonts w:eastAsia="Times New Roman"/>
          <w:color w:val="333333"/>
          <w:sz w:val="28"/>
          <w:szCs w:val="28"/>
          <w:lang w:eastAsia="uk-UA"/>
        </w:rPr>
        <w:t>1. Державний службовець повідомляє свого безпосереднього керівника про свою відсутність на роботі у письмовій формі, засобами електронного чи телефонного зв’язку або іншим доступним способом.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7" w:name="n38"/>
      <w:bookmarkEnd w:id="57"/>
      <w:r w:rsidRPr="007778F3">
        <w:rPr>
          <w:rFonts w:eastAsia="Times New Roman"/>
          <w:color w:val="333333"/>
          <w:sz w:val="28"/>
          <w:szCs w:val="28"/>
          <w:lang w:eastAsia="uk-UA"/>
        </w:rPr>
        <w:t>2. У разі недотримання державним службовцем вимог пункту 1 цього розділу складається акт про відсутність державного службовця на робочому місці.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8" w:name="n39"/>
      <w:bookmarkEnd w:id="58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3. У разі ненадання державним службовцем доказів поважності причини своєї відсутності на роботі він повинен подати письмові пояснення на ім’я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директора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щодо причин своєї відсутності.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59" w:name="n82"/>
      <w:bookmarkEnd w:id="59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4. Вимоги цього розділу не застосовуються до державних службовців під час виконання ними завдань за посадою за межами адміністративної будівлі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bookmarkStart w:id="60" w:name="n81"/>
      <w:bookmarkStart w:id="61" w:name="n40"/>
      <w:bookmarkEnd w:id="60"/>
      <w:bookmarkEnd w:id="61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V. Перебування державного службовця в органі державної влади у вихідні, святкові, неробочі дні та після закінчення робочого часу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2" w:name="n41"/>
      <w:bookmarkEnd w:id="62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1. Для виконання невідкладних завдань державний службовець може залучатись до роботи понад установлену тривалість робочого дня за наказом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lastRenderedPageBreak/>
        <w:t>директора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про який повідомляється виборний орган первинної профспілкової організації (за наявності), в тому числі у вихідні, святкові, неробочі дні, а також у нічний час з компенсацією за роботу відповідно до законодавства.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3" w:name="n42"/>
      <w:bookmarkEnd w:id="63"/>
      <w:r w:rsidRPr="007778F3">
        <w:rPr>
          <w:rFonts w:eastAsia="Times New Roman"/>
          <w:color w:val="333333"/>
          <w:sz w:val="28"/>
          <w:szCs w:val="28"/>
          <w:lang w:eastAsia="uk-UA"/>
        </w:rPr>
        <w:t>Тривалість роботи понад установлену тривалість робочого дня, а також у вихідні, святкові та неробочі дні, у нічний час для кожного державного службовця не повинна перевищувати чотири години протягом двох днів поспіль і 120 годин на рік.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4" w:name="n43"/>
      <w:bookmarkEnd w:id="64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2.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Директор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за потреби може залучати державних службовців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до чергування після закінчення робочого дня, у вихідні, святкові і неробочі дні.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5" w:name="n44"/>
      <w:bookmarkEnd w:id="65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Чергування державного службовця після закінчення робочого дня, у вихідні, святкові і неробочі дні здійснюється згідно з графіком, який розробляється службою управління персоналом і затверджується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директором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за погодженням виборного органу первинної профспілкової організації (за наявності).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6" w:name="n45"/>
      <w:bookmarkEnd w:id="66"/>
      <w:r w:rsidRPr="007778F3">
        <w:rPr>
          <w:rFonts w:eastAsia="Times New Roman"/>
          <w:color w:val="333333"/>
          <w:sz w:val="28"/>
          <w:szCs w:val="28"/>
          <w:lang w:eastAsia="uk-UA"/>
        </w:rPr>
        <w:t>3. У графіку чергування зазначаються: завдання, яке потребує виконання, відповідальний державний службовець, його посада, місце, дата та строк чергування.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7" w:name="n46"/>
      <w:bookmarkEnd w:id="67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4. У разі залучення до чергування після закінчення робочого дня, у вихідні, святкові і неробочі дні державного службовця, якого не включено до графіка, наступного робочого дня після чергування відповідна інформація подається службою управління персоналом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директору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для внесення в установленому порядку відповідних змін до такого графіка.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8" w:name="n47"/>
      <w:bookmarkEnd w:id="68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5. У разі залучення державного службовця до роботи понад установлену тривалість робочого дня у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запроваджується підсумований облік робочого часу з тим, щоб тривалість робочого часу за обліковий період не перевищувала норми тривалості робочого часу.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69" w:name="n48"/>
      <w:bookmarkEnd w:id="69"/>
      <w:r w:rsidRPr="007778F3">
        <w:rPr>
          <w:rFonts w:eastAsia="Times New Roman"/>
          <w:color w:val="333333"/>
          <w:sz w:val="28"/>
          <w:szCs w:val="28"/>
          <w:lang w:eastAsia="uk-UA"/>
        </w:rPr>
        <w:t>За роботу в зазначені дні (час) державним службовцям надається грошова компенсація у розмірі та порядку, визначених законодавством про працю, або протягом місяця надаються відповідні дні відпочинку за заявами державних службовців.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0" w:name="n49"/>
      <w:bookmarkEnd w:id="70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6. 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>З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абороняється залучати до роботи понад установлену тривалість робочого дня, а також у вихідні, святкові та неробочі дні, у нічний час вагітних жінок і жінок, які мають дітей віком до трьох років. Жінки, які мають дітей віком від 3 до 14 років або дитину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 xml:space="preserve"> з 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інвалід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>ністю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, можуть залучатися до надурочних робіт лише за їхньою згодою. Залучення 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 xml:space="preserve">осіб з 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інвалід</w:t>
      </w:r>
      <w:r w:rsidR="008D62F6">
        <w:rPr>
          <w:rFonts w:eastAsia="Times New Roman"/>
          <w:color w:val="333333"/>
          <w:sz w:val="28"/>
          <w:szCs w:val="28"/>
          <w:lang w:eastAsia="uk-UA"/>
        </w:rPr>
        <w:t>ністю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до надурочних робіт можливе лише за їхньою згодою і за умови, що це не суперечить медичним рекомендаціям.</w:t>
      </w: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bookmarkStart w:id="71" w:name="n50"/>
      <w:bookmarkEnd w:id="71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lastRenderedPageBreak/>
        <w:t>VІ. Порядок доведення до відома державного службовця нормативно-правових актів, наказів, доручень та розпоряджень зі службових питань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2" w:name="n51"/>
      <w:bookmarkEnd w:id="72"/>
      <w:r w:rsidRPr="007778F3">
        <w:rPr>
          <w:rFonts w:eastAsia="Times New Roman"/>
          <w:color w:val="333333"/>
          <w:sz w:val="28"/>
          <w:szCs w:val="28"/>
          <w:lang w:eastAsia="uk-UA"/>
        </w:rPr>
        <w:t>1. Нормативно-правові акти, накази, доручення, розпорядження зі службових питань доводяться до відома державних службовців шляхом ознайомлення у паперовій або електронній формі з підтвердженням такого ознайомлення.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3" w:name="n52"/>
      <w:bookmarkEnd w:id="73"/>
      <w:r w:rsidRPr="007778F3">
        <w:rPr>
          <w:rFonts w:eastAsia="Times New Roman"/>
          <w:color w:val="333333"/>
          <w:sz w:val="28"/>
          <w:szCs w:val="28"/>
          <w:lang w:eastAsia="uk-UA"/>
        </w:rPr>
        <w:t>Підтвердженням може слугувати підпис державного службовця (у тому числі як відповідального виконавця) на документі, у журналі реєстрації документів або відповідний кваліфікований електронний підпис, який підтверджує ознайомлення з певним службовим документом в електронній формі.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4" w:name="n125"/>
      <w:bookmarkStart w:id="75" w:name="n53"/>
      <w:bookmarkEnd w:id="74"/>
      <w:bookmarkEnd w:id="75"/>
      <w:r w:rsidRPr="007778F3">
        <w:rPr>
          <w:rFonts w:eastAsia="Times New Roman"/>
          <w:color w:val="333333"/>
          <w:sz w:val="28"/>
          <w:szCs w:val="28"/>
          <w:lang w:eastAsia="uk-UA"/>
        </w:rPr>
        <w:t>2. Нормативно-правові акти, які підлягають офіційному оприлюдненню, доводяться до відома державного службовця шляхом їх оприлюднення в офіційних друкованих виданнях, а також шляхом розміщення на офіційних вебсайтах органів державної влади та на власному сайті такого державного органу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 xml:space="preserve"> (за наявності)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bookmarkStart w:id="76" w:name="n54"/>
      <w:bookmarkEnd w:id="76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VІІ. Дотримання загальних інструкцій з охорони праці та протипожежної безпеки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7" w:name="n55"/>
      <w:bookmarkEnd w:id="77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1.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Директор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зобов’язаний забезпечити безпечні умови праці, належний стан засобів протипожежної безпеки, санітарії і гігієни праці.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8" w:name="n56"/>
      <w:bookmarkEnd w:id="78"/>
      <w:r w:rsidRPr="007778F3">
        <w:rPr>
          <w:rFonts w:eastAsia="Times New Roman"/>
          <w:color w:val="333333"/>
          <w:sz w:val="28"/>
          <w:szCs w:val="28"/>
          <w:lang w:eastAsia="uk-UA"/>
        </w:rPr>
        <w:t>Інструктування з охорони праці та протипожежної безпеки здійсню</w:t>
      </w:r>
      <w:r w:rsidR="00AE684E">
        <w:rPr>
          <w:rFonts w:eastAsia="Times New Roman"/>
          <w:color w:val="333333"/>
          <w:sz w:val="28"/>
          <w:szCs w:val="28"/>
          <w:lang w:eastAsia="uk-UA"/>
        </w:rPr>
        <w:t>ється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особ</w:t>
      </w:r>
      <w:r w:rsidR="00AE684E">
        <w:rPr>
          <w:rFonts w:eastAsia="Times New Roman"/>
          <w:color w:val="333333"/>
          <w:sz w:val="28"/>
          <w:szCs w:val="28"/>
          <w:lang w:eastAsia="uk-UA"/>
        </w:rPr>
        <w:t>ою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, на яку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директором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покладені відповідні функції в </w:t>
      </w:r>
      <w:r w:rsidR="007C56DA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79" w:name="n57"/>
      <w:bookmarkEnd w:id="79"/>
      <w:r w:rsidRPr="007778F3">
        <w:rPr>
          <w:rFonts w:eastAsia="Times New Roman"/>
          <w:color w:val="333333"/>
          <w:sz w:val="28"/>
          <w:szCs w:val="28"/>
          <w:lang w:eastAsia="uk-UA"/>
        </w:rPr>
        <w:t>2. Державний службовець повинен дотримуватись правил техніки безпеки, виробничої санітарії і гігієни праці, протипожежної безпеки.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0" w:name="n58"/>
      <w:bookmarkEnd w:id="80"/>
      <w:r w:rsidRPr="007778F3">
        <w:rPr>
          <w:rFonts w:eastAsia="Times New Roman"/>
          <w:color w:val="333333"/>
          <w:sz w:val="28"/>
          <w:szCs w:val="28"/>
          <w:lang w:eastAsia="uk-UA"/>
        </w:rPr>
        <w:t>3. Умови праці на робочому місці, стан засобів колективного та індивідуального захисту, що використовуються державним службовцем, а також санітарно-побутові умови повинні відповідати вимогам нормативно-правових актів з охорони праці.</w:t>
      </w:r>
    </w:p>
    <w:p w:rsidR="00DD56A8" w:rsidRPr="008D62F6" w:rsidRDefault="007778F3" w:rsidP="008D62F6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1" w:name="n59"/>
      <w:bookmarkEnd w:id="81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4. За стан пожежної безпеки та дотримання інструкцій з охорони праці в </w:t>
      </w:r>
      <w:r w:rsidR="00DD56A8">
        <w:rPr>
          <w:rFonts w:eastAsia="Times New Roman"/>
          <w:color w:val="333333"/>
          <w:sz w:val="28"/>
          <w:szCs w:val="28"/>
          <w:lang w:eastAsia="uk-UA"/>
        </w:rPr>
        <w:t>департаменті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відповідає </w:t>
      </w:r>
      <w:r w:rsidR="00DD56A8">
        <w:rPr>
          <w:rFonts w:eastAsia="Times New Roman"/>
          <w:color w:val="333333"/>
          <w:sz w:val="28"/>
          <w:szCs w:val="28"/>
          <w:lang w:eastAsia="uk-UA"/>
        </w:rPr>
        <w:t>директор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та визначена ним відповідальна особа, на яку покладено такий обов’язок.</w:t>
      </w:r>
      <w:bookmarkStart w:id="82" w:name="n60"/>
      <w:bookmarkEnd w:id="82"/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VIІI. Порядок прийняття та передачі діловодства (справ) і майна державним службовцем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3" w:name="n61"/>
      <w:bookmarkEnd w:id="83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1. Державний службовець зобов’язаний до звільнення з посади чи переведення на іншу посаду передати справи і довірене у зв’язку з виконанням посадових обов’язків майно уповноваженій </w:t>
      </w:r>
      <w:r w:rsidR="00DD56A8">
        <w:rPr>
          <w:rFonts w:eastAsia="Times New Roman"/>
          <w:color w:val="333333"/>
          <w:sz w:val="28"/>
          <w:szCs w:val="28"/>
          <w:lang w:eastAsia="uk-UA"/>
        </w:rPr>
        <w:t>директором департаменту фінансів особі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. Уповноважена особа зобов’язана прийняти справи і майно.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4" w:name="n62"/>
      <w:bookmarkEnd w:id="84"/>
      <w:r w:rsidRPr="007778F3">
        <w:rPr>
          <w:rFonts w:eastAsia="Times New Roman"/>
          <w:color w:val="333333"/>
          <w:sz w:val="28"/>
          <w:szCs w:val="28"/>
          <w:lang w:eastAsia="uk-UA"/>
        </w:rPr>
        <w:lastRenderedPageBreak/>
        <w:t xml:space="preserve">2. Факт передачі справ і майна засвідчується актом, який складається у двох примірниках і підписується уповноваженою особою </w:t>
      </w:r>
      <w:r w:rsidR="00DD56A8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, керівником служби управління персоналом </w:t>
      </w:r>
      <w:r w:rsidR="00DD56A8">
        <w:rPr>
          <w:rFonts w:eastAsia="Times New Roman"/>
          <w:color w:val="333333"/>
          <w:sz w:val="28"/>
          <w:szCs w:val="28"/>
          <w:lang w:eastAsia="uk-UA"/>
        </w:rPr>
        <w:t>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 та державним службовцем, який звільняється.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5" w:name="n63"/>
      <w:bookmarkEnd w:id="85"/>
      <w:r w:rsidRPr="007778F3">
        <w:rPr>
          <w:rFonts w:eastAsia="Times New Roman"/>
          <w:color w:val="333333"/>
          <w:sz w:val="28"/>
          <w:szCs w:val="28"/>
          <w:lang w:eastAsia="uk-UA"/>
        </w:rPr>
        <w:t>Один примірник акта видається державному службовцю, який звільняється чи переводиться на іншу посаду, інший примірник долучається до особової справи цього державного службовця.</w:t>
      </w:r>
    </w:p>
    <w:p w:rsidR="007778F3" w:rsidRPr="007778F3" w:rsidRDefault="007778F3" w:rsidP="007778F3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333333"/>
          <w:sz w:val="28"/>
          <w:szCs w:val="28"/>
          <w:lang w:eastAsia="uk-UA"/>
        </w:rPr>
      </w:pPr>
      <w:bookmarkStart w:id="86" w:name="n64"/>
      <w:bookmarkEnd w:id="86"/>
      <w:r w:rsidRPr="007778F3">
        <w:rPr>
          <w:rFonts w:eastAsia="Times New Roman"/>
          <w:b/>
          <w:bCs/>
          <w:color w:val="333333"/>
          <w:sz w:val="28"/>
          <w:szCs w:val="28"/>
          <w:lang w:eastAsia="uk-UA"/>
        </w:rPr>
        <w:t>ІХ. Прикінцеві положення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7" w:name="n65"/>
      <w:bookmarkEnd w:id="87"/>
      <w:r w:rsidRPr="007778F3">
        <w:rPr>
          <w:rFonts w:eastAsia="Times New Roman"/>
          <w:color w:val="333333"/>
          <w:sz w:val="28"/>
          <w:szCs w:val="28"/>
          <w:lang w:eastAsia="uk-UA"/>
        </w:rPr>
        <w:t>1. Недотримання вимог правил внутрішнього службового розпорядку є підставою для притягнення державного службовця до відповідальності у порядку, передбаченому чинним законодавством.</w:t>
      </w:r>
    </w:p>
    <w:p w:rsidR="007778F3" w:rsidRPr="007778F3" w:rsidRDefault="007778F3" w:rsidP="007778F3">
      <w:pPr>
        <w:shd w:val="clear" w:color="auto" w:fill="FFFFFF"/>
        <w:spacing w:after="150"/>
        <w:ind w:firstLine="450"/>
        <w:jc w:val="both"/>
        <w:rPr>
          <w:rFonts w:eastAsia="Times New Roman"/>
          <w:color w:val="333333"/>
          <w:sz w:val="28"/>
          <w:szCs w:val="28"/>
          <w:lang w:eastAsia="uk-UA"/>
        </w:rPr>
      </w:pPr>
      <w:bookmarkStart w:id="88" w:name="n66"/>
      <w:bookmarkEnd w:id="88"/>
      <w:r w:rsidRPr="007778F3">
        <w:rPr>
          <w:rFonts w:eastAsia="Times New Roman"/>
          <w:color w:val="333333"/>
          <w:sz w:val="28"/>
          <w:szCs w:val="28"/>
          <w:lang w:eastAsia="uk-UA"/>
        </w:rPr>
        <w:t xml:space="preserve">2. Питання, пов’язані із застосуванням правил внутрішнього службового розпорядку, вирішуються </w:t>
      </w:r>
      <w:r w:rsidR="00DD56A8">
        <w:rPr>
          <w:rFonts w:eastAsia="Times New Roman"/>
          <w:color w:val="333333"/>
          <w:sz w:val="28"/>
          <w:szCs w:val="28"/>
          <w:lang w:eastAsia="uk-UA"/>
        </w:rPr>
        <w:t>директором департаменту фінансів</w:t>
      </w:r>
      <w:r w:rsidRPr="007778F3">
        <w:rPr>
          <w:rFonts w:eastAsia="Times New Roman"/>
          <w:color w:val="333333"/>
          <w:sz w:val="28"/>
          <w:szCs w:val="28"/>
          <w:lang w:eastAsia="uk-UA"/>
        </w:rPr>
        <w:t>, а у випадках, передбачених чинним законодавством, - спільно або за згодою з виборним органом первинної профспілкової організації у разі її наявності.</w:t>
      </w:r>
    </w:p>
    <w:p w:rsidR="00211B9C" w:rsidRPr="007778F3" w:rsidRDefault="00211B9C" w:rsidP="00EA1903">
      <w:pPr>
        <w:ind w:firstLine="709"/>
        <w:rPr>
          <w:sz w:val="28"/>
          <w:szCs w:val="28"/>
        </w:rPr>
      </w:pPr>
    </w:p>
    <w:p w:rsidR="00211B9C" w:rsidRPr="00CE0EEC" w:rsidRDefault="00211B9C" w:rsidP="00EA1903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211B9C" w:rsidRPr="00CE0EEC">
        <w:tc>
          <w:tcPr>
            <w:tcW w:w="4928" w:type="dxa"/>
          </w:tcPr>
          <w:p w:rsidR="00211B9C" w:rsidRPr="00CE0EEC" w:rsidRDefault="00211B9C" w:rsidP="00EA1903">
            <w:pPr>
              <w:pStyle w:val="2"/>
              <w:ind w:firstLine="0"/>
              <w:rPr>
                <w:sz w:val="28"/>
                <w:szCs w:val="28"/>
                <w:lang w:val="uk-UA"/>
              </w:rPr>
            </w:pPr>
            <w:r w:rsidRPr="00CE0EEC">
              <w:rPr>
                <w:sz w:val="28"/>
                <w:szCs w:val="28"/>
                <w:lang w:val="uk-UA"/>
              </w:rPr>
              <w:t>Директор департаменту</w:t>
            </w:r>
          </w:p>
          <w:p w:rsidR="00211B9C" w:rsidRDefault="00DD56A8" w:rsidP="00EA1903">
            <w:pPr>
              <w:pStyle w:val="2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="00211B9C" w:rsidRPr="00CE0EEC">
              <w:rPr>
                <w:sz w:val="28"/>
                <w:szCs w:val="28"/>
                <w:lang w:val="uk-UA"/>
              </w:rPr>
              <w:t>інансів</w:t>
            </w:r>
            <w:r>
              <w:rPr>
                <w:sz w:val="28"/>
                <w:szCs w:val="28"/>
                <w:lang w:val="uk-UA"/>
              </w:rPr>
              <w:t xml:space="preserve"> Рівненської обласної</w:t>
            </w:r>
          </w:p>
          <w:p w:rsidR="00DD56A8" w:rsidRPr="00CE0EEC" w:rsidRDefault="00DD56A8" w:rsidP="00EA1903">
            <w:pPr>
              <w:pStyle w:val="2"/>
              <w:ind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211B9C" w:rsidRPr="00CE0EEC" w:rsidRDefault="00211B9C" w:rsidP="00EA1903">
            <w:pPr>
              <w:pStyle w:val="2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211B9C" w:rsidRDefault="00211B9C" w:rsidP="00DD56A8">
            <w:pPr>
              <w:tabs>
                <w:tab w:val="center" w:pos="0"/>
              </w:tabs>
              <w:rPr>
                <w:sz w:val="28"/>
                <w:szCs w:val="28"/>
                <w:lang w:eastAsia="uk-UA"/>
              </w:rPr>
            </w:pPr>
            <w:r w:rsidRPr="00CE0EEC">
              <w:rPr>
                <w:sz w:val="28"/>
                <w:szCs w:val="28"/>
                <w:lang w:eastAsia="uk-UA"/>
              </w:rPr>
              <w:t>Голова первинної профспілкової організації департаменту фінансів</w:t>
            </w:r>
            <w:r w:rsidR="00DD56A8">
              <w:t xml:space="preserve"> </w:t>
            </w:r>
            <w:r w:rsidR="00DD56A8">
              <w:rPr>
                <w:sz w:val="28"/>
                <w:szCs w:val="28"/>
                <w:lang w:eastAsia="uk-UA"/>
              </w:rPr>
              <w:t xml:space="preserve">Рівненської обласної </w:t>
            </w:r>
            <w:r w:rsidR="00DD56A8" w:rsidRPr="00DD56A8">
              <w:rPr>
                <w:sz w:val="28"/>
                <w:szCs w:val="28"/>
                <w:lang w:eastAsia="uk-UA"/>
              </w:rPr>
              <w:t>державної адміністрації</w:t>
            </w:r>
          </w:p>
          <w:p w:rsidR="00DD56A8" w:rsidRPr="00CE0EEC" w:rsidRDefault="00DD56A8" w:rsidP="00DD56A8">
            <w:pPr>
              <w:tabs>
                <w:tab w:val="center" w:pos="0"/>
              </w:tabs>
              <w:rPr>
                <w:sz w:val="28"/>
                <w:szCs w:val="28"/>
                <w:lang w:eastAsia="uk-UA"/>
              </w:rPr>
            </w:pPr>
          </w:p>
        </w:tc>
      </w:tr>
      <w:tr w:rsidR="00211B9C" w:rsidRPr="00BF015D">
        <w:tc>
          <w:tcPr>
            <w:tcW w:w="4928" w:type="dxa"/>
          </w:tcPr>
          <w:p w:rsidR="00211B9C" w:rsidRPr="00CE0EEC" w:rsidRDefault="00211B9C" w:rsidP="007E0365">
            <w:pPr>
              <w:pStyle w:val="2"/>
              <w:ind w:firstLine="0"/>
              <w:rPr>
                <w:sz w:val="28"/>
                <w:szCs w:val="28"/>
                <w:lang w:val="uk-UA"/>
              </w:rPr>
            </w:pPr>
            <w:r w:rsidRPr="00CE0EEC">
              <w:rPr>
                <w:sz w:val="28"/>
                <w:szCs w:val="28"/>
                <w:lang w:val="uk-UA"/>
              </w:rPr>
              <w:t>_______________ Л</w:t>
            </w:r>
            <w:r w:rsidR="008F3C9C" w:rsidRPr="00CE0EEC">
              <w:rPr>
                <w:sz w:val="28"/>
                <w:szCs w:val="28"/>
                <w:lang w:val="uk-UA"/>
              </w:rPr>
              <w:t>ідія БІЛЯК</w:t>
            </w:r>
          </w:p>
          <w:p w:rsidR="00211B9C" w:rsidRPr="00CE0EEC" w:rsidRDefault="00211B9C" w:rsidP="00EA1903">
            <w:pPr>
              <w:pStyle w:val="2"/>
              <w:ind w:firstLine="0"/>
              <w:jc w:val="right"/>
              <w:rPr>
                <w:sz w:val="28"/>
                <w:szCs w:val="28"/>
                <w:lang w:val="uk-UA"/>
              </w:rPr>
            </w:pPr>
          </w:p>
          <w:p w:rsidR="00211B9C" w:rsidRPr="00CE0EEC" w:rsidRDefault="001E3BF6" w:rsidP="00D34461">
            <w:pPr>
              <w:pStyle w:val="2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 травня </w:t>
            </w:r>
            <w:r w:rsidR="008F3C9C" w:rsidRPr="00CE0EEC">
              <w:rPr>
                <w:sz w:val="28"/>
                <w:szCs w:val="28"/>
                <w:lang w:val="uk-UA"/>
              </w:rPr>
              <w:t>202</w:t>
            </w:r>
            <w:r w:rsidR="00AE684E">
              <w:rPr>
                <w:sz w:val="28"/>
                <w:szCs w:val="28"/>
                <w:lang w:val="uk-UA"/>
              </w:rPr>
              <w:t>5</w:t>
            </w:r>
            <w:r w:rsidR="00211B9C" w:rsidRPr="00CE0EEC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927" w:type="dxa"/>
          </w:tcPr>
          <w:p w:rsidR="00211B9C" w:rsidRPr="00CE0EEC" w:rsidRDefault="007E0365" w:rsidP="007E0365">
            <w:pPr>
              <w:pStyle w:val="2"/>
              <w:ind w:firstLine="0"/>
              <w:rPr>
                <w:sz w:val="28"/>
                <w:szCs w:val="28"/>
                <w:lang w:val="uk-UA"/>
              </w:rPr>
            </w:pPr>
            <w:r w:rsidRPr="00CE0EEC">
              <w:rPr>
                <w:sz w:val="28"/>
                <w:szCs w:val="28"/>
                <w:lang w:val="uk-UA"/>
              </w:rPr>
              <w:t>_____________</w:t>
            </w:r>
            <w:r w:rsidR="00211B9C" w:rsidRPr="00CE0EEC">
              <w:rPr>
                <w:sz w:val="28"/>
                <w:szCs w:val="28"/>
                <w:lang w:val="uk-UA"/>
              </w:rPr>
              <w:t>Н</w:t>
            </w:r>
            <w:r w:rsidR="008F3C9C" w:rsidRPr="00CE0EEC">
              <w:rPr>
                <w:sz w:val="28"/>
                <w:szCs w:val="28"/>
                <w:lang w:val="uk-UA"/>
              </w:rPr>
              <w:t>адія КОРНІЙЧУК</w:t>
            </w:r>
          </w:p>
          <w:p w:rsidR="00211B9C" w:rsidRPr="00CE0EEC" w:rsidRDefault="00211B9C" w:rsidP="00EA1903">
            <w:pPr>
              <w:pStyle w:val="2"/>
              <w:ind w:firstLine="0"/>
              <w:jc w:val="right"/>
              <w:rPr>
                <w:sz w:val="28"/>
                <w:szCs w:val="28"/>
                <w:lang w:val="uk-UA"/>
              </w:rPr>
            </w:pPr>
          </w:p>
          <w:p w:rsidR="00211B9C" w:rsidRPr="00BF015D" w:rsidRDefault="001E3BF6" w:rsidP="00D34461">
            <w:pPr>
              <w:pStyle w:val="2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травня</w:t>
            </w:r>
            <w:r w:rsidR="00587819" w:rsidRPr="00CE0EEC">
              <w:rPr>
                <w:sz w:val="28"/>
                <w:szCs w:val="28"/>
                <w:lang w:val="uk-UA"/>
              </w:rPr>
              <w:t xml:space="preserve"> </w:t>
            </w:r>
            <w:r w:rsidR="00211B9C" w:rsidRPr="00CE0EEC">
              <w:rPr>
                <w:sz w:val="28"/>
                <w:szCs w:val="28"/>
                <w:lang w:val="uk-UA"/>
              </w:rPr>
              <w:t>20</w:t>
            </w:r>
            <w:r w:rsidR="008F3C9C" w:rsidRPr="00CE0EEC">
              <w:rPr>
                <w:sz w:val="28"/>
                <w:szCs w:val="28"/>
                <w:lang w:val="uk-UA"/>
              </w:rPr>
              <w:t>2</w:t>
            </w:r>
            <w:r w:rsidR="00AE684E">
              <w:rPr>
                <w:sz w:val="28"/>
                <w:szCs w:val="28"/>
                <w:lang w:val="uk-UA"/>
              </w:rPr>
              <w:t>5</w:t>
            </w:r>
            <w:r w:rsidR="00211B9C" w:rsidRPr="00CE0EEC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211B9C" w:rsidRPr="00BF015D" w:rsidRDefault="00211B9C" w:rsidP="00EA1903">
      <w:pPr>
        <w:jc w:val="both"/>
      </w:pPr>
    </w:p>
    <w:p w:rsidR="00211B9C" w:rsidRPr="00BF015D" w:rsidRDefault="00211B9C" w:rsidP="00EA1903">
      <w:pPr>
        <w:rPr>
          <w:sz w:val="28"/>
          <w:szCs w:val="28"/>
        </w:rPr>
      </w:pPr>
    </w:p>
    <w:sectPr w:rsidR="00211B9C" w:rsidRPr="00BF015D" w:rsidSect="00F4290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FD" w:rsidRDefault="00E311FD">
      <w:r>
        <w:separator/>
      </w:r>
    </w:p>
  </w:endnote>
  <w:endnote w:type="continuationSeparator" w:id="0">
    <w:p w:rsidR="00E311FD" w:rsidRDefault="00E3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??????????????§ЮЎм§Ў?Ўм§А?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FD" w:rsidRDefault="00E311FD">
      <w:r>
        <w:separator/>
      </w:r>
    </w:p>
  </w:footnote>
  <w:footnote w:type="continuationSeparator" w:id="0">
    <w:p w:rsidR="00E311FD" w:rsidRDefault="00E31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9E" w:rsidRDefault="00A94D9E" w:rsidP="00AE260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2588">
      <w:rPr>
        <w:rStyle w:val="a6"/>
        <w:noProof/>
      </w:rPr>
      <w:t>2</w:t>
    </w:r>
    <w:r>
      <w:rPr>
        <w:rStyle w:val="a6"/>
      </w:rPr>
      <w:fldChar w:fldCharType="end"/>
    </w:r>
  </w:p>
  <w:p w:rsidR="00A94D9E" w:rsidRDefault="00A94D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76FC"/>
    <w:multiLevelType w:val="hybridMultilevel"/>
    <w:tmpl w:val="A858EC28"/>
    <w:lvl w:ilvl="0" w:tplc="C8FE6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59"/>
    <w:rsid w:val="0009459E"/>
    <w:rsid w:val="00097BCD"/>
    <w:rsid w:val="000B2B35"/>
    <w:rsid w:val="000B3F8A"/>
    <w:rsid w:val="0010500D"/>
    <w:rsid w:val="00112445"/>
    <w:rsid w:val="00124640"/>
    <w:rsid w:val="0015471F"/>
    <w:rsid w:val="00163CE0"/>
    <w:rsid w:val="001708F5"/>
    <w:rsid w:val="001729FB"/>
    <w:rsid w:val="00175C79"/>
    <w:rsid w:val="001823F6"/>
    <w:rsid w:val="00186B42"/>
    <w:rsid w:val="001A0A34"/>
    <w:rsid w:val="001B4EAD"/>
    <w:rsid w:val="001B68FB"/>
    <w:rsid w:val="001D01E8"/>
    <w:rsid w:val="001D77C2"/>
    <w:rsid w:val="001E2411"/>
    <w:rsid w:val="001E3BF6"/>
    <w:rsid w:val="001F3E5E"/>
    <w:rsid w:val="00211B9C"/>
    <w:rsid w:val="00222588"/>
    <w:rsid w:val="00236E41"/>
    <w:rsid w:val="002408C6"/>
    <w:rsid w:val="00241122"/>
    <w:rsid w:val="002500AB"/>
    <w:rsid w:val="00287078"/>
    <w:rsid w:val="002A560D"/>
    <w:rsid w:val="002B02C4"/>
    <w:rsid w:val="002B0F33"/>
    <w:rsid w:val="002E5DB4"/>
    <w:rsid w:val="002F3F2B"/>
    <w:rsid w:val="003148EB"/>
    <w:rsid w:val="003367B6"/>
    <w:rsid w:val="0034676D"/>
    <w:rsid w:val="003573FE"/>
    <w:rsid w:val="00376087"/>
    <w:rsid w:val="00392790"/>
    <w:rsid w:val="003A56B3"/>
    <w:rsid w:val="003B2A6E"/>
    <w:rsid w:val="003C48AA"/>
    <w:rsid w:val="003D1107"/>
    <w:rsid w:val="003D655D"/>
    <w:rsid w:val="003E6621"/>
    <w:rsid w:val="003F310B"/>
    <w:rsid w:val="004006EC"/>
    <w:rsid w:val="004074D1"/>
    <w:rsid w:val="00412219"/>
    <w:rsid w:val="004152A6"/>
    <w:rsid w:val="00425AFD"/>
    <w:rsid w:val="004618D9"/>
    <w:rsid w:val="0046589B"/>
    <w:rsid w:val="004A4A24"/>
    <w:rsid w:val="004B5C94"/>
    <w:rsid w:val="004F0378"/>
    <w:rsid w:val="004F65AE"/>
    <w:rsid w:val="00503CB8"/>
    <w:rsid w:val="00552472"/>
    <w:rsid w:val="00584125"/>
    <w:rsid w:val="00587819"/>
    <w:rsid w:val="005923DA"/>
    <w:rsid w:val="005C1D6E"/>
    <w:rsid w:val="0060203B"/>
    <w:rsid w:val="00602FED"/>
    <w:rsid w:val="00614A52"/>
    <w:rsid w:val="00667269"/>
    <w:rsid w:val="0069471C"/>
    <w:rsid w:val="006B48B5"/>
    <w:rsid w:val="006C5304"/>
    <w:rsid w:val="007214E3"/>
    <w:rsid w:val="00732A45"/>
    <w:rsid w:val="00733727"/>
    <w:rsid w:val="0074702B"/>
    <w:rsid w:val="00752655"/>
    <w:rsid w:val="00756D7B"/>
    <w:rsid w:val="00763CDB"/>
    <w:rsid w:val="00775DB9"/>
    <w:rsid w:val="007778F3"/>
    <w:rsid w:val="007A68C8"/>
    <w:rsid w:val="007B589B"/>
    <w:rsid w:val="007C56DA"/>
    <w:rsid w:val="007D1504"/>
    <w:rsid w:val="007D18A6"/>
    <w:rsid w:val="007D308F"/>
    <w:rsid w:val="007E0365"/>
    <w:rsid w:val="007F3180"/>
    <w:rsid w:val="0081046F"/>
    <w:rsid w:val="00815225"/>
    <w:rsid w:val="00826A31"/>
    <w:rsid w:val="00833D10"/>
    <w:rsid w:val="00844762"/>
    <w:rsid w:val="0084489E"/>
    <w:rsid w:val="008B7DB5"/>
    <w:rsid w:val="008C4982"/>
    <w:rsid w:val="008D13EF"/>
    <w:rsid w:val="008D2DE0"/>
    <w:rsid w:val="008D62F6"/>
    <w:rsid w:val="008E23B7"/>
    <w:rsid w:val="008F1339"/>
    <w:rsid w:val="008F26E2"/>
    <w:rsid w:val="008F3C9C"/>
    <w:rsid w:val="008F4848"/>
    <w:rsid w:val="00927C27"/>
    <w:rsid w:val="00957177"/>
    <w:rsid w:val="00965C9F"/>
    <w:rsid w:val="009B55D0"/>
    <w:rsid w:val="009B68E5"/>
    <w:rsid w:val="009C36F7"/>
    <w:rsid w:val="009D557C"/>
    <w:rsid w:val="009E499A"/>
    <w:rsid w:val="009F1735"/>
    <w:rsid w:val="009F295C"/>
    <w:rsid w:val="00A15B5E"/>
    <w:rsid w:val="00A446F7"/>
    <w:rsid w:val="00A457A3"/>
    <w:rsid w:val="00A5129A"/>
    <w:rsid w:val="00A528BB"/>
    <w:rsid w:val="00A94D9E"/>
    <w:rsid w:val="00AC4F4C"/>
    <w:rsid w:val="00AD562A"/>
    <w:rsid w:val="00AE260E"/>
    <w:rsid w:val="00AE684E"/>
    <w:rsid w:val="00B336E7"/>
    <w:rsid w:val="00B652F4"/>
    <w:rsid w:val="00BB56C7"/>
    <w:rsid w:val="00BC1309"/>
    <w:rsid w:val="00BC2C68"/>
    <w:rsid w:val="00BC5876"/>
    <w:rsid w:val="00BD64ED"/>
    <w:rsid w:val="00BE0B59"/>
    <w:rsid w:val="00BF015D"/>
    <w:rsid w:val="00BF0FBF"/>
    <w:rsid w:val="00C0585A"/>
    <w:rsid w:val="00C15E7D"/>
    <w:rsid w:val="00C1673E"/>
    <w:rsid w:val="00C21C93"/>
    <w:rsid w:val="00C21CFA"/>
    <w:rsid w:val="00C45749"/>
    <w:rsid w:val="00CD31AF"/>
    <w:rsid w:val="00CD4AF3"/>
    <w:rsid w:val="00CE0EEC"/>
    <w:rsid w:val="00D0262B"/>
    <w:rsid w:val="00D2755C"/>
    <w:rsid w:val="00D34461"/>
    <w:rsid w:val="00D61D65"/>
    <w:rsid w:val="00D62C2B"/>
    <w:rsid w:val="00D74082"/>
    <w:rsid w:val="00D81E0C"/>
    <w:rsid w:val="00D9765A"/>
    <w:rsid w:val="00DB7C4C"/>
    <w:rsid w:val="00DC427F"/>
    <w:rsid w:val="00DD56A8"/>
    <w:rsid w:val="00DD7B09"/>
    <w:rsid w:val="00E311FD"/>
    <w:rsid w:val="00E5130E"/>
    <w:rsid w:val="00E81DC4"/>
    <w:rsid w:val="00E90181"/>
    <w:rsid w:val="00EA0778"/>
    <w:rsid w:val="00EA1903"/>
    <w:rsid w:val="00EA3783"/>
    <w:rsid w:val="00EB4229"/>
    <w:rsid w:val="00EF7E78"/>
    <w:rsid w:val="00F33877"/>
    <w:rsid w:val="00F42909"/>
    <w:rsid w:val="00F47E43"/>
    <w:rsid w:val="00F502D6"/>
    <w:rsid w:val="00F5147A"/>
    <w:rsid w:val="00F579DA"/>
    <w:rsid w:val="00F81578"/>
    <w:rsid w:val="00F86974"/>
    <w:rsid w:val="00F93814"/>
    <w:rsid w:val="00FC4005"/>
    <w:rsid w:val="00FC52AC"/>
    <w:rsid w:val="00FD5C92"/>
    <w:rsid w:val="00F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8B7DB5"/>
    <w:pPr>
      <w:keepNext/>
      <w:autoSpaceDE w:val="0"/>
      <w:autoSpaceDN w:val="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7DB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rvps6">
    <w:name w:val="rvps6"/>
    <w:basedOn w:val="a"/>
    <w:uiPriority w:val="99"/>
    <w:rsid w:val="002E5DB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2E5DB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5DB4"/>
    <w:rPr>
      <w:rFonts w:cs="Times New Roman"/>
    </w:rPr>
  </w:style>
  <w:style w:type="paragraph" w:customStyle="1" w:styleId="rvps7">
    <w:name w:val="rvps7"/>
    <w:basedOn w:val="a"/>
    <w:uiPriority w:val="99"/>
    <w:rsid w:val="002E5DB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2E5DB4"/>
    <w:rPr>
      <w:rFonts w:cs="Times New Roman"/>
    </w:rPr>
  </w:style>
  <w:style w:type="paragraph" w:customStyle="1" w:styleId="rvps2">
    <w:name w:val="rvps2"/>
    <w:basedOn w:val="a"/>
    <w:uiPriority w:val="99"/>
    <w:rsid w:val="002E5DB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4152A6"/>
    <w:pPr>
      <w:autoSpaceDE w:val="0"/>
      <w:autoSpaceDN w:val="0"/>
      <w:ind w:firstLine="709"/>
      <w:jc w:val="both"/>
    </w:pPr>
    <w:rPr>
      <w:sz w:val="20"/>
      <w:szCs w:val="20"/>
      <w:lang w:val="ru-RU" w:eastAsia="ru-RU"/>
    </w:rPr>
  </w:style>
  <w:style w:type="table" w:styleId="a3">
    <w:name w:val="Table Grid"/>
    <w:basedOn w:val="a1"/>
    <w:uiPriority w:val="99"/>
    <w:rsid w:val="00211B9C"/>
    <w:pPr>
      <w:autoSpaceDE w:val="0"/>
      <w:autoSpaceDN w:val="0"/>
      <w:spacing w:after="0" w:line="240" w:lineRule="auto"/>
    </w:pPr>
    <w:rPr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152A6"/>
    <w:rPr>
      <w:rFonts w:eastAsia="SimSun" w:cs="Times New Roman"/>
      <w:lang w:val="ru-RU" w:eastAsia="ru-RU"/>
    </w:rPr>
  </w:style>
  <w:style w:type="paragraph" w:styleId="a4">
    <w:name w:val="header"/>
    <w:basedOn w:val="a"/>
    <w:link w:val="a5"/>
    <w:uiPriority w:val="99"/>
    <w:rsid w:val="00A94D9E"/>
    <w:pPr>
      <w:tabs>
        <w:tab w:val="center" w:pos="4819"/>
        <w:tab w:val="right" w:pos="9639"/>
      </w:tabs>
    </w:pPr>
  </w:style>
  <w:style w:type="character" w:styleId="a6">
    <w:name w:val="page number"/>
    <w:basedOn w:val="a0"/>
    <w:uiPriority w:val="99"/>
    <w:rsid w:val="00A94D9E"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uk-UA" w:eastAsia="zh-CN"/>
    </w:rPr>
  </w:style>
  <w:style w:type="paragraph" w:styleId="a7">
    <w:name w:val="Balloon Text"/>
    <w:basedOn w:val="a"/>
    <w:link w:val="a8"/>
    <w:uiPriority w:val="99"/>
    <w:semiHidden/>
    <w:rsid w:val="00C21C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927C27"/>
    <w:rPr>
      <w:rFonts w:cs="Times New Roman"/>
      <w:color w:val="0000FF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21C93"/>
    <w:rPr>
      <w:rFonts w:ascii="Tahoma" w:hAnsi="Tahoma" w:cs="Tahoma"/>
      <w:sz w:val="16"/>
      <w:szCs w:val="16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8B7DB5"/>
    <w:pPr>
      <w:keepNext/>
      <w:autoSpaceDE w:val="0"/>
      <w:autoSpaceDN w:val="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7DB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rvps6">
    <w:name w:val="rvps6"/>
    <w:basedOn w:val="a"/>
    <w:uiPriority w:val="99"/>
    <w:rsid w:val="002E5DB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2E5DB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2E5DB4"/>
    <w:rPr>
      <w:rFonts w:cs="Times New Roman"/>
    </w:rPr>
  </w:style>
  <w:style w:type="paragraph" w:customStyle="1" w:styleId="rvps7">
    <w:name w:val="rvps7"/>
    <w:basedOn w:val="a"/>
    <w:uiPriority w:val="99"/>
    <w:rsid w:val="002E5DB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2E5DB4"/>
    <w:rPr>
      <w:rFonts w:cs="Times New Roman"/>
    </w:rPr>
  </w:style>
  <w:style w:type="paragraph" w:customStyle="1" w:styleId="rvps2">
    <w:name w:val="rvps2"/>
    <w:basedOn w:val="a"/>
    <w:uiPriority w:val="99"/>
    <w:rsid w:val="002E5DB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4152A6"/>
    <w:pPr>
      <w:autoSpaceDE w:val="0"/>
      <w:autoSpaceDN w:val="0"/>
      <w:ind w:firstLine="709"/>
      <w:jc w:val="both"/>
    </w:pPr>
    <w:rPr>
      <w:sz w:val="20"/>
      <w:szCs w:val="20"/>
      <w:lang w:val="ru-RU" w:eastAsia="ru-RU"/>
    </w:rPr>
  </w:style>
  <w:style w:type="table" w:styleId="a3">
    <w:name w:val="Table Grid"/>
    <w:basedOn w:val="a1"/>
    <w:uiPriority w:val="99"/>
    <w:rsid w:val="00211B9C"/>
    <w:pPr>
      <w:autoSpaceDE w:val="0"/>
      <w:autoSpaceDN w:val="0"/>
      <w:spacing w:after="0" w:line="240" w:lineRule="auto"/>
    </w:pPr>
    <w:rPr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152A6"/>
    <w:rPr>
      <w:rFonts w:eastAsia="SimSun" w:cs="Times New Roman"/>
      <w:lang w:val="ru-RU" w:eastAsia="ru-RU"/>
    </w:rPr>
  </w:style>
  <w:style w:type="paragraph" w:styleId="a4">
    <w:name w:val="header"/>
    <w:basedOn w:val="a"/>
    <w:link w:val="a5"/>
    <w:uiPriority w:val="99"/>
    <w:rsid w:val="00A94D9E"/>
    <w:pPr>
      <w:tabs>
        <w:tab w:val="center" w:pos="4819"/>
        <w:tab w:val="right" w:pos="9639"/>
      </w:tabs>
    </w:pPr>
  </w:style>
  <w:style w:type="character" w:styleId="a6">
    <w:name w:val="page number"/>
    <w:basedOn w:val="a0"/>
    <w:uiPriority w:val="99"/>
    <w:rsid w:val="00A94D9E"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  <w:lang w:val="uk-UA" w:eastAsia="zh-CN"/>
    </w:rPr>
  </w:style>
  <w:style w:type="paragraph" w:styleId="a7">
    <w:name w:val="Balloon Text"/>
    <w:basedOn w:val="a"/>
    <w:link w:val="a8"/>
    <w:uiPriority w:val="99"/>
    <w:semiHidden/>
    <w:rsid w:val="00C21C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927C27"/>
    <w:rPr>
      <w:rFonts w:cs="Times New Roman"/>
      <w:color w:val="0000FF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21C93"/>
    <w:rPr>
      <w:rFonts w:ascii="Tahoma" w:hAnsi="Tahoma" w:cs="Tahoma"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Департамент фінансів</Company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OMelnik</dc:creator>
  <cp:lastModifiedBy>User</cp:lastModifiedBy>
  <cp:revision>2</cp:revision>
  <cp:lastPrinted>2025-05-02T09:44:00Z</cp:lastPrinted>
  <dcterms:created xsi:type="dcterms:W3CDTF">2025-05-22T14:12:00Z</dcterms:created>
  <dcterms:modified xsi:type="dcterms:W3CDTF">2025-05-22T14:12:00Z</dcterms:modified>
</cp:coreProperties>
</file>