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578"/>
        <w:gridCol w:w="4629"/>
      </w:tblGrid>
      <w:tr w:rsidR="00A86149" w:rsidRPr="00104EA0" w14:paraId="1A07132D" w14:textId="77777777" w:rsidTr="004525B6">
        <w:tc>
          <w:tcPr>
            <w:tcW w:w="3209" w:type="dxa"/>
          </w:tcPr>
          <w:p w14:paraId="5A8AD88D" w14:textId="77777777" w:rsidR="00A86149" w:rsidRPr="00104EA0" w:rsidRDefault="00A861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14:paraId="1BA27A08" w14:textId="77777777" w:rsidR="00A86149" w:rsidRPr="00104EA0" w:rsidRDefault="00A861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43305275" w14:textId="303541AB" w:rsidR="00A86149" w:rsidRPr="00104EA0" w:rsidRDefault="00A86149" w:rsidP="00A86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14:paraId="0624FAA4" w14:textId="77777777" w:rsidR="00CB6BF6" w:rsidRPr="00104EA0" w:rsidRDefault="00CB6BF6" w:rsidP="00A86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ADEC13" w14:textId="54BB169F" w:rsidR="00A86149" w:rsidRPr="00104EA0" w:rsidRDefault="00CB6BF6" w:rsidP="00A86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A86149"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озпорядження голови </w:t>
            </w:r>
            <w:r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Рівненської </w:t>
            </w:r>
            <w:r w:rsidR="00A86149"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обласної</w:t>
            </w:r>
            <w:r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149"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адміністрації – начальника</w:t>
            </w:r>
            <w:r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Рівненської </w:t>
            </w:r>
            <w:r w:rsidR="00A86149"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обласної військової адміністрації</w:t>
            </w:r>
          </w:p>
          <w:p w14:paraId="5146891E" w14:textId="0079BF55" w:rsidR="00A86149" w:rsidRPr="00992762" w:rsidRDefault="00992762" w:rsidP="00A861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травня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 </w:t>
            </w:r>
            <w:r w:rsidR="00A86149" w:rsidRPr="00104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253</w:t>
            </w:r>
          </w:p>
        </w:tc>
      </w:tr>
    </w:tbl>
    <w:p w14:paraId="1C775F92" w14:textId="45A4EB91" w:rsidR="00AA5E3F" w:rsidRPr="00104EA0" w:rsidRDefault="00AA5E3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9A1CB0" w14:textId="65CEFD3F" w:rsidR="00A86149" w:rsidRPr="00104EA0" w:rsidRDefault="00A86149" w:rsidP="00A861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E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ПОЛОЖЕННЯ </w:t>
      </w:r>
      <w:r w:rsidRPr="00104E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 </w:t>
      </w:r>
      <w:r w:rsidRPr="00104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робочу групу з питань </w:t>
      </w:r>
      <w:r w:rsidR="002F6562" w:rsidRPr="00104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функціонування місць тимчасового проживання внутрішньо переміщених осіб </w:t>
      </w:r>
      <w:r w:rsidRPr="00104EA0">
        <w:rPr>
          <w:rFonts w:ascii="Times New Roman" w:hAnsi="Times New Roman" w:cs="Times New Roman"/>
          <w:b/>
          <w:sz w:val="28"/>
          <w:szCs w:val="28"/>
          <w:lang w:val="uk-UA"/>
        </w:rPr>
        <w:t>при Координаційному центрі підтримки цивільного населення при Рівненській обласній державній адміністрації – Рівненській обласній військовій адміністрації</w:t>
      </w:r>
    </w:p>
    <w:p w14:paraId="754B4BB3" w14:textId="5B60138C" w:rsidR="00A86149" w:rsidRPr="00104EA0" w:rsidRDefault="00A86149" w:rsidP="004F79B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91A8A"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Робоча група</w:t>
      </w:r>
      <w:r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питань</w:t>
      </w:r>
      <w:r w:rsidR="0097147F"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місць тимчасового проживання внутрішньо переміщених осіб</w:t>
      </w:r>
      <w:r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Координаційному центрі підтримки цивільного населення при Рівненській обласній державній адміністрації – Рівненській обласній військовій адміністрації (далі – Робоча група) є тимчасовим органом при Координаційному центрі підтримки цивільного населення при Рівненській обласній державній адміністрації</w:t>
      </w:r>
      <w:r w:rsidR="00BD50A6"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Рівненській обласній військовій адміністрації</w:t>
      </w:r>
      <w:r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4A401F8" w14:textId="593F4715" w:rsidR="00A86149" w:rsidRPr="00104EA0" w:rsidRDefault="00A86149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4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150919" w:rsidRPr="00104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104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Робоча група у своїй діяльності керується </w:t>
      </w:r>
      <w:hyperlink r:id="rId6" w:history="1">
        <w:r w:rsidRPr="00104EA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Конституцією</w:t>
        </w:r>
      </w:hyperlink>
      <w:r w:rsidRPr="00104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та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 і цим Положенням.</w:t>
      </w:r>
    </w:p>
    <w:p w14:paraId="02EC6F53" w14:textId="1277D40E" w:rsidR="00A86149" w:rsidRPr="00104EA0" w:rsidRDefault="00A86149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</w:t>
      </w:r>
      <w:r w:rsidR="00150919" w:rsidRPr="00104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Робоча група є головним органом з </w:t>
      </w:r>
      <w:r w:rsidR="001E3CBE" w:rsidRPr="00104EA0">
        <w:rPr>
          <w:rFonts w:ascii="Times New Roman" w:hAnsi="Times New Roman" w:cs="Times New Roman"/>
          <w:sz w:val="28"/>
          <w:szCs w:val="28"/>
          <w:lang w:val="uk-UA"/>
        </w:rPr>
        <w:t>питань функціонування місць тимчасового проживання внутрішньо переміщених осіб</w:t>
      </w:r>
      <w:r w:rsidR="001E3CBE" w:rsidRPr="00104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Рівненській області.</w:t>
      </w:r>
    </w:p>
    <w:p w14:paraId="437769AA" w14:textId="11C053D7" w:rsidR="00A86149" w:rsidRPr="00104EA0" w:rsidRDefault="001E3CBE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4EA0"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A86149" w:rsidRPr="00104EA0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150919" w:rsidRPr="00104EA0"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A86149" w:rsidRPr="00104EA0">
        <w:rPr>
          <w:color w:val="000000" w:themeColor="text1"/>
          <w:sz w:val="28"/>
          <w:szCs w:val="28"/>
          <w:lang w:val="uk-UA"/>
        </w:rPr>
        <w:t>Основними завданнями Робочої групи є:</w:t>
      </w:r>
    </w:p>
    <w:p w14:paraId="1A5D2CA9" w14:textId="77777777" w:rsidR="005F5376" w:rsidRPr="00104EA0" w:rsidRDefault="005F5376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71D8689" w14:textId="4B4C7A04" w:rsidR="00645A8D" w:rsidRPr="00104EA0" w:rsidRDefault="00645A8D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04EA0">
        <w:rPr>
          <w:color w:val="000000" w:themeColor="text1"/>
          <w:sz w:val="28"/>
          <w:szCs w:val="28"/>
          <w:lang w:val="uk-UA"/>
        </w:rPr>
        <w:t xml:space="preserve">1) </w:t>
      </w:r>
      <w:r w:rsidR="00FF1784" w:rsidRPr="00104EA0">
        <w:rPr>
          <w:sz w:val="28"/>
          <w:szCs w:val="28"/>
          <w:lang w:val="uk-UA"/>
        </w:rPr>
        <w:t>забезпечення прав та інтересів</w:t>
      </w:r>
      <w:r w:rsidR="00FF1784" w:rsidRPr="00104EA0">
        <w:rPr>
          <w:color w:val="000000" w:themeColor="text1"/>
          <w:sz w:val="28"/>
          <w:szCs w:val="28"/>
          <w:lang w:val="uk-UA"/>
        </w:rPr>
        <w:t xml:space="preserve"> </w:t>
      </w:r>
      <w:r w:rsidR="00FF1784" w:rsidRPr="00104EA0">
        <w:rPr>
          <w:sz w:val="28"/>
          <w:szCs w:val="28"/>
          <w:lang w:val="uk-UA"/>
        </w:rPr>
        <w:t xml:space="preserve">внутрішньо переміщених осіб, які проживають </w:t>
      </w:r>
      <w:r w:rsidR="00DB53FC" w:rsidRPr="00104EA0">
        <w:rPr>
          <w:sz w:val="28"/>
          <w:szCs w:val="28"/>
          <w:lang w:val="uk-UA"/>
        </w:rPr>
        <w:t>у місцях тимчасового проживання</w:t>
      </w:r>
      <w:r w:rsidR="00FF1784" w:rsidRPr="00104EA0">
        <w:rPr>
          <w:sz w:val="28"/>
          <w:szCs w:val="28"/>
          <w:lang w:val="uk-UA"/>
        </w:rPr>
        <w:t>;</w:t>
      </w:r>
    </w:p>
    <w:p w14:paraId="4FF1C7EA" w14:textId="77777777" w:rsidR="00CB6BF6" w:rsidRPr="00104EA0" w:rsidRDefault="00CB6BF6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2BF1634" w14:textId="604A421A" w:rsidR="00A86149" w:rsidRPr="00104EA0" w:rsidRDefault="00A86149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4EA0">
        <w:rPr>
          <w:color w:val="000000" w:themeColor="text1"/>
          <w:sz w:val="28"/>
          <w:szCs w:val="28"/>
          <w:lang w:val="uk-UA"/>
        </w:rPr>
        <w:t xml:space="preserve">    </w:t>
      </w:r>
      <w:r w:rsidR="00880C98" w:rsidRPr="00104EA0">
        <w:rPr>
          <w:color w:val="000000" w:themeColor="text1"/>
          <w:sz w:val="28"/>
          <w:szCs w:val="28"/>
          <w:lang w:val="uk-UA"/>
        </w:rPr>
        <w:t>2</w:t>
      </w:r>
      <w:r w:rsidRPr="00104EA0">
        <w:rPr>
          <w:color w:val="000000" w:themeColor="text1"/>
          <w:sz w:val="28"/>
          <w:szCs w:val="28"/>
          <w:lang w:val="uk-UA"/>
        </w:rPr>
        <w:t>)</w:t>
      </w:r>
      <w:r w:rsidR="00150919" w:rsidRPr="00104EA0">
        <w:rPr>
          <w:color w:val="000000" w:themeColor="text1"/>
          <w:sz w:val="28"/>
          <w:szCs w:val="28"/>
          <w:lang w:val="uk-UA"/>
        </w:rPr>
        <w:t> </w:t>
      </w:r>
      <w:r w:rsidRPr="00104EA0">
        <w:rPr>
          <w:color w:val="000000" w:themeColor="text1"/>
          <w:sz w:val="28"/>
          <w:szCs w:val="28"/>
          <w:lang w:val="uk-UA"/>
        </w:rPr>
        <w:t>координація дій місцевих органів виконавчої влади, інших державних органів, органів місцевого самоврядування, установ та організацій,  громадських об’єднань з питань</w:t>
      </w:r>
      <w:r w:rsidR="00645A8D" w:rsidRPr="00104EA0">
        <w:rPr>
          <w:color w:val="000000" w:themeColor="text1"/>
          <w:sz w:val="28"/>
          <w:szCs w:val="28"/>
          <w:lang w:val="uk-UA"/>
        </w:rPr>
        <w:t xml:space="preserve"> </w:t>
      </w:r>
      <w:r w:rsidR="00645A8D" w:rsidRPr="00104EA0">
        <w:rPr>
          <w:sz w:val="28"/>
          <w:szCs w:val="28"/>
          <w:lang w:val="uk-UA"/>
        </w:rPr>
        <w:t>функціонування місць тимчасового проживання внутрішньо переміщених осіб</w:t>
      </w:r>
      <w:r w:rsidRPr="00104EA0">
        <w:rPr>
          <w:color w:val="000000" w:themeColor="text1"/>
          <w:sz w:val="28"/>
          <w:szCs w:val="28"/>
          <w:lang w:val="uk-UA"/>
        </w:rPr>
        <w:t>;</w:t>
      </w:r>
    </w:p>
    <w:p w14:paraId="1BD6D1B7" w14:textId="77777777" w:rsidR="00233FB8" w:rsidRPr="00104EA0" w:rsidRDefault="00233FB8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7C399F7" w14:textId="75DD676E" w:rsidR="00571E6C" w:rsidRPr="00104EA0" w:rsidRDefault="00880C98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bookmarkStart w:id="0" w:name="n81"/>
      <w:bookmarkEnd w:id="0"/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планування роботи та ефективне реагування</w:t>
      </w:r>
      <w:r w:rsidR="00645A8D"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потреби </w:t>
      </w:r>
      <w:r w:rsidR="00645A8D" w:rsidRPr="00104EA0">
        <w:rPr>
          <w:rFonts w:ascii="Times New Roman" w:hAnsi="Times New Roman" w:cs="Times New Roman"/>
          <w:sz w:val="28"/>
          <w:szCs w:val="28"/>
          <w:lang w:val="uk-UA"/>
        </w:rPr>
        <w:t>внутрішньо перемі</w:t>
      </w:r>
      <w:r w:rsidRPr="00104EA0">
        <w:rPr>
          <w:rFonts w:ascii="Times New Roman" w:hAnsi="Times New Roman" w:cs="Times New Roman"/>
          <w:sz w:val="28"/>
          <w:szCs w:val="28"/>
          <w:lang w:val="uk-UA"/>
        </w:rPr>
        <w:t>щених осіб, які проживають у місцях</w:t>
      </w:r>
      <w:r w:rsidR="00DB53FC"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тимчасового проживання</w:t>
      </w:r>
      <w:r w:rsidRPr="00104E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F4FFD7" w14:textId="7707D529" w:rsidR="00CB6BF6" w:rsidRPr="00104EA0" w:rsidRDefault="00CB6BF6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660BD" w14:textId="2FA352E4" w:rsidR="00E56473" w:rsidRPr="00104EA0" w:rsidRDefault="00E56473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104EA0">
        <w:rPr>
          <w:rFonts w:ascii="Times New Roman" w:hAnsi="Times New Roman" w:cs="Times New Roman"/>
          <w:sz w:val="28"/>
          <w:szCs w:val="28"/>
          <w:lang w:val="uk-UA"/>
        </w:rPr>
        <w:lastRenderedPageBreak/>
        <w:t>4)</w:t>
      </w:r>
      <w:r w:rsidR="00150919" w:rsidRPr="00104E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B11D2"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104EA0"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="009B11D2" w:rsidRPr="00104EA0">
        <w:rPr>
          <w:rFonts w:ascii="Times New Roman" w:hAnsi="Times New Roman" w:cs="Times New Roman"/>
          <w:sz w:val="28"/>
          <w:szCs w:val="28"/>
          <w:lang w:val="uk-UA"/>
        </w:rPr>
        <w:t>ових візитів</w:t>
      </w:r>
      <w:r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7BB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не рідше ніж один раз на шість місяців </w:t>
      </w:r>
      <w:r w:rsidR="009B11D2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 метою вивчення </w:t>
      </w:r>
      <w:r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="00EC4B60"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місць тимчасового проживання, зокрема </w:t>
      </w:r>
      <w:r w:rsidR="003047BB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предмет</w:t>
      </w:r>
      <w:r w:rsidR="00A715B1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відповідності мінімальним вимогам, визначеним пунктом 8 Порядку </w:t>
      </w:r>
      <w:r w:rsidR="00A715B1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функціонування місць тимчасового проживання внутрішньо переміщених осіб, затвердженого п</w:t>
      </w:r>
      <w:r w:rsidR="00E30636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остановою Кабінету Міністрів України від </w:t>
      </w:r>
      <w:r w:rsidR="00CB6BF6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0</w:t>
      </w:r>
      <w:r w:rsidR="00E30636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 вересня 2023 р</w:t>
      </w:r>
      <w:r w:rsidR="00BB0618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оку</w:t>
      </w:r>
      <w:r w:rsidR="00ED0455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30636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930 „Деякі питання функціонування місць тимчасового проживання внутрішньо переміщених осіб”</w:t>
      </w:r>
      <w:r w:rsidR="00916ED8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(далі – мінімальні вимоги);</w:t>
      </w:r>
    </w:p>
    <w:p w14:paraId="49A9FB64" w14:textId="77777777" w:rsidR="00BB0618" w:rsidRPr="00104EA0" w:rsidRDefault="00BB0618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</w:p>
    <w:p w14:paraId="17E9FB7E" w14:textId="1FEB4A6F" w:rsidR="00916ED8" w:rsidRPr="00104EA0" w:rsidRDefault="00916ED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5)</w:t>
      </w:r>
      <w:r w:rsidR="00150919" w:rsidRPr="00104E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 </w:t>
      </w:r>
      <w:r w:rsidR="008F7786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сприяння у приведенні</w:t>
      </w: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умов проживання в місцях тимчасового проживання у відповідність із мінімальними вимогами з урахуванням потреб окремих категорій осіб</w:t>
      </w:r>
      <w:r w:rsidR="003047BB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14:paraId="311AA463" w14:textId="77777777" w:rsidR="00BB0618" w:rsidRPr="00104EA0" w:rsidRDefault="00BB061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0661D988" w14:textId="4C9C7074" w:rsidR="00627EC9" w:rsidRPr="00104EA0" w:rsidRDefault="00627EC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6)</w:t>
      </w:r>
      <w:r w:rsidR="00150919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збір та опрацювання даних щодо показників</w:t>
      </w:r>
      <w:r w:rsidR="009B11D2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визначених чек-листом моніторингу стану та облаштування місць тимчасового проживання;</w:t>
      </w:r>
    </w:p>
    <w:p w14:paraId="23E87662" w14:textId="77777777" w:rsidR="00BB0618" w:rsidRPr="00104EA0" w:rsidRDefault="00BB061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2E2F831" w14:textId="264E9B0C" w:rsidR="009B11D2" w:rsidRPr="00104EA0" w:rsidRDefault="009B11D2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7)</w:t>
      </w:r>
      <w:r w:rsidR="00150919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A907EC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здійснення заходів щодо приведення умов проживання в місцях тимчасового проживання у відповідність із мінімальними вимогами;</w:t>
      </w:r>
    </w:p>
    <w:p w14:paraId="614E774E" w14:textId="77777777" w:rsidR="00BB0618" w:rsidRPr="00104EA0" w:rsidRDefault="00BB061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08585C13" w14:textId="5CE0FAD2" w:rsidR="00A907EC" w:rsidRPr="00104EA0" w:rsidRDefault="00A907EC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8)</w:t>
      </w:r>
      <w:r w:rsidR="00150919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4D7284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опрацювання інших питань щодо забезпечення прав та інтересів внутрішньо переміщених осіб,</w:t>
      </w: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урахуванням</w:t>
      </w:r>
      <w:r w:rsidR="004D7284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їх</w:t>
      </w:r>
      <w:r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потреб</w:t>
      </w:r>
      <w:r w:rsidR="00ED0455" w:rsidRPr="00104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14:paraId="40D10A83" w14:textId="77777777" w:rsidR="00A86149" w:rsidRPr="00104EA0" w:rsidRDefault="00A86149" w:rsidP="00AF4E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E8D139D" w14:textId="477E1CFA" w:rsidR="00A86149" w:rsidRPr="00104EA0" w:rsidRDefault="00150919" w:rsidP="00150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" w:name="n23"/>
      <w:bookmarkEnd w:id="1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Робоча група для виконання покладених на неї завдань:</w:t>
      </w:r>
    </w:p>
    <w:p w14:paraId="6D8316CF" w14:textId="77777777" w:rsidR="005F5376" w:rsidRPr="00104EA0" w:rsidRDefault="005F5376" w:rsidP="00150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5364792" w14:textId="242D83B9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n24"/>
      <w:bookmarkEnd w:id="2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проводить аналіз стану справ та п</w:t>
      </w:r>
      <w:r w:rsidR="00B4212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ричин виникнення проблем</w:t>
      </w:r>
      <w:r w:rsidR="00F0744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них питань</w:t>
      </w:r>
      <w:r w:rsidR="00B4212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які виникають під час функціонування місць тимчасового проживання</w:t>
      </w:r>
      <w:r w:rsidR="005F5376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F0744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="00F07448" w:rsidRPr="00104E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визначає шляхи і способи їх вирішення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2A166370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E64AE91" w14:textId="012316DE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n25"/>
      <w:bookmarkEnd w:id="3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вивчає результати діяльності місцевих органів виконавчої влади, інших державних органів, органів місцевого самоврядування, установ та організацій, громадських об’єднань з питань</w:t>
      </w:r>
      <w:r w:rsidR="00B4212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функціонування місць </w:t>
      </w:r>
      <w:r w:rsidR="00890A4D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тимчасового</w:t>
      </w:r>
      <w:r w:rsidR="00B4212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проживання внутрішньо переміщених осіб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49037414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789B456" w14:textId="6277DF28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" w:name="n26"/>
      <w:bookmarkEnd w:id="4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проводить моніторинг стану виконання завдань</w:t>
      </w:r>
      <w:bookmarkStart w:id="5" w:name="n27"/>
      <w:bookmarkStart w:id="6" w:name="n28"/>
      <w:bookmarkEnd w:id="5"/>
      <w:bookmarkEnd w:id="6"/>
      <w:r w:rsidR="00B4212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визначених Робочою групою</w:t>
      </w:r>
      <w:r w:rsidR="0091485A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0CCF1E46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8D821E8" w14:textId="113603CE" w:rsidR="0091485A" w:rsidRPr="00104EA0" w:rsidRDefault="00F07448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91485A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91485A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здійснює заходи щодо </w:t>
      </w:r>
      <w:r w:rsidR="0091485A" w:rsidRPr="00104EA0">
        <w:rPr>
          <w:rFonts w:ascii="Times New Roman" w:hAnsi="Times New Roman" w:cs="Times New Roman"/>
          <w:sz w:val="28"/>
          <w:szCs w:val="28"/>
          <w:lang w:val="uk-UA"/>
        </w:rPr>
        <w:t>недопущення дискримінації за будь-якою ознакою (статі, раси, мови, релігійних, політичних або інших переконань, національного або соціального походження, належності до національної меншини, майнового стану, гром</w:t>
      </w:r>
      <w:r w:rsidR="002A560D" w:rsidRPr="00104EA0">
        <w:rPr>
          <w:rFonts w:ascii="Times New Roman" w:hAnsi="Times New Roman" w:cs="Times New Roman"/>
          <w:sz w:val="28"/>
          <w:szCs w:val="28"/>
          <w:lang w:val="uk-UA"/>
        </w:rPr>
        <w:t>адянства, віку, стану здоров’я</w:t>
      </w:r>
      <w:r w:rsidR="0091485A" w:rsidRPr="00104EA0">
        <w:rPr>
          <w:rFonts w:ascii="Times New Roman" w:hAnsi="Times New Roman" w:cs="Times New Roman"/>
          <w:sz w:val="28"/>
          <w:szCs w:val="28"/>
          <w:lang w:val="uk-UA"/>
        </w:rPr>
        <w:t>, сімейного стану) під час вирішення питань внутрішньо переміщених осіб;</w:t>
      </w:r>
    </w:p>
    <w:p w14:paraId="603CA44A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992E1" w14:textId="1B380D09" w:rsidR="00794187" w:rsidRPr="00104EA0" w:rsidRDefault="00F07448" w:rsidP="00AF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94187" w:rsidRPr="00104E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50919" w:rsidRPr="00104E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4187"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890A4D" w:rsidRPr="00104EA0">
        <w:rPr>
          <w:rFonts w:ascii="Times New Roman" w:hAnsi="Times New Roman" w:cs="Times New Roman"/>
          <w:sz w:val="28"/>
          <w:szCs w:val="28"/>
          <w:lang w:val="uk-UA"/>
        </w:rPr>
        <w:t>інформування внутрішньо переміщених осіб</w:t>
      </w:r>
      <w:r w:rsidR="00794187"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 щодо послуг (медичних, соціальних, психологічних, правових тощо), які вони можуть </w:t>
      </w:r>
      <w:r w:rsidR="00794187" w:rsidRPr="00104E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отримати для подолання наслідків складних життєвих обставин, та </w:t>
      </w:r>
      <w:r w:rsidR="00B35B94" w:rsidRPr="00104EA0">
        <w:rPr>
          <w:rFonts w:ascii="Times New Roman" w:hAnsi="Times New Roman" w:cs="Times New Roman"/>
          <w:sz w:val="28"/>
          <w:szCs w:val="28"/>
          <w:lang w:val="uk-UA"/>
        </w:rPr>
        <w:t>переліку надавачів таких послуг.</w:t>
      </w:r>
    </w:p>
    <w:p w14:paraId="5058C48C" w14:textId="77777777" w:rsidR="00233FB8" w:rsidRPr="00104EA0" w:rsidRDefault="00233FB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0D4BB3E" w14:textId="590F0712" w:rsidR="00A86149" w:rsidRPr="00104EA0" w:rsidRDefault="00233FB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" w:name="n39"/>
      <w:bookmarkEnd w:id="7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Робоча група має право:</w:t>
      </w:r>
    </w:p>
    <w:p w14:paraId="308F31C1" w14:textId="77777777" w:rsidR="005F5376" w:rsidRPr="00104EA0" w:rsidRDefault="005F5376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C2004E6" w14:textId="4F925B06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" w:name="n40"/>
      <w:bookmarkEnd w:id="8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отримувати в установленому порядку від місцевих органів виконавчої влади, інших державних органів, органів місцевого самоврядування, установ та організацій, громадських об’єднань інформацію, необхідну для виконання покладених на неї завдань;</w:t>
      </w:r>
    </w:p>
    <w:p w14:paraId="3CBAD0AB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368E16B" w14:textId="5650A55B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" w:name="n41"/>
      <w:bookmarkStart w:id="10" w:name="n42"/>
      <w:bookmarkStart w:id="11" w:name="n43"/>
      <w:bookmarkEnd w:id="9"/>
      <w:bookmarkEnd w:id="10"/>
      <w:bookmarkEnd w:id="11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залучати представників неурядових, у тому числі міжнародних організацій, а також неприбуткових організацій, що залучають до своєї діяльності волонтерів</w:t>
      </w:r>
      <w:r w:rsidR="00AF4EF2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надання волонтерської допомоги відповідно до </w:t>
      </w:r>
      <w:hyperlink r:id="rId7" w:tgtFrame="_blank" w:history="1">
        <w:r w:rsidRPr="00104E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Закону України</w:t>
        </w:r>
      </w:hyperlink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«Про волонтерську діяльність»;</w:t>
      </w:r>
    </w:p>
    <w:p w14:paraId="4B14D70C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99C9513" w14:textId="771FE264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" w:name="n44"/>
      <w:bookmarkStart w:id="13" w:name="n45"/>
      <w:bookmarkEnd w:id="12"/>
      <w:bookmarkEnd w:id="13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здійснювати комунікацію з </w:t>
      </w:r>
      <w:r w:rsidR="00DE0B8F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внутрішньо переміщеними особами, які проживають в місцях тимчасового</w:t>
      </w:r>
      <w:r w:rsidR="002A560D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проживання.</w:t>
      </w:r>
    </w:p>
    <w:p w14:paraId="570FAD27" w14:textId="77777777" w:rsidR="002A560D" w:rsidRPr="00104EA0" w:rsidRDefault="002A560D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F72944D" w14:textId="00748864" w:rsidR="00A86149" w:rsidRPr="00104EA0" w:rsidRDefault="00233FB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" w:name="n46"/>
      <w:bookmarkStart w:id="15" w:name="n48"/>
      <w:bookmarkEnd w:id="14"/>
      <w:bookmarkEnd w:id="15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5091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Голова Робочої групи:</w:t>
      </w:r>
    </w:p>
    <w:p w14:paraId="11A11E8D" w14:textId="77777777" w:rsidR="005F5376" w:rsidRPr="00104EA0" w:rsidRDefault="005F5376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9B00D5D" w14:textId="7FB72FAF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</w:t>
      </w:r>
      <w:bookmarkStart w:id="16" w:name="n49"/>
      <w:bookmarkStart w:id="17" w:name="n51"/>
      <w:bookmarkEnd w:id="16"/>
      <w:bookmarkEnd w:id="17"/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здійснює керівництво діяльністю Робочої групи;</w:t>
      </w:r>
    </w:p>
    <w:p w14:paraId="77307CBA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1FD75E3" w14:textId="5F02D013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</w:t>
      </w:r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разі потреби вносить пропозиції щодо змін до складу Робочої групи;</w:t>
      </w:r>
    </w:p>
    <w:p w14:paraId="6A919993" w14:textId="77777777" w:rsidR="00233FB8" w:rsidRPr="00104EA0" w:rsidRDefault="00233FB8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3A05BC8" w14:textId="23DFC43D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</w:t>
      </w:r>
      <w:bookmarkStart w:id="18" w:name="n52"/>
      <w:bookmarkEnd w:id="18"/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дає обов’язкові для виконання доручення членам Робочої групи;</w:t>
      </w:r>
    </w:p>
    <w:p w14:paraId="6D9B699B" w14:textId="77777777" w:rsidR="00150919" w:rsidRPr="00104EA0" w:rsidRDefault="0015091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9EDEB17" w14:textId="4A889C35" w:rsidR="00A86149" w:rsidRPr="00104EA0" w:rsidRDefault="00A86149" w:rsidP="00AF4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</w:t>
      </w:r>
      <w:bookmarkStart w:id="19" w:name="n53"/>
      <w:bookmarkEnd w:id="19"/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4525B6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ликає засідання Робочої групи, визначає порядок денний засідань, головує на них</w:t>
      </w:r>
      <w:r w:rsidR="0058462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7608641" w14:textId="5089D86A" w:rsidR="00A86149" w:rsidRPr="00104EA0" w:rsidRDefault="00233FB8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0" w:name="n54"/>
      <w:bookmarkStart w:id="21" w:name="n55"/>
      <w:bookmarkEnd w:id="20"/>
      <w:bookmarkEnd w:id="21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Формою роботи Робочої групи є засідання, що проводяться в разі потреби.</w:t>
      </w:r>
    </w:p>
    <w:p w14:paraId="2D0B4E98" w14:textId="0F72D252" w:rsidR="00A86149" w:rsidRPr="00104EA0" w:rsidRDefault="00233FB8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2" w:name="n56"/>
      <w:bookmarkEnd w:id="22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Підготовку матеріалів для розгляду на засіданнях Робочої групи забезпечує її секретар.</w:t>
      </w:r>
    </w:p>
    <w:p w14:paraId="25D2F509" w14:textId="2683AAFA" w:rsidR="00A86149" w:rsidRPr="00104EA0" w:rsidRDefault="00233FB8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разі відсутності голови Робочої групи </w:t>
      </w:r>
      <w:r w:rsidR="005F5376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його </w:t>
      </w:r>
      <w:r w:rsidR="00A86149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обов’язки виконує заступник голови Робочої групи.</w:t>
      </w:r>
    </w:p>
    <w:p w14:paraId="29569947" w14:textId="5BE03DDB" w:rsidR="005F5376" w:rsidRPr="00104EA0" w:rsidRDefault="00A86149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bookmarkStart w:id="23" w:name="n57"/>
      <w:bookmarkEnd w:id="23"/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Засідання Робочої групи вважається правомочним, якщо на ньому присутні більш як половина</w:t>
      </w:r>
      <w:r w:rsidR="00AF4EF2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F4EF2" w:rsidRPr="00061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її</w:t>
      </w:r>
      <w:r w:rsidR="00AF4EF2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членів.</w:t>
      </w:r>
    </w:p>
    <w:p w14:paraId="46A26F9A" w14:textId="60693B90" w:rsidR="00A86149" w:rsidRPr="00104EA0" w:rsidRDefault="00A86149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bookmarkStart w:id="24" w:name="n58"/>
      <w:bookmarkEnd w:id="24"/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Голова Робочої групи може прийняти рішення про проведення засідання в режимі реального часу з використанням технічних засобів електронних комунікацій, зокрема Інтернету, або про участь члена Робочої групи в засіданні Робочої групи в такому режимі.</w:t>
      </w:r>
    </w:p>
    <w:p w14:paraId="60A0516B" w14:textId="78790420" w:rsidR="00A86149" w:rsidRPr="00104EA0" w:rsidRDefault="00A86149" w:rsidP="00AF4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5" w:name="n59"/>
      <w:bookmarkStart w:id="26" w:name="n65"/>
      <w:bookmarkStart w:id="27" w:name="n67"/>
      <w:bookmarkEnd w:id="25"/>
      <w:bookmarkEnd w:id="26"/>
      <w:bookmarkEnd w:id="27"/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</w:t>
      </w:r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233FB8"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104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Організаційне та інформаційне забезпечення діяльності Робочої групи здійснюється Головним управлінням Національної соціальної сервісної служби у Рівненській області.</w:t>
      </w:r>
    </w:p>
    <w:p w14:paraId="55A03496" w14:textId="79F5251B" w:rsidR="00233FB8" w:rsidRPr="00104EA0" w:rsidRDefault="00233FB8" w:rsidP="00A861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0C96649" w14:textId="77777777" w:rsidR="00F02785" w:rsidRPr="00104EA0" w:rsidRDefault="00F02785" w:rsidP="00F02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Головного управління                                                                      </w:t>
      </w:r>
    </w:p>
    <w:p w14:paraId="7965FC52" w14:textId="77777777" w:rsidR="00F02785" w:rsidRPr="00104EA0" w:rsidRDefault="00F02785" w:rsidP="00F02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A0">
        <w:rPr>
          <w:rFonts w:ascii="Times New Roman" w:hAnsi="Times New Roman" w:cs="Times New Roman"/>
          <w:sz w:val="28"/>
          <w:szCs w:val="28"/>
          <w:lang w:val="uk-UA"/>
        </w:rPr>
        <w:t>Національної соціальної сервісної</w:t>
      </w:r>
    </w:p>
    <w:p w14:paraId="588DD517" w14:textId="77777777" w:rsidR="00F02785" w:rsidRPr="00104EA0" w:rsidRDefault="00F02785" w:rsidP="00F02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A0">
        <w:rPr>
          <w:rFonts w:ascii="Times New Roman" w:hAnsi="Times New Roman" w:cs="Times New Roman"/>
          <w:sz w:val="28"/>
          <w:szCs w:val="28"/>
          <w:lang w:val="uk-UA"/>
        </w:rPr>
        <w:t>служби у Рівненській області                                                          Юлія ШИГОРЕВА</w:t>
      </w:r>
    </w:p>
    <w:p w14:paraId="19C4148B" w14:textId="77777777" w:rsidR="00A86149" w:rsidRPr="00104EA0" w:rsidRDefault="00A86149" w:rsidP="00A86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1254E12E" w14:textId="77777777" w:rsidR="00A86149" w:rsidRPr="00104EA0" w:rsidRDefault="00A8614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86149" w:rsidRPr="00104EA0" w:rsidSect="008E412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B453" w14:textId="77777777" w:rsidR="00F9586C" w:rsidRDefault="00F9586C" w:rsidP="00F02785">
      <w:pPr>
        <w:spacing w:after="0" w:line="240" w:lineRule="auto"/>
      </w:pPr>
      <w:r>
        <w:separator/>
      </w:r>
    </w:p>
  </w:endnote>
  <w:endnote w:type="continuationSeparator" w:id="0">
    <w:p w14:paraId="07427CD1" w14:textId="77777777" w:rsidR="00F9586C" w:rsidRDefault="00F9586C" w:rsidP="00F0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C8E8" w14:textId="77777777" w:rsidR="00F9586C" w:rsidRDefault="00F9586C" w:rsidP="00F02785">
      <w:pPr>
        <w:spacing w:after="0" w:line="240" w:lineRule="auto"/>
      </w:pPr>
      <w:r>
        <w:separator/>
      </w:r>
    </w:p>
  </w:footnote>
  <w:footnote w:type="continuationSeparator" w:id="0">
    <w:p w14:paraId="39D8108F" w14:textId="77777777" w:rsidR="00F9586C" w:rsidRDefault="00F9586C" w:rsidP="00F0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334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AAB01D" w14:textId="03BABA10" w:rsidR="00CB6BF6" w:rsidRPr="00CB6BF6" w:rsidRDefault="00CB6B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6B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6B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6B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B6BF6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CB6B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8FEFC6" w14:textId="77777777" w:rsidR="00F02785" w:rsidRDefault="00F02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9A"/>
    <w:rsid w:val="0006120D"/>
    <w:rsid w:val="000A2CC9"/>
    <w:rsid w:val="00104EA0"/>
    <w:rsid w:val="00150919"/>
    <w:rsid w:val="001D66E0"/>
    <w:rsid w:val="001E3CBE"/>
    <w:rsid w:val="00227DC1"/>
    <w:rsid w:val="00233FB8"/>
    <w:rsid w:val="002A560D"/>
    <w:rsid w:val="002F6562"/>
    <w:rsid w:val="003047BB"/>
    <w:rsid w:val="00421ED7"/>
    <w:rsid w:val="004525B6"/>
    <w:rsid w:val="004D7284"/>
    <w:rsid w:val="004F79B1"/>
    <w:rsid w:val="00571E6C"/>
    <w:rsid w:val="00584629"/>
    <w:rsid w:val="005E07AC"/>
    <w:rsid w:val="005F5376"/>
    <w:rsid w:val="00627EC9"/>
    <w:rsid w:val="00635E2C"/>
    <w:rsid w:val="00645991"/>
    <w:rsid w:val="00645A8D"/>
    <w:rsid w:val="00794187"/>
    <w:rsid w:val="00794E26"/>
    <w:rsid w:val="0082562E"/>
    <w:rsid w:val="00880C98"/>
    <w:rsid w:val="00890A4D"/>
    <w:rsid w:val="008E4125"/>
    <w:rsid w:val="008F7786"/>
    <w:rsid w:val="0091485A"/>
    <w:rsid w:val="00916ED8"/>
    <w:rsid w:val="0097147F"/>
    <w:rsid w:val="00992762"/>
    <w:rsid w:val="009B11D2"/>
    <w:rsid w:val="00A26C81"/>
    <w:rsid w:val="00A715B1"/>
    <w:rsid w:val="00A86149"/>
    <w:rsid w:val="00A907EC"/>
    <w:rsid w:val="00A91A8A"/>
    <w:rsid w:val="00AA5E3F"/>
    <w:rsid w:val="00AA67B0"/>
    <w:rsid w:val="00AF4EF2"/>
    <w:rsid w:val="00B35B94"/>
    <w:rsid w:val="00B42129"/>
    <w:rsid w:val="00B63E3C"/>
    <w:rsid w:val="00B9599A"/>
    <w:rsid w:val="00BB0618"/>
    <w:rsid w:val="00BD50A6"/>
    <w:rsid w:val="00CB6BF6"/>
    <w:rsid w:val="00DB53FC"/>
    <w:rsid w:val="00DE0B8F"/>
    <w:rsid w:val="00DE4A44"/>
    <w:rsid w:val="00E30636"/>
    <w:rsid w:val="00E56473"/>
    <w:rsid w:val="00EB1A20"/>
    <w:rsid w:val="00EC4B60"/>
    <w:rsid w:val="00ED0455"/>
    <w:rsid w:val="00F02785"/>
    <w:rsid w:val="00F07448"/>
    <w:rsid w:val="00F9586C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D976F"/>
  <w15:chartTrackingRefBased/>
  <w15:docId w15:val="{11F483BC-5057-43E7-B7CC-5BD6DD5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6149"/>
    <w:rPr>
      <w:color w:val="0000FF"/>
      <w:u w:val="single"/>
    </w:rPr>
  </w:style>
  <w:style w:type="paragraph" w:customStyle="1" w:styleId="rvps2">
    <w:name w:val="rvps2"/>
    <w:basedOn w:val="a"/>
    <w:rsid w:val="00A8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27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02785"/>
  </w:style>
  <w:style w:type="paragraph" w:styleId="a7">
    <w:name w:val="footer"/>
    <w:basedOn w:val="a"/>
    <w:link w:val="a8"/>
    <w:uiPriority w:val="99"/>
    <w:unhideWhenUsed/>
    <w:rsid w:val="00F027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0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236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online.com.ua/documents/show/170036___5926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3885</Words>
  <Characters>2215</Characters>
  <Application>Microsoft Office Word</Application>
  <DocSecurity>4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Грисюк</cp:lastModifiedBy>
  <cp:revision>2</cp:revision>
  <cp:lastPrinted>2025-04-28T06:55:00Z</cp:lastPrinted>
  <dcterms:created xsi:type="dcterms:W3CDTF">2025-05-09T09:55:00Z</dcterms:created>
  <dcterms:modified xsi:type="dcterms:W3CDTF">2025-05-09T09:55:00Z</dcterms:modified>
</cp:coreProperties>
</file>