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E3E9D" w:rsidRDefault="00B913D9">
      <w:pPr>
        <w:spacing w:after="120" w:line="276" w:lineRule="auto"/>
        <w:ind w:left="52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ЗАТВЕРДЖЕНО </w:t>
      </w:r>
    </w:p>
    <w:p w14:paraId="00000002" w14:textId="77777777" w:rsidR="001E3E9D" w:rsidRDefault="00B913D9">
      <w:pPr>
        <w:spacing w:line="276" w:lineRule="auto"/>
        <w:ind w:left="5244"/>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голови Рівненської</w:t>
      </w:r>
    </w:p>
    <w:p w14:paraId="00000003" w14:textId="77777777" w:rsidR="001E3E9D" w:rsidRDefault="00B913D9">
      <w:pPr>
        <w:spacing w:line="276" w:lineRule="auto"/>
        <w:ind w:left="5244"/>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обласної державної адміністрації -</w:t>
      </w:r>
    </w:p>
    <w:p w14:paraId="00000004" w14:textId="77777777" w:rsidR="001E3E9D" w:rsidRDefault="00B913D9">
      <w:pPr>
        <w:spacing w:line="276" w:lineRule="auto"/>
        <w:ind w:left="5244"/>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начальника Рівненської обласної військової адміністрації</w:t>
      </w:r>
    </w:p>
    <w:p w14:paraId="00000005" w14:textId="46DF182F" w:rsidR="001E3E9D" w:rsidRPr="00B913D9" w:rsidRDefault="00B913D9">
      <w:pPr>
        <w:spacing w:line="276" w:lineRule="auto"/>
        <w:ind w:left="5244"/>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02 травня </w:t>
      </w:r>
      <w:r>
        <w:rPr>
          <w:rFonts w:ascii="Times New Roman" w:eastAsia="Times New Roman" w:hAnsi="Times New Roman" w:cs="Times New Roman"/>
          <w:sz w:val="28"/>
          <w:szCs w:val="28"/>
        </w:rPr>
        <w:t xml:space="preserve">2025 року № </w:t>
      </w:r>
      <w:r>
        <w:rPr>
          <w:rFonts w:ascii="Times New Roman" w:eastAsia="Times New Roman" w:hAnsi="Times New Roman" w:cs="Times New Roman"/>
          <w:sz w:val="28"/>
          <w:szCs w:val="28"/>
          <w:lang w:val="en-US"/>
        </w:rPr>
        <w:t>241</w:t>
      </w:r>
    </w:p>
    <w:p w14:paraId="00000006" w14:textId="77777777" w:rsidR="001E3E9D" w:rsidRDefault="001E3E9D">
      <w:pPr>
        <w:widowControl w:val="0"/>
        <w:spacing w:line="240" w:lineRule="auto"/>
        <w:ind w:left="6379" w:right="-3" w:firstLine="27"/>
        <w:jc w:val="both"/>
        <w:rPr>
          <w:rFonts w:ascii="Times New Roman" w:eastAsia="Times New Roman" w:hAnsi="Times New Roman" w:cs="Times New Roman"/>
          <w:sz w:val="28"/>
          <w:szCs w:val="28"/>
        </w:rPr>
      </w:pPr>
    </w:p>
    <w:p w14:paraId="00000007" w14:textId="77777777" w:rsidR="001E3E9D" w:rsidRDefault="00B913D9">
      <w:pPr>
        <w:widowControl w:val="0"/>
        <w:spacing w:before="116" w:line="240" w:lineRule="auto"/>
        <w:ind w:left="28" w:right="-3" w:firstLine="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14:paraId="00000008" w14:textId="77777777" w:rsidR="001E3E9D" w:rsidRDefault="00B913D9">
      <w:pPr>
        <w:widowControl w:val="0"/>
        <w:spacing w:before="116" w:line="240" w:lineRule="auto"/>
        <w:ind w:left="28" w:right="-3" w:hanging="28"/>
        <w:jc w:val="center"/>
        <w:rPr>
          <w:rFonts w:ascii="Times New Roman" w:eastAsia="Times New Roman" w:hAnsi="Times New Roman" w:cs="Times New Roman"/>
          <w:b/>
          <w:sz w:val="28"/>
          <w:szCs w:val="28"/>
        </w:rPr>
      </w:pPr>
      <w:bookmarkStart w:id="0" w:name="_heading=h.3cp16355mlpx" w:colFirst="0" w:colLast="0"/>
      <w:bookmarkEnd w:id="0"/>
      <w:r>
        <w:rPr>
          <w:rFonts w:ascii="Times New Roman" w:eastAsia="Times New Roman" w:hAnsi="Times New Roman" w:cs="Times New Roman"/>
          <w:b/>
          <w:sz w:val="28"/>
          <w:szCs w:val="28"/>
        </w:rPr>
        <w:t>оприлюднення наборів даних Рівненської обласної  державної (військової) адміністрації у формі відкритих даних</w:t>
      </w:r>
    </w:p>
    <w:p w14:paraId="00000009" w14:textId="77777777" w:rsidR="001E3E9D" w:rsidRDefault="001E3E9D">
      <w:pPr>
        <w:widowControl w:val="0"/>
        <w:spacing w:before="116" w:line="240" w:lineRule="auto"/>
        <w:ind w:left="28" w:right="-3" w:firstLine="28"/>
        <w:jc w:val="center"/>
        <w:rPr>
          <w:rFonts w:ascii="Times New Roman" w:eastAsia="Times New Roman" w:hAnsi="Times New Roman" w:cs="Times New Roman"/>
          <w:b/>
          <w:sz w:val="28"/>
          <w:szCs w:val="28"/>
        </w:rPr>
      </w:pPr>
    </w:p>
    <w:p w14:paraId="0000000A" w14:textId="77777777" w:rsidR="001E3E9D" w:rsidRDefault="00B913D9">
      <w:pPr>
        <w:widowControl w:val="0"/>
        <w:numPr>
          <w:ilvl w:val="3"/>
          <w:numId w:val="1"/>
        </w:numPr>
        <w:pBdr>
          <w:top w:val="nil"/>
          <w:left w:val="nil"/>
          <w:bottom w:val="nil"/>
          <w:right w:val="nil"/>
          <w:between w:val="nil"/>
        </w:pBdr>
        <w:tabs>
          <w:tab w:val="left" w:pos="993"/>
        </w:tabs>
        <w:spacing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Порядок оприлюднення наборів даних Рівненської обласної державної (військової) адміністрації у формі відкритих даних </w:t>
      </w:r>
      <w:r>
        <w:rPr>
          <w:rFonts w:ascii="Times New Roman" w:eastAsia="Times New Roman" w:hAnsi="Times New Roman" w:cs="Times New Roman"/>
          <w:sz w:val="28"/>
          <w:szCs w:val="28"/>
        </w:rPr>
        <w:t xml:space="preserve">(далі – Порядок) </w:t>
      </w:r>
      <w:r>
        <w:rPr>
          <w:rFonts w:ascii="Times New Roman" w:eastAsia="Times New Roman" w:hAnsi="Times New Roman" w:cs="Times New Roman"/>
          <w:color w:val="000000"/>
          <w:sz w:val="28"/>
          <w:szCs w:val="28"/>
        </w:rPr>
        <w:t xml:space="preserve">регулює процес оприлюднення наборів даних Рівненської обласної державної (військової) адміністрації (далі – розпорядник інформації), які підлягають оприлюдненню у формі відкритих даних, з метою забезпечення ефективного доступу до публічної інформації у формі відкритих даних та сприяння її подальшому використанню </w:t>
      </w:r>
      <w:r>
        <w:rPr>
          <w:rFonts w:ascii="Times New Roman" w:eastAsia="Times New Roman" w:hAnsi="Times New Roman" w:cs="Times New Roman"/>
          <w:sz w:val="28"/>
          <w:szCs w:val="28"/>
        </w:rPr>
        <w:t>усіма</w:t>
      </w:r>
      <w:r>
        <w:rPr>
          <w:rFonts w:ascii="Times New Roman" w:eastAsia="Times New Roman" w:hAnsi="Times New Roman" w:cs="Times New Roman"/>
          <w:color w:val="000000"/>
          <w:sz w:val="28"/>
          <w:szCs w:val="28"/>
        </w:rPr>
        <w:t xml:space="preserve"> зацікавленими особами.</w:t>
      </w:r>
    </w:p>
    <w:p w14:paraId="0000000B" w14:textId="77777777" w:rsidR="001E3E9D" w:rsidRDefault="00B913D9">
      <w:pPr>
        <w:widowControl w:val="0"/>
        <w:numPr>
          <w:ilvl w:val="3"/>
          <w:numId w:val="1"/>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bookmarkStart w:id="1" w:name="_heading=h.2s8eyo1" w:colFirst="0" w:colLast="0"/>
      <w:bookmarkEnd w:id="1"/>
      <w:r>
        <w:rPr>
          <w:rFonts w:ascii="Times New Roman" w:eastAsia="Times New Roman" w:hAnsi="Times New Roman" w:cs="Times New Roman"/>
          <w:color w:val="000000"/>
          <w:sz w:val="28"/>
          <w:szCs w:val="28"/>
        </w:rPr>
        <w:t xml:space="preserve">Оприлюднення публічної інформації у формі відкритих даних відбувається відповідно до Конституції України,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аконів України                                   „Про інформацію”, ,,Про доступ до публічної інформації”, „Про захист персональних даних”, </w:t>
      </w:r>
      <w:r>
        <w:rPr>
          <w:rFonts w:ascii="Times New Roman" w:eastAsia="Times New Roman" w:hAnsi="Times New Roman" w:cs="Times New Roman"/>
          <w:sz w:val="28"/>
          <w:szCs w:val="28"/>
        </w:rPr>
        <w:t>,,Про місцеві державні адміністрації”</w:t>
      </w:r>
      <w:r>
        <w:rPr>
          <w:rFonts w:ascii="Times New Roman" w:eastAsia="Times New Roman" w:hAnsi="Times New Roman" w:cs="Times New Roman"/>
          <w:color w:val="000000"/>
          <w:sz w:val="28"/>
          <w:szCs w:val="28"/>
        </w:rPr>
        <w:t xml:space="preserve">, постанов Кабінету Міністрів України від 21 жовтня 2015 </w:t>
      </w:r>
      <w:r>
        <w:rPr>
          <w:rFonts w:ascii="Times New Roman" w:eastAsia="Times New Roman" w:hAnsi="Times New Roman" w:cs="Times New Roman"/>
          <w:sz w:val="28"/>
          <w:szCs w:val="28"/>
        </w:rPr>
        <w:t>року</w:t>
      </w:r>
      <w:r>
        <w:rPr>
          <w:rFonts w:ascii="Times New Roman" w:eastAsia="Times New Roman" w:hAnsi="Times New Roman" w:cs="Times New Roman"/>
          <w:color w:val="000000"/>
          <w:sz w:val="28"/>
          <w:szCs w:val="28"/>
        </w:rPr>
        <w:t xml:space="preserve"> № 835 ,,Про затвердження Положення про набори даних, які підлягають оприлюдненню у формі відкритих даних” (зі змінами), від 30 листопада 2016 </w:t>
      </w:r>
      <w:r>
        <w:rPr>
          <w:rFonts w:ascii="Times New Roman" w:eastAsia="Times New Roman" w:hAnsi="Times New Roman" w:cs="Times New Roman"/>
          <w:sz w:val="28"/>
          <w:szCs w:val="28"/>
        </w:rPr>
        <w:t>року</w:t>
      </w:r>
      <w:r>
        <w:rPr>
          <w:rFonts w:ascii="Times New Roman" w:eastAsia="Times New Roman" w:hAnsi="Times New Roman" w:cs="Times New Roman"/>
          <w:color w:val="000000"/>
          <w:sz w:val="28"/>
          <w:szCs w:val="28"/>
        </w:rPr>
        <w:t xml:space="preserve"> № 867 ,,Деякі питання оприлюднення публічної інформації у формі відкритих даних” (зі змінами) та інших нормативно-правових акт</w:t>
      </w:r>
      <w:r>
        <w:rPr>
          <w:rFonts w:ascii="Times New Roman" w:eastAsia="Times New Roman" w:hAnsi="Times New Roman" w:cs="Times New Roman"/>
          <w:color w:val="000000"/>
          <w:sz w:val="28"/>
          <w:szCs w:val="28"/>
        </w:rPr>
        <w:t xml:space="preserve">ів. </w:t>
      </w:r>
    </w:p>
    <w:p w14:paraId="0000000C" w14:textId="77777777" w:rsidR="001E3E9D" w:rsidRDefault="00B913D9">
      <w:pPr>
        <w:widowControl w:val="0"/>
        <w:numPr>
          <w:ilvl w:val="3"/>
          <w:numId w:val="1"/>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Оприлюднення наборів даних здійснюється за такими принципами:</w:t>
      </w:r>
    </w:p>
    <w:p w14:paraId="0000000D" w14:textId="77777777" w:rsidR="001E3E9D" w:rsidRDefault="00B913D9">
      <w:pPr>
        <w:widowControl w:val="0"/>
        <w:tabs>
          <w:tab w:val="left" w:pos="567"/>
        </w:tabs>
        <w:spacing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відкритість за замовчуванням;</w:t>
      </w:r>
    </w:p>
    <w:p w14:paraId="0000000E" w14:textId="77777777" w:rsidR="001E3E9D" w:rsidRDefault="00B913D9">
      <w:pPr>
        <w:widowControl w:val="0"/>
        <w:pBdr>
          <w:top w:val="nil"/>
          <w:left w:val="nil"/>
          <w:bottom w:val="nil"/>
          <w:right w:val="nil"/>
          <w:between w:val="nil"/>
        </w:pBdr>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оперативність;</w:t>
      </w:r>
    </w:p>
    <w:p w14:paraId="0000000F" w14:textId="77777777" w:rsidR="001E3E9D" w:rsidRDefault="00B913D9">
      <w:pPr>
        <w:widowControl w:val="0"/>
        <w:pBdr>
          <w:top w:val="nil"/>
          <w:left w:val="nil"/>
          <w:bottom w:val="nil"/>
          <w:right w:val="nil"/>
          <w:between w:val="nil"/>
        </w:pBdr>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доступність використання;</w:t>
      </w:r>
    </w:p>
    <w:p w14:paraId="00000010" w14:textId="77777777" w:rsidR="001E3E9D" w:rsidRDefault="00B913D9">
      <w:pPr>
        <w:widowControl w:val="0"/>
        <w:pBdr>
          <w:top w:val="nil"/>
          <w:left w:val="nil"/>
          <w:bottom w:val="nil"/>
          <w:right w:val="nil"/>
          <w:between w:val="nil"/>
        </w:pBdr>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інтероперабельність;</w:t>
      </w:r>
    </w:p>
    <w:p w14:paraId="00000011" w14:textId="77777777" w:rsidR="001E3E9D" w:rsidRDefault="00B913D9">
      <w:pPr>
        <w:widowControl w:val="0"/>
        <w:pBdr>
          <w:top w:val="nil"/>
          <w:left w:val="nil"/>
          <w:bottom w:val="nil"/>
          <w:right w:val="nil"/>
          <w:between w:val="nil"/>
        </w:pBdr>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постійна застосовність;</w:t>
      </w:r>
    </w:p>
    <w:p w14:paraId="00000012" w14:textId="77777777" w:rsidR="001E3E9D" w:rsidRDefault="00B913D9">
      <w:pPr>
        <w:widowControl w:val="0"/>
        <w:pBdr>
          <w:top w:val="nil"/>
          <w:left w:val="nil"/>
          <w:bottom w:val="nil"/>
          <w:right w:val="nil"/>
          <w:between w:val="nil"/>
        </w:pBdr>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інклюзивність розвитку.</w:t>
      </w:r>
    </w:p>
    <w:p w14:paraId="00000013" w14:textId="77777777" w:rsidR="001E3E9D" w:rsidRDefault="00B913D9">
      <w:pPr>
        <w:widowControl w:val="0"/>
        <w:numPr>
          <w:ilvl w:val="3"/>
          <w:numId w:val="1"/>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Терміни в цьому Порядку вживаються у значенні, наведеному в Законі України ,,Про доступ до публічної інформації”, постановах Кабінету Міністрів України від 21 жовтня 2015 </w:t>
      </w:r>
      <w:r>
        <w:rPr>
          <w:rFonts w:ascii="Times New Roman" w:eastAsia="Times New Roman" w:hAnsi="Times New Roman" w:cs="Times New Roman"/>
          <w:sz w:val="28"/>
          <w:szCs w:val="28"/>
        </w:rPr>
        <w:t>року</w:t>
      </w:r>
      <w:r>
        <w:rPr>
          <w:rFonts w:ascii="Times New Roman" w:eastAsia="Times New Roman" w:hAnsi="Times New Roman" w:cs="Times New Roman"/>
          <w:color w:val="000000"/>
          <w:sz w:val="28"/>
          <w:szCs w:val="28"/>
        </w:rPr>
        <w:t xml:space="preserve"> № 835 ,,Про затвердження Положення про набори даних, які підлягають оприлюдненню у формі відкритих даних”,</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від 30 листопада 2016 </w:t>
      </w:r>
      <w:r>
        <w:rPr>
          <w:rFonts w:ascii="Times New Roman" w:eastAsia="Times New Roman" w:hAnsi="Times New Roman" w:cs="Times New Roman"/>
          <w:sz w:val="28"/>
          <w:szCs w:val="28"/>
        </w:rPr>
        <w:t>року</w:t>
      </w:r>
      <w:r>
        <w:rPr>
          <w:rFonts w:ascii="Times New Roman" w:eastAsia="Times New Roman" w:hAnsi="Times New Roman" w:cs="Times New Roman"/>
          <w:color w:val="000000"/>
          <w:sz w:val="28"/>
          <w:szCs w:val="28"/>
        </w:rPr>
        <w:t xml:space="preserve"> № 867 ,,Деякі питання оприлюднення публічної інформації у формі відкритих даних” та інших законодавчих актах України, якщо інше не передбачено цим Порядком. </w:t>
      </w:r>
    </w:p>
    <w:p w14:paraId="00000014" w14:textId="77777777" w:rsidR="001E3E9D" w:rsidRDefault="00B913D9">
      <w:pPr>
        <w:widowControl w:val="0"/>
        <w:numPr>
          <w:ilvl w:val="3"/>
          <w:numId w:val="1"/>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Департамент цифрової трансформації та суспільних комунікацій Рівненської обласної державної адміністрації, забезпечує:</w:t>
      </w:r>
    </w:p>
    <w:p w14:paraId="00000015" w14:textId="77777777" w:rsidR="001E3E9D" w:rsidRDefault="00B913D9">
      <w:pPr>
        <w:widowControl w:val="0"/>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консультування та координацію роботи структурних підрозділів Рівненської обласної державної  адміністрації та її апарату, в розпорядженні яких перебувають набори даних, щодо їх оприлюднення та регулярного оновлення;</w:t>
      </w:r>
    </w:p>
    <w:p w14:paraId="00000016" w14:textId="77777777" w:rsidR="001E3E9D" w:rsidRDefault="00B913D9">
      <w:pPr>
        <w:widowControl w:val="0"/>
        <w:spacing w:line="240" w:lineRule="auto"/>
        <w:ind w:left="28" w:right="-3" w:firstLine="5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адміністрування облікового запису Рівненської обласної державної адміністрації на Єдиному державному вебпорталі відкритих даних                      (далі – Портал),</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зокрема надання або скасування прав доступу відповідальним особам для оприлюднення наборів відкритих даних;</w:t>
      </w:r>
    </w:p>
    <w:p w14:paraId="00000017" w14:textId="77777777" w:rsidR="001E3E9D" w:rsidRDefault="00B913D9">
      <w:pPr>
        <w:widowControl w:val="0"/>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ведення реєстру оприлюднених наборів даних у формі відкритих даних    (далі – Реєстр) відповідно до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 </w:t>
      </w:r>
      <w:r>
        <w:rPr>
          <w:rFonts w:ascii="Times New Roman" w:eastAsia="Times New Roman" w:hAnsi="Times New Roman" w:cs="Times New Roman"/>
          <w:color w:val="000000"/>
          <w:sz w:val="28"/>
          <w:szCs w:val="28"/>
        </w:rPr>
        <w:t>,,Про затвердження Положення про набори даних, які підлягають оприлюдненню у формі відкритих даних” (зі змінами)</w:t>
      </w:r>
      <w:r>
        <w:rPr>
          <w:rFonts w:ascii="Times New Roman" w:eastAsia="Times New Roman" w:hAnsi="Times New Roman" w:cs="Times New Roman"/>
          <w:sz w:val="28"/>
          <w:szCs w:val="28"/>
        </w:rPr>
        <w:t>;</w:t>
      </w:r>
    </w:p>
    <w:p w14:paraId="00000018" w14:textId="77777777" w:rsidR="001E3E9D" w:rsidRDefault="00B913D9">
      <w:pPr>
        <w:widowControl w:val="0"/>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розроблення проєктів внутрішніх розпорядчих документів у галузі політики відкритих даних;</w:t>
      </w:r>
    </w:p>
    <w:p w14:paraId="00000019" w14:textId="77777777" w:rsidR="001E3E9D" w:rsidRDefault="00B913D9">
      <w:pPr>
        <w:widowControl w:val="0"/>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інформування  керівництва  Рівненської обласної </w:t>
      </w:r>
      <w:r>
        <w:rPr>
          <w:rFonts w:ascii="Times New Roman" w:eastAsia="Times New Roman" w:hAnsi="Times New Roman" w:cs="Times New Roman"/>
          <w:color w:val="000000"/>
          <w:sz w:val="28"/>
          <w:szCs w:val="28"/>
        </w:rPr>
        <w:t xml:space="preserve">державної (військової) </w:t>
      </w:r>
      <w:r>
        <w:rPr>
          <w:rFonts w:ascii="Times New Roman" w:eastAsia="Times New Roman" w:hAnsi="Times New Roman" w:cs="Times New Roman"/>
          <w:sz w:val="28"/>
          <w:szCs w:val="28"/>
        </w:rPr>
        <w:t xml:space="preserve"> адміністрації стосовно  стану  оприлюднення наборів даних;</w:t>
      </w:r>
    </w:p>
    <w:p w14:paraId="0000001A" w14:textId="77777777" w:rsidR="001E3E9D" w:rsidRDefault="00B913D9">
      <w:pPr>
        <w:widowControl w:val="0"/>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заповнення та подання Міністерству цифрової трансформації України Картки оцінки стану оприлюднення і оновлення відкритих даних відповідно до Порядку щорічної оцінки стану оприлюднення та оновлення відкритих                    даних розпорядниками інформації на Єдиному державному вебпорталі відкритих даних, затвердженого постановою Кабінету Міністрів України                                          від 17 квітня 2019 року № 409 ,,</w:t>
      </w:r>
      <w:r>
        <w:t xml:space="preserve"> </w:t>
      </w:r>
      <w:r>
        <w:rPr>
          <w:rFonts w:ascii="Times New Roman" w:eastAsia="Times New Roman" w:hAnsi="Times New Roman" w:cs="Times New Roman"/>
          <w:sz w:val="28"/>
          <w:szCs w:val="28"/>
        </w:rPr>
        <w:t>Про внесення змін до деяких постанов Кабінету Міністрів України щодо відкритих даних”;</w:t>
      </w:r>
    </w:p>
    <w:p w14:paraId="0000001B" w14:textId="77777777" w:rsidR="001E3E9D" w:rsidRDefault="00B913D9">
      <w:pPr>
        <w:widowControl w:val="0"/>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реалізацію заходів, спрямованих на популяризацію відкритих даних, залучення фізичних осіб - підприємців та громадських об'єднань до створення продуктів на основі наборів даних.</w:t>
      </w:r>
    </w:p>
    <w:p w14:paraId="0000001C" w14:textId="77777777" w:rsidR="001E3E9D" w:rsidRDefault="00B913D9">
      <w:pPr>
        <w:widowControl w:val="0"/>
        <w:numPr>
          <w:ilvl w:val="0"/>
          <w:numId w:val="2"/>
        </w:numPr>
        <w:pBdr>
          <w:top w:val="nil"/>
          <w:left w:val="nil"/>
          <w:bottom w:val="nil"/>
          <w:right w:val="nil"/>
          <w:between w:val="nil"/>
        </w:pBdr>
        <w:tabs>
          <w:tab w:val="left" w:pos="568"/>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Структурні підрозділи Рівненської обласної державної адміністрації та її апарат, в розпорядженні яких перебувають набори даних, забезпечують:</w:t>
      </w:r>
    </w:p>
    <w:p w14:paraId="0000001D" w14:textId="77777777" w:rsidR="001E3E9D" w:rsidRDefault="00B913D9">
      <w:pPr>
        <w:widowControl w:val="0"/>
        <w:spacing w:line="240" w:lineRule="auto"/>
        <w:ind w:left="28" w:right="-3" w:firstLine="5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підготовку, оприлюднення та регулярне оновлення на Порталі відкритих наборів даних відповідно до пунктів, визначених у переліку наборів даних Рівненської обласної </w:t>
      </w:r>
      <w:r>
        <w:rPr>
          <w:rFonts w:ascii="Times New Roman" w:eastAsia="Times New Roman" w:hAnsi="Times New Roman" w:cs="Times New Roman"/>
          <w:color w:val="000000"/>
          <w:sz w:val="28"/>
          <w:szCs w:val="28"/>
        </w:rPr>
        <w:t xml:space="preserve">державної (військової) </w:t>
      </w:r>
      <w:r>
        <w:rPr>
          <w:rFonts w:ascii="Times New Roman" w:eastAsia="Times New Roman" w:hAnsi="Times New Roman" w:cs="Times New Roman"/>
          <w:sz w:val="28"/>
          <w:szCs w:val="28"/>
        </w:rPr>
        <w:t>адміністрації, які підлягають оприлюдненню у формі відкритих даних на Єдиному державному вебпорталі відкритих даних (далі – Перелік), або надання підготовлених до публікації наборів даних у формі відкритих даних структурному підрозділу, відповідальному за оприлюднення, відповідно до Переліку на Порталі;</w:t>
      </w:r>
    </w:p>
    <w:p w14:paraId="0000001E" w14:textId="77777777" w:rsidR="001E3E9D" w:rsidRDefault="00B913D9">
      <w:pPr>
        <w:widowControl w:val="0"/>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актуалізацію та надання пропозицій щодо внесення змін до Реєстру структурному підрозділу, відповідальному за впровадження політики відкритих даних;</w:t>
      </w:r>
    </w:p>
    <w:p w14:paraId="0000001F" w14:textId="77777777" w:rsidR="001E3E9D" w:rsidRDefault="00B913D9">
      <w:pPr>
        <w:widowControl w:val="0"/>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перевірку наборів даних на наявність та/чи можливість ідентифікації персональної інформації;</w:t>
      </w:r>
    </w:p>
    <w:p w14:paraId="00000020" w14:textId="77777777" w:rsidR="001E3E9D" w:rsidRDefault="00B913D9">
      <w:pPr>
        <w:widowControl w:val="0"/>
        <w:spacing w:line="240" w:lineRule="auto"/>
        <w:ind w:right="-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пропозицій з питань удосконалення оприлюднення наборів даних </w:t>
      </w:r>
      <w:r>
        <w:rPr>
          <w:rFonts w:ascii="Times New Roman" w:eastAsia="Times New Roman" w:hAnsi="Times New Roman" w:cs="Times New Roman"/>
          <w:sz w:val="28"/>
          <w:szCs w:val="28"/>
        </w:rPr>
        <w:lastRenderedPageBreak/>
        <w:t>та їхнього подальшого використання до структурного підрозділу, відповідального за реалізацію політики відкритих даних.</w:t>
      </w:r>
    </w:p>
    <w:p w14:paraId="00000021"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Загальні вимоги до наборів даних Рівненської обласної державної (військової) адміністрації, які підлягають оприлюдненню у формі відкритих даних:</w:t>
      </w:r>
    </w:p>
    <w:p w14:paraId="00000022" w14:textId="77777777" w:rsidR="001E3E9D" w:rsidRDefault="00B913D9">
      <w:pPr>
        <w:widowControl w:val="0"/>
        <w:pBdr>
          <w:top w:val="nil"/>
          <w:left w:val="nil"/>
          <w:bottom w:val="nil"/>
          <w:right w:val="nil"/>
          <w:between w:val="nil"/>
        </w:pBdr>
        <w:tabs>
          <w:tab w:val="left" w:pos="993"/>
        </w:tabs>
        <w:spacing w:line="240" w:lineRule="auto"/>
        <w:ind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періодичність оновлення, формат, структура та інші характеристики наборів даних мають відповідати вимогам, що визначені постановою Кабінету Міністрів України від 21 жовтня 2015 року № 835 ,,Про затвердження Положення про набори даних, які підлягають оприлюдненню у формі відкритих даних”, результатам інформаційного аудиту наборів даних та рекомендаціям Міністерства цифрової трансформації України;</w:t>
      </w:r>
    </w:p>
    <w:p w14:paraId="00000023" w14:textId="77777777" w:rsidR="001E3E9D" w:rsidRDefault="00B913D9">
      <w:pPr>
        <w:widowControl w:val="0"/>
        <w:pBdr>
          <w:top w:val="nil"/>
          <w:left w:val="nil"/>
          <w:bottom w:val="nil"/>
          <w:right w:val="nil"/>
          <w:between w:val="nil"/>
        </w:pBdr>
        <w:tabs>
          <w:tab w:val="left" w:pos="993"/>
        </w:tabs>
        <w:spacing w:before="116" w:line="240" w:lineRule="auto"/>
        <w:ind w:right="-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всіх типів даних не допускаються застосування форматування, використання нерозривних пробілів, зайвих символів, додавання коментарів, пропусків;</w:t>
      </w:r>
    </w:p>
    <w:p w14:paraId="00000024" w14:textId="77777777" w:rsidR="001E3E9D" w:rsidRDefault="00B913D9">
      <w:pPr>
        <w:widowControl w:val="0"/>
        <w:pBdr>
          <w:top w:val="nil"/>
          <w:left w:val="nil"/>
          <w:bottom w:val="nil"/>
          <w:right w:val="nil"/>
          <w:between w:val="nil"/>
        </w:pBdr>
        <w:tabs>
          <w:tab w:val="left" w:pos="993"/>
        </w:tabs>
        <w:spacing w:line="240" w:lineRule="auto"/>
        <w:ind w:right="-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допускаються порожні рядки на початку або в середині, розірвання рядків, об’єднання комірок, створення підзаголовків, використання форматування – як тексту, так і комірок таблиці, дублювання записів у будь-яких обсягах для всіх структурованих даних;</w:t>
      </w:r>
    </w:p>
    <w:p w14:paraId="00000025" w14:textId="77777777" w:rsidR="001E3E9D" w:rsidRDefault="00B913D9">
      <w:pPr>
        <w:widowControl w:val="0"/>
        <w:pBdr>
          <w:top w:val="nil"/>
          <w:left w:val="nil"/>
          <w:bottom w:val="nil"/>
          <w:right w:val="nil"/>
          <w:between w:val="nil"/>
        </w:pBdr>
        <w:tabs>
          <w:tab w:val="left" w:pos="993"/>
          <w:tab w:val="left" w:pos="1560"/>
        </w:tabs>
        <w:spacing w:line="240" w:lineRule="auto"/>
        <w:ind w:right="-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заголовки назв стовпчиків таблиць зазначаються латиницею з використанням ,,верблюжого регістру” (camelCase). Для пояснення наповнення набору даних, перекладу назв атрибутів українською, формується  окремий ресурс - ,,структура набору” та  завантажується на Портал;</w:t>
      </w:r>
    </w:p>
    <w:p w14:paraId="00000026" w14:textId="77777777" w:rsidR="001E3E9D" w:rsidRDefault="00B913D9">
      <w:pPr>
        <w:widowControl w:val="0"/>
        <w:pBdr>
          <w:top w:val="nil"/>
          <w:left w:val="nil"/>
          <w:bottom w:val="nil"/>
          <w:right w:val="nil"/>
          <w:between w:val="nil"/>
        </w:pBdr>
        <w:tabs>
          <w:tab w:val="left" w:pos="993"/>
        </w:tabs>
        <w:spacing w:line="240" w:lineRule="auto"/>
        <w:ind w:right="-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позначення всіх відсутніх записів використання значення ,,null”;</w:t>
      </w:r>
    </w:p>
    <w:p w14:paraId="00000027" w14:textId="77777777" w:rsidR="001E3E9D" w:rsidRDefault="00B913D9">
      <w:pPr>
        <w:widowControl w:val="0"/>
        <w:pBdr>
          <w:top w:val="nil"/>
          <w:left w:val="nil"/>
          <w:bottom w:val="nil"/>
          <w:right w:val="nil"/>
          <w:between w:val="nil"/>
        </w:pBdr>
        <w:tabs>
          <w:tab w:val="left" w:pos="993"/>
        </w:tabs>
        <w:spacing w:line="240" w:lineRule="auto"/>
        <w:ind w:right="-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номери телефонів вказуються у форматі (380ХХХХХХХХХ);</w:t>
      </w:r>
    </w:p>
    <w:p w14:paraId="00000028" w14:textId="77777777" w:rsidR="001E3E9D" w:rsidRDefault="00B913D9">
      <w:pPr>
        <w:widowControl w:val="0"/>
        <w:pBdr>
          <w:top w:val="nil"/>
          <w:left w:val="nil"/>
          <w:bottom w:val="nil"/>
          <w:right w:val="nil"/>
          <w:between w:val="nil"/>
        </w:pBdr>
        <w:tabs>
          <w:tab w:val="left" w:pos="993"/>
        </w:tabs>
        <w:spacing w:line="240" w:lineRule="auto"/>
        <w:ind w:right="-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записується у форматі РРРР-ММ-ДД;</w:t>
      </w:r>
    </w:p>
    <w:p w14:paraId="00000029" w14:textId="77777777" w:rsidR="001E3E9D" w:rsidRDefault="00B913D9">
      <w:pPr>
        <w:widowControl w:val="0"/>
        <w:pBdr>
          <w:top w:val="nil"/>
          <w:left w:val="nil"/>
          <w:bottom w:val="nil"/>
          <w:right w:val="nil"/>
          <w:between w:val="nil"/>
        </w:pBdr>
        <w:tabs>
          <w:tab w:val="left" w:pos="993"/>
        </w:tabs>
        <w:spacing w:line="240" w:lineRule="auto"/>
        <w:ind w:right="-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забезпечення інтероперабельності в усіх наборах даних поля позначаються так: id (в значенні ідентифікаційного номера), title (в значенні назви), gender (в значенні стать). </w:t>
      </w:r>
    </w:p>
    <w:p w14:paraId="0000002A" w14:textId="77777777" w:rsidR="001E3E9D" w:rsidRDefault="00B913D9">
      <w:pPr>
        <w:widowControl w:val="0"/>
        <w:numPr>
          <w:ilvl w:val="0"/>
          <w:numId w:val="2"/>
        </w:numPr>
        <w:pBdr>
          <w:top w:val="nil"/>
          <w:left w:val="nil"/>
          <w:bottom w:val="nil"/>
          <w:right w:val="nil"/>
          <w:between w:val="nil"/>
        </w:pBdr>
        <w:tabs>
          <w:tab w:val="left" w:pos="851"/>
        </w:tabs>
        <w:spacing w:before="200" w:line="240" w:lineRule="auto"/>
        <w:ind w:left="0" w:right="-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підготовці набору даних проводиться процедура знеособлення персональних даних, які можуть міститися в наборі, відповідно до Закону України ,,Про захист персональних даних”.</w:t>
      </w:r>
    </w:p>
    <w:p w14:paraId="0000002B" w14:textId="77777777" w:rsidR="001E3E9D" w:rsidRDefault="00B913D9">
      <w:pPr>
        <w:widowControl w:val="0"/>
        <w:numPr>
          <w:ilvl w:val="0"/>
          <w:numId w:val="2"/>
        </w:numPr>
        <w:pBdr>
          <w:top w:val="nil"/>
          <w:left w:val="nil"/>
          <w:bottom w:val="nil"/>
          <w:right w:val="nil"/>
          <w:between w:val="nil"/>
        </w:pBdr>
        <w:tabs>
          <w:tab w:val="left" w:pos="851"/>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Розпорядник інформації не оприлюднює на Порталі інформацію, яка створюється відповідно до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аконів України ,,Про публічні закупівлі”,                        ,,Про відкритість використання публічних коштів”, ,,Про приватизацію державного і комунального майна”, ,,Про оренду державного та комунального майна”, якщо інше не передбачене Переліком.</w:t>
      </w:r>
    </w:p>
    <w:p w14:paraId="0000002C"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Розпорядник інформації може обмежити публічний доступ до набору даних у разі виявлення недостовірної інформації та інших помилок у відповідному наборі даних до моменту їх усунення в розумні строки.</w:t>
      </w:r>
    </w:p>
    <w:p w14:paraId="0000002D" w14:textId="77777777" w:rsidR="001E3E9D" w:rsidRDefault="001E3E9D">
      <w:pPr>
        <w:widowControl w:val="0"/>
        <w:pBdr>
          <w:top w:val="nil"/>
          <w:left w:val="nil"/>
          <w:bottom w:val="nil"/>
          <w:right w:val="nil"/>
          <w:between w:val="nil"/>
        </w:pBdr>
        <w:tabs>
          <w:tab w:val="left" w:pos="993"/>
        </w:tabs>
        <w:spacing w:before="200" w:line="240" w:lineRule="auto"/>
        <w:ind w:left="928" w:right="-3"/>
        <w:jc w:val="both"/>
        <w:rPr>
          <w:rFonts w:ascii="Times New Roman" w:eastAsia="Times New Roman" w:hAnsi="Times New Roman" w:cs="Times New Roman"/>
          <w:sz w:val="28"/>
          <w:szCs w:val="28"/>
        </w:rPr>
      </w:pPr>
    </w:p>
    <w:p w14:paraId="0000002E"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Реєстр формується з метою впорядкування наборів даних, визначення </w:t>
      </w:r>
      <w:r>
        <w:rPr>
          <w:rFonts w:ascii="Times New Roman" w:eastAsia="Times New Roman" w:hAnsi="Times New Roman" w:cs="Times New Roman"/>
          <w:color w:val="000000"/>
          <w:sz w:val="28"/>
          <w:szCs w:val="28"/>
        </w:rPr>
        <w:lastRenderedPageBreak/>
        <w:t>вимог до частоти їх оновлення, структури, форматів ресурсів, паспортів та інших характеристик.</w:t>
      </w:r>
    </w:p>
    <w:p w14:paraId="0000002F"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w:t>
      </w:r>
      <w:r>
        <w:rPr>
          <w:rFonts w:ascii="Times New Roman" w:eastAsia="Times New Roman" w:hAnsi="Times New Roman" w:cs="Times New Roman"/>
          <w:color w:val="000000"/>
          <w:sz w:val="28"/>
          <w:szCs w:val="28"/>
        </w:rPr>
        <w:t>озпорядником інформації Реєстру є структурний підрозділ, відповідальний за реалізацію політики відкритих даних в Рівненській обласній державній (військовій) адміністрації. Внутрішній розпорядник забезпечує оприлюднення Реєстру у формі відкритих даних на Порталі.</w:t>
      </w:r>
    </w:p>
    <w:p w14:paraId="00000030"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Реєстр ведеться відповідно до пунктів 18 – 20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835,,Про затвердження Положення про набори даних, які підлягають оприлюдненню у формі відкритих даних”, та рекомендацій Міністерства цифрової трансформації України, що оприлюднені на Порталі. </w:t>
      </w:r>
    </w:p>
    <w:p w14:paraId="00000031"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Внутрішні р</w:t>
      </w:r>
      <w:r>
        <w:rPr>
          <w:rFonts w:ascii="Times New Roman" w:eastAsia="Times New Roman" w:hAnsi="Times New Roman" w:cs="Times New Roman"/>
          <w:color w:val="000000"/>
          <w:sz w:val="28"/>
          <w:szCs w:val="28"/>
        </w:rPr>
        <w:t>озпорядники інформації можуть ініціювати оприлюднення додаткових наборів даних, які не включені до Переліку наборів даних, які підлягають оприлюдненню у формі відкритих даних, якщо інше не передбачено Законом України „Про доступ до публічної інформації”, у разі високого суспільного інтересу до таких даних. Для цього відповідні набори мають бути внесені до Реєстру та відповідати загальним вимогам, затвердженим цим розпорядженням.</w:t>
      </w:r>
    </w:p>
    <w:p w14:paraId="00000032"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умови прийняття внутрішнім розпорядником інформації рішення про внесення нових наборів даних, які не передбачені у Переліку, відповідальна особа за оприлюднення наборів даних повинна повідомити структурний підрозділ, відповідальний за реалізацію політики відкритих даних, про такі набори та підстави їх додавання у письмовій формі за підписом керівника структурного підрозділу Рівненської обласної </w:t>
      </w:r>
      <w:r>
        <w:rPr>
          <w:rFonts w:ascii="Times New Roman" w:eastAsia="Times New Roman" w:hAnsi="Times New Roman" w:cs="Times New Roman"/>
          <w:sz w:val="28"/>
          <w:szCs w:val="28"/>
        </w:rPr>
        <w:t xml:space="preserve">державної </w:t>
      </w:r>
      <w:r>
        <w:rPr>
          <w:rFonts w:ascii="Times New Roman" w:eastAsia="Times New Roman" w:hAnsi="Times New Roman" w:cs="Times New Roman"/>
          <w:color w:val="000000"/>
          <w:sz w:val="28"/>
          <w:szCs w:val="28"/>
        </w:rPr>
        <w:t>адміністрації.</w:t>
      </w:r>
    </w:p>
    <w:p w14:paraId="00000033" w14:textId="77777777" w:rsidR="001E3E9D" w:rsidRDefault="00B913D9">
      <w:pPr>
        <w:widowControl w:val="0"/>
        <w:numPr>
          <w:ilvl w:val="0"/>
          <w:numId w:val="2"/>
        </w:numPr>
        <w:pBdr>
          <w:top w:val="nil"/>
          <w:left w:val="nil"/>
          <w:bottom w:val="nil"/>
          <w:right w:val="nil"/>
          <w:between w:val="nil"/>
        </w:pBdr>
        <w:tabs>
          <w:tab w:val="left" w:pos="851"/>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надходження пропозицій щодо внесення нових наборів даних структурний підрозділ, відповідальний за реалізацію політики відкритих даних, готує проєкт розпорядження голови Рівненської обласної державної адміністрації - начальника Рівненської обласної військової адміністрації про внесення змін до Переліку.</w:t>
      </w:r>
    </w:p>
    <w:p w14:paraId="00000034" w14:textId="77777777" w:rsidR="001E3E9D" w:rsidRDefault="00B913D9">
      <w:pPr>
        <w:widowControl w:val="0"/>
        <w:numPr>
          <w:ilvl w:val="0"/>
          <w:numId w:val="2"/>
        </w:numPr>
        <w:pBdr>
          <w:top w:val="nil"/>
          <w:left w:val="nil"/>
          <w:bottom w:val="nil"/>
          <w:right w:val="nil"/>
          <w:between w:val="nil"/>
        </w:pBdr>
        <w:tabs>
          <w:tab w:val="left" w:pos="851"/>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Після видання розпорядження голови Рівненської обласної державної адміністрації - начальника Рівненської обласної військової адміністрації про внесення змін до Переліку відповідальна особа за оприлюднення наборів даних внутрішнього розпорядника інформації у місячний строк забезпечує завантаження та подальше оновлення на Порталі.</w:t>
      </w:r>
    </w:p>
    <w:p w14:paraId="00000035"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Інформаційний аудит (далі – Аудит) – процес аналізу розпорядником інформації наявності, стану, форматів, процесів управління та використання усієї інформації, яка перебуває в його володінні.</w:t>
      </w:r>
    </w:p>
    <w:p w14:paraId="00000036" w14:textId="77777777" w:rsidR="001E3E9D" w:rsidRDefault="001E3E9D">
      <w:pPr>
        <w:widowControl w:val="0"/>
        <w:pBdr>
          <w:top w:val="nil"/>
          <w:left w:val="nil"/>
          <w:bottom w:val="nil"/>
          <w:right w:val="nil"/>
          <w:between w:val="nil"/>
        </w:pBdr>
        <w:tabs>
          <w:tab w:val="left" w:pos="993"/>
        </w:tabs>
        <w:spacing w:before="200" w:line="240" w:lineRule="auto"/>
        <w:ind w:left="928" w:right="-3"/>
        <w:jc w:val="both"/>
        <w:rPr>
          <w:rFonts w:ascii="Times New Roman" w:eastAsia="Times New Roman" w:hAnsi="Times New Roman" w:cs="Times New Roman"/>
          <w:sz w:val="28"/>
          <w:szCs w:val="28"/>
        </w:rPr>
      </w:pPr>
    </w:p>
    <w:p w14:paraId="00000037"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Проведення Аудиту є обов’язковим та здійснюється щонайменше один раз на рік. </w:t>
      </w:r>
    </w:p>
    <w:p w14:paraId="00000038"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Аудит здійснюється відповідно до методики,</w:t>
      </w:r>
      <w:r>
        <w:rPr>
          <w:color w:val="000000"/>
        </w:rPr>
        <w:t xml:space="preserve"> </w:t>
      </w:r>
      <w:r>
        <w:rPr>
          <w:rFonts w:ascii="Times New Roman" w:eastAsia="Times New Roman" w:hAnsi="Times New Roman" w:cs="Times New Roman"/>
          <w:color w:val="000000"/>
          <w:sz w:val="28"/>
          <w:szCs w:val="28"/>
        </w:rPr>
        <w:t>рекомендованої Міністерством цифрової трансформації України та/або затвердженої Кабінетом Міністрів України (далі – Методика).</w:t>
      </w:r>
    </w:p>
    <w:p w14:paraId="00000039"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Виконавцем Аудиту є структурний підрозділ, відповідальний за реалізацію політики відкритих даних. Для проведення Аудиту може бути залучений сторонній виконавець (аудитор) відповідно до Методики.</w:t>
      </w:r>
    </w:p>
    <w:p w14:paraId="0000003A"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Моніторинг наборів даних (далі – Моніторинг) проводиться з метою дослідження стану оприлюднення наборів розпорядниками інформації, їх відповідності затвердженим вимогам, а також розроблення рекомендацій щодо покращення якості наборів даних.</w:t>
      </w:r>
    </w:p>
    <w:p w14:paraId="0000003B"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Моніторинг проводить структурний підрозділ, відповідальний за реалізацію політики відкритих даних, за результатами якого складає звіт.</w:t>
      </w:r>
    </w:p>
    <w:p w14:paraId="0000003C"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Моніторинг здійснюється щонайменше один раз на пів року.</w:t>
      </w:r>
    </w:p>
    <w:p w14:paraId="0000003D"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Аудиту та Моніторингу доводяться до структурних підрозділів  Рівненської обласної державної адміністрації та її апарату, інших зацікавлених осіб.</w:t>
      </w:r>
    </w:p>
    <w:p w14:paraId="0000003E"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Посадові особи внутрішнього розпорядника інформації несуть відповідальність за достовірність, актуальність і повноту оприлюднених наборів даних на</w:t>
      </w:r>
      <w:r>
        <w:rPr>
          <w:rFonts w:ascii="Times New Roman" w:eastAsia="Times New Roman" w:hAnsi="Times New Roman" w:cs="Times New Roman"/>
          <w:sz w:val="28"/>
          <w:szCs w:val="28"/>
        </w:rPr>
        <w:t xml:space="preserve"> Порталі</w:t>
      </w:r>
      <w:r>
        <w:rPr>
          <w:rFonts w:ascii="Times New Roman" w:eastAsia="Times New Roman" w:hAnsi="Times New Roman" w:cs="Times New Roman"/>
          <w:color w:val="000000"/>
          <w:sz w:val="28"/>
          <w:szCs w:val="28"/>
        </w:rPr>
        <w:t xml:space="preserve"> відповідно до законодавства. </w:t>
      </w:r>
    </w:p>
    <w:p w14:paraId="0000003F" w14:textId="77777777" w:rsidR="001E3E9D" w:rsidRDefault="00B913D9">
      <w:pPr>
        <w:widowControl w:val="0"/>
        <w:numPr>
          <w:ilvl w:val="0"/>
          <w:numId w:val="2"/>
        </w:numPr>
        <w:pBdr>
          <w:top w:val="nil"/>
          <w:left w:val="nil"/>
          <w:bottom w:val="nil"/>
          <w:right w:val="nil"/>
          <w:between w:val="nil"/>
        </w:pBdr>
        <w:tabs>
          <w:tab w:val="left" w:pos="993"/>
        </w:tabs>
        <w:spacing w:before="200" w:line="240" w:lineRule="auto"/>
        <w:ind w:left="0" w:right="-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 особи за оприлюднення наборів даних несуть відповідальність за розголошення логінів, паролів та інших даних, які можуть призвести до несанкціонованого втручання в роботу Порталу, відповідно до чинного законодавства. </w:t>
      </w:r>
    </w:p>
    <w:p w14:paraId="00000040" w14:textId="77777777" w:rsidR="001E3E9D" w:rsidRDefault="001E3E9D">
      <w:pPr>
        <w:widowControl w:val="0"/>
        <w:spacing w:before="116" w:line="240" w:lineRule="auto"/>
        <w:ind w:left="28" w:right="-3" w:firstLine="28"/>
        <w:jc w:val="both"/>
        <w:rPr>
          <w:rFonts w:ascii="Times New Roman" w:eastAsia="Times New Roman" w:hAnsi="Times New Roman" w:cs="Times New Roman"/>
          <w:sz w:val="28"/>
          <w:szCs w:val="28"/>
        </w:rPr>
      </w:pPr>
    </w:p>
    <w:p w14:paraId="00000041" w14:textId="77777777" w:rsidR="001E3E9D" w:rsidRDefault="001E3E9D">
      <w:pPr>
        <w:widowControl w:val="0"/>
        <w:spacing w:before="116" w:line="240" w:lineRule="auto"/>
        <w:ind w:left="28" w:right="-3" w:firstLine="28"/>
        <w:jc w:val="both"/>
        <w:rPr>
          <w:rFonts w:ascii="Times New Roman" w:eastAsia="Times New Roman" w:hAnsi="Times New Roman" w:cs="Times New Roman"/>
          <w:sz w:val="28"/>
          <w:szCs w:val="28"/>
        </w:rPr>
      </w:pPr>
    </w:p>
    <w:p w14:paraId="00000042" w14:textId="77777777" w:rsidR="001E3E9D" w:rsidRDefault="00B913D9">
      <w:pPr>
        <w:widowControl w:val="0"/>
        <w:spacing w:line="240" w:lineRule="auto"/>
        <w:ind w:left="28" w:right="-3"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департаменту</w:t>
      </w:r>
    </w:p>
    <w:p w14:paraId="00000043" w14:textId="77777777" w:rsidR="001E3E9D" w:rsidRDefault="00B913D9">
      <w:pPr>
        <w:widowControl w:val="0"/>
        <w:spacing w:line="240" w:lineRule="auto"/>
        <w:ind w:left="28" w:right="-3"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цифрової трансформації </w:t>
      </w:r>
    </w:p>
    <w:p w14:paraId="00000044" w14:textId="77777777" w:rsidR="001E3E9D" w:rsidRDefault="00B913D9">
      <w:pPr>
        <w:widowControl w:val="0"/>
        <w:spacing w:line="240" w:lineRule="auto"/>
        <w:ind w:left="28" w:right="-3"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 суспільних комунікацій </w:t>
      </w:r>
    </w:p>
    <w:p w14:paraId="00000045" w14:textId="77777777" w:rsidR="001E3E9D" w:rsidRDefault="00B913D9">
      <w:pPr>
        <w:widowControl w:val="0"/>
        <w:spacing w:line="240" w:lineRule="auto"/>
        <w:ind w:left="28" w:right="-3" w:firstLine="2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8"/>
          <w:szCs w:val="28"/>
        </w:rPr>
        <w:t>облдержадміністрації</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Олександр ШЛАПАК</w:t>
      </w:r>
    </w:p>
    <w:sectPr w:rsidR="001E3E9D">
      <w:headerReference w:type="default" r:id="rId8"/>
      <w:pgSz w:w="11900" w:h="16840"/>
      <w:pgMar w:top="1134" w:right="567" w:bottom="1134" w:left="1701"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FA83" w14:textId="77777777" w:rsidR="00B913D9" w:rsidRDefault="00B913D9">
      <w:pPr>
        <w:spacing w:line="240" w:lineRule="auto"/>
      </w:pPr>
      <w:r>
        <w:separator/>
      </w:r>
    </w:p>
  </w:endnote>
  <w:endnote w:type="continuationSeparator" w:id="0">
    <w:p w14:paraId="129D2778" w14:textId="77777777" w:rsidR="00B913D9" w:rsidRDefault="00B91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F2208" w14:textId="77777777" w:rsidR="00B913D9" w:rsidRDefault="00B913D9">
      <w:pPr>
        <w:spacing w:line="240" w:lineRule="auto"/>
      </w:pPr>
      <w:r>
        <w:separator/>
      </w:r>
    </w:p>
  </w:footnote>
  <w:footnote w:type="continuationSeparator" w:id="0">
    <w:p w14:paraId="4C8F2CF7" w14:textId="77777777" w:rsidR="00B913D9" w:rsidRDefault="00B913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1D762A8A" w:rsidR="001E3E9D" w:rsidRDefault="00B913D9">
    <w:pPr>
      <w:pBdr>
        <w:top w:val="nil"/>
        <w:left w:val="nil"/>
        <w:bottom w:val="nil"/>
        <w:right w:val="nil"/>
        <w:between w:val="nil"/>
      </w:pBdr>
      <w:tabs>
        <w:tab w:val="center" w:pos="4819"/>
        <w:tab w:val="right" w:pos="9639"/>
      </w:tabs>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00000047" w14:textId="77777777" w:rsidR="001E3E9D" w:rsidRDefault="001E3E9D">
    <w:pPr>
      <w:pBdr>
        <w:top w:val="nil"/>
        <w:left w:val="nil"/>
        <w:bottom w:val="nil"/>
        <w:right w:val="nil"/>
        <w:between w:val="nil"/>
      </w:pBdr>
      <w:tabs>
        <w:tab w:val="center" w:pos="4819"/>
        <w:tab w:val="right" w:pos="9639"/>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65438"/>
    <w:multiLevelType w:val="multilevel"/>
    <w:tmpl w:val="679A0CB8"/>
    <w:lvl w:ilvl="0">
      <w:start w:val="1"/>
      <w:numFmt w:val="decimal"/>
      <w:lvlText w:val="%1."/>
      <w:lvlJc w:val="left"/>
      <w:pPr>
        <w:ind w:left="928" w:hanging="360"/>
      </w:pPr>
      <w:rPr>
        <w:b w:val="0"/>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1" w15:restartNumberingAfterBreak="0">
    <w:nsid w:val="6C181E61"/>
    <w:multiLevelType w:val="multilevel"/>
    <w:tmpl w:val="636CBD40"/>
    <w:lvl w:ilvl="0">
      <w:start w:val="6"/>
      <w:numFmt w:val="decimal"/>
      <w:lvlText w:val="%1."/>
      <w:lvlJc w:val="left"/>
      <w:pPr>
        <w:ind w:left="928" w:hanging="360"/>
      </w:pPr>
      <w:rPr>
        <w:b w:val="0"/>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num w:numId="1" w16cid:durableId="1504510071">
    <w:abstractNumId w:val="0"/>
  </w:num>
  <w:num w:numId="2" w16cid:durableId="116235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E9D"/>
    <w:rsid w:val="001E3E9D"/>
    <w:rsid w:val="00B913D9"/>
    <w:rsid w:val="00F236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ACE3"/>
  <w15:docId w15:val="{9DD005F2-8DE2-49EF-8EBA-6CAE000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1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basedOn w:val="a"/>
    <w:uiPriority w:val="34"/>
    <w:qFormat/>
    <w:rsid w:val="00B40F51"/>
    <w:pPr>
      <w:ind w:left="720"/>
      <w:contextualSpacing/>
    </w:pPr>
  </w:style>
  <w:style w:type="table" w:styleId="a5">
    <w:name w:val="Table Grid"/>
    <w:basedOn w:val="a1"/>
    <w:uiPriority w:val="39"/>
    <w:rsid w:val="008113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446D0"/>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1446D0"/>
    <w:rPr>
      <w:rFonts w:ascii="Segoe UI" w:hAnsi="Segoe UI" w:cs="Segoe UI"/>
      <w:sz w:val="18"/>
      <w:szCs w:val="18"/>
    </w:r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2"/>
    <w:pPr>
      <w:spacing w:line="240" w:lineRule="auto"/>
    </w:pPr>
    <w:tblPr>
      <w:tblStyleRowBandSize w:val="1"/>
      <w:tblStyleColBandSize w:val="1"/>
      <w:tblCellMar>
        <w:left w:w="108" w:type="dxa"/>
        <w:right w:w="108" w:type="dxa"/>
      </w:tblCellMar>
    </w:tblPr>
  </w:style>
  <w:style w:type="table" w:customStyle="1" w:styleId="aa">
    <w:basedOn w:val="TableNormal2"/>
    <w:tblPr>
      <w:tblStyleRowBandSize w:val="1"/>
      <w:tblStyleColBandSize w:val="1"/>
    </w:tblPr>
  </w:style>
  <w:style w:type="paragraph" w:styleId="ab">
    <w:name w:val="header"/>
    <w:basedOn w:val="a"/>
    <w:link w:val="ac"/>
    <w:uiPriority w:val="99"/>
    <w:unhideWhenUsed/>
    <w:rsid w:val="00975A3E"/>
    <w:pPr>
      <w:tabs>
        <w:tab w:val="center" w:pos="4819"/>
        <w:tab w:val="right" w:pos="9639"/>
      </w:tabs>
      <w:spacing w:line="240" w:lineRule="auto"/>
    </w:pPr>
  </w:style>
  <w:style w:type="character" w:customStyle="1" w:styleId="ac">
    <w:name w:val="Верхній колонтитул Знак"/>
    <w:basedOn w:val="a0"/>
    <w:link w:val="ab"/>
    <w:uiPriority w:val="99"/>
    <w:rsid w:val="00975A3E"/>
  </w:style>
  <w:style w:type="paragraph" w:styleId="ad">
    <w:name w:val="footer"/>
    <w:basedOn w:val="a"/>
    <w:link w:val="ae"/>
    <w:uiPriority w:val="99"/>
    <w:unhideWhenUsed/>
    <w:rsid w:val="00975A3E"/>
    <w:pPr>
      <w:tabs>
        <w:tab w:val="center" w:pos="4819"/>
        <w:tab w:val="right" w:pos="9639"/>
      </w:tabs>
      <w:spacing w:line="240" w:lineRule="auto"/>
    </w:pPr>
  </w:style>
  <w:style w:type="character" w:customStyle="1" w:styleId="ae">
    <w:name w:val="Нижній колонтитул Знак"/>
    <w:basedOn w:val="a0"/>
    <w:link w:val="ad"/>
    <w:uiPriority w:val="99"/>
    <w:rsid w:val="00975A3E"/>
  </w:style>
  <w:style w:type="paragraph" w:styleId="af">
    <w:name w:val="Normal (Web)"/>
    <w:basedOn w:val="a"/>
    <w:uiPriority w:val="99"/>
    <w:semiHidden/>
    <w:unhideWhenUsed/>
    <w:rsid w:val="008711C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8711C3"/>
    <w:rPr>
      <w:b/>
      <w:bCs/>
    </w:rPr>
  </w:style>
  <w:style w:type="character" w:customStyle="1" w:styleId="fontstyle01">
    <w:name w:val="fontstyle01"/>
    <w:basedOn w:val="a0"/>
    <w:rsid w:val="00AC32F0"/>
    <w:rPr>
      <w:rFonts w:ascii="Calibri" w:hAnsi="Calibri" w:hint="default"/>
      <w:b w:val="0"/>
      <w:bCs w:val="0"/>
      <w:i w:val="0"/>
      <w:iCs w:val="0"/>
      <w:color w:val="242021"/>
      <w:sz w:val="24"/>
      <w:szCs w:val="24"/>
    </w:rPr>
  </w:style>
  <w:style w:type="character" w:styleId="af1">
    <w:name w:val="Hyperlink"/>
    <w:basedOn w:val="a0"/>
    <w:uiPriority w:val="99"/>
    <w:unhideWhenUsed/>
    <w:rsid w:val="006E6078"/>
    <w:rPr>
      <w:color w:val="0000FF"/>
      <w:u w:val="single"/>
    </w:rPr>
  </w:style>
  <w:style w:type="character" w:styleId="af2">
    <w:name w:val="annotation reference"/>
    <w:basedOn w:val="a0"/>
    <w:uiPriority w:val="99"/>
    <w:semiHidden/>
    <w:unhideWhenUsed/>
    <w:rsid w:val="00431A42"/>
    <w:rPr>
      <w:sz w:val="16"/>
      <w:szCs w:val="16"/>
    </w:rPr>
  </w:style>
  <w:style w:type="paragraph" w:styleId="af3">
    <w:name w:val="annotation text"/>
    <w:basedOn w:val="a"/>
    <w:link w:val="af4"/>
    <w:uiPriority w:val="99"/>
    <w:unhideWhenUsed/>
    <w:rsid w:val="00431A42"/>
    <w:pPr>
      <w:spacing w:line="240" w:lineRule="auto"/>
    </w:pPr>
    <w:rPr>
      <w:sz w:val="20"/>
      <w:szCs w:val="20"/>
    </w:rPr>
  </w:style>
  <w:style w:type="character" w:customStyle="1" w:styleId="af4">
    <w:name w:val="Текст примітки Знак"/>
    <w:basedOn w:val="a0"/>
    <w:link w:val="af3"/>
    <w:uiPriority w:val="99"/>
    <w:rsid w:val="00431A42"/>
    <w:rPr>
      <w:sz w:val="20"/>
      <w:szCs w:val="20"/>
    </w:rPr>
  </w:style>
  <w:style w:type="paragraph" w:styleId="af5">
    <w:name w:val="annotation subject"/>
    <w:basedOn w:val="af3"/>
    <w:next w:val="af3"/>
    <w:link w:val="af6"/>
    <w:uiPriority w:val="99"/>
    <w:semiHidden/>
    <w:unhideWhenUsed/>
    <w:rsid w:val="00431A42"/>
    <w:rPr>
      <w:b/>
      <w:bCs/>
    </w:rPr>
  </w:style>
  <w:style w:type="character" w:customStyle="1" w:styleId="af6">
    <w:name w:val="Тема примітки Знак"/>
    <w:basedOn w:val="af4"/>
    <w:link w:val="af5"/>
    <w:uiPriority w:val="99"/>
    <w:semiHidden/>
    <w:rsid w:val="00431A42"/>
    <w:rPr>
      <w:b/>
      <w:bCs/>
      <w:sz w:val="20"/>
      <w:szCs w:val="20"/>
    </w:r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top w:w="15" w:type="dxa"/>
        <w:left w:w="15" w:type="dxa"/>
        <w:bottom w:w="15" w:type="dxa"/>
        <w:right w:w="15" w:type="dxa"/>
      </w:tblCellMar>
    </w:tblPr>
  </w:style>
  <w:style w:type="table" w:customStyle="1" w:styleId="af9">
    <w:basedOn w:val="TableNormal2"/>
    <w:pPr>
      <w:spacing w:line="240" w:lineRule="auto"/>
    </w:pPr>
    <w:tblPr>
      <w:tblStyleRowBandSize w:val="1"/>
      <w:tblStyleColBandSize w:val="1"/>
      <w:tblCellMar>
        <w:top w:w="15" w:type="dxa"/>
        <w:left w:w="15" w:type="dxa"/>
        <w:bottom w:w="15" w:type="dxa"/>
        <w:right w:w="15" w:type="dxa"/>
      </w:tblCellMar>
    </w:tblPr>
  </w:style>
  <w:style w:type="table" w:customStyle="1" w:styleId="afa">
    <w:basedOn w:val="TableNormal2"/>
    <w:pPr>
      <w:spacing w:line="240" w:lineRule="auto"/>
    </w:pPr>
    <w:tblPr>
      <w:tblStyleRowBandSize w:val="1"/>
      <w:tblStyleColBandSize w:val="1"/>
      <w:tblCellMar>
        <w:top w:w="15" w:type="dxa"/>
        <w:left w:w="15" w:type="dxa"/>
        <w:bottom w:w="15" w:type="dxa"/>
        <w:right w:w="15" w:type="dxa"/>
      </w:tblCellMar>
    </w:tblPr>
  </w:style>
  <w:style w:type="character" w:styleId="afb">
    <w:name w:val="Unresolved Mention"/>
    <w:basedOn w:val="a0"/>
    <w:uiPriority w:val="99"/>
    <w:semiHidden/>
    <w:unhideWhenUsed/>
    <w:rsid w:val="00456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5OY0FXjAiav51tKMhFVl+dDDZw==">CgMxLjAyDmguM2NwMTYzNTVtbHB4MgloLjJzOGV5bzE4AHIhMWhMUW9RMy1mZjkzMEZvX252LTFLU21KSk1uY29wWjhp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7257</Words>
  <Characters>4137</Characters>
  <Application>Microsoft Office Word</Application>
  <DocSecurity>4</DocSecurity>
  <Lines>34</Lines>
  <Paragraphs>22</Paragraphs>
  <ScaleCrop>false</ScaleCrop>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PRYHODSKA</dc:creator>
  <cp:lastModifiedBy>Тетяна Грисюк</cp:lastModifiedBy>
  <cp:revision>2</cp:revision>
  <dcterms:created xsi:type="dcterms:W3CDTF">2025-05-05T08:24:00Z</dcterms:created>
  <dcterms:modified xsi:type="dcterms:W3CDTF">2025-05-05T08:24:00Z</dcterms:modified>
</cp:coreProperties>
</file>