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BE70" w14:textId="77777777" w:rsidR="000636CC" w:rsidRDefault="003A1279" w:rsidP="00E37137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3F3504">
        <w:rPr>
          <w:rFonts w:ascii="Times New Roman" w:hAnsi="Times New Roman"/>
          <w:sz w:val="28"/>
          <w:szCs w:val="28"/>
        </w:rPr>
        <w:t>ЗАТВЕРДЖЕНО</w:t>
      </w:r>
    </w:p>
    <w:p w14:paraId="33EA7A99" w14:textId="77777777" w:rsidR="004F07C9" w:rsidRPr="003F3504" w:rsidRDefault="004F07C9" w:rsidP="00E37137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</w:p>
    <w:p w14:paraId="456E03FE" w14:textId="77777777" w:rsidR="000636CC" w:rsidRPr="003F3504" w:rsidRDefault="003A1279" w:rsidP="00E37137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3F3504">
        <w:rPr>
          <w:rFonts w:ascii="Times New Roman" w:hAnsi="Times New Roman"/>
          <w:sz w:val="28"/>
          <w:szCs w:val="28"/>
        </w:rPr>
        <w:t>Р</w:t>
      </w:r>
      <w:r w:rsidR="00C504E7" w:rsidRPr="003F3504">
        <w:rPr>
          <w:rFonts w:ascii="Times New Roman" w:hAnsi="Times New Roman"/>
          <w:sz w:val="28"/>
          <w:szCs w:val="28"/>
        </w:rPr>
        <w:t>озпорядження</w:t>
      </w:r>
      <w:r w:rsidR="000636CC" w:rsidRPr="003F3504">
        <w:rPr>
          <w:rFonts w:ascii="Times New Roman" w:hAnsi="Times New Roman"/>
          <w:sz w:val="28"/>
          <w:szCs w:val="28"/>
        </w:rPr>
        <w:t xml:space="preserve"> голови</w:t>
      </w:r>
    </w:p>
    <w:p w14:paraId="289C0948" w14:textId="77777777" w:rsidR="00ED312C" w:rsidRPr="003F3504" w:rsidRDefault="003A1279" w:rsidP="00E37137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3F3504">
        <w:rPr>
          <w:rFonts w:ascii="Times New Roman" w:hAnsi="Times New Roman"/>
          <w:sz w:val="28"/>
          <w:szCs w:val="28"/>
        </w:rPr>
        <w:t>Рівненської обласної державної адміністрації</w:t>
      </w:r>
      <w:r w:rsidR="000636CC" w:rsidRPr="003F3504">
        <w:rPr>
          <w:rFonts w:ascii="Times New Roman" w:hAnsi="Times New Roman"/>
          <w:sz w:val="28"/>
          <w:szCs w:val="28"/>
        </w:rPr>
        <w:t xml:space="preserve"> -</w:t>
      </w:r>
      <w:r w:rsidR="00AA7C8D">
        <w:rPr>
          <w:rFonts w:ascii="Times New Roman" w:hAnsi="Times New Roman"/>
          <w:sz w:val="28"/>
          <w:szCs w:val="28"/>
        </w:rPr>
        <w:t xml:space="preserve"> </w:t>
      </w:r>
      <w:r w:rsidR="00C504E7" w:rsidRPr="003F3504">
        <w:rPr>
          <w:rFonts w:ascii="Times New Roman" w:hAnsi="Times New Roman"/>
          <w:sz w:val="28"/>
          <w:szCs w:val="28"/>
        </w:rPr>
        <w:t>начальника</w:t>
      </w:r>
      <w:r w:rsidR="000636CC" w:rsidRPr="003F3504">
        <w:rPr>
          <w:rFonts w:ascii="Times New Roman" w:hAnsi="Times New Roman"/>
          <w:sz w:val="28"/>
          <w:szCs w:val="28"/>
        </w:rPr>
        <w:t xml:space="preserve"> </w:t>
      </w:r>
      <w:r w:rsidR="005D3E70" w:rsidRPr="003F3504">
        <w:rPr>
          <w:rFonts w:ascii="Times New Roman" w:hAnsi="Times New Roman"/>
          <w:sz w:val="28"/>
          <w:szCs w:val="28"/>
        </w:rPr>
        <w:t xml:space="preserve">Рівненської </w:t>
      </w:r>
      <w:r w:rsidR="000636CC" w:rsidRPr="003F3504">
        <w:rPr>
          <w:rFonts w:ascii="Times New Roman" w:hAnsi="Times New Roman"/>
          <w:sz w:val="28"/>
          <w:szCs w:val="28"/>
        </w:rPr>
        <w:t>обласної військової</w:t>
      </w:r>
      <w:r w:rsidR="00E37137">
        <w:rPr>
          <w:rFonts w:ascii="Times New Roman" w:hAnsi="Times New Roman"/>
          <w:sz w:val="28"/>
          <w:szCs w:val="28"/>
        </w:rPr>
        <w:t xml:space="preserve"> адміністрації</w:t>
      </w:r>
    </w:p>
    <w:p w14:paraId="051CD91D" w14:textId="6E2BFEC0" w:rsidR="000636CC" w:rsidRPr="00DD5EA0" w:rsidRDefault="00DD5EA0" w:rsidP="000636CC">
      <w:pPr>
        <w:spacing w:after="0" w:line="240" w:lineRule="auto"/>
        <w:ind w:left="9912"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27.03.2025 </w:t>
      </w:r>
      <w:r w:rsidR="000636CC" w:rsidRPr="003F3504">
        <w:rPr>
          <w:rFonts w:ascii="Times New Roman" w:hAnsi="Times New Roman"/>
        </w:rPr>
        <w:t>№</w:t>
      </w:r>
      <w:r>
        <w:rPr>
          <w:rFonts w:ascii="Times New Roman" w:hAnsi="Times New Roman"/>
          <w:lang w:val="en-US"/>
        </w:rPr>
        <w:t xml:space="preserve"> 152</w:t>
      </w:r>
    </w:p>
    <w:p w14:paraId="3EC1EBBA" w14:textId="77777777" w:rsidR="0065596B" w:rsidRDefault="0065596B" w:rsidP="0065596B">
      <w:pPr>
        <w:pStyle w:val="af"/>
        <w:spacing w:before="0" w:after="0"/>
        <w:ind w:left="-142" w:firstLine="142"/>
        <w:rPr>
          <w:rFonts w:ascii="Times New Roman" w:hAnsi="Times New Roman"/>
          <w:sz w:val="28"/>
          <w:szCs w:val="28"/>
        </w:rPr>
      </w:pPr>
    </w:p>
    <w:p w14:paraId="307D0F45" w14:textId="77777777" w:rsidR="0065596B" w:rsidRPr="0065596B" w:rsidRDefault="00E04990" w:rsidP="0065596B">
      <w:pPr>
        <w:pStyle w:val="af"/>
        <w:spacing w:before="0" w:after="0"/>
        <w:ind w:left="-142" w:firstLine="142"/>
        <w:rPr>
          <w:rFonts w:ascii="Times New Roman" w:hAnsi="Times New Roman"/>
          <w:sz w:val="28"/>
          <w:szCs w:val="28"/>
        </w:rPr>
      </w:pPr>
      <w:r w:rsidRPr="003F3504">
        <w:rPr>
          <w:rFonts w:ascii="Times New Roman" w:hAnsi="Times New Roman"/>
          <w:sz w:val="28"/>
          <w:szCs w:val="28"/>
        </w:rPr>
        <w:t>ПЛАН ЗАХОДІВ</w:t>
      </w:r>
      <w:r w:rsidRPr="003F3504">
        <w:rPr>
          <w:rFonts w:ascii="Times New Roman" w:hAnsi="Times New Roman"/>
          <w:sz w:val="28"/>
          <w:szCs w:val="28"/>
        </w:rPr>
        <w:br/>
      </w:r>
      <w:r w:rsidR="0065596B" w:rsidRPr="0065596B">
        <w:rPr>
          <w:rFonts w:ascii="Times New Roman" w:hAnsi="Times New Roman"/>
          <w:sz w:val="28"/>
          <w:szCs w:val="28"/>
        </w:rPr>
        <w:t>з реалізації у 2025 – 2027 роках у</w:t>
      </w:r>
      <w:r w:rsidR="0065596B">
        <w:rPr>
          <w:rFonts w:ascii="Times New Roman" w:hAnsi="Times New Roman"/>
          <w:sz w:val="28"/>
          <w:szCs w:val="28"/>
        </w:rPr>
        <w:t xml:space="preserve"> </w:t>
      </w:r>
      <w:r w:rsidR="0065596B" w:rsidRPr="0065596B">
        <w:rPr>
          <w:rFonts w:ascii="Times New Roman" w:hAnsi="Times New Roman"/>
          <w:sz w:val="28"/>
          <w:szCs w:val="28"/>
        </w:rPr>
        <w:t xml:space="preserve">Рівненській області Стратегії </w:t>
      </w:r>
    </w:p>
    <w:p w14:paraId="48BF9598" w14:textId="77777777" w:rsidR="003F3504" w:rsidRDefault="0065596B" w:rsidP="0065596B">
      <w:pPr>
        <w:pStyle w:val="af"/>
        <w:spacing w:before="0" w:after="0"/>
        <w:ind w:left="-142" w:firstLine="142"/>
        <w:rPr>
          <w:rFonts w:ascii="Times New Roman" w:hAnsi="Times New Roman"/>
          <w:sz w:val="28"/>
          <w:szCs w:val="28"/>
        </w:rPr>
      </w:pPr>
      <w:r w:rsidRPr="0065596B">
        <w:rPr>
          <w:rFonts w:ascii="Times New Roman" w:hAnsi="Times New Roman"/>
          <w:sz w:val="28"/>
          <w:szCs w:val="28"/>
        </w:rPr>
        <w:t>демографічного розвитку України на період до 2040 року</w:t>
      </w:r>
    </w:p>
    <w:p w14:paraId="78DAC5A7" w14:textId="77777777" w:rsidR="0065596B" w:rsidRPr="0065596B" w:rsidRDefault="0065596B" w:rsidP="0065596B">
      <w:pPr>
        <w:pStyle w:val="ae"/>
        <w:rPr>
          <w:sz w:val="16"/>
          <w:szCs w:val="16"/>
        </w:rPr>
      </w:pPr>
    </w:p>
    <w:tbl>
      <w:tblPr>
        <w:tblStyle w:val="af0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749"/>
        <w:gridCol w:w="3909"/>
        <w:gridCol w:w="1559"/>
        <w:gridCol w:w="3544"/>
        <w:gridCol w:w="2835"/>
      </w:tblGrid>
      <w:tr w:rsidR="003A1279" w:rsidRPr="003A1279" w14:paraId="0F5F9BF6" w14:textId="77777777" w:rsidTr="00494611">
        <w:tc>
          <w:tcPr>
            <w:tcW w:w="2749" w:type="dxa"/>
          </w:tcPr>
          <w:p w14:paraId="7BDD84E9" w14:textId="77777777" w:rsidR="00D8669D" w:rsidRPr="003F3504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Найменування завдання</w:t>
            </w:r>
          </w:p>
        </w:tc>
        <w:tc>
          <w:tcPr>
            <w:tcW w:w="3909" w:type="dxa"/>
          </w:tcPr>
          <w:p w14:paraId="7C40D88D" w14:textId="77777777" w:rsidR="00D8669D" w:rsidRPr="003F3504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1559" w:type="dxa"/>
          </w:tcPr>
          <w:p w14:paraId="5EC08771" w14:textId="77777777" w:rsidR="00D8669D" w:rsidRPr="003F3504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3544" w:type="dxa"/>
          </w:tcPr>
          <w:p w14:paraId="1B18DB63" w14:textId="77777777" w:rsidR="00D8669D" w:rsidRPr="003F3504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2835" w:type="dxa"/>
          </w:tcPr>
          <w:p w14:paraId="23A51692" w14:textId="77777777" w:rsidR="00D8669D" w:rsidRPr="003F3504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Індикатор виконання</w:t>
            </w:r>
          </w:p>
        </w:tc>
      </w:tr>
      <w:tr w:rsidR="003A1279" w:rsidRPr="003A1279" w14:paraId="222E28BD" w14:textId="77777777" w:rsidTr="00494611">
        <w:tc>
          <w:tcPr>
            <w:tcW w:w="14596" w:type="dxa"/>
            <w:gridSpan w:val="5"/>
          </w:tcPr>
          <w:p w14:paraId="61EED354" w14:textId="77777777" w:rsidR="00D8669D" w:rsidRPr="003A1279" w:rsidRDefault="00D8669D" w:rsidP="00494611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Стратегічна ціль 1. Створення умов для міграційного приросту населення та зниження рівня відтоку українців за кордон</w:t>
            </w:r>
          </w:p>
        </w:tc>
      </w:tr>
      <w:tr w:rsidR="003A1279" w:rsidRPr="003A1279" w14:paraId="266263F8" w14:textId="77777777" w:rsidTr="00494611">
        <w:tc>
          <w:tcPr>
            <w:tcW w:w="2749" w:type="dxa"/>
          </w:tcPr>
          <w:p w14:paraId="5FDDB1BA" w14:textId="77777777" w:rsidR="00D8669D" w:rsidRPr="003F3504" w:rsidRDefault="00D8669D" w:rsidP="0041343F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1. Створення умов для добровільного повернення українців із-за кордону та зменшення відтоку населення з України</w:t>
            </w:r>
          </w:p>
        </w:tc>
        <w:tc>
          <w:tcPr>
            <w:tcW w:w="3909" w:type="dxa"/>
          </w:tcPr>
          <w:p w14:paraId="56F808F5" w14:textId="77777777" w:rsidR="00D8669D" w:rsidRPr="003F3504" w:rsidRDefault="00F171C7" w:rsidP="0041343F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1) забезпечення супроводу громадян України в поверненні з країн тимчасового перебування та адаптації в Україні після тривалого перебування за кордоном</w:t>
            </w:r>
          </w:p>
        </w:tc>
        <w:tc>
          <w:tcPr>
            <w:tcW w:w="1559" w:type="dxa"/>
          </w:tcPr>
          <w:p w14:paraId="047C776C" w14:textId="77777777" w:rsidR="00D8669D" w:rsidRPr="003F3504" w:rsidRDefault="00947B2B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="00F171C7" w:rsidRPr="003F3504">
              <w:rPr>
                <w:rFonts w:ascii="Times New Roman" w:hAnsi="Times New Roman"/>
                <w:sz w:val="28"/>
                <w:szCs w:val="28"/>
              </w:rPr>
              <w:t>рік</w:t>
            </w:r>
          </w:p>
        </w:tc>
        <w:tc>
          <w:tcPr>
            <w:tcW w:w="3544" w:type="dxa"/>
          </w:tcPr>
          <w:p w14:paraId="35FE2A99" w14:textId="77777777" w:rsidR="00D8669D" w:rsidRPr="003F3504" w:rsidRDefault="00F171C7" w:rsidP="0041343F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департамент соціальної політики облдерж</w:t>
            </w:r>
            <w:r w:rsidR="0065596B">
              <w:rPr>
                <w:rFonts w:ascii="Times New Roman" w:hAnsi="Times New Roman"/>
                <w:sz w:val="28"/>
                <w:szCs w:val="28"/>
              </w:rPr>
              <w:t>-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>адміністрації, департамент економічного розвитку і торгівлі облдерж</w:t>
            </w:r>
            <w:r w:rsidR="0065596B">
              <w:rPr>
                <w:rFonts w:ascii="Times New Roman" w:hAnsi="Times New Roman"/>
                <w:sz w:val="28"/>
                <w:szCs w:val="28"/>
              </w:rPr>
              <w:t>-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>адміністрації, Рівненський обласний центр зайнятості (за згодою)</w:t>
            </w:r>
            <w:r w:rsidR="00B54001" w:rsidRPr="003F3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районні державні (військові) адміністрації</w:t>
            </w:r>
            <w:r w:rsidR="00B54001" w:rsidRPr="003F3504">
              <w:rPr>
                <w:rFonts w:ascii="Times New Roman" w:hAnsi="Times New Roman"/>
                <w:sz w:val="28"/>
                <w:szCs w:val="28"/>
              </w:rPr>
              <w:t xml:space="preserve">, виконавчі комітети сільських, селищних, міських рад </w:t>
            </w:r>
          </w:p>
        </w:tc>
        <w:tc>
          <w:tcPr>
            <w:tcW w:w="2835" w:type="dxa"/>
          </w:tcPr>
          <w:p w14:paraId="72B50A8B" w14:textId="77777777" w:rsidR="00D8669D" w:rsidRPr="003F3504" w:rsidRDefault="003D0AE7" w:rsidP="0041343F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нормативно</w:t>
            </w:r>
            <w:r w:rsidR="007E77D7">
              <w:rPr>
                <w:rFonts w:ascii="Times New Roman" w:hAnsi="Times New Roman"/>
                <w:sz w:val="28"/>
                <w:szCs w:val="28"/>
              </w:rPr>
              <w:t>-</w:t>
            </w:r>
            <w:r w:rsidR="00F171C7" w:rsidRPr="003F3504">
              <w:rPr>
                <w:rFonts w:ascii="Times New Roman" w:hAnsi="Times New Roman"/>
                <w:sz w:val="28"/>
                <w:szCs w:val="28"/>
              </w:rPr>
              <w:t xml:space="preserve"> правового акт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а</w:t>
            </w:r>
            <w:r w:rsidR="00947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1279" w:rsidRPr="003A1279" w14:paraId="51096BC2" w14:textId="77777777" w:rsidTr="00494611">
        <w:tc>
          <w:tcPr>
            <w:tcW w:w="2749" w:type="dxa"/>
          </w:tcPr>
          <w:p w14:paraId="27A1E31B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08925DA0" w14:textId="77777777" w:rsidR="00F171C7" w:rsidRPr="003F3504" w:rsidRDefault="00F239E6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FE5163">
              <w:rPr>
                <w:rFonts w:ascii="Times New Roman" w:hAnsi="Times New Roman"/>
                <w:sz w:val="28"/>
                <w:szCs w:val="28"/>
              </w:rPr>
              <w:t>забезпечення надання українцям, які повертаються в Україну із</w:t>
            </w:r>
            <w:r w:rsidR="00F171C7" w:rsidRPr="003F3504">
              <w:rPr>
                <w:rFonts w:ascii="Times New Roman" w:hAnsi="Times New Roman"/>
                <w:sz w:val="28"/>
                <w:szCs w:val="28"/>
              </w:rPr>
              <w:t>-за кордону, соціальних послуг з метою їх швидшої реінтеграції</w:t>
            </w:r>
          </w:p>
        </w:tc>
        <w:tc>
          <w:tcPr>
            <w:tcW w:w="1559" w:type="dxa"/>
          </w:tcPr>
          <w:p w14:paraId="721E7C4B" w14:textId="77777777" w:rsidR="00F171C7" w:rsidRPr="003F3504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169339CB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департамент соціальної політики облдержадміністрації, 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районні державні (військові) адміністрації,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0F4" w:rsidRPr="003F3504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291CCDA1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надано соціальні послуги не менше ніж 10 українцям, які повертаються в Україну із-за кордону</w:t>
            </w:r>
          </w:p>
        </w:tc>
      </w:tr>
      <w:tr w:rsidR="003A1279" w:rsidRPr="003A1279" w14:paraId="0EED7BAB" w14:textId="77777777" w:rsidTr="00494611">
        <w:tc>
          <w:tcPr>
            <w:tcW w:w="2749" w:type="dxa"/>
          </w:tcPr>
          <w:p w14:paraId="7177DC3F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2.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 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>Залучення мігрантів із числа іноземних громадян для задоволення потреб ринку праці, які неможливо задовольнити за рахунок внутрішніх ресурсів</w:t>
            </w:r>
          </w:p>
        </w:tc>
        <w:tc>
          <w:tcPr>
            <w:tcW w:w="3909" w:type="dxa"/>
          </w:tcPr>
          <w:p w14:paraId="1E4956DF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1) забезпечення надання соціальних послуг мігрантам з числа іноземних громадян з метою їх швидшої інтеграції</w:t>
            </w:r>
          </w:p>
        </w:tc>
        <w:tc>
          <w:tcPr>
            <w:tcW w:w="1559" w:type="dxa"/>
          </w:tcPr>
          <w:p w14:paraId="7E9677C2" w14:textId="77777777" w:rsidR="00F171C7" w:rsidRPr="003F3504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6D7D4A01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департамент соціальної політики облдержадміністрації, </w:t>
            </w:r>
            <w:r w:rsidR="00FF3079" w:rsidRPr="003F3504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0F4" w:rsidRPr="003F3504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7A8D045E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надано соціальні послуги не менше ніж 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2</w:t>
            </w:r>
            <w:r w:rsidR="0028226D">
              <w:rPr>
                <w:rFonts w:ascii="Times New Roman" w:hAnsi="Times New Roman"/>
                <w:sz w:val="28"/>
                <w:szCs w:val="28"/>
              </w:rPr>
              <w:t xml:space="preserve"> мігрант</w:t>
            </w:r>
            <w:r w:rsidR="00052AC2">
              <w:rPr>
                <w:rFonts w:ascii="Times New Roman" w:hAnsi="Times New Roman"/>
                <w:sz w:val="28"/>
                <w:szCs w:val="28"/>
              </w:rPr>
              <w:t>ам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з числа іноземних громадян</w:t>
            </w:r>
          </w:p>
        </w:tc>
      </w:tr>
      <w:tr w:rsidR="003A1279" w:rsidRPr="003A1279" w14:paraId="7E7EF837" w14:textId="77777777" w:rsidTr="00494611">
        <w:tc>
          <w:tcPr>
            <w:tcW w:w="2749" w:type="dxa"/>
          </w:tcPr>
          <w:p w14:paraId="47AE09CA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ABA6CD6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2) створення сприятливих умов для залучення в Україну іноземних науковців та інноваторів</w:t>
            </w:r>
          </w:p>
        </w:tc>
        <w:tc>
          <w:tcPr>
            <w:tcW w:w="1559" w:type="dxa"/>
          </w:tcPr>
          <w:p w14:paraId="5CEE4181" w14:textId="77777777" w:rsidR="00F171C7" w:rsidRPr="003F3504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3B53E421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>департамент освіти і науки облдержадміністрації,</w:t>
            </w:r>
          </w:p>
          <w:p w14:paraId="1C639FE8" w14:textId="77777777" w:rsidR="00F171C7" w:rsidRPr="003F3504" w:rsidRDefault="00FF307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A320F4" w:rsidRPr="003F3504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34FA398F" w14:textId="77777777" w:rsidR="00F171C7" w:rsidRPr="003F350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F3504">
              <w:rPr>
                <w:rFonts w:ascii="Times New Roman" w:hAnsi="Times New Roman"/>
                <w:sz w:val="28"/>
                <w:szCs w:val="28"/>
              </w:rPr>
              <w:t xml:space="preserve">проведено не менше 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науков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зах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о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>д</w:t>
            </w:r>
            <w:r w:rsidR="003F3504" w:rsidRPr="003F3504">
              <w:rPr>
                <w:rFonts w:ascii="Times New Roman" w:hAnsi="Times New Roman"/>
                <w:sz w:val="28"/>
                <w:szCs w:val="28"/>
              </w:rPr>
              <w:t>у</w:t>
            </w:r>
            <w:r w:rsidRPr="003F3504">
              <w:rPr>
                <w:rFonts w:ascii="Times New Roman" w:hAnsi="Times New Roman"/>
                <w:sz w:val="28"/>
                <w:szCs w:val="28"/>
              </w:rPr>
              <w:t xml:space="preserve"> та дослідження із залученням іноземних науковців та інноваторів</w:t>
            </w:r>
          </w:p>
        </w:tc>
      </w:tr>
      <w:tr w:rsidR="003A1279" w:rsidRPr="003A1279" w14:paraId="2E18EE39" w14:textId="77777777" w:rsidTr="00494611">
        <w:tc>
          <w:tcPr>
            <w:tcW w:w="14596" w:type="dxa"/>
            <w:gridSpan w:val="5"/>
          </w:tcPr>
          <w:p w14:paraId="68054AF1" w14:textId="77777777" w:rsidR="00F171C7" w:rsidRPr="00681BB4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t>Стратегічна ціль 2. Створення умов для підвищення рівня народжуваності, підтримка сім’ї</w:t>
            </w:r>
          </w:p>
        </w:tc>
      </w:tr>
      <w:tr w:rsidR="003A1279" w:rsidRPr="003A1279" w14:paraId="265E2DF4" w14:textId="77777777" w:rsidTr="00494611">
        <w:tc>
          <w:tcPr>
            <w:tcW w:w="2749" w:type="dxa"/>
          </w:tcPr>
          <w:p w14:paraId="0D77BF0D" w14:textId="77777777" w:rsidR="00F171C7" w:rsidRPr="00681BB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t>3.</w:t>
            </w:r>
            <w:r w:rsidR="00681BB4" w:rsidRPr="00681BB4">
              <w:rPr>
                <w:rFonts w:ascii="Times New Roman" w:hAnsi="Times New Roman"/>
                <w:sz w:val="28"/>
                <w:szCs w:val="28"/>
              </w:rPr>
              <w:t> </w:t>
            </w:r>
            <w:r w:rsidRPr="00681BB4">
              <w:rPr>
                <w:rFonts w:ascii="Times New Roman" w:hAnsi="Times New Roman"/>
                <w:sz w:val="28"/>
                <w:szCs w:val="28"/>
              </w:rPr>
              <w:t>Покращення репродуктивного здоров’я нації</w:t>
            </w:r>
          </w:p>
        </w:tc>
        <w:tc>
          <w:tcPr>
            <w:tcW w:w="3909" w:type="dxa"/>
          </w:tcPr>
          <w:p w14:paraId="45E90DFE" w14:textId="77777777" w:rsidR="00F171C7" w:rsidRPr="00681BB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t xml:space="preserve">організація здійснення заходів із популяризації здорового способу життя, спрямованих на усвідомлення громадянами </w:t>
            </w:r>
            <w:r w:rsidRPr="00681BB4">
              <w:rPr>
                <w:rFonts w:ascii="Times New Roman" w:hAnsi="Times New Roman"/>
                <w:sz w:val="28"/>
                <w:szCs w:val="28"/>
              </w:rPr>
              <w:lastRenderedPageBreak/>
              <w:t>їх обов’язку піклуватися про своє здоров’я та здоров’я дітей, не шкодити здоров’ю інших громадян, важливості збереження сексуального, репродуктивного та психічного здоров’я</w:t>
            </w:r>
          </w:p>
        </w:tc>
        <w:tc>
          <w:tcPr>
            <w:tcW w:w="1559" w:type="dxa"/>
          </w:tcPr>
          <w:p w14:paraId="18CAB2ED" w14:textId="77777777" w:rsidR="00F171C7" w:rsidRPr="00681BB4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</w:t>
            </w:r>
            <w:r w:rsidR="00FF4FE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14:paraId="333EE5EC" w14:textId="77777777" w:rsidR="00F171C7" w:rsidRPr="00681BB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t>департамент цивільного захисту та охорони здоров’я населення облдержадміністрації,</w:t>
            </w:r>
            <w:r w:rsidR="00CE1280" w:rsidRPr="00681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F44" w:rsidRPr="00681B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державна установа </w:t>
            </w:r>
            <w:r w:rsidR="00CE1280" w:rsidRPr="00681BB4">
              <w:rPr>
                <w:rFonts w:ascii="Times New Roman" w:hAnsi="Times New Roman"/>
                <w:sz w:val="28"/>
                <w:szCs w:val="28"/>
              </w:rPr>
              <w:t>«Рівненський обласний центр контролю та профілактики хвороб Міністерства охорони здоров’я України» (за згодою),</w:t>
            </w:r>
            <w:r w:rsidR="00FB2358">
              <w:rPr>
                <w:rFonts w:ascii="Times New Roman" w:hAnsi="Times New Roman"/>
                <w:sz w:val="28"/>
                <w:szCs w:val="28"/>
              </w:rPr>
              <w:t> </w:t>
            </w:r>
            <w:r w:rsidRPr="00681BB4">
              <w:rPr>
                <w:rFonts w:ascii="Times New Roman" w:hAnsi="Times New Roman"/>
                <w:sz w:val="28"/>
                <w:szCs w:val="28"/>
              </w:rPr>
              <w:t>департамент освіти і науки облдержадміністрації</w:t>
            </w:r>
            <w:r w:rsidR="00A320F4" w:rsidRPr="00681B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3079" w:rsidRPr="00681BB4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A320F4" w:rsidRPr="00681BB4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0F074E94" w14:textId="77777777" w:rsidR="00F171C7" w:rsidRPr="00681BB4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BB4">
              <w:rPr>
                <w:rFonts w:ascii="Times New Roman" w:hAnsi="Times New Roman"/>
                <w:sz w:val="28"/>
                <w:szCs w:val="28"/>
              </w:rPr>
              <w:lastRenderedPageBreak/>
              <w:t>проведено інформаційно</w:t>
            </w:r>
            <w:r w:rsidR="009912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1BB4">
              <w:rPr>
                <w:rFonts w:ascii="Times New Roman" w:hAnsi="Times New Roman"/>
                <w:sz w:val="28"/>
                <w:szCs w:val="28"/>
              </w:rPr>
              <w:t>роз’яснювальну роботу</w:t>
            </w:r>
          </w:p>
        </w:tc>
      </w:tr>
      <w:tr w:rsidR="003A1279" w:rsidRPr="003A1279" w14:paraId="7511BA4B" w14:textId="77777777" w:rsidTr="00494611">
        <w:tc>
          <w:tcPr>
            <w:tcW w:w="2749" w:type="dxa"/>
          </w:tcPr>
          <w:p w14:paraId="0615A73C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4.</w:t>
            </w:r>
            <w:r w:rsidR="00C33407" w:rsidRPr="00C33407">
              <w:rPr>
                <w:rFonts w:ascii="Times New Roman" w:hAnsi="Times New Roman"/>
                <w:sz w:val="28"/>
                <w:szCs w:val="28"/>
              </w:rPr>
              <w:t> </w:t>
            </w:r>
            <w:r w:rsidRPr="00C33407">
              <w:rPr>
                <w:rFonts w:ascii="Times New Roman" w:hAnsi="Times New Roman"/>
                <w:sz w:val="28"/>
                <w:szCs w:val="28"/>
              </w:rPr>
              <w:t>Формування середовища, дружнього до сімей з дітьми</w:t>
            </w:r>
          </w:p>
        </w:tc>
        <w:tc>
          <w:tcPr>
            <w:tcW w:w="3909" w:type="dxa"/>
          </w:tcPr>
          <w:p w14:paraId="07BD681D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1) проведення аналізу достатності мережі закладів дошкільної освіти з урахуванням зміни кількості населення у розрізі громад внаслідок суттєвого зовнішнього та внутрішнього переміщення</w:t>
            </w:r>
          </w:p>
        </w:tc>
        <w:tc>
          <w:tcPr>
            <w:tcW w:w="1559" w:type="dxa"/>
          </w:tcPr>
          <w:p w14:paraId="084FE6AC" w14:textId="77777777" w:rsidR="00F171C7" w:rsidRPr="00C33407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2026 – 2027 роки</w:t>
            </w:r>
          </w:p>
        </w:tc>
        <w:tc>
          <w:tcPr>
            <w:tcW w:w="3544" w:type="dxa"/>
          </w:tcPr>
          <w:p w14:paraId="7C51088E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департамент освіти і науки облдержадміністрації,</w:t>
            </w:r>
            <w:r w:rsidR="006674DE" w:rsidRPr="00C33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C33407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A320F4" w:rsidRPr="00C33407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4BC23901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проведено відповідний аналіз та підготовлено рекомендації щодо оптимізації кількості закладів дошкільної освіти</w:t>
            </w:r>
          </w:p>
        </w:tc>
      </w:tr>
      <w:tr w:rsidR="003A1279" w:rsidRPr="003A1279" w14:paraId="5A458B41" w14:textId="77777777" w:rsidTr="00494611">
        <w:tc>
          <w:tcPr>
            <w:tcW w:w="2749" w:type="dxa"/>
          </w:tcPr>
          <w:p w14:paraId="4424D4C5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5403576A" w14:textId="77777777" w:rsidR="00F171C7" w:rsidRPr="00C33407" w:rsidRDefault="00AC6B58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2</w:t>
            </w:r>
            <w:r w:rsidR="00F171C7" w:rsidRPr="00C33407">
              <w:rPr>
                <w:rFonts w:ascii="Times New Roman" w:hAnsi="Times New Roman"/>
                <w:sz w:val="28"/>
                <w:szCs w:val="28"/>
              </w:rPr>
              <w:t>) впровадження програми надання грантів на відкриття невеликих приватних закладів дошкільної освіти для дітей віком від 1 року за підтримки міжнародних партнерів</w:t>
            </w:r>
          </w:p>
        </w:tc>
        <w:tc>
          <w:tcPr>
            <w:tcW w:w="1559" w:type="dxa"/>
          </w:tcPr>
          <w:p w14:paraId="1F3D7326" w14:textId="77777777" w:rsidR="00F171C7" w:rsidRPr="00C33407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13773307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департамент освіти і науки облдержадміністрації,</w:t>
            </w:r>
          </w:p>
          <w:p w14:paraId="5EED4C30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t>Рівненський обласний центр зайнятості (за згодою)</w:t>
            </w:r>
            <w:r w:rsidR="00A320F4" w:rsidRPr="00C334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3079" w:rsidRPr="00C33407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A320F4" w:rsidRPr="00C33407">
              <w:rPr>
                <w:rFonts w:ascii="Times New Roman" w:hAnsi="Times New Roman"/>
                <w:sz w:val="28"/>
                <w:szCs w:val="28"/>
              </w:rPr>
              <w:t xml:space="preserve">виконавчі комітети </w:t>
            </w:r>
            <w:r w:rsidR="00A320F4" w:rsidRPr="00C33407">
              <w:rPr>
                <w:rFonts w:ascii="Times New Roman" w:hAnsi="Times New Roman"/>
                <w:sz w:val="28"/>
                <w:szCs w:val="28"/>
              </w:rPr>
              <w:lastRenderedPageBreak/>
              <w:t>сільських, селищних, міських рад</w:t>
            </w:r>
          </w:p>
        </w:tc>
        <w:tc>
          <w:tcPr>
            <w:tcW w:w="2835" w:type="dxa"/>
          </w:tcPr>
          <w:p w14:paraId="5090B390" w14:textId="77777777" w:rsidR="00F171C7" w:rsidRPr="00C33407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334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видано не менше </w:t>
            </w:r>
            <w:r w:rsidR="00C33407" w:rsidRPr="00C33407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C33407">
              <w:rPr>
                <w:rFonts w:ascii="Times New Roman" w:hAnsi="Times New Roman"/>
                <w:sz w:val="28"/>
                <w:szCs w:val="28"/>
              </w:rPr>
              <w:t xml:space="preserve"> гранта на відкриття закладів дошкільної освіти для дітей віком від 1 року</w:t>
            </w:r>
          </w:p>
        </w:tc>
      </w:tr>
      <w:tr w:rsidR="003A1279" w:rsidRPr="003A1279" w14:paraId="025A16ED" w14:textId="77777777" w:rsidTr="00494611">
        <w:tc>
          <w:tcPr>
            <w:tcW w:w="2749" w:type="dxa"/>
          </w:tcPr>
          <w:p w14:paraId="38FC24B0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3C18593E" w14:textId="77777777" w:rsidR="00F171C7" w:rsidRPr="00F510DF" w:rsidRDefault="000F153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3</w:t>
            </w:r>
            <w:r w:rsidR="00991270" w:rsidRPr="00F510DF">
              <w:rPr>
                <w:rFonts w:ascii="Times New Roman" w:hAnsi="Times New Roman"/>
                <w:sz w:val="28"/>
                <w:szCs w:val="28"/>
              </w:rPr>
              <w:t>) </w:t>
            </w:r>
            <w:r w:rsidR="00C233EF">
              <w:rPr>
                <w:rFonts w:ascii="Times New Roman" w:hAnsi="Times New Roman"/>
                <w:sz w:val="28"/>
                <w:szCs w:val="28"/>
              </w:rPr>
              <w:t>забезпечення психологічної та 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інформаційно</w:t>
            </w:r>
            <w:r w:rsidR="00A16AF7" w:rsidRPr="00F510DF">
              <w:rPr>
                <w:rFonts w:ascii="Times New Roman" w:hAnsi="Times New Roman"/>
                <w:sz w:val="28"/>
                <w:szCs w:val="28"/>
              </w:rPr>
              <w:t>-</w:t>
            </w:r>
            <w:r w:rsidR="00FE5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консультативної підтримки сімей з дітьми або сімей, які планують народити дитину, у територіальних громадах, центрах життєстійкості в рамках надання послуг сім’ям з дітьми</w:t>
            </w:r>
          </w:p>
        </w:tc>
        <w:tc>
          <w:tcPr>
            <w:tcW w:w="1559" w:type="dxa"/>
          </w:tcPr>
          <w:p w14:paraId="0D24692E" w14:textId="77777777" w:rsidR="00F171C7" w:rsidRPr="00F510DF" w:rsidRDefault="00991270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48E3D264" w14:textId="77777777" w:rsidR="00B7163D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департамент соціальної політики облдержадміністрації,</w:t>
            </w:r>
          </w:p>
          <w:p w14:paraId="670B2782" w14:textId="77777777" w:rsidR="00F171C7" w:rsidRPr="00F510DF" w:rsidRDefault="00B7163D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Рівненський обласний центр соціальних служб,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F510DF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Pr="00F510DF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31F7969F" w14:textId="77777777" w:rsidR="00F171C7" w:rsidRPr="00F510DF" w:rsidRDefault="00ED6654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надано не менше ніж </w:t>
            </w:r>
            <w:r w:rsidR="00C233EF">
              <w:rPr>
                <w:rFonts w:ascii="Times New Roman" w:hAnsi="Times New Roman"/>
                <w:sz w:val="28"/>
                <w:szCs w:val="28"/>
              </w:rPr>
              <w:t>50 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сім’</w:t>
            </w:r>
            <w:r w:rsidR="00C233EF">
              <w:rPr>
                <w:rFonts w:ascii="Times New Roman" w:hAnsi="Times New Roman"/>
                <w:sz w:val="28"/>
                <w:szCs w:val="28"/>
              </w:rPr>
              <w:t>ям психологічну та інформаційно</w:t>
            </w:r>
            <w:r w:rsidR="00F510DF">
              <w:rPr>
                <w:rFonts w:ascii="Times New Roman" w:hAnsi="Times New Roman"/>
                <w:sz w:val="28"/>
                <w:szCs w:val="28"/>
              </w:rPr>
              <w:t>-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консультативну підтримку</w:t>
            </w:r>
          </w:p>
        </w:tc>
      </w:tr>
      <w:tr w:rsidR="003A1279" w:rsidRPr="003A1279" w14:paraId="4B3B2DA5" w14:textId="77777777" w:rsidTr="00494611">
        <w:tc>
          <w:tcPr>
            <w:tcW w:w="2749" w:type="dxa"/>
          </w:tcPr>
          <w:p w14:paraId="552E284F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6CD50F7" w14:textId="77777777" w:rsidR="00F171C7" w:rsidRPr="00F510DF" w:rsidRDefault="000F153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4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) заохочення закладів дошкільної освіти до впровадження гнучкого режиму робочого часу, зокрема з диференціацією оплати відповідно до часу перебування у них дітей</w:t>
            </w:r>
          </w:p>
        </w:tc>
        <w:tc>
          <w:tcPr>
            <w:tcW w:w="1559" w:type="dxa"/>
          </w:tcPr>
          <w:p w14:paraId="6DA804A5" w14:textId="77777777" w:rsidR="00F171C7" w:rsidRPr="00F510DF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61C723E0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департамент освіти і науки облдержадміністрації,</w:t>
            </w:r>
            <w:r w:rsidR="00B7163D" w:rsidRPr="00F51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F510DF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B7163D" w:rsidRPr="00F510DF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2FB844FB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збільшено відсоток закладів дошкільної освіти, де впроваджено гнучкий режим робочого часу</w:t>
            </w:r>
          </w:p>
        </w:tc>
      </w:tr>
      <w:tr w:rsidR="003A1279" w:rsidRPr="003A1279" w14:paraId="0D83613E" w14:textId="77777777" w:rsidTr="00494611">
        <w:tc>
          <w:tcPr>
            <w:tcW w:w="2749" w:type="dxa"/>
          </w:tcPr>
          <w:p w14:paraId="3852F253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1273CC2" w14:textId="77777777" w:rsidR="00F171C7" w:rsidRPr="00F510DF" w:rsidRDefault="000F153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5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) підтримка грудного вигодовування та пропагування в суспільстві дружнього ставлення до жінок, які годують грудьми</w:t>
            </w:r>
          </w:p>
        </w:tc>
        <w:tc>
          <w:tcPr>
            <w:tcW w:w="1559" w:type="dxa"/>
          </w:tcPr>
          <w:p w14:paraId="3952B9D1" w14:textId="77777777" w:rsidR="00F171C7" w:rsidRPr="00F510DF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35AF4A83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 xml:space="preserve">департамент цивільного захисту та охорони здоров’я населення облдержадміністрації, </w:t>
            </w:r>
            <w:r w:rsidR="00FF3079" w:rsidRPr="00F510DF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B7163D" w:rsidRPr="00F510DF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20CA5749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проведено відповідні заходи</w:t>
            </w:r>
          </w:p>
        </w:tc>
      </w:tr>
      <w:tr w:rsidR="003A1279" w:rsidRPr="003A1279" w14:paraId="4BA0BB2E" w14:textId="77777777" w:rsidTr="00494611">
        <w:tc>
          <w:tcPr>
            <w:tcW w:w="2749" w:type="dxa"/>
          </w:tcPr>
          <w:p w14:paraId="04363336" w14:textId="77777777" w:rsidR="00F171C7" w:rsidRPr="00F510DF" w:rsidRDefault="00F510DF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lastRenderedPageBreak/>
              <w:t>5. </w:t>
            </w:r>
            <w:r w:rsidR="00F171C7" w:rsidRPr="00F510DF">
              <w:rPr>
                <w:rFonts w:ascii="Times New Roman" w:hAnsi="Times New Roman"/>
                <w:sz w:val="28"/>
                <w:szCs w:val="28"/>
              </w:rPr>
              <w:t>Забезпечення комплексної державної підтримки сімей з дітьми (до досягнення дітьми повноліття)</w:t>
            </w:r>
          </w:p>
        </w:tc>
        <w:tc>
          <w:tcPr>
            <w:tcW w:w="3909" w:type="dxa"/>
          </w:tcPr>
          <w:p w14:paraId="2E574E20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1) впровадження надання послуги з раннього втручання</w:t>
            </w:r>
          </w:p>
        </w:tc>
        <w:tc>
          <w:tcPr>
            <w:tcW w:w="1559" w:type="dxa"/>
          </w:tcPr>
          <w:p w14:paraId="665CDB3E" w14:textId="77777777" w:rsidR="00F171C7" w:rsidRPr="00F510DF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3544" w:type="dxa"/>
          </w:tcPr>
          <w:p w14:paraId="1353CD84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департамент цивільного захисту та охорони здоров’я населення облдержадміністрації,</w:t>
            </w:r>
          </w:p>
          <w:p w14:paraId="10FFFB53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департамент соціальної політики облдержадміністрації</w:t>
            </w:r>
            <w:r w:rsidR="00B7163D" w:rsidRPr="00F510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4F44" w:rsidRPr="00F510DF">
              <w:rPr>
                <w:rFonts w:ascii="Times New Roman" w:hAnsi="Times New Roman"/>
                <w:sz w:val="28"/>
                <w:szCs w:val="28"/>
              </w:rPr>
              <w:t xml:space="preserve">державна установа «Рівненський обласний центр контролю та профілактики хвороб Міністерства охорони здоров’я України» (за згодою), </w:t>
            </w:r>
            <w:r w:rsidR="00FF3079" w:rsidRPr="00F510DF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B7163D" w:rsidRPr="00F510DF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475965BC" w14:textId="77777777" w:rsidR="00F171C7" w:rsidRPr="00F510DF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10DF">
              <w:rPr>
                <w:rFonts w:ascii="Times New Roman" w:hAnsi="Times New Roman"/>
                <w:sz w:val="28"/>
                <w:szCs w:val="28"/>
              </w:rPr>
              <w:t>впроваджено надання відповідної послуги</w:t>
            </w:r>
          </w:p>
        </w:tc>
      </w:tr>
      <w:tr w:rsidR="003A1279" w:rsidRPr="003A1279" w14:paraId="14739D1A" w14:textId="77777777" w:rsidTr="00494611">
        <w:tc>
          <w:tcPr>
            <w:tcW w:w="2749" w:type="dxa"/>
          </w:tcPr>
          <w:p w14:paraId="7039C467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3308473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2) розширення переліку послуг з надання тимчасового відпочинку батькам або особам, які їх замінюють, що здійснюють догляд за дітьми з інвалідністю, а також особам, що здійснюють догляд за особами з інвалідністю, особами, які мають невиліковні хвороби, хвороби, що потребують тривалого </w:t>
            </w:r>
            <w:r w:rsidRPr="00467053">
              <w:rPr>
                <w:rFonts w:ascii="Times New Roman" w:hAnsi="Times New Roman"/>
                <w:sz w:val="28"/>
                <w:szCs w:val="28"/>
              </w:rPr>
              <w:lastRenderedPageBreak/>
              <w:t>лікування, з урахуванням можливості отримання батьками та опікунами компенсації вартості послуги з догляду за дитиною “муніципальна няня”</w:t>
            </w:r>
          </w:p>
        </w:tc>
        <w:tc>
          <w:tcPr>
            <w:tcW w:w="1559" w:type="dxa"/>
          </w:tcPr>
          <w:p w14:paraId="2756124F" w14:textId="77777777" w:rsidR="00F171C7" w:rsidRPr="00467053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2C093525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департамент соціальної політики облдержадміністрації</w:t>
            </w:r>
            <w:r w:rsidR="00B7163D" w:rsidRPr="004670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3079" w:rsidRPr="00467053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B7163D" w:rsidRPr="00467053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78489B1D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впроваджено надання відповідної послуги</w:t>
            </w:r>
          </w:p>
        </w:tc>
      </w:tr>
      <w:tr w:rsidR="003A1279" w:rsidRPr="003A1279" w14:paraId="55C31091" w14:textId="77777777" w:rsidTr="00494611">
        <w:tc>
          <w:tcPr>
            <w:tcW w:w="2749" w:type="dxa"/>
          </w:tcPr>
          <w:p w14:paraId="325EA1C6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6. Створення умов для виховання всіх народже</w:t>
            </w:r>
            <w:r w:rsidR="00420FD0" w:rsidRPr="003961AD">
              <w:rPr>
                <w:rFonts w:ascii="Times New Roman" w:hAnsi="Times New Roman"/>
                <w:sz w:val="28"/>
                <w:szCs w:val="28"/>
              </w:rPr>
              <w:t xml:space="preserve">них дітей у біологічних сім’ях, </w:t>
            </w:r>
            <w:r w:rsidRPr="003961AD">
              <w:rPr>
                <w:rFonts w:ascii="Times New Roman" w:hAnsi="Times New Roman"/>
                <w:sz w:val="28"/>
                <w:szCs w:val="28"/>
              </w:rPr>
              <w:t xml:space="preserve">а в разі неможливості </w:t>
            </w:r>
            <w:r w:rsidR="00420FD0" w:rsidRPr="003961AD">
              <w:rPr>
                <w:rFonts w:ascii="Times New Roman" w:hAnsi="Times New Roman"/>
                <w:sz w:val="28"/>
                <w:szCs w:val="28"/>
              </w:rPr>
              <w:t>-</w:t>
            </w:r>
            <w:r w:rsidRPr="003961AD">
              <w:rPr>
                <w:rFonts w:ascii="Times New Roman" w:hAnsi="Times New Roman"/>
                <w:sz w:val="28"/>
                <w:szCs w:val="28"/>
              </w:rPr>
              <w:t xml:space="preserve"> в інших сімейних формах виховання</w:t>
            </w:r>
          </w:p>
        </w:tc>
        <w:tc>
          <w:tcPr>
            <w:tcW w:w="3909" w:type="dxa"/>
          </w:tcPr>
          <w:p w14:paraId="7370ECA9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1) соціальний супровід родин, що перебувають у групі ризику народження дитини з інвалідністю, з метою попередження відмови від дитини</w:t>
            </w:r>
          </w:p>
        </w:tc>
        <w:tc>
          <w:tcPr>
            <w:tcW w:w="1559" w:type="dxa"/>
          </w:tcPr>
          <w:p w14:paraId="4E341764" w14:textId="77777777" w:rsidR="00F171C7" w:rsidRPr="003961AD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3F7224E1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 xml:space="preserve">департамент соціальної політики облдержадміністрації, департамент цивільного захисту та охорони здоров’я населення облдержадміністрації, Рівненський обласний центр соціальних служб, </w:t>
            </w:r>
            <w:r w:rsidR="00FF3079" w:rsidRPr="003961AD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440DCA" w:rsidRPr="003961AD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18FDA581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зменшення частки випадків відмов від дітей</w:t>
            </w:r>
          </w:p>
        </w:tc>
      </w:tr>
      <w:tr w:rsidR="003A1279" w:rsidRPr="003A1279" w14:paraId="7BA24A98" w14:textId="77777777" w:rsidTr="00494611">
        <w:tc>
          <w:tcPr>
            <w:tcW w:w="2749" w:type="dxa"/>
          </w:tcPr>
          <w:p w14:paraId="375F6830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22CC749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2) розширення мережі закладів для тимчасового проживання матері та дитини, які опинилися у складних життєвих обставинах, що перешкоджають виконанню материнських обов’язків, з урахуванням потреб та фінансових можливостей </w:t>
            </w:r>
            <w:r w:rsidRPr="00467053">
              <w:rPr>
                <w:rFonts w:ascii="Times New Roman" w:hAnsi="Times New Roman"/>
                <w:sz w:val="28"/>
                <w:szCs w:val="28"/>
              </w:rPr>
              <w:lastRenderedPageBreak/>
              <w:t>відповідної адміністративно</w:t>
            </w:r>
            <w:r w:rsidR="00467053" w:rsidRPr="00467053">
              <w:rPr>
                <w:rFonts w:ascii="Times New Roman" w:hAnsi="Times New Roman"/>
                <w:sz w:val="28"/>
                <w:szCs w:val="28"/>
              </w:rPr>
              <w:t>-</w:t>
            </w:r>
            <w:r w:rsidRPr="00467053">
              <w:rPr>
                <w:rFonts w:ascii="Times New Roman" w:hAnsi="Times New Roman"/>
                <w:sz w:val="28"/>
                <w:szCs w:val="28"/>
              </w:rPr>
              <w:t xml:space="preserve"> територіальної одиниці та за наявності необхідної матеріально-технічної бази (зокрема приміщень, що відповідають санітарно</w:t>
            </w:r>
            <w:r w:rsidR="00467053" w:rsidRPr="00467053">
              <w:rPr>
                <w:rFonts w:ascii="Times New Roman" w:hAnsi="Times New Roman"/>
                <w:sz w:val="28"/>
                <w:szCs w:val="28"/>
              </w:rPr>
              <w:t>-</w:t>
            </w:r>
            <w:r w:rsidRPr="00467053">
              <w:rPr>
                <w:rFonts w:ascii="Times New Roman" w:hAnsi="Times New Roman"/>
                <w:sz w:val="28"/>
                <w:szCs w:val="28"/>
              </w:rPr>
              <w:t xml:space="preserve"> гігієнічним вимогам, вимогам пожежної безпеки)</w:t>
            </w:r>
          </w:p>
        </w:tc>
        <w:tc>
          <w:tcPr>
            <w:tcW w:w="1559" w:type="dxa"/>
          </w:tcPr>
          <w:p w14:paraId="6AE63128" w14:textId="77777777" w:rsidR="00F171C7" w:rsidRPr="00467053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1BF8AC1E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департамент соціальної політики облдержадміністрації, </w:t>
            </w:r>
            <w:r w:rsidR="00FF3079" w:rsidRPr="00467053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440DCA" w:rsidRPr="00467053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  <w:p w14:paraId="2DEFB39F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CAA17E" w14:textId="77777777" w:rsidR="00F171C7" w:rsidRPr="00467053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відкрито не менше </w:t>
            </w:r>
            <w:r w:rsidR="00467053" w:rsidRPr="00467053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467053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DD75D0" w:rsidRPr="00467053">
              <w:rPr>
                <w:rFonts w:ascii="Times New Roman" w:hAnsi="Times New Roman"/>
                <w:sz w:val="28"/>
                <w:szCs w:val="28"/>
              </w:rPr>
              <w:t>у</w:t>
            </w:r>
            <w:r w:rsidRPr="00467053">
              <w:rPr>
                <w:rFonts w:ascii="Times New Roman" w:hAnsi="Times New Roman"/>
                <w:sz w:val="28"/>
                <w:szCs w:val="28"/>
              </w:rPr>
              <w:t xml:space="preserve"> для тимчасового проживання матері та дитини</w:t>
            </w:r>
          </w:p>
        </w:tc>
      </w:tr>
      <w:tr w:rsidR="003A1279" w:rsidRPr="003A1279" w14:paraId="02F0F364" w14:textId="77777777" w:rsidTr="00494611">
        <w:tc>
          <w:tcPr>
            <w:tcW w:w="2749" w:type="dxa"/>
          </w:tcPr>
          <w:p w14:paraId="1C1491AC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5C252F0D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3) забезпечення розвитку мережі сімей патронатних вихователів з метою надання дітям та їх законним представникам послуг, спрямованих на реінтеграцію дитини в сім’ю</w:t>
            </w:r>
          </w:p>
        </w:tc>
        <w:tc>
          <w:tcPr>
            <w:tcW w:w="1559" w:type="dxa"/>
          </w:tcPr>
          <w:p w14:paraId="198AEF13" w14:textId="77777777" w:rsidR="00F171C7" w:rsidRPr="003961AD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2026E38" w14:textId="77777777" w:rsidR="00F171C7" w:rsidRPr="003961AD" w:rsidRDefault="00941C0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с</w:t>
            </w:r>
            <w:r w:rsidR="00F171C7" w:rsidRPr="003961AD">
              <w:rPr>
                <w:rFonts w:ascii="Times New Roman" w:hAnsi="Times New Roman"/>
                <w:sz w:val="28"/>
                <w:szCs w:val="28"/>
              </w:rPr>
              <w:t xml:space="preserve">лужба у справах дітей облдержадміністрації, Рівненський обласний центр соціальних служб, </w:t>
            </w:r>
            <w:r w:rsidR="00FF3079" w:rsidRPr="003961AD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FE5163">
              <w:rPr>
                <w:rFonts w:ascii="Times New Roman" w:hAnsi="Times New Roman"/>
                <w:sz w:val="28"/>
                <w:szCs w:val="28"/>
              </w:rPr>
              <w:t xml:space="preserve">виконавчі комітети </w:t>
            </w:r>
            <w:r w:rsidR="00033760">
              <w:rPr>
                <w:rFonts w:ascii="Times New Roman" w:hAnsi="Times New Roman"/>
                <w:sz w:val="28"/>
                <w:szCs w:val="28"/>
              </w:rPr>
              <w:t>сільських,</w:t>
            </w:r>
            <w:r w:rsidR="00FE5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760">
              <w:rPr>
                <w:rFonts w:ascii="Times New Roman" w:hAnsi="Times New Roman"/>
                <w:sz w:val="28"/>
                <w:szCs w:val="28"/>
              </w:rPr>
              <w:t>селищни</w:t>
            </w:r>
            <w:r w:rsidR="00FE5163">
              <w:rPr>
                <w:rFonts w:ascii="Times New Roman" w:hAnsi="Times New Roman"/>
                <w:sz w:val="28"/>
                <w:szCs w:val="28"/>
              </w:rPr>
              <w:t>х</w:t>
            </w:r>
            <w:r w:rsidR="00440DCA" w:rsidRPr="003961AD">
              <w:rPr>
                <w:rFonts w:ascii="Times New Roman" w:hAnsi="Times New Roman"/>
                <w:sz w:val="28"/>
                <w:szCs w:val="28"/>
              </w:rPr>
              <w:t>, міських рад</w:t>
            </w:r>
          </w:p>
        </w:tc>
        <w:tc>
          <w:tcPr>
            <w:tcW w:w="2835" w:type="dxa"/>
          </w:tcPr>
          <w:p w14:paraId="324B044E" w14:textId="77777777" w:rsidR="00F171C7" w:rsidRPr="003961A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961AD">
              <w:rPr>
                <w:rFonts w:ascii="Times New Roman" w:hAnsi="Times New Roman"/>
                <w:sz w:val="28"/>
                <w:szCs w:val="28"/>
              </w:rPr>
              <w:t>збільшено кількість патронатних вихователів з метою надання дітям та їх законним представникам послуг, спрямованих на реінтеграцію дитини в сім’ю</w:t>
            </w:r>
          </w:p>
        </w:tc>
      </w:tr>
      <w:tr w:rsidR="003A1279" w:rsidRPr="003A1279" w14:paraId="3C080F21" w14:textId="77777777" w:rsidTr="00494611">
        <w:tc>
          <w:tcPr>
            <w:tcW w:w="2749" w:type="dxa"/>
          </w:tcPr>
          <w:p w14:paraId="70B5FFA5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111D3F41" w14:textId="77777777" w:rsidR="00F171C7" w:rsidRPr="00D1047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t>4) налагодження якісної процедури добору кандидатів у прийомні батьки або батьки</w:t>
            </w:r>
            <w:r w:rsidR="00C233EF">
              <w:rPr>
                <w:rFonts w:ascii="Times New Roman" w:hAnsi="Times New Roman"/>
                <w:sz w:val="28"/>
                <w:szCs w:val="28"/>
              </w:rPr>
              <w:t>-</w:t>
            </w:r>
            <w:r w:rsidRPr="00D1047D">
              <w:rPr>
                <w:rFonts w:ascii="Times New Roman" w:hAnsi="Times New Roman"/>
                <w:sz w:val="28"/>
                <w:szCs w:val="28"/>
              </w:rPr>
              <w:t xml:space="preserve"> вихователі</w:t>
            </w:r>
          </w:p>
        </w:tc>
        <w:tc>
          <w:tcPr>
            <w:tcW w:w="1559" w:type="dxa"/>
          </w:tcPr>
          <w:p w14:paraId="2A1050CB" w14:textId="77777777" w:rsidR="00F171C7" w:rsidRPr="00D1047D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4EF84DB8" w14:textId="77777777" w:rsidR="00F171C7" w:rsidRPr="00D1047D" w:rsidRDefault="00941C0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t>с</w:t>
            </w:r>
            <w:r w:rsidR="00F171C7" w:rsidRPr="00D1047D">
              <w:rPr>
                <w:rFonts w:ascii="Times New Roman" w:hAnsi="Times New Roman"/>
                <w:sz w:val="28"/>
                <w:szCs w:val="28"/>
              </w:rPr>
              <w:t xml:space="preserve">лужба у справах дітей облдержадміністрації, </w:t>
            </w:r>
            <w:r w:rsidR="00FF3079" w:rsidRPr="00D1047D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440DCA" w:rsidRPr="00D1047D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26CA5ABF" w14:textId="77777777" w:rsidR="00F171C7" w:rsidRPr="00D1047D" w:rsidRDefault="00C233EF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більшено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92,6 </w:t>
            </w:r>
            <w:r w:rsidR="00D1047D" w:rsidRPr="00D1047D">
              <w:rPr>
                <w:rFonts w:ascii="Times New Roman" w:hAnsi="Times New Roman"/>
                <w:sz w:val="28"/>
                <w:szCs w:val="28"/>
              </w:rPr>
              <w:t xml:space="preserve">відсотка </w:t>
            </w:r>
            <w:r w:rsidR="00F171C7" w:rsidRPr="00D1047D">
              <w:rPr>
                <w:rFonts w:ascii="Times New Roman" w:hAnsi="Times New Roman"/>
                <w:sz w:val="28"/>
                <w:szCs w:val="28"/>
              </w:rPr>
              <w:t>влаштованих д</w:t>
            </w:r>
            <w:r>
              <w:rPr>
                <w:rFonts w:ascii="Times New Roman" w:hAnsi="Times New Roman"/>
                <w:sz w:val="28"/>
                <w:szCs w:val="28"/>
              </w:rPr>
              <w:t>о сімейних форм виховання дітей</w:t>
            </w:r>
            <w:r w:rsidR="00F171C7" w:rsidRPr="00D1047D">
              <w:rPr>
                <w:rFonts w:ascii="Times New Roman" w:hAnsi="Times New Roman"/>
                <w:sz w:val="28"/>
                <w:szCs w:val="28"/>
              </w:rPr>
              <w:t>- сиріт та дітей, позбавлених батьківського піклування</w:t>
            </w:r>
          </w:p>
        </w:tc>
      </w:tr>
      <w:tr w:rsidR="003A1279" w:rsidRPr="003A1279" w14:paraId="0D7AE6FE" w14:textId="77777777" w:rsidTr="00494611">
        <w:tc>
          <w:tcPr>
            <w:tcW w:w="2749" w:type="dxa"/>
          </w:tcPr>
          <w:p w14:paraId="1C39323E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5949326A" w14:textId="77777777" w:rsidR="00F171C7" w:rsidRPr="00D1047D" w:rsidRDefault="00066381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t>5) </w:t>
            </w:r>
            <w:r w:rsidR="00F171C7" w:rsidRPr="00D1047D">
              <w:rPr>
                <w:rFonts w:ascii="Times New Roman" w:hAnsi="Times New Roman"/>
                <w:sz w:val="28"/>
                <w:szCs w:val="28"/>
              </w:rPr>
              <w:t xml:space="preserve">забезпечення соціального супроводу опікунів/піклувальників, </w:t>
            </w:r>
            <w:r w:rsidR="00F171C7" w:rsidRPr="00D1047D">
              <w:rPr>
                <w:rFonts w:ascii="Times New Roman" w:hAnsi="Times New Roman"/>
                <w:sz w:val="28"/>
                <w:szCs w:val="28"/>
              </w:rPr>
              <w:lastRenderedPageBreak/>
              <w:t>прийомних сімей та дитячих будинків сімейного типу</w:t>
            </w:r>
          </w:p>
        </w:tc>
        <w:tc>
          <w:tcPr>
            <w:tcW w:w="1559" w:type="dxa"/>
          </w:tcPr>
          <w:p w14:paraId="681FE7B2" w14:textId="77777777" w:rsidR="00F171C7" w:rsidRPr="00D1047D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2B0873AD" w14:textId="77777777" w:rsidR="00F171C7" w:rsidRPr="00D1047D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0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1C07" w:rsidRPr="00D1047D">
              <w:rPr>
                <w:rFonts w:ascii="Times New Roman" w:hAnsi="Times New Roman"/>
                <w:sz w:val="28"/>
                <w:szCs w:val="28"/>
              </w:rPr>
              <w:t xml:space="preserve">Рівненський обласний центр соціальних служб, </w:t>
            </w:r>
            <w:r w:rsidR="00FF3079" w:rsidRPr="00D1047D">
              <w:rPr>
                <w:rFonts w:ascii="Times New Roman" w:hAnsi="Times New Roman"/>
                <w:sz w:val="28"/>
                <w:szCs w:val="28"/>
              </w:rPr>
              <w:t xml:space="preserve">районні державні </w:t>
            </w:r>
            <w:r w:rsidR="00FF3079" w:rsidRPr="00D104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(військові) адміністрації, </w:t>
            </w:r>
            <w:r w:rsidR="00440DCA" w:rsidRPr="00D1047D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7E4A8FC8" w14:textId="77777777" w:rsidR="00F171C7" w:rsidRPr="00D1047D" w:rsidRDefault="002441CA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більшено до </w:t>
            </w:r>
            <w:r w:rsidR="007C3FF1">
              <w:rPr>
                <w:rFonts w:ascii="Times New Roman" w:hAnsi="Times New Roman"/>
                <w:sz w:val="28"/>
                <w:szCs w:val="28"/>
              </w:rPr>
              <w:t xml:space="preserve">                       92,6 </w:t>
            </w:r>
            <w:r w:rsidR="00D1047D" w:rsidRPr="00D1047D">
              <w:rPr>
                <w:rFonts w:ascii="Times New Roman" w:hAnsi="Times New Roman"/>
                <w:sz w:val="28"/>
                <w:szCs w:val="28"/>
              </w:rPr>
              <w:t>відсотка влаштованих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сімейних форм виховання дітей</w:t>
            </w:r>
            <w:r w:rsidR="00D1047D" w:rsidRPr="00D1047D">
              <w:rPr>
                <w:rFonts w:ascii="Times New Roman" w:hAnsi="Times New Roman"/>
                <w:sz w:val="28"/>
                <w:szCs w:val="28"/>
              </w:rPr>
              <w:t>- сиріт та дітей, позбавлених батьківського піклування</w:t>
            </w:r>
          </w:p>
        </w:tc>
      </w:tr>
      <w:tr w:rsidR="003A1279" w:rsidRPr="003A1279" w14:paraId="7490F664" w14:textId="77777777" w:rsidTr="00494611">
        <w:tc>
          <w:tcPr>
            <w:tcW w:w="2749" w:type="dxa"/>
          </w:tcPr>
          <w:p w14:paraId="3EFC5126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0C20574" w14:textId="77777777" w:rsidR="00F171C7" w:rsidRPr="00486AA6" w:rsidRDefault="00486AA6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6) </w:t>
            </w:r>
            <w:r w:rsidR="00F171C7" w:rsidRPr="00486AA6">
              <w:rPr>
                <w:rFonts w:ascii="Times New Roman" w:hAnsi="Times New Roman"/>
                <w:sz w:val="28"/>
                <w:szCs w:val="28"/>
              </w:rPr>
              <w:t>проведення інформаційних кампаній щодо популяризації усиновлення дітей, формування в суспільстві культури усиновлення дітей з інвалідністю, дітей старшого віку, братів і сестер, зокрема шляхом поширення успішних історій про усиновлення (за згодою усиновлювачів та дітей, яких це стосується)</w:t>
            </w:r>
          </w:p>
        </w:tc>
        <w:tc>
          <w:tcPr>
            <w:tcW w:w="1559" w:type="dxa"/>
          </w:tcPr>
          <w:p w14:paraId="5E582D7F" w14:textId="77777777" w:rsidR="00F171C7" w:rsidRPr="00486AA6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77D652CD" w14:textId="77777777" w:rsidR="00F171C7" w:rsidRPr="00486AA6" w:rsidRDefault="00941C0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с</w:t>
            </w:r>
            <w:r w:rsidR="00F171C7" w:rsidRPr="00486AA6">
              <w:rPr>
                <w:rFonts w:ascii="Times New Roman" w:hAnsi="Times New Roman"/>
                <w:sz w:val="28"/>
                <w:szCs w:val="28"/>
              </w:rPr>
              <w:t xml:space="preserve">лужба у справах дітей облдержадміністрації, Рівненський обласний центр соціальних служб, </w:t>
            </w:r>
            <w:r w:rsidR="00FF3079" w:rsidRPr="00486AA6">
              <w:rPr>
                <w:rFonts w:ascii="Times New Roman" w:hAnsi="Times New Roman"/>
                <w:sz w:val="28"/>
                <w:szCs w:val="28"/>
              </w:rPr>
              <w:t>районні держ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авні (військові) адміністрації,</w:t>
            </w:r>
            <w:r w:rsidR="00440DCA" w:rsidRPr="00486AA6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7433715D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проведено інформаційні кампанії</w:t>
            </w:r>
          </w:p>
        </w:tc>
      </w:tr>
      <w:tr w:rsidR="003A1279" w:rsidRPr="003A1279" w14:paraId="30037216" w14:textId="77777777" w:rsidTr="00494611">
        <w:tc>
          <w:tcPr>
            <w:tcW w:w="14596" w:type="dxa"/>
            <w:gridSpan w:val="5"/>
          </w:tcPr>
          <w:p w14:paraId="78495309" w14:textId="77777777" w:rsidR="00F171C7" w:rsidRPr="00486AA6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Стратегічна ціль 3. Зниження рівня передчасної смертності</w:t>
            </w:r>
          </w:p>
        </w:tc>
      </w:tr>
      <w:tr w:rsidR="003A1279" w:rsidRPr="003A1279" w14:paraId="2BB21D40" w14:textId="77777777" w:rsidTr="00494611">
        <w:tc>
          <w:tcPr>
            <w:tcW w:w="2749" w:type="dxa"/>
          </w:tcPr>
          <w:p w14:paraId="0F3C8C8A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7. Раннє виявлення та попередження хвороб, що найчастіше призводять до передчасної смертності або втрати здоров’я</w:t>
            </w:r>
          </w:p>
        </w:tc>
        <w:tc>
          <w:tcPr>
            <w:tcW w:w="3909" w:type="dxa"/>
          </w:tcPr>
          <w:p w14:paraId="20E835BE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1) популяризація серед населення, зокрема груп ризику, проходження скринінгових досліджень стану здоров’я</w:t>
            </w:r>
            <w:r w:rsidR="00486AA6" w:rsidRPr="00486AA6">
              <w:rPr>
                <w:rFonts w:ascii="Times New Roman" w:hAnsi="Times New Roman"/>
                <w:sz w:val="28"/>
                <w:szCs w:val="28"/>
              </w:rPr>
              <w:t xml:space="preserve"> для раннього виявлення серцево</w:t>
            </w:r>
            <w:r w:rsidRPr="00486AA6">
              <w:rPr>
                <w:rFonts w:ascii="Times New Roman" w:hAnsi="Times New Roman"/>
                <w:sz w:val="28"/>
                <w:szCs w:val="28"/>
              </w:rPr>
              <w:t>-судинних захворювань, цукрового діабету та злоякісних новоутворень шляхом запровадження місцевих стимулів</w:t>
            </w:r>
          </w:p>
        </w:tc>
        <w:tc>
          <w:tcPr>
            <w:tcW w:w="1559" w:type="dxa"/>
          </w:tcPr>
          <w:p w14:paraId="076288ED" w14:textId="77777777" w:rsidR="00F171C7" w:rsidRPr="00486AA6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6A2BA9D6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 xml:space="preserve">департамент цивільного захисту та охорони здоров’я населення облдержадміністрації, департамент соціальної політики облдержадміністрації, </w:t>
            </w:r>
            <w:r w:rsidR="00FF3079" w:rsidRPr="00486AA6">
              <w:rPr>
                <w:rFonts w:ascii="Times New Roman" w:hAnsi="Times New Roman"/>
                <w:sz w:val="28"/>
                <w:szCs w:val="28"/>
              </w:rPr>
              <w:t>районні держ</w:t>
            </w:r>
            <w:r w:rsidR="00033760">
              <w:rPr>
                <w:rFonts w:ascii="Times New Roman" w:hAnsi="Times New Roman"/>
                <w:sz w:val="28"/>
                <w:szCs w:val="28"/>
              </w:rPr>
              <w:t xml:space="preserve">авні (військові) адміністрації, виконавчі </w:t>
            </w:r>
            <w:r w:rsidR="00033760">
              <w:rPr>
                <w:rFonts w:ascii="Times New Roman" w:hAnsi="Times New Roman"/>
                <w:sz w:val="28"/>
                <w:szCs w:val="28"/>
              </w:rPr>
              <w:lastRenderedPageBreak/>
              <w:t>комітети </w:t>
            </w:r>
            <w:r w:rsidR="00440DCA" w:rsidRPr="00486AA6">
              <w:rPr>
                <w:rFonts w:ascii="Times New Roman" w:hAnsi="Times New Roman"/>
                <w:sz w:val="28"/>
                <w:szCs w:val="28"/>
              </w:rPr>
              <w:t>сільських, селищних, міських рад</w:t>
            </w:r>
          </w:p>
        </w:tc>
        <w:tc>
          <w:tcPr>
            <w:tcW w:w="2835" w:type="dxa"/>
          </w:tcPr>
          <w:p w14:paraId="281F6A5C" w14:textId="77777777" w:rsidR="002441CA" w:rsidRDefault="002441CA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проведено</w:t>
            </w:r>
            <w:r w:rsidR="00486AA6" w:rsidRPr="00486AA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58400950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інформаційні кампанії</w:t>
            </w:r>
          </w:p>
        </w:tc>
      </w:tr>
      <w:tr w:rsidR="003A1279" w:rsidRPr="003A1279" w14:paraId="64A844C9" w14:textId="77777777" w:rsidTr="00494611">
        <w:tc>
          <w:tcPr>
            <w:tcW w:w="2749" w:type="dxa"/>
          </w:tcPr>
          <w:p w14:paraId="6B18FC42" w14:textId="77777777" w:rsidR="00F171C7" w:rsidRPr="003A1279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38927247" w14:textId="77777777" w:rsidR="00F171C7" w:rsidRPr="00486AA6" w:rsidRDefault="00486AA6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2) </w:t>
            </w:r>
            <w:r w:rsidR="00F171C7" w:rsidRPr="00486AA6">
              <w:rPr>
                <w:rFonts w:ascii="Times New Roman" w:hAnsi="Times New Roman"/>
                <w:sz w:val="28"/>
                <w:szCs w:val="28"/>
              </w:rPr>
              <w:t>проведення інформаційної кампанії щодо важливості вакцинації дорослого населення, зокрема обов’язкових (дифтерія, правець) та рекомендованих щеплень (за умови надання відповідного контенту та інформаційних матеріалів)</w:t>
            </w:r>
          </w:p>
        </w:tc>
        <w:tc>
          <w:tcPr>
            <w:tcW w:w="1559" w:type="dxa"/>
          </w:tcPr>
          <w:p w14:paraId="6536E2D6" w14:textId="77777777" w:rsidR="00F171C7" w:rsidRPr="00486AA6" w:rsidRDefault="00F171C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5A90BCE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департамент цивільного захисту та охорони здоров’я населення облдержадміністрації,</w:t>
            </w:r>
            <w:r w:rsidR="00A40EDE" w:rsidRPr="00486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F44" w:rsidRPr="00486AA6">
              <w:rPr>
                <w:rFonts w:ascii="Times New Roman" w:hAnsi="Times New Roman"/>
                <w:sz w:val="28"/>
                <w:szCs w:val="28"/>
              </w:rPr>
              <w:t xml:space="preserve">державна установа «Рівненський обласний центр контролю та профілактики хвороб Міністерства охорони здоров’я України» (за згодою), </w:t>
            </w:r>
            <w:r w:rsidR="00FF3079" w:rsidRPr="00486AA6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440DCA" w:rsidRPr="00486AA6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</w:p>
        </w:tc>
        <w:tc>
          <w:tcPr>
            <w:tcW w:w="2835" w:type="dxa"/>
          </w:tcPr>
          <w:p w14:paraId="41368C11" w14:textId="77777777" w:rsidR="00F171C7" w:rsidRPr="00486AA6" w:rsidRDefault="00F171C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6AA6">
              <w:rPr>
                <w:rFonts w:ascii="Times New Roman" w:hAnsi="Times New Roman"/>
                <w:sz w:val="28"/>
                <w:szCs w:val="28"/>
              </w:rPr>
              <w:t>проведено комунікаційні кампанії</w:t>
            </w:r>
          </w:p>
        </w:tc>
      </w:tr>
      <w:tr w:rsidR="003A1279" w:rsidRPr="003A1279" w14:paraId="7BF88059" w14:textId="77777777" w:rsidTr="00494611">
        <w:tc>
          <w:tcPr>
            <w:tcW w:w="2749" w:type="dxa"/>
          </w:tcPr>
          <w:p w14:paraId="2663C057" w14:textId="77777777" w:rsidR="00A40EDE" w:rsidRPr="009D00CE" w:rsidRDefault="00486AA6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8. 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>Зменшення факторів ризику травмування чи смертності в повсякденному житті</w:t>
            </w:r>
          </w:p>
        </w:tc>
        <w:tc>
          <w:tcPr>
            <w:tcW w:w="3909" w:type="dxa"/>
          </w:tcPr>
          <w:p w14:paraId="5BD6A3F8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забезпечення безпеки дорожнього руху на автомобільних дорогах загального користування, вулицях і дорогах міст та інших населених пунктів шляхом забезпечення дотримання основних вимог до відповідних споруд на всіх етапах їх життєвого циклу</w:t>
            </w:r>
          </w:p>
        </w:tc>
        <w:tc>
          <w:tcPr>
            <w:tcW w:w="1559" w:type="dxa"/>
          </w:tcPr>
          <w:p w14:paraId="545D3D2E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1800F09E" w14:textId="77777777" w:rsidR="00440DCA" w:rsidRPr="009D00CE" w:rsidRDefault="002D62ED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департамент з питань будівництва та архітектури облдержадміністрації</w:t>
            </w:r>
            <w:r w:rsidR="00440DCA" w:rsidRPr="009D00CE">
              <w:rPr>
                <w:rFonts w:ascii="Times New Roman" w:hAnsi="Times New Roman"/>
                <w:sz w:val="28"/>
                <w:szCs w:val="28"/>
              </w:rPr>
              <w:t>,</w:t>
            </w:r>
            <w:r w:rsidR="00B12B7D" w:rsidRPr="009D0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С</w:t>
            </w:r>
            <w:r w:rsidR="00B12B7D" w:rsidRPr="009D00CE">
              <w:rPr>
                <w:rFonts w:ascii="Times New Roman" w:hAnsi="Times New Roman"/>
                <w:sz w:val="28"/>
                <w:szCs w:val="28"/>
              </w:rPr>
              <w:t>лужба відновлення та розвитку інфраструктури у Рівненській області</w:t>
            </w:r>
            <w:r w:rsidR="00D443E6" w:rsidRPr="009D00CE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B12B7D" w:rsidRPr="009D0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F3079"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B12B7D" w:rsidRPr="009D00CE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  <w:r w:rsidR="00B12B7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771BAE3E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забезпечено безпеку дорожнього руху на автомобільних дорогах загального користування, вулицях і дорогах міст та інших населених пунктів</w:t>
            </w:r>
          </w:p>
        </w:tc>
      </w:tr>
      <w:tr w:rsidR="003A1279" w:rsidRPr="003A1279" w14:paraId="785656D1" w14:textId="77777777" w:rsidTr="00494611">
        <w:tc>
          <w:tcPr>
            <w:tcW w:w="2749" w:type="dxa"/>
          </w:tcPr>
          <w:p w14:paraId="0760D20B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lastRenderedPageBreak/>
              <w:t>9. Підвищення рівня доступності медичної допомоги та її якості</w:t>
            </w:r>
          </w:p>
        </w:tc>
        <w:tc>
          <w:tcPr>
            <w:tcW w:w="3909" w:type="dxa"/>
          </w:tcPr>
          <w:p w14:paraId="28669F47" w14:textId="77777777" w:rsidR="00A40EDE" w:rsidRPr="009D00CE" w:rsidRDefault="009D00C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1) врахування гендерно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>- вікової структури населення під час погодження планів розвитку госпітальних округів</w:t>
            </w:r>
          </w:p>
        </w:tc>
        <w:tc>
          <w:tcPr>
            <w:tcW w:w="1559" w:type="dxa"/>
          </w:tcPr>
          <w:p w14:paraId="03F931E0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9FB1201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департамент цивільного захисту та охорони здоров’я населення облдержадміністрації, </w:t>
            </w:r>
            <w:r w:rsidR="00FF3079"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виконавчі комітети 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сільських, селищних, міських рад </w:t>
            </w:r>
            <w:r w:rsidR="00951E4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7FEE699B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забезпечено відповідність планів розвитк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у госпітальних округів гендерно-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>віковій структурі населення</w:t>
            </w:r>
          </w:p>
        </w:tc>
      </w:tr>
      <w:tr w:rsidR="003A1279" w:rsidRPr="003A1279" w14:paraId="031B880E" w14:textId="77777777" w:rsidTr="00494611">
        <w:tc>
          <w:tcPr>
            <w:tcW w:w="2749" w:type="dxa"/>
          </w:tcPr>
          <w:p w14:paraId="234D8557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001265B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2) забезпечення наявності та доступності для пацієнтів ефективних, безпечних та якісних лікарських засобів, включених до Національного переліку основних лікарських засобів, затвердженого постановою Кабінету Міністрів України від </w:t>
            </w:r>
            <w:r w:rsidR="002441C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>25 березня 2009 р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 xml:space="preserve">оку 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>№ 333</w:t>
            </w:r>
          </w:p>
        </w:tc>
        <w:tc>
          <w:tcPr>
            <w:tcW w:w="1559" w:type="dxa"/>
          </w:tcPr>
          <w:p w14:paraId="77296365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9D72117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департамент цивільного захисту та охорони здоров’я населення облдержадміністрації, </w:t>
            </w:r>
            <w:r w:rsidR="00FF3079"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951E4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1D1D2B86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задоволено у повному обсязі потреби пацієнтів у лікарських засобах, включених до Національного переліку основних лікарських засобів</w:t>
            </w:r>
          </w:p>
        </w:tc>
      </w:tr>
      <w:tr w:rsidR="003A1279" w:rsidRPr="003A1279" w14:paraId="36C8CB36" w14:textId="77777777" w:rsidTr="00494611">
        <w:tc>
          <w:tcPr>
            <w:tcW w:w="2749" w:type="dxa"/>
          </w:tcPr>
          <w:p w14:paraId="523F226E" w14:textId="77777777" w:rsidR="00A40EDE" w:rsidRPr="009D00CE" w:rsidRDefault="009D00C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10. 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>Збереження людської гідності та високого рівня якості життя в період хвороби та лікування</w:t>
            </w:r>
          </w:p>
        </w:tc>
        <w:tc>
          <w:tcPr>
            <w:tcW w:w="3909" w:type="dxa"/>
          </w:tcPr>
          <w:p w14:paraId="5B18A948" w14:textId="77777777" w:rsidR="00A40EDE" w:rsidRPr="009D00CE" w:rsidRDefault="009D00C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1) 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>затвердження державного стандарту надання соціальної послуги з консультування щодо облаштування житла для осіб з інвалідністю</w:t>
            </w:r>
          </w:p>
        </w:tc>
        <w:tc>
          <w:tcPr>
            <w:tcW w:w="1559" w:type="dxa"/>
          </w:tcPr>
          <w:p w14:paraId="5C231F66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3544" w:type="dxa"/>
          </w:tcPr>
          <w:p w14:paraId="4A7869A4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департамент соціального захисту населення облдержадміністрації, управління з питань ветеранської політики облдержадміністрації,</w:t>
            </w:r>
          </w:p>
          <w:p w14:paraId="08798D67" w14:textId="77777777" w:rsidR="00A40EDE" w:rsidRPr="009D00CE" w:rsidRDefault="00FF307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виконавчі комітети 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сільських, селищних, міських рад </w:t>
            </w:r>
            <w:r w:rsidR="00951E4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3A324D35" w14:textId="77777777" w:rsidR="00A40EDE" w:rsidRPr="009D00CE" w:rsidRDefault="002441CA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виконання нормативно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-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>правового акт</w:t>
            </w:r>
            <w:r w:rsidR="009D00C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A1279" w:rsidRPr="003A1279" w14:paraId="51ECFD43" w14:textId="77777777" w:rsidTr="00494611">
        <w:tc>
          <w:tcPr>
            <w:tcW w:w="2749" w:type="dxa"/>
          </w:tcPr>
          <w:p w14:paraId="5028B21B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44458755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2) забезпечення розвитку надання соціальних послуг для осіб з інвалідністю</w:t>
            </w:r>
          </w:p>
        </w:tc>
        <w:tc>
          <w:tcPr>
            <w:tcW w:w="1559" w:type="dxa"/>
          </w:tcPr>
          <w:p w14:paraId="3A659355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– 2026 роки</w:t>
            </w:r>
          </w:p>
        </w:tc>
        <w:tc>
          <w:tcPr>
            <w:tcW w:w="3544" w:type="dxa"/>
          </w:tcPr>
          <w:p w14:paraId="65D1FA58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соціальної політики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 xml:space="preserve"> облдержадміністрації, управління з питань ветеранської політики облдержадміністрації,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951E4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437DF356" w14:textId="77777777" w:rsidR="00A40EDE" w:rsidRPr="009D00CE" w:rsidRDefault="002441CA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нормативно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-</w:t>
            </w:r>
            <w:r w:rsidR="00A40EDE" w:rsidRPr="009D00CE">
              <w:rPr>
                <w:rFonts w:ascii="Times New Roman" w:hAnsi="Times New Roman"/>
                <w:sz w:val="28"/>
                <w:szCs w:val="28"/>
              </w:rPr>
              <w:t xml:space="preserve"> правового акт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A1279" w:rsidRPr="003A1279" w14:paraId="59D2303D" w14:textId="77777777" w:rsidTr="00494611">
        <w:tc>
          <w:tcPr>
            <w:tcW w:w="2749" w:type="dxa"/>
          </w:tcPr>
          <w:p w14:paraId="0BBCD713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6939E4F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3) забезпечення надання послуги із соціального супроводу осіб з інвалідністю на робочому місці</w:t>
            </w:r>
          </w:p>
        </w:tc>
        <w:tc>
          <w:tcPr>
            <w:tcW w:w="1559" w:type="dxa"/>
          </w:tcPr>
          <w:p w14:paraId="482D358F" w14:textId="77777777" w:rsidR="00A40EDE" w:rsidRPr="009D00CE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2025 – 2026 роки</w:t>
            </w:r>
          </w:p>
        </w:tc>
        <w:tc>
          <w:tcPr>
            <w:tcW w:w="3544" w:type="dxa"/>
          </w:tcPr>
          <w:p w14:paraId="096C8844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>департамент соціально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ї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політики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 xml:space="preserve"> облдержадміністрації,</w:t>
            </w:r>
            <w:r w:rsidR="004841E4" w:rsidRPr="009D0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 xml:space="preserve">управління з питань ветеранської політики облдержадміністрації, </w:t>
            </w:r>
            <w:r w:rsidR="00FF3079" w:rsidRPr="009D00CE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9D00CE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951E4D" w:rsidRPr="009D00CE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23B45FF6" w14:textId="77777777" w:rsidR="00A40EDE" w:rsidRPr="009D00CE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0CE">
              <w:rPr>
                <w:rFonts w:ascii="Times New Roman" w:hAnsi="Times New Roman"/>
                <w:sz w:val="28"/>
                <w:szCs w:val="28"/>
              </w:rPr>
              <w:t xml:space="preserve">охоплено послугами із соціального супроводу не менше </w:t>
            </w:r>
            <w:r w:rsidR="009D00CE" w:rsidRPr="009D00CE">
              <w:rPr>
                <w:rFonts w:ascii="Times New Roman" w:hAnsi="Times New Roman"/>
                <w:sz w:val="28"/>
                <w:szCs w:val="28"/>
              </w:rPr>
              <w:t>п’яти</w:t>
            </w:r>
            <w:r w:rsidRPr="009D00CE">
              <w:rPr>
                <w:rFonts w:ascii="Times New Roman" w:hAnsi="Times New Roman"/>
                <w:sz w:val="28"/>
                <w:szCs w:val="28"/>
              </w:rPr>
              <w:t xml:space="preserve"> осіб з інвалідністю</w:t>
            </w:r>
          </w:p>
        </w:tc>
      </w:tr>
      <w:tr w:rsidR="003A1279" w:rsidRPr="003A1279" w14:paraId="4866F2F4" w14:textId="77777777" w:rsidTr="00494611">
        <w:tc>
          <w:tcPr>
            <w:tcW w:w="2749" w:type="dxa"/>
          </w:tcPr>
          <w:p w14:paraId="6F918620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3CD35E08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4)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 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>запровадження соціального таксі для осіб з інвалідністю за рахунок коштів міжнародних партнерів</w:t>
            </w:r>
          </w:p>
        </w:tc>
        <w:tc>
          <w:tcPr>
            <w:tcW w:w="1559" w:type="dxa"/>
          </w:tcPr>
          <w:p w14:paraId="13CB1BAC" w14:textId="77777777" w:rsidR="00A40EDE" w:rsidRPr="00341FE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2025 – 2026 роки</w:t>
            </w:r>
          </w:p>
        </w:tc>
        <w:tc>
          <w:tcPr>
            <w:tcW w:w="3544" w:type="dxa"/>
          </w:tcPr>
          <w:p w14:paraId="71F142E3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соціальної політики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облдержадміністрації, управління з питань ветеранської політики </w:t>
            </w:r>
            <w:r w:rsidRPr="00341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облдержадміністрації, </w:t>
            </w:r>
            <w:r w:rsidR="00FF3079" w:rsidRPr="00341FE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341FE9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  <w:r w:rsidR="00951E4D" w:rsidRPr="00341FE9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4FA00184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lastRenderedPageBreak/>
              <w:t>забезпечено роботу соціального таксі у громаді</w:t>
            </w:r>
          </w:p>
        </w:tc>
      </w:tr>
      <w:tr w:rsidR="003A1279" w:rsidRPr="003A1279" w14:paraId="198F41AB" w14:textId="77777777" w:rsidTr="00494611">
        <w:tc>
          <w:tcPr>
            <w:tcW w:w="2749" w:type="dxa"/>
          </w:tcPr>
          <w:p w14:paraId="308357DA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39CE1E89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5) забезпечення надання соціальних послуг, зокрема послуг з догляду</w:t>
            </w:r>
          </w:p>
        </w:tc>
        <w:tc>
          <w:tcPr>
            <w:tcW w:w="1559" w:type="dxa"/>
          </w:tcPr>
          <w:p w14:paraId="33764D87" w14:textId="77777777" w:rsidR="00A40EDE" w:rsidRPr="00341FE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5C891320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департамент соціально</w:t>
            </w:r>
            <w:r w:rsidR="002441CA">
              <w:rPr>
                <w:rFonts w:ascii="Times New Roman" w:hAnsi="Times New Roman"/>
                <w:sz w:val="28"/>
                <w:szCs w:val="28"/>
              </w:rPr>
              <w:t>ї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41CA">
              <w:rPr>
                <w:rFonts w:ascii="Times New Roman" w:hAnsi="Times New Roman"/>
                <w:sz w:val="28"/>
                <w:szCs w:val="28"/>
              </w:rPr>
              <w:t xml:space="preserve">політики 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облдержадміністрації, управління з питань ветеранської політики облдержадміністрації, </w:t>
            </w:r>
            <w:r w:rsidR="00FF3079" w:rsidRPr="00341FE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341FE9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951E4D" w:rsidRPr="00341FE9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11AF9FB9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надано послуги з догляду не менше ніж 10 відсоткам осіб, що їх потребують</w:t>
            </w:r>
          </w:p>
        </w:tc>
      </w:tr>
      <w:tr w:rsidR="003A1279" w:rsidRPr="003A1279" w14:paraId="5F98354E" w14:textId="77777777" w:rsidTr="00494611">
        <w:tc>
          <w:tcPr>
            <w:tcW w:w="2749" w:type="dxa"/>
          </w:tcPr>
          <w:p w14:paraId="27D6FF36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E097608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6) забезпечення розвитку системи духовної опіки над паліативними пацієнтами, які перебувають у закладах охорони здоров’я на стаціонарному лікуванні</w:t>
            </w:r>
          </w:p>
        </w:tc>
        <w:tc>
          <w:tcPr>
            <w:tcW w:w="1559" w:type="dxa"/>
          </w:tcPr>
          <w:p w14:paraId="4C0212AE" w14:textId="77777777" w:rsidR="00A40EDE" w:rsidRPr="00341FE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6938E22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департамент цивільного захисту та охорони здоров’я населення облдержадміністрації,</w:t>
            </w:r>
          </w:p>
          <w:p w14:paraId="65C0578F" w14:textId="77777777" w:rsidR="00A40EDE" w:rsidRPr="00341FE9" w:rsidRDefault="00FF307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341FE9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951E4D" w:rsidRPr="00341FE9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1EEC0568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запроваджено у не менше ніж </w:t>
            </w:r>
            <w:r w:rsidR="002441CA">
              <w:rPr>
                <w:rFonts w:ascii="Times New Roman" w:hAnsi="Times New Roman"/>
                <w:sz w:val="28"/>
                <w:szCs w:val="28"/>
              </w:rPr>
              <w:t xml:space="preserve">                              50 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>відсотках закладів охорони здоров’я, в яких функціонують стаціонарні паліативні відділення, посади капеланів у сфері охорон</w:t>
            </w:r>
            <w:r w:rsidR="002441CA">
              <w:rPr>
                <w:rFonts w:ascii="Times New Roman" w:hAnsi="Times New Roman"/>
                <w:sz w:val="28"/>
                <w:szCs w:val="28"/>
              </w:rPr>
              <w:t>и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здоров’я</w:t>
            </w:r>
          </w:p>
        </w:tc>
      </w:tr>
      <w:tr w:rsidR="003A1279" w:rsidRPr="003A1279" w14:paraId="6A2E9098" w14:textId="77777777" w:rsidTr="00494611">
        <w:tc>
          <w:tcPr>
            <w:tcW w:w="2749" w:type="dxa"/>
          </w:tcPr>
          <w:p w14:paraId="6D41D8F6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441CA">
              <w:rPr>
                <w:rFonts w:ascii="Times New Roman" w:hAnsi="Times New Roman"/>
                <w:sz w:val="28"/>
                <w:szCs w:val="28"/>
              </w:rPr>
              <w:t>1</w:t>
            </w:r>
            <w:r w:rsidR="00A554E1">
              <w:rPr>
                <w:rFonts w:ascii="Times New Roman" w:hAnsi="Times New Roman"/>
                <w:sz w:val="28"/>
                <w:szCs w:val="28"/>
              </w:rPr>
              <w:t>.</w:t>
            </w:r>
            <w:r w:rsidR="002441CA">
              <w:rPr>
                <w:rFonts w:ascii="Times New Roman" w:hAnsi="Times New Roman"/>
                <w:sz w:val="28"/>
                <w:szCs w:val="28"/>
              </w:rPr>
              <w:t> 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>Розвиток інфраструктури для здорового дозвілля</w:t>
            </w:r>
          </w:p>
        </w:tc>
        <w:tc>
          <w:tcPr>
            <w:tcW w:w="3909" w:type="dxa"/>
          </w:tcPr>
          <w:p w14:paraId="122D373A" w14:textId="77777777" w:rsidR="00A40EDE" w:rsidRPr="00341FE9" w:rsidRDefault="00341FE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1) </w:t>
            </w:r>
            <w:r w:rsidR="00A40EDE" w:rsidRPr="00341FE9">
              <w:rPr>
                <w:rFonts w:ascii="Times New Roman" w:hAnsi="Times New Roman"/>
                <w:sz w:val="28"/>
                <w:szCs w:val="28"/>
              </w:rPr>
              <w:t>забезпечення облаштування пішохідних та прогулянкових доріжок за рахунок коштів міжнародних партнерів</w:t>
            </w:r>
          </w:p>
        </w:tc>
        <w:tc>
          <w:tcPr>
            <w:tcW w:w="1559" w:type="dxa"/>
          </w:tcPr>
          <w:p w14:paraId="6BAC683C" w14:textId="77777777" w:rsidR="00A40EDE" w:rsidRPr="00341FE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5027C087" w14:textId="77777777" w:rsidR="00A40EDE" w:rsidRPr="00341FE9" w:rsidRDefault="002D62ED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департамент з питань будівництва та архітектури облдержадміністрації, 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Служба відновлення та 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розвитку інфраструктури у Рівненській області 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(за 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="00FF3079" w:rsidRPr="00341FE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  <w:r w:rsidRPr="00341FE9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2011E944" w14:textId="77777777" w:rsidR="00A40EDE" w:rsidRPr="00341FE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E9">
              <w:rPr>
                <w:rFonts w:ascii="Times New Roman" w:hAnsi="Times New Roman"/>
                <w:sz w:val="28"/>
                <w:szCs w:val="28"/>
              </w:rPr>
              <w:t xml:space="preserve">побудовано не менше 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нових та покращено не менше </w:t>
            </w:r>
            <w:r w:rsidR="00341FE9" w:rsidRPr="00341FE9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341FE9">
              <w:rPr>
                <w:rFonts w:ascii="Times New Roman" w:hAnsi="Times New Roman"/>
                <w:sz w:val="28"/>
                <w:szCs w:val="28"/>
              </w:rPr>
              <w:t xml:space="preserve"> існуючих пішохідних та прогулянкових доріжок</w:t>
            </w:r>
          </w:p>
        </w:tc>
      </w:tr>
      <w:tr w:rsidR="003A1279" w:rsidRPr="003A1279" w14:paraId="4E0686EB" w14:textId="77777777" w:rsidTr="00494611">
        <w:tc>
          <w:tcPr>
            <w:tcW w:w="2749" w:type="dxa"/>
          </w:tcPr>
          <w:p w14:paraId="176E0E95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74322B2A" w14:textId="77777777" w:rsidR="00A40EDE" w:rsidRPr="006410E5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10E5">
              <w:rPr>
                <w:rFonts w:ascii="Times New Roman" w:hAnsi="Times New Roman"/>
                <w:sz w:val="28"/>
                <w:szCs w:val="28"/>
              </w:rPr>
              <w:t>2) реалізація соц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>іального про</w:t>
            </w:r>
            <w:r w:rsidR="00A060BE">
              <w:rPr>
                <w:rFonts w:ascii="Times New Roman" w:hAnsi="Times New Roman"/>
                <w:sz w:val="28"/>
                <w:szCs w:val="28"/>
              </w:rPr>
              <w:t>є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 xml:space="preserve">кту </w:t>
            </w:r>
            <w:r w:rsidR="00A060BE">
              <w:rPr>
                <w:rFonts w:ascii="Times New Roman" w:hAnsi="Times New Roman"/>
                <w:sz w:val="28"/>
                <w:szCs w:val="28"/>
              </w:rPr>
              <w:t>«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>Активні парки -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 xml:space="preserve"> локації здорової України</w:t>
            </w:r>
            <w:r w:rsidR="00A060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3AEDD93" w14:textId="77777777" w:rsidR="00A40EDE" w:rsidRPr="006410E5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0E5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267718DC" w14:textId="77777777" w:rsidR="00A40EDE" w:rsidRPr="006410E5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10E5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 xml:space="preserve">у справах 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 xml:space="preserve">молоді та спорту облдержадміністрації, 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 xml:space="preserve">комунальний заклад </w:t>
            </w:r>
            <w:r w:rsidR="00A060BE">
              <w:rPr>
                <w:rFonts w:ascii="Times New Roman" w:hAnsi="Times New Roman"/>
                <w:sz w:val="28"/>
                <w:szCs w:val="28"/>
              </w:rPr>
              <w:t>«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>бласний центр фізичного здоров’я</w:t>
            </w:r>
            <w:r w:rsidR="00A060BE">
              <w:rPr>
                <w:rFonts w:ascii="Times New Roman" w:hAnsi="Times New Roman"/>
                <w:sz w:val="28"/>
                <w:szCs w:val="28"/>
              </w:rPr>
              <w:t xml:space="preserve"> населення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 xml:space="preserve"> «Спорт для всіх» </w:t>
            </w:r>
            <w:r w:rsidR="006410E5" w:rsidRPr="006410E5">
              <w:rPr>
                <w:rFonts w:ascii="Times New Roman" w:hAnsi="Times New Roman"/>
                <w:sz w:val="28"/>
                <w:szCs w:val="28"/>
              </w:rPr>
              <w:t>Р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 xml:space="preserve">івненської обласної ради, </w:t>
            </w:r>
            <w:r w:rsidR="00FF3079" w:rsidRPr="006410E5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951E4D" w:rsidRPr="006410E5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  <w:r w:rsidR="00951E4D" w:rsidRPr="006410E5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42017C33" w14:textId="77777777" w:rsidR="00A40EDE" w:rsidRPr="006410E5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410E5">
              <w:rPr>
                <w:rFonts w:ascii="Times New Roman" w:hAnsi="Times New Roman"/>
                <w:sz w:val="28"/>
                <w:szCs w:val="28"/>
              </w:rPr>
              <w:t xml:space="preserve">залучено щороку не менше ніж </w:t>
            </w:r>
            <w:r w:rsidR="00743498" w:rsidRPr="006410E5">
              <w:rPr>
                <w:rFonts w:ascii="Times New Roman" w:hAnsi="Times New Roman"/>
                <w:sz w:val="28"/>
                <w:szCs w:val="28"/>
              </w:rPr>
              <w:t xml:space="preserve">90000 </w:t>
            </w:r>
            <w:r w:rsidR="00A060BE">
              <w:rPr>
                <w:rFonts w:ascii="Times New Roman" w:hAnsi="Times New Roman"/>
                <w:sz w:val="28"/>
                <w:szCs w:val="28"/>
              </w:rPr>
              <w:t>осіб до оздоровчо</w:t>
            </w:r>
            <w:r w:rsidR="00D94948">
              <w:rPr>
                <w:rFonts w:ascii="Times New Roman" w:hAnsi="Times New Roman"/>
                <w:sz w:val="28"/>
                <w:szCs w:val="28"/>
              </w:rPr>
              <w:t>-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>рухової активності в рамках реалізації про</w:t>
            </w:r>
            <w:r w:rsidR="00A060BE">
              <w:rPr>
                <w:rFonts w:ascii="Times New Roman" w:hAnsi="Times New Roman"/>
                <w:sz w:val="28"/>
                <w:szCs w:val="28"/>
              </w:rPr>
              <w:t>є</w:t>
            </w:r>
            <w:r w:rsidRPr="006410E5">
              <w:rPr>
                <w:rFonts w:ascii="Times New Roman" w:hAnsi="Times New Roman"/>
                <w:sz w:val="28"/>
                <w:szCs w:val="28"/>
              </w:rPr>
              <w:t>кту</w:t>
            </w:r>
          </w:p>
        </w:tc>
      </w:tr>
      <w:tr w:rsidR="003A1279" w:rsidRPr="003A1279" w14:paraId="4B4AB486" w14:textId="77777777" w:rsidTr="00494611">
        <w:tc>
          <w:tcPr>
            <w:tcW w:w="2749" w:type="dxa"/>
          </w:tcPr>
          <w:p w14:paraId="6B72CFC4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2E998FB6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3) реалізація про</w:t>
            </w:r>
            <w:r w:rsidR="0011761F">
              <w:rPr>
                <w:rFonts w:ascii="Times New Roman" w:hAnsi="Times New Roman"/>
                <w:sz w:val="28"/>
                <w:szCs w:val="28"/>
              </w:rPr>
              <w:t>є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кту </w:t>
            </w:r>
            <w:r w:rsidR="008250F8">
              <w:rPr>
                <w:rFonts w:ascii="Times New Roman" w:hAnsi="Times New Roman"/>
                <w:sz w:val="28"/>
                <w:szCs w:val="28"/>
              </w:rPr>
              <w:t>«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Пліч-о-пліч </w:t>
            </w:r>
            <w:r w:rsidR="000655D7" w:rsidRPr="000655D7">
              <w:rPr>
                <w:rFonts w:ascii="Times New Roman" w:hAnsi="Times New Roman"/>
                <w:sz w:val="28"/>
                <w:szCs w:val="28"/>
              </w:rPr>
              <w:t>В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>сеукраїнські шкільні ліги</w:t>
            </w:r>
            <w:r w:rsidR="008250F8">
              <w:rPr>
                <w:rFonts w:ascii="Times New Roman" w:hAnsi="Times New Roman"/>
                <w:sz w:val="28"/>
                <w:szCs w:val="28"/>
              </w:rPr>
              <w:t>»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 шляхом залучення дітей шкільного віку до занять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lastRenderedPageBreak/>
              <w:t>фізичною культурою та спортом з урахуванням міжнародного досвіду ведення здорового способу життя</w:t>
            </w:r>
          </w:p>
        </w:tc>
        <w:tc>
          <w:tcPr>
            <w:tcW w:w="1559" w:type="dxa"/>
          </w:tcPr>
          <w:p w14:paraId="542AF62F" w14:textId="77777777" w:rsidR="00A40EDE" w:rsidRPr="000655D7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0F334457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6410E5" w:rsidRPr="000655D7">
              <w:rPr>
                <w:rFonts w:ascii="Times New Roman" w:hAnsi="Times New Roman"/>
                <w:sz w:val="28"/>
                <w:szCs w:val="28"/>
              </w:rPr>
              <w:t xml:space="preserve">у справах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молоді та спорту облдержадміністрації, департамент освіти і науки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lastRenderedPageBreak/>
              <w:t>облдержадміністрації,</w:t>
            </w:r>
            <w:r w:rsidR="00951E4D" w:rsidRPr="00065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0655D7">
              <w:rPr>
                <w:rFonts w:ascii="Times New Roman" w:hAnsi="Times New Roman"/>
                <w:sz w:val="28"/>
                <w:szCs w:val="28"/>
              </w:rPr>
              <w:t>районні держ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авні (військові) адміністрації,</w:t>
            </w:r>
            <w:r w:rsidR="00951E4D" w:rsidRPr="000655D7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 </w:t>
            </w:r>
            <w:r w:rsidR="00951E4D" w:rsidRPr="000655D7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3CD17A39" w14:textId="77777777" w:rsidR="00A40EDE" w:rsidRPr="000655D7" w:rsidRDefault="00D94948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залучено щороку не менше </w:t>
            </w:r>
            <w:r w:rsidR="00A060BE">
              <w:rPr>
                <w:rFonts w:ascii="Times New Roman" w:hAnsi="Times New Roman"/>
                <w:sz w:val="28"/>
                <w:szCs w:val="28"/>
              </w:rPr>
              <w:t>ніж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43498" w:rsidRPr="000655D7">
              <w:rPr>
                <w:rFonts w:ascii="Times New Roman" w:hAnsi="Times New Roman"/>
                <w:sz w:val="28"/>
                <w:szCs w:val="28"/>
              </w:rPr>
              <w:t>15000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t xml:space="preserve">дітей шкільного віку в 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lastRenderedPageBreak/>
              <w:t>межах реалізації про</w:t>
            </w:r>
            <w:r w:rsidR="000655D7" w:rsidRPr="000655D7">
              <w:rPr>
                <w:rFonts w:ascii="Times New Roman" w:hAnsi="Times New Roman"/>
                <w:sz w:val="28"/>
                <w:szCs w:val="28"/>
              </w:rPr>
              <w:t>є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t>кту</w:t>
            </w:r>
          </w:p>
        </w:tc>
      </w:tr>
      <w:tr w:rsidR="003A1279" w:rsidRPr="003A1279" w14:paraId="25FC57C0" w14:textId="77777777" w:rsidTr="00494611">
        <w:tc>
          <w:tcPr>
            <w:tcW w:w="2749" w:type="dxa"/>
          </w:tcPr>
          <w:p w14:paraId="0BFC4E07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94A11BF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4) проведення аналізу мережі спортивної інфраструктури з метою ухвалення рішення щодо пріоритетності її розбудови та відновлення і подання партнерам з розвитку переліку об’єктів для визначення їх інвестиційної привабливості</w:t>
            </w:r>
          </w:p>
        </w:tc>
        <w:tc>
          <w:tcPr>
            <w:tcW w:w="1559" w:type="dxa"/>
          </w:tcPr>
          <w:p w14:paraId="5997B6DC" w14:textId="77777777" w:rsidR="00A40EDE" w:rsidRPr="000655D7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2027 рік </w:t>
            </w:r>
            <w:r w:rsidR="00EE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(у разі </w:t>
            </w:r>
            <w:r w:rsidRPr="00ED6654">
              <w:rPr>
                <w:rFonts w:ascii="Times New Roman" w:hAnsi="Times New Roman"/>
                <w:spacing w:val="-20"/>
                <w:sz w:val="28"/>
                <w:szCs w:val="28"/>
              </w:rPr>
              <w:t>припинення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 або скасування воєнного стану в Україні)</w:t>
            </w:r>
          </w:p>
        </w:tc>
        <w:tc>
          <w:tcPr>
            <w:tcW w:w="3544" w:type="dxa"/>
          </w:tcPr>
          <w:p w14:paraId="2C4EF409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0655D7">
              <w:rPr>
                <w:rFonts w:ascii="Times New Roman" w:hAnsi="Times New Roman"/>
                <w:sz w:val="28"/>
                <w:szCs w:val="28"/>
              </w:rPr>
              <w:t xml:space="preserve">у справах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молоді та спорту облдержадміністрації, </w:t>
            </w:r>
            <w:r w:rsidR="00CC3BF1" w:rsidRPr="000655D7">
              <w:rPr>
                <w:rFonts w:ascii="Times New Roman" w:hAnsi="Times New Roman"/>
                <w:sz w:val="28"/>
                <w:szCs w:val="28"/>
              </w:rPr>
              <w:t>департамент з питань будівництва та архітектури облдержадміністрації,</w:t>
            </w:r>
            <w:r w:rsidR="00FF3079" w:rsidRPr="000655D7">
              <w:rPr>
                <w:rFonts w:ascii="Times New Roman" w:hAnsi="Times New Roman"/>
                <w:sz w:val="28"/>
                <w:szCs w:val="28"/>
              </w:rPr>
              <w:t xml:space="preserve"> районні державні (військові) адміністрації, </w:t>
            </w:r>
            <w:r w:rsidR="00E56D08" w:rsidRPr="000655D7">
              <w:rPr>
                <w:rFonts w:ascii="Times New Roman" w:hAnsi="Times New Roman"/>
                <w:sz w:val="28"/>
                <w:szCs w:val="28"/>
              </w:rPr>
              <w:t xml:space="preserve">виконавчі комітети сільських, селищних, міських рад </w:t>
            </w:r>
            <w:r w:rsidR="00E56D08" w:rsidRPr="000655D7">
              <w:rPr>
                <w:rFonts w:ascii="Arial" w:hAnsi="Arial" w:cs="Arial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835" w:type="dxa"/>
          </w:tcPr>
          <w:p w14:paraId="6BF4B623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визначено кількість об’єкті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в спортивної інфраструктури, що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>підлягають першочерговому відновленню</w:t>
            </w:r>
          </w:p>
        </w:tc>
      </w:tr>
      <w:tr w:rsidR="003A1279" w:rsidRPr="003A1279" w14:paraId="2AF335AC" w14:textId="77777777" w:rsidTr="00494611">
        <w:tc>
          <w:tcPr>
            <w:tcW w:w="14596" w:type="dxa"/>
            <w:gridSpan w:val="5"/>
          </w:tcPr>
          <w:p w14:paraId="5CBF1E1D" w14:textId="77777777" w:rsidR="00A40EDE" w:rsidRPr="003A127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Стратегічна ціль 6. Розвиток можливостей для якісного життя. Україна </w:t>
            </w:r>
            <w:r w:rsidR="000655D7" w:rsidRPr="000655D7">
              <w:rPr>
                <w:rFonts w:ascii="Times New Roman" w:hAnsi="Times New Roman"/>
                <w:sz w:val="28"/>
                <w:szCs w:val="28"/>
              </w:rPr>
              <w:t>-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 xml:space="preserve"> держава, в якій хочеться жити</w:t>
            </w:r>
          </w:p>
        </w:tc>
      </w:tr>
      <w:tr w:rsidR="003A1279" w:rsidRPr="003A1279" w14:paraId="07EFE604" w14:textId="77777777" w:rsidTr="00494611">
        <w:tc>
          <w:tcPr>
            <w:tcW w:w="2749" w:type="dxa"/>
          </w:tcPr>
          <w:p w14:paraId="4F5ED9FB" w14:textId="77777777" w:rsidR="00A40EDE" w:rsidRPr="006B0B70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B70">
              <w:rPr>
                <w:rFonts w:ascii="Times New Roman" w:hAnsi="Times New Roman"/>
                <w:sz w:val="28"/>
                <w:szCs w:val="28"/>
              </w:rPr>
              <w:t>1</w:t>
            </w:r>
            <w:r w:rsidR="00D443E6" w:rsidRPr="006B0B70">
              <w:rPr>
                <w:rFonts w:ascii="Times New Roman" w:hAnsi="Times New Roman"/>
                <w:sz w:val="28"/>
                <w:szCs w:val="28"/>
              </w:rPr>
              <w:t>2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. 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>Формування безпечного довкілля</w:t>
            </w:r>
          </w:p>
        </w:tc>
        <w:tc>
          <w:tcPr>
            <w:tcW w:w="3909" w:type="dxa"/>
          </w:tcPr>
          <w:p w14:paraId="04DD4B81" w14:textId="77777777" w:rsidR="00A40EDE" w:rsidRPr="006B0B70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B70">
              <w:rPr>
                <w:rFonts w:ascii="Times New Roman" w:hAnsi="Times New Roman"/>
                <w:sz w:val="28"/>
                <w:szCs w:val="28"/>
              </w:rPr>
              <w:t>1) виконання операційного плану заходів з реалізації у 2024</w:t>
            </w:r>
            <w:r w:rsidR="00A060BE">
              <w:rPr>
                <w:rFonts w:ascii="Times New Roman" w:hAnsi="Times New Roman"/>
                <w:sz w:val="28"/>
                <w:szCs w:val="28"/>
              </w:rPr>
              <w:t> – 2026 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 xml:space="preserve">роках Національної стратегії протимінної діяльності на період до 2033 року, затвердженого </w:t>
            </w:r>
            <w:r w:rsidRPr="00033760">
              <w:rPr>
                <w:rFonts w:ascii="Times New Roman" w:hAnsi="Times New Roman"/>
                <w:spacing w:val="-20"/>
                <w:sz w:val="28"/>
                <w:szCs w:val="28"/>
              </w:rPr>
              <w:t>розпорядженням</w:t>
            </w:r>
            <w:r w:rsidR="00033760">
              <w:rPr>
                <w:rFonts w:ascii="Times New Roman" w:hAnsi="Times New Roman"/>
                <w:sz w:val="28"/>
                <w:szCs w:val="28"/>
              </w:rPr>
              <w:t xml:space="preserve"> Кабінету Міністрів України від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>28 червня 2024 р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оку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 xml:space="preserve"> № 616</w:t>
            </w:r>
          </w:p>
        </w:tc>
        <w:tc>
          <w:tcPr>
            <w:tcW w:w="1559" w:type="dxa"/>
          </w:tcPr>
          <w:p w14:paraId="38A634C2" w14:textId="77777777" w:rsidR="00A40EDE" w:rsidRPr="006B0B70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B70">
              <w:rPr>
                <w:rFonts w:ascii="Times New Roman" w:hAnsi="Times New Roman"/>
                <w:sz w:val="28"/>
                <w:szCs w:val="28"/>
              </w:rPr>
              <w:t>2025 – 2026 роки</w:t>
            </w:r>
          </w:p>
        </w:tc>
        <w:tc>
          <w:tcPr>
            <w:tcW w:w="3544" w:type="dxa"/>
          </w:tcPr>
          <w:p w14:paraId="5B42C659" w14:textId="77777777" w:rsidR="00A40EDE" w:rsidRPr="006B0B70" w:rsidRDefault="00A27267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B70">
              <w:rPr>
                <w:rFonts w:ascii="Times New Roman" w:hAnsi="Times New Roman"/>
                <w:sz w:val="28"/>
                <w:szCs w:val="28"/>
              </w:rPr>
              <w:t>департамент цивільного захисту та охорони здоров’я населення облдержадміністрації,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Г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>оловне управління Національн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ої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 поліці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ї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 в Рівненській області (за згодою), </w:t>
            </w:r>
            <w:r w:rsidR="000655D7" w:rsidRPr="006B0B70">
              <w:rPr>
                <w:rFonts w:ascii="Times New Roman" w:hAnsi="Times New Roman"/>
                <w:sz w:val="28"/>
                <w:szCs w:val="28"/>
              </w:rPr>
              <w:t>Г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оловне управління </w:t>
            </w:r>
            <w:r w:rsidR="00A060BE">
              <w:rPr>
                <w:rFonts w:ascii="Times New Roman" w:hAnsi="Times New Roman"/>
                <w:sz w:val="28"/>
                <w:szCs w:val="28"/>
              </w:rPr>
              <w:t>Д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>ержавної служби</w:t>
            </w:r>
            <w:r w:rsidR="00033760">
              <w:rPr>
                <w:rFonts w:ascii="Times New Roman" w:hAnsi="Times New Roman"/>
                <w:sz w:val="28"/>
                <w:szCs w:val="28"/>
              </w:rPr>
              <w:t xml:space="preserve"> України 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з надзвичайних ситуацій у 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lastRenderedPageBreak/>
              <w:t>Рівненськ</w:t>
            </w:r>
            <w:r w:rsidR="00033760">
              <w:rPr>
                <w:rFonts w:ascii="Times New Roman" w:hAnsi="Times New Roman"/>
                <w:sz w:val="28"/>
                <w:szCs w:val="28"/>
              </w:rPr>
              <w:t xml:space="preserve">ій області (за 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згодою), </w:t>
            </w:r>
            <w:r w:rsidR="00FF3079" w:rsidRPr="006B0B70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DD2006" w:rsidRPr="006B0B70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BC0364D" w14:textId="77777777" w:rsidR="00A40EDE" w:rsidRPr="006B0B70" w:rsidRDefault="002625E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0B70">
              <w:rPr>
                <w:rFonts w:ascii="Times New Roman" w:hAnsi="Times New Roman"/>
                <w:sz w:val="28"/>
                <w:szCs w:val="28"/>
              </w:rPr>
              <w:lastRenderedPageBreak/>
              <w:t>надіслано</w:t>
            </w:r>
            <w:r w:rsidR="00345AD2" w:rsidRPr="006B0B70">
              <w:rPr>
                <w:rFonts w:ascii="Times New Roman" w:hAnsi="Times New Roman"/>
                <w:sz w:val="28"/>
                <w:szCs w:val="28"/>
              </w:rPr>
              <w:t xml:space="preserve"> звіт про 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>виконання в області операційного плану зах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одів з реалізації у 2024 – 2026 </w:t>
            </w:r>
            <w:r w:rsidRPr="006B0B70">
              <w:rPr>
                <w:rFonts w:ascii="Times New Roman" w:hAnsi="Times New Roman"/>
                <w:sz w:val="28"/>
                <w:szCs w:val="28"/>
              </w:rPr>
              <w:t xml:space="preserve">роках Національної стратегії протимінної діяльності на період до 2033 року, затвердженого розпорядженням </w:t>
            </w:r>
            <w:r w:rsidRPr="006B0B70">
              <w:rPr>
                <w:rFonts w:ascii="Times New Roman" w:hAnsi="Times New Roman"/>
                <w:sz w:val="28"/>
                <w:szCs w:val="28"/>
              </w:rPr>
              <w:lastRenderedPageBreak/>
              <w:t>Кабінету Міністрів України від                      28 червня 2024 року № 616</w:t>
            </w:r>
          </w:p>
        </w:tc>
      </w:tr>
      <w:tr w:rsidR="003A1279" w:rsidRPr="003A1279" w14:paraId="7032613D" w14:textId="77777777" w:rsidTr="00494611">
        <w:tc>
          <w:tcPr>
            <w:tcW w:w="2749" w:type="dxa"/>
          </w:tcPr>
          <w:p w14:paraId="1957EA38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5CC113C0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2) забезпечення органами місцевого самоврядування (місцевими військовими адміністраціями </w:t>
            </w:r>
            <w:r w:rsidR="000655D7" w:rsidRPr="000655D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5D7">
              <w:rPr>
                <w:rFonts w:ascii="Times New Roman" w:hAnsi="Times New Roman"/>
                <w:sz w:val="28"/>
                <w:szCs w:val="28"/>
              </w:rPr>
              <w:t>у разі їх утворення в умовах воєнного стану) будівництва захисних споруд цивільного захисту, призначених для укриття: населення, що проживає в існуючих житлових будинках, в яких відсутні захисні споруди цивільного захисту або інші об’єкти фонду захисних споруд;</w:t>
            </w:r>
          </w:p>
          <w:p w14:paraId="761F896F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здобувачів освіти та осіб, які отримують медичну та реабілітаційну допомогу</w:t>
            </w:r>
          </w:p>
        </w:tc>
        <w:tc>
          <w:tcPr>
            <w:tcW w:w="1559" w:type="dxa"/>
          </w:tcPr>
          <w:p w14:paraId="32E85B9D" w14:textId="77777777" w:rsidR="00A40EDE" w:rsidRPr="000655D7" w:rsidRDefault="000655D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2025 – 2027</w:t>
            </w:r>
          </w:p>
          <w:p w14:paraId="170F6C48" w14:textId="77777777" w:rsidR="000655D7" w:rsidRPr="000655D7" w:rsidRDefault="000655D7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3544" w:type="dxa"/>
          </w:tcPr>
          <w:p w14:paraId="45B9BC41" w14:textId="77777777" w:rsidR="00A40EDE" w:rsidRPr="000655D7" w:rsidRDefault="00CC3BF1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 xml:space="preserve">департамент цивільного захисту та охорони здоров’я населення облдержадміністрації, 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t xml:space="preserve">департамент освіти і науки облдержадміністрації, управління </w:t>
            </w:r>
            <w:r w:rsidR="000655D7" w:rsidRPr="000655D7">
              <w:rPr>
                <w:rFonts w:ascii="Times New Roman" w:hAnsi="Times New Roman"/>
                <w:sz w:val="28"/>
                <w:szCs w:val="28"/>
              </w:rPr>
              <w:t xml:space="preserve">у справах 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t>молоді та спорту облдержадміністрації,</w:t>
            </w:r>
            <w:r w:rsidR="00345AD2" w:rsidRPr="000655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EDE" w:rsidRPr="000655D7">
              <w:rPr>
                <w:rFonts w:ascii="Times New Roman" w:hAnsi="Times New Roman"/>
                <w:sz w:val="28"/>
                <w:szCs w:val="28"/>
              </w:rPr>
              <w:t xml:space="preserve">департамент соціальної політики облдержадміністрації, </w:t>
            </w:r>
            <w:r w:rsidR="00FF3079" w:rsidRPr="000655D7">
              <w:rPr>
                <w:rFonts w:ascii="Times New Roman" w:hAnsi="Times New Roman"/>
                <w:sz w:val="28"/>
                <w:szCs w:val="28"/>
              </w:rPr>
              <w:t>районні держ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авні (військові) адміністрації,</w:t>
            </w:r>
            <w:r w:rsidR="00345AD2" w:rsidRPr="000655D7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0177E900" w14:textId="77777777" w:rsidR="00A40EDE" w:rsidRPr="000655D7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5D7">
              <w:rPr>
                <w:rFonts w:ascii="Times New Roman" w:hAnsi="Times New Roman"/>
                <w:sz w:val="28"/>
                <w:szCs w:val="28"/>
              </w:rPr>
              <w:t>створено фонд захисних споруд цивільного захисту для забезпечення укриття всіх категорій населення за місцем роботи та місцем проживання, а також інших категорій населення за місцем тимчасового перебування у визначених законодавством випадках</w:t>
            </w:r>
          </w:p>
        </w:tc>
      </w:tr>
      <w:tr w:rsidR="003A1279" w:rsidRPr="003A1279" w14:paraId="7BE1046C" w14:textId="77777777" w:rsidTr="00494611">
        <w:tc>
          <w:tcPr>
            <w:tcW w:w="2749" w:type="dxa"/>
          </w:tcPr>
          <w:p w14:paraId="57C962DC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3E2877C" w14:textId="77777777" w:rsidR="00A40EDE" w:rsidRPr="00406EC3" w:rsidRDefault="007446C1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3</w:t>
            </w:r>
            <w:r w:rsidR="00406EC3" w:rsidRPr="00406EC3">
              <w:rPr>
                <w:rFonts w:ascii="Times New Roman" w:hAnsi="Times New Roman"/>
                <w:sz w:val="28"/>
                <w:szCs w:val="28"/>
              </w:rPr>
              <w:t>) </w:t>
            </w:r>
            <w:r w:rsidR="00A40EDE" w:rsidRPr="00406EC3">
              <w:rPr>
                <w:rFonts w:ascii="Times New Roman" w:hAnsi="Times New Roman"/>
                <w:sz w:val="28"/>
                <w:szCs w:val="28"/>
              </w:rPr>
              <w:t>створення мережі центрів безпеки, на т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ериторії яких розміщені пожежно </w:t>
            </w:r>
            <w:r w:rsidR="00A40EDE" w:rsidRPr="00406EC3">
              <w:rPr>
                <w:rFonts w:ascii="Times New Roman" w:hAnsi="Times New Roman"/>
                <w:sz w:val="28"/>
                <w:szCs w:val="28"/>
              </w:rPr>
              <w:t>-</w:t>
            </w:r>
            <w:r w:rsidR="00033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EDE" w:rsidRPr="00406EC3">
              <w:rPr>
                <w:rFonts w:ascii="Times New Roman" w:hAnsi="Times New Roman"/>
                <w:sz w:val="28"/>
                <w:szCs w:val="28"/>
              </w:rPr>
              <w:t>рятувальні підрозділи, поліцейські пункти</w:t>
            </w:r>
          </w:p>
        </w:tc>
        <w:tc>
          <w:tcPr>
            <w:tcW w:w="1559" w:type="dxa"/>
          </w:tcPr>
          <w:p w14:paraId="047479AA" w14:textId="77777777" w:rsidR="00A40EDE" w:rsidRPr="00406EC3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36C2B87" w14:textId="77777777" w:rsidR="00A40EDE" w:rsidRPr="00406EC3" w:rsidRDefault="00406EC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в Рівненській області (за згодою)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>Г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t xml:space="preserve">оловне управління </w:t>
            </w:r>
            <w:r w:rsidR="00F30BBD">
              <w:rPr>
                <w:rFonts w:ascii="Times New Roman" w:hAnsi="Times New Roman"/>
                <w:sz w:val="28"/>
                <w:szCs w:val="28"/>
              </w:rPr>
              <w:t>Д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t>ержавної служби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> України 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надзвичайних ситуацій у Рівненській області (за згодою), </w:t>
            </w:r>
            <w:r w:rsidR="00FF3079" w:rsidRPr="00406EC3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7446C1" w:rsidRPr="00406EC3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67CE996E" w14:textId="77777777" w:rsidR="00A40EDE" w:rsidRPr="00406EC3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утворено не менше </w:t>
            </w:r>
            <w:r w:rsidR="00406EC3" w:rsidRPr="00406EC3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 xml:space="preserve"> центрів безпеки</w:t>
            </w:r>
          </w:p>
        </w:tc>
      </w:tr>
      <w:tr w:rsidR="003A1279" w:rsidRPr="003A1279" w14:paraId="083B3787" w14:textId="77777777" w:rsidTr="00494611">
        <w:tc>
          <w:tcPr>
            <w:tcW w:w="2749" w:type="dxa"/>
          </w:tcPr>
          <w:p w14:paraId="02739FEB" w14:textId="77777777" w:rsidR="00A40EDE" w:rsidRPr="00406EC3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1</w:t>
            </w:r>
            <w:r w:rsidR="00D443E6" w:rsidRPr="00406EC3">
              <w:rPr>
                <w:rFonts w:ascii="Times New Roman" w:hAnsi="Times New Roman"/>
                <w:sz w:val="28"/>
                <w:szCs w:val="28"/>
              </w:rPr>
              <w:t>3</w:t>
            </w:r>
            <w:r w:rsidR="00406EC3" w:rsidRPr="00406EC3">
              <w:rPr>
                <w:rFonts w:ascii="Times New Roman" w:hAnsi="Times New Roman"/>
                <w:sz w:val="28"/>
                <w:szCs w:val="28"/>
              </w:rPr>
              <w:t>. 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>Розвиток механізмів забезпечення житлом громадян відповідно до їх потреб і можливостей</w:t>
            </w:r>
          </w:p>
        </w:tc>
        <w:tc>
          <w:tcPr>
            <w:tcW w:w="3909" w:type="dxa"/>
          </w:tcPr>
          <w:p w14:paraId="28CAB770" w14:textId="77777777" w:rsidR="00A40EDE" w:rsidRPr="00406EC3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1) створення за фінансової підтримки міжнародних організацій Єдиної інформаційно-аналітичної житлової системи</w:t>
            </w:r>
          </w:p>
        </w:tc>
        <w:tc>
          <w:tcPr>
            <w:tcW w:w="1559" w:type="dxa"/>
          </w:tcPr>
          <w:p w14:paraId="03EC1EF5" w14:textId="77777777" w:rsidR="00A40EDE" w:rsidRPr="00406EC3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2026 – 2027 роки</w:t>
            </w:r>
          </w:p>
        </w:tc>
        <w:tc>
          <w:tcPr>
            <w:tcW w:w="3544" w:type="dxa"/>
          </w:tcPr>
          <w:p w14:paraId="146C4A43" w14:textId="77777777" w:rsidR="00A40EDE" w:rsidRPr="00406EC3" w:rsidRDefault="00E66A2F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7446C1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епартамент житл</w:t>
            </w:r>
            <w:r w:rsidR="00F30B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ово</w:t>
            </w:r>
            <w:r w:rsidR="00ED66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7446C1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комуна</w:t>
            </w:r>
            <w:r w:rsidR="000337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льного господарства, енергетики </w:t>
            </w:r>
            <w:r w:rsidR="007446C1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та енергоефективності </w:t>
            </w:r>
            <w:r w:rsidR="00406EC3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облдержадміністрації, департамент</w:t>
            </w:r>
            <w:r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соціальної політики облдержадміністрації</w:t>
            </w:r>
            <w:r w:rsidR="00406EC3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 xml:space="preserve">управління з питань ветеранської політики облдержадміністрації, </w:t>
            </w:r>
            <w:r w:rsidR="00FF3079" w:rsidRPr="00406EC3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Pr="00406EC3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  <w:r w:rsidR="007446C1" w:rsidRPr="00406E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1969BB18" w14:textId="77777777" w:rsidR="00A40EDE" w:rsidRPr="00406EC3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6EC3">
              <w:rPr>
                <w:rFonts w:ascii="Times New Roman" w:hAnsi="Times New Roman"/>
                <w:sz w:val="28"/>
                <w:szCs w:val="28"/>
              </w:rPr>
              <w:t>створено систему обліку житла та громадян, які його потребують</w:t>
            </w:r>
          </w:p>
        </w:tc>
      </w:tr>
      <w:tr w:rsidR="003A1279" w:rsidRPr="003A1279" w14:paraId="23B5A890" w14:textId="77777777" w:rsidTr="00494611">
        <w:tc>
          <w:tcPr>
            <w:tcW w:w="2749" w:type="dxa"/>
          </w:tcPr>
          <w:p w14:paraId="62CDE52C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0FDDAC7E" w14:textId="77777777" w:rsidR="00A40EDE" w:rsidRPr="00681CBB" w:rsidRDefault="00406EC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t>2) </w:t>
            </w:r>
            <w:r w:rsidR="00A40EDE" w:rsidRPr="00681CBB">
              <w:rPr>
                <w:rFonts w:ascii="Times New Roman" w:hAnsi="Times New Roman"/>
                <w:sz w:val="28"/>
                <w:szCs w:val="28"/>
              </w:rPr>
              <w:t xml:space="preserve">проведення інвентаризації об’єктів нерухомості щодо наявних вільних приміщень, зокрема таких, що за умови приведення їх до стану, придатного для проживання, </w:t>
            </w:r>
            <w:r w:rsidR="00A40EDE" w:rsidRPr="00681CBB">
              <w:rPr>
                <w:rFonts w:ascii="Times New Roman" w:hAnsi="Times New Roman"/>
                <w:sz w:val="28"/>
                <w:szCs w:val="28"/>
              </w:rPr>
              <w:lastRenderedPageBreak/>
              <w:t>можуть бути використані для забезпечення житлом, та внесення зазначеної інформації до Єдиної інформаційно-аналітичної житлової системи</w:t>
            </w:r>
          </w:p>
        </w:tc>
        <w:tc>
          <w:tcPr>
            <w:tcW w:w="1559" w:type="dxa"/>
          </w:tcPr>
          <w:p w14:paraId="462F19A4" w14:textId="77777777" w:rsidR="00A40EDE" w:rsidRPr="00681CBB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lastRenderedPageBreak/>
              <w:t>2026 – 2027 роки</w:t>
            </w:r>
          </w:p>
        </w:tc>
        <w:tc>
          <w:tcPr>
            <w:tcW w:w="3544" w:type="dxa"/>
          </w:tcPr>
          <w:p w14:paraId="17F78771" w14:textId="77777777" w:rsidR="00A40EDE" w:rsidRPr="00681CBB" w:rsidRDefault="00F30BBD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департамент житлово</w:t>
            </w:r>
            <w:r w:rsidR="00406EC3" w:rsidRPr="00681C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66A2F" w:rsidRPr="00681C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комунального господарства, енергетики та енергоефективності облдержадміністрації,</w:t>
            </w:r>
            <w:r w:rsidR="00E66A2F" w:rsidRPr="00681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681CBB">
              <w:rPr>
                <w:rFonts w:ascii="Times New Roman" w:hAnsi="Times New Roman"/>
                <w:sz w:val="28"/>
                <w:szCs w:val="28"/>
              </w:rPr>
              <w:t xml:space="preserve">районні державні </w:t>
            </w:r>
            <w:r w:rsidR="00FF3079" w:rsidRPr="00681C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(військові) адміністрації, </w:t>
            </w:r>
            <w:r w:rsidR="00E66A2F" w:rsidRPr="00681CBB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  <w:r w:rsidR="00E66A2F" w:rsidRPr="00681C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0E13ABE2" w14:textId="77777777" w:rsidR="00A40EDE" w:rsidRPr="00681CBB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забезпечено доступ до переліку вільних житлових приміщень, які можуть бути включені до </w:t>
            </w:r>
            <w:r w:rsidRPr="00681CBB">
              <w:rPr>
                <w:rFonts w:ascii="Times New Roman" w:hAnsi="Times New Roman"/>
                <w:sz w:val="28"/>
                <w:szCs w:val="28"/>
              </w:rPr>
              <w:lastRenderedPageBreak/>
              <w:t>житлових фондів тимчасового проживання та соціального призначення для надання внутрішньо переміщени</w:t>
            </w:r>
            <w:r w:rsidR="00A81CAC">
              <w:rPr>
                <w:rFonts w:ascii="Times New Roman" w:hAnsi="Times New Roman"/>
                <w:sz w:val="28"/>
                <w:szCs w:val="28"/>
              </w:rPr>
              <w:t>м особам, в Єдиній інформаційно</w:t>
            </w:r>
            <w:r w:rsidRPr="00681CBB">
              <w:rPr>
                <w:rFonts w:ascii="Times New Roman" w:hAnsi="Times New Roman"/>
                <w:sz w:val="28"/>
                <w:szCs w:val="28"/>
              </w:rPr>
              <w:t>- аналітичній житловій системі</w:t>
            </w:r>
          </w:p>
        </w:tc>
      </w:tr>
      <w:tr w:rsidR="003A1279" w:rsidRPr="003A1279" w14:paraId="77C80EC5" w14:textId="77777777" w:rsidTr="00494611">
        <w:tc>
          <w:tcPr>
            <w:tcW w:w="2749" w:type="dxa"/>
          </w:tcPr>
          <w:p w14:paraId="0B105D47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0DD732C8" w14:textId="77777777" w:rsidR="00A40EDE" w:rsidRPr="00681CBB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t>3) створення дієвої системи інформування внутрішньо переміщених осіб та інших осіб, які потребують житла, стосовно наявних можливостей щодо забезпечення житлом на території громад</w:t>
            </w:r>
          </w:p>
        </w:tc>
        <w:tc>
          <w:tcPr>
            <w:tcW w:w="1559" w:type="dxa"/>
          </w:tcPr>
          <w:p w14:paraId="13C3C8CC" w14:textId="77777777" w:rsidR="00A40EDE" w:rsidRPr="00681CBB" w:rsidRDefault="00F30BBD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t>2026 – 2027 роки</w:t>
            </w:r>
          </w:p>
        </w:tc>
        <w:tc>
          <w:tcPr>
            <w:tcW w:w="3544" w:type="dxa"/>
          </w:tcPr>
          <w:p w14:paraId="58FAFF0B" w14:textId="77777777" w:rsidR="00A40EDE" w:rsidRPr="00681CBB" w:rsidRDefault="00F30BBD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департамент житлово</w:t>
            </w:r>
            <w:r w:rsidR="00681CBB" w:rsidRPr="00681C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E66A2F" w:rsidRPr="00681C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комунального господарства, енергетики та енергоефективності облдержадміністрації,</w:t>
            </w:r>
            <w:r w:rsidR="00E66A2F" w:rsidRPr="00681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681CBB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681CBB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30172708" w14:textId="77777777" w:rsidR="00A81CAC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t>забезпечено доступ до інформації про наявні можливості щодо забезпечення житлом на територ</w:t>
            </w:r>
            <w:r w:rsidR="00681CBB" w:rsidRPr="00681CBB">
              <w:rPr>
                <w:rFonts w:ascii="Times New Roman" w:hAnsi="Times New Roman"/>
                <w:sz w:val="28"/>
                <w:szCs w:val="28"/>
              </w:rPr>
              <w:t xml:space="preserve">ії громад в Єдиній </w:t>
            </w:r>
            <w:r w:rsidR="00A81CAC">
              <w:rPr>
                <w:rFonts w:ascii="Times New Roman" w:hAnsi="Times New Roman"/>
                <w:sz w:val="28"/>
                <w:szCs w:val="28"/>
              </w:rPr>
              <w:t>інформаційно</w:t>
            </w:r>
            <w:r w:rsidR="00681CBB" w:rsidRPr="00681CBB">
              <w:rPr>
                <w:rFonts w:ascii="Times New Roman" w:hAnsi="Times New Roman"/>
                <w:sz w:val="28"/>
                <w:szCs w:val="28"/>
              </w:rPr>
              <w:t>- </w:t>
            </w:r>
          </w:p>
          <w:p w14:paraId="0341362D" w14:textId="77777777" w:rsidR="00A40EDE" w:rsidRPr="00681CBB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1CBB">
              <w:rPr>
                <w:rFonts w:ascii="Times New Roman" w:hAnsi="Times New Roman"/>
                <w:sz w:val="28"/>
                <w:szCs w:val="28"/>
              </w:rPr>
              <w:t>аналітичній житловій системі</w:t>
            </w:r>
          </w:p>
        </w:tc>
      </w:tr>
      <w:tr w:rsidR="003A1279" w:rsidRPr="003A1279" w14:paraId="62C4731E" w14:textId="77777777" w:rsidTr="00494611">
        <w:tc>
          <w:tcPr>
            <w:tcW w:w="2749" w:type="dxa"/>
          </w:tcPr>
          <w:p w14:paraId="50EBA523" w14:textId="77777777" w:rsidR="00A40EDE" w:rsidRPr="00810FF9" w:rsidRDefault="00251D7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1</w:t>
            </w:r>
            <w:r w:rsidR="00D443E6" w:rsidRPr="00810FF9">
              <w:rPr>
                <w:rFonts w:ascii="Times New Roman" w:hAnsi="Times New Roman"/>
                <w:sz w:val="28"/>
                <w:szCs w:val="28"/>
              </w:rPr>
              <w:t>4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.</w:t>
            </w:r>
            <w:r w:rsidR="00A40EDE" w:rsidRPr="00810FF9">
              <w:rPr>
                <w:rFonts w:ascii="Times New Roman" w:hAnsi="Times New Roman"/>
                <w:sz w:val="28"/>
                <w:szCs w:val="28"/>
              </w:rPr>
              <w:t xml:space="preserve"> Доступність і якість інфраструктури, дружність середовища до людини</w:t>
            </w:r>
          </w:p>
        </w:tc>
        <w:tc>
          <w:tcPr>
            <w:tcW w:w="3909" w:type="dxa"/>
          </w:tcPr>
          <w:p w14:paraId="7B2B0D26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1) формування ефективної мережі соціальної інфраструктури (заклади освіти, соціальні заклади, заклади культури, молодіжні центри та молодіжні простори, заклади фізичної культури і спорту, зокрема </w:t>
            </w: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>фізкультурно-оздоровчі заклади), що відповідає потребам населення з урахуванням його вікової структури та прогнозу розподілу між територіальними громадами</w:t>
            </w:r>
          </w:p>
        </w:tc>
        <w:tc>
          <w:tcPr>
            <w:tcW w:w="1559" w:type="dxa"/>
          </w:tcPr>
          <w:p w14:paraId="3DA4580D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64D2BE44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департамент освіти і науки облдержадміністрації, департамент соціальної політики облдержадміністрації, управління </w:t>
            </w:r>
            <w:r w:rsidR="00810FF9">
              <w:rPr>
                <w:rFonts w:ascii="Times New Roman" w:hAnsi="Times New Roman"/>
                <w:sz w:val="28"/>
                <w:szCs w:val="28"/>
              </w:rPr>
              <w:t xml:space="preserve">у справах молоді 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та спорту облдержадміністрації,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управління культури і туризму облдержадміністрації,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>районні держ</w:t>
            </w:r>
            <w:r w:rsidR="00033760">
              <w:rPr>
                <w:rFonts w:ascii="Times New Roman" w:hAnsi="Times New Roman"/>
                <w:sz w:val="28"/>
                <w:szCs w:val="28"/>
              </w:rPr>
              <w:t>авні (військові) адміністрації,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 xml:space="preserve"> 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03DA24DA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>задоволено відповідні потреби населення</w:t>
            </w:r>
          </w:p>
        </w:tc>
      </w:tr>
      <w:tr w:rsidR="003A1279" w:rsidRPr="003A1279" w14:paraId="37CEB70E" w14:textId="77777777" w:rsidTr="00494611">
        <w:tc>
          <w:tcPr>
            <w:tcW w:w="2749" w:type="dxa"/>
          </w:tcPr>
          <w:p w14:paraId="25814162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AB60D43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9735BC" w:rsidRPr="00810FF9">
              <w:rPr>
                <w:rFonts w:ascii="Times New Roman" w:hAnsi="Times New Roman"/>
                <w:sz w:val="28"/>
                <w:szCs w:val="28"/>
              </w:rPr>
              <w:t xml:space="preserve">залучення коштів з різних джерел до модернізації та підтримки діяльності багатофункціональних культурних центрів для забезпечення культурних потреб населення області </w:t>
            </w:r>
          </w:p>
        </w:tc>
        <w:tc>
          <w:tcPr>
            <w:tcW w:w="1559" w:type="dxa"/>
          </w:tcPr>
          <w:p w14:paraId="6527BA2D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401E2D56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управління культури і туризму облдержадміністрації,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60BDFFAD" w14:textId="77777777" w:rsidR="00F30BBD" w:rsidRDefault="009A7F75" w:rsidP="002A7274">
            <w:pPr>
              <w:pStyle w:val="ae"/>
              <w:spacing w:before="0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с</w:t>
            </w:r>
            <w:r w:rsidR="00D14D17" w:rsidRPr="00810FF9">
              <w:rPr>
                <w:rFonts w:ascii="Times New Roman" w:hAnsi="Times New Roman"/>
                <w:sz w:val="28"/>
                <w:szCs w:val="28"/>
              </w:rPr>
              <w:t>творено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не менше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BBD">
              <w:rPr>
                <w:rFonts w:ascii="Times New Roman" w:hAnsi="Times New Roman"/>
                <w:sz w:val="28"/>
                <w:szCs w:val="28"/>
              </w:rPr>
              <w:t>багатофункціональних</w:t>
            </w:r>
          </w:p>
          <w:p w14:paraId="74067BF7" w14:textId="77777777" w:rsidR="00A40EDE" w:rsidRPr="00810FF9" w:rsidRDefault="009A7F75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культурних центрів для забезпечення культурних потреб населення області</w:t>
            </w:r>
          </w:p>
        </w:tc>
      </w:tr>
      <w:tr w:rsidR="003A1279" w:rsidRPr="003A1279" w14:paraId="7CD17FE4" w14:textId="77777777" w:rsidTr="00494611">
        <w:tc>
          <w:tcPr>
            <w:tcW w:w="2749" w:type="dxa"/>
          </w:tcPr>
          <w:p w14:paraId="10516589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1DB0FD42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3) підтримка модернізації публічних бібліотек, зокрема шляхом створення поліфункціональних та інклюзивних просторів, впровадження новітніх технологій, з метою підвищення якості надання послуг</w:t>
            </w:r>
          </w:p>
        </w:tc>
        <w:tc>
          <w:tcPr>
            <w:tcW w:w="1559" w:type="dxa"/>
          </w:tcPr>
          <w:p w14:paraId="29F08134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0A997286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управління культури і туризму облдержадміністрації,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3BCB2EDC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модернізовано не менше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бібліотек</w:t>
            </w:r>
          </w:p>
        </w:tc>
      </w:tr>
      <w:tr w:rsidR="003A1279" w:rsidRPr="003A1279" w14:paraId="5B7DD362" w14:textId="77777777" w:rsidTr="00494611">
        <w:tc>
          <w:tcPr>
            <w:tcW w:w="2749" w:type="dxa"/>
          </w:tcPr>
          <w:p w14:paraId="0C244318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662EAD88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4) забезпечення надання соціальних послуг внутрішньо переміщеним особам з метою </w:t>
            </w: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>їх швидшої реінтеграції на новому місці</w:t>
            </w:r>
          </w:p>
        </w:tc>
        <w:tc>
          <w:tcPr>
            <w:tcW w:w="1559" w:type="dxa"/>
          </w:tcPr>
          <w:p w14:paraId="27C434FE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>2025 – 2027 роки</w:t>
            </w:r>
          </w:p>
        </w:tc>
        <w:tc>
          <w:tcPr>
            <w:tcW w:w="3544" w:type="dxa"/>
          </w:tcPr>
          <w:p w14:paraId="2D31AE0B" w14:textId="77777777" w:rsidR="00A40EDE" w:rsidRPr="00810FF9" w:rsidRDefault="00251D73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д</w:t>
            </w:r>
            <w:r w:rsidR="00A40EDE" w:rsidRPr="00810FF9">
              <w:rPr>
                <w:rFonts w:ascii="Times New Roman" w:hAnsi="Times New Roman"/>
                <w:sz w:val="28"/>
                <w:szCs w:val="28"/>
              </w:rPr>
              <w:t>епартамент соціальної політики облдержадміністрації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5EEB78E" w14:textId="77777777" w:rsidR="00A40EDE" w:rsidRPr="00810FF9" w:rsidRDefault="00FF307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1204C171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надано не менше ніж 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533" w:rsidRPr="00810FF9">
              <w:rPr>
                <w:rFonts w:ascii="Times New Roman" w:hAnsi="Times New Roman"/>
                <w:sz w:val="28"/>
                <w:szCs w:val="28"/>
              </w:rPr>
              <w:t>50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внутрішньо переміщени</w:t>
            </w:r>
            <w:r w:rsidR="00FA599E" w:rsidRPr="00810FF9">
              <w:rPr>
                <w:rFonts w:ascii="Times New Roman" w:hAnsi="Times New Roman"/>
                <w:sz w:val="28"/>
                <w:szCs w:val="28"/>
              </w:rPr>
              <w:t>м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  <w:r w:rsidR="00FA599E" w:rsidRPr="00810FF9">
              <w:rPr>
                <w:rFonts w:ascii="Times New Roman" w:hAnsi="Times New Roman"/>
                <w:sz w:val="28"/>
                <w:szCs w:val="28"/>
              </w:rPr>
              <w:t>о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б</w:t>
            </w:r>
            <w:r w:rsidR="00FA599E" w:rsidRPr="00810FF9">
              <w:rPr>
                <w:rFonts w:ascii="Times New Roman" w:hAnsi="Times New Roman"/>
                <w:sz w:val="28"/>
                <w:szCs w:val="28"/>
              </w:rPr>
              <w:t>ам соціальні послуги</w:t>
            </w:r>
          </w:p>
        </w:tc>
      </w:tr>
      <w:tr w:rsidR="003A1279" w:rsidRPr="003A1279" w14:paraId="38D300C1" w14:textId="77777777" w:rsidTr="00494611">
        <w:tc>
          <w:tcPr>
            <w:tcW w:w="2749" w:type="dxa"/>
          </w:tcPr>
          <w:p w14:paraId="05232D73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1</w:t>
            </w:r>
            <w:r w:rsidR="00D443E6" w:rsidRPr="00810FF9">
              <w:rPr>
                <w:rFonts w:ascii="Times New Roman" w:hAnsi="Times New Roman"/>
                <w:sz w:val="28"/>
                <w:szCs w:val="28"/>
              </w:rPr>
              <w:t>5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. 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Соціальна згуртованість українського суспільства</w:t>
            </w:r>
          </w:p>
        </w:tc>
        <w:tc>
          <w:tcPr>
            <w:tcW w:w="3909" w:type="dxa"/>
          </w:tcPr>
          <w:p w14:paraId="319335E6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1) проведення заходів, реалізація про</w:t>
            </w:r>
            <w:r w:rsidR="008B2F34">
              <w:rPr>
                <w:rFonts w:ascii="Times New Roman" w:hAnsi="Times New Roman"/>
                <w:sz w:val="28"/>
                <w:szCs w:val="28"/>
              </w:rPr>
              <w:t>є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ктів, спрямованих на утвердження української національної та громадянської ідентичності</w:t>
            </w:r>
          </w:p>
        </w:tc>
        <w:tc>
          <w:tcPr>
            <w:tcW w:w="1559" w:type="dxa"/>
          </w:tcPr>
          <w:p w14:paraId="778776F8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22EBEDB3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 xml:space="preserve">у справах 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молоді та спорту облдержадміністрації,</w:t>
            </w:r>
          </w:p>
          <w:p w14:paraId="500AAB31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управління культури і туризму облдержадміністрації,</w:t>
            </w:r>
          </w:p>
          <w:p w14:paraId="4456555C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  <w:r w:rsidR="00ED6654">
              <w:rPr>
                <w:rFonts w:ascii="Times New Roman" w:hAnsi="Times New Roman"/>
                <w:sz w:val="28"/>
                <w:szCs w:val="28"/>
              </w:rPr>
              <w:t xml:space="preserve"> і науки облдержадміністрації,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3F158D1A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проведено (реалізовано) не менше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чотирьох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заходів (про</w:t>
            </w:r>
            <w:r w:rsidR="00ED6654">
              <w:rPr>
                <w:rFonts w:ascii="Times New Roman" w:hAnsi="Times New Roman"/>
                <w:sz w:val="28"/>
                <w:szCs w:val="28"/>
              </w:rPr>
              <w:t>єктів)</w:t>
            </w:r>
            <w:r w:rsidR="00ED6654" w:rsidRPr="0081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654">
              <w:rPr>
                <w:rFonts w:ascii="Times New Roman" w:hAnsi="Times New Roman"/>
                <w:sz w:val="28"/>
                <w:szCs w:val="28"/>
              </w:rPr>
              <w:t>р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>егіонального рівня</w:t>
            </w:r>
          </w:p>
        </w:tc>
      </w:tr>
      <w:tr w:rsidR="003A1279" w:rsidRPr="003A1279" w14:paraId="203E68D5" w14:textId="77777777" w:rsidTr="00494611">
        <w:tc>
          <w:tcPr>
            <w:tcW w:w="2749" w:type="dxa"/>
          </w:tcPr>
          <w:p w14:paraId="11D0AB95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0D5320D7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2) сприяння створенню регіональних інноваційних просторів (для забезпечення розвитку науки, бізнесу, економіки регіону тощо)</w:t>
            </w:r>
          </w:p>
        </w:tc>
        <w:tc>
          <w:tcPr>
            <w:tcW w:w="1559" w:type="dxa"/>
          </w:tcPr>
          <w:p w14:paraId="491F83F0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591571FE" w14:textId="77777777" w:rsidR="00A40EDE" w:rsidRPr="00810FF9" w:rsidRDefault="00F5015C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д</w:t>
            </w:r>
            <w:r w:rsidR="00A40EDE" w:rsidRPr="00810FF9">
              <w:rPr>
                <w:rFonts w:ascii="Times New Roman" w:hAnsi="Times New Roman"/>
                <w:sz w:val="28"/>
                <w:szCs w:val="28"/>
              </w:rPr>
              <w:t xml:space="preserve">епартамент економічного розвитку і торгівлі облдержадміністрації, департамент освіти і науки облдержадміністрації,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26C2F504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створено не менше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двох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інноваційних просторів</w:t>
            </w:r>
          </w:p>
        </w:tc>
      </w:tr>
      <w:tr w:rsidR="00FF3079" w:rsidRPr="003A1279" w14:paraId="2FF97BF0" w14:textId="77777777" w:rsidTr="00494611">
        <w:tc>
          <w:tcPr>
            <w:tcW w:w="2749" w:type="dxa"/>
          </w:tcPr>
          <w:p w14:paraId="154866B5" w14:textId="77777777" w:rsidR="00A40EDE" w:rsidRPr="003A127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14:paraId="1598F17E" w14:textId="77777777" w:rsidR="00A40EDE" w:rsidRPr="00810FF9" w:rsidRDefault="00810FF9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3) </w:t>
            </w:r>
            <w:r w:rsidR="00A40EDE" w:rsidRPr="00810FF9">
              <w:rPr>
                <w:rFonts w:ascii="Times New Roman" w:hAnsi="Times New Roman"/>
                <w:sz w:val="28"/>
                <w:szCs w:val="28"/>
              </w:rPr>
              <w:t>забезпечення збереження регіональних традицій шляхом проведення відповідних культурних заходів</w:t>
            </w:r>
          </w:p>
        </w:tc>
        <w:tc>
          <w:tcPr>
            <w:tcW w:w="1559" w:type="dxa"/>
          </w:tcPr>
          <w:p w14:paraId="27752A0B" w14:textId="77777777" w:rsidR="00A40EDE" w:rsidRPr="00810FF9" w:rsidRDefault="00A40EDE" w:rsidP="0041343F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2025 – 2027 роки</w:t>
            </w:r>
          </w:p>
        </w:tc>
        <w:tc>
          <w:tcPr>
            <w:tcW w:w="3544" w:type="dxa"/>
          </w:tcPr>
          <w:p w14:paraId="54DAB579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>управління культури і туризму облдержадміністрації,</w:t>
            </w:r>
            <w:r w:rsidR="000C416E" w:rsidRPr="0081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079" w:rsidRPr="00810FF9">
              <w:rPr>
                <w:rFonts w:ascii="Times New Roman" w:hAnsi="Times New Roman"/>
                <w:sz w:val="28"/>
                <w:szCs w:val="28"/>
              </w:rPr>
              <w:t xml:space="preserve">районні державні (військові) адміністрації, </w:t>
            </w:r>
            <w:r w:rsidR="00E66A2F" w:rsidRPr="00810FF9">
              <w:rPr>
                <w:rFonts w:ascii="Times New Roman" w:hAnsi="Times New Roman"/>
                <w:sz w:val="28"/>
                <w:szCs w:val="28"/>
              </w:rPr>
              <w:t>виконавчі комітети сільських, селищних, міських рад</w:t>
            </w:r>
          </w:p>
        </w:tc>
        <w:tc>
          <w:tcPr>
            <w:tcW w:w="2835" w:type="dxa"/>
          </w:tcPr>
          <w:p w14:paraId="6570B5C0" w14:textId="77777777" w:rsidR="00A40EDE" w:rsidRPr="00810FF9" w:rsidRDefault="00A40EDE" w:rsidP="002A7274">
            <w:pPr>
              <w:pStyle w:val="ae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0FF9">
              <w:rPr>
                <w:rFonts w:ascii="Times New Roman" w:hAnsi="Times New Roman"/>
                <w:sz w:val="28"/>
                <w:szCs w:val="28"/>
              </w:rPr>
              <w:t xml:space="preserve">проведено не менше </w:t>
            </w:r>
            <w:r w:rsidR="00810FF9" w:rsidRPr="00810FF9">
              <w:rPr>
                <w:rFonts w:ascii="Times New Roman" w:hAnsi="Times New Roman"/>
                <w:sz w:val="28"/>
                <w:szCs w:val="28"/>
              </w:rPr>
              <w:t>п’яти</w:t>
            </w:r>
            <w:r w:rsidRPr="00810FF9">
              <w:rPr>
                <w:rFonts w:ascii="Times New Roman" w:hAnsi="Times New Roman"/>
                <w:sz w:val="28"/>
                <w:szCs w:val="28"/>
              </w:rPr>
              <w:t xml:space="preserve"> заходів, спрямованих на збереження регіональних традицій</w:t>
            </w:r>
          </w:p>
        </w:tc>
      </w:tr>
    </w:tbl>
    <w:p w14:paraId="11148354" w14:textId="77777777" w:rsidR="009E7B0C" w:rsidRDefault="009E7B0C" w:rsidP="002A7274">
      <w:pPr>
        <w:pStyle w:val="ae"/>
        <w:spacing w:before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14:paraId="5AFED886" w14:textId="77777777" w:rsidR="00D8669D" w:rsidRDefault="00494611" w:rsidP="00033760">
      <w:pPr>
        <w:pStyle w:val="a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  <w:r w:rsidR="009E7B0C" w:rsidRPr="009E7B0C">
        <w:rPr>
          <w:rFonts w:ascii="Times New Roman" w:hAnsi="Times New Roman"/>
          <w:sz w:val="28"/>
          <w:szCs w:val="28"/>
        </w:rPr>
        <w:t>Директор</w:t>
      </w:r>
      <w:r w:rsidR="009E7B0C" w:rsidRPr="009E7B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7B0C" w:rsidRPr="009E7B0C">
        <w:rPr>
          <w:rFonts w:ascii="Times New Roman" w:hAnsi="Times New Roman"/>
          <w:sz w:val="28"/>
          <w:szCs w:val="28"/>
        </w:rPr>
        <w:t>департаменту</w:t>
      </w:r>
    </w:p>
    <w:p w14:paraId="7DC5708E" w14:textId="77777777" w:rsidR="009E7B0C" w:rsidRPr="009E7B0C" w:rsidRDefault="009E7B0C" w:rsidP="00033760">
      <w:pPr>
        <w:pStyle w:val="a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соціальної політики облдержадміністрації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Роза СЛОБОДЕНЮК</w:t>
      </w:r>
    </w:p>
    <w:sectPr w:rsidR="009E7B0C" w:rsidRPr="009E7B0C" w:rsidSect="00F16E18">
      <w:headerReference w:type="default" r:id="rId7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8FCE" w14:textId="77777777" w:rsidR="00102684" w:rsidRDefault="00102684" w:rsidP="00FB2358">
      <w:pPr>
        <w:spacing w:after="0" w:line="240" w:lineRule="auto"/>
      </w:pPr>
      <w:r>
        <w:separator/>
      </w:r>
    </w:p>
  </w:endnote>
  <w:endnote w:type="continuationSeparator" w:id="0">
    <w:p w14:paraId="18DA0F2F" w14:textId="77777777" w:rsidR="00102684" w:rsidRDefault="00102684" w:rsidP="00FB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A9A7" w14:textId="77777777" w:rsidR="00102684" w:rsidRDefault="00102684" w:rsidP="00FB2358">
      <w:pPr>
        <w:spacing w:after="0" w:line="240" w:lineRule="auto"/>
      </w:pPr>
      <w:r>
        <w:separator/>
      </w:r>
    </w:p>
  </w:footnote>
  <w:footnote w:type="continuationSeparator" w:id="0">
    <w:p w14:paraId="3E0D3FBA" w14:textId="77777777" w:rsidR="00102684" w:rsidRDefault="00102684" w:rsidP="00FB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3853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229701F" w14:textId="77777777" w:rsidR="00494611" w:rsidRPr="003964D4" w:rsidRDefault="00494611">
        <w:pPr>
          <w:pStyle w:val="af3"/>
          <w:jc w:val="center"/>
          <w:rPr>
            <w:rFonts w:ascii="Times New Roman" w:hAnsi="Times New Roman"/>
          </w:rPr>
        </w:pPr>
        <w:r w:rsidRPr="003964D4">
          <w:rPr>
            <w:rFonts w:ascii="Times New Roman" w:hAnsi="Times New Roman"/>
          </w:rPr>
          <w:fldChar w:fldCharType="begin"/>
        </w:r>
        <w:r w:rsidRPr="003964D4">
          <w:rPr>
            <w:rFonts w:ascii="Times New Roman" w:hAnsi="Times New Roman"/>
          </w:rPr>
          <w:instrText>PAGE   \* MERGEFORMAT</w:instrText>
        </w:r>
        <w:r w:rsidRPr="003964D4">
          <w:rPr>
            <w:rFonts w:ascii="Times New Roman" w:hAnsi="Times New Roman"/>
          </w:rPr>
          <w:fldChar w:fldCharType="separate"/>
        </w:r>
        <w:r w:rsidR="0041343F" w:rsidRPr="0041343F">
          <w:rPr>
            <w:rFonts w:ascii="Times New Roman" w:hAnsi="Times New Roman"/>
            <w:noProof/>
            <w:lang w:val="ru-RU"/>
          </w:rPr>
          <w:t>19</w:t>
        </w:r>
        <w:r w:rsidRPr="003964D4">
          <w:rPr>
            <w:rFonts w:ascii="Times New Roman" w:hAnsi="Times New Roman"/>
          </w:rPr>
          <w:fldChar w:fldCharType="end"/>
        </w:r>
      </w:p>
    </w:sdtContent>
  </w:sdt>
  <w:p w14:paraId="5ABF043E" w14:textId="77777777" w:rsidR="00494611" w:rsidRDefault="0049461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7"/>
    <w:rsid w:val="0000602B"/>
    <w:rsid w:val="00033760"/>
    <w:rsid w:val="00042352"/>
    <w:rsid w:val="00042EF1"/>
    <w:rsid w:val="00052AC2"/>
    <w:rsid w:val="000636CC"/>
    <w:rsid w:val="000655D7"/>
    <w:rsid w:val="00066381"/>
    <w:rsid w:val="00083D72"/>
    <w:rsid w:val="000C416E"/>
    <w:rsid w:val="000D438A"/>
    <w:rsid w:val="000D7CAA"/>
    <w:rsid w:val="000E6FB1"/>
    <w:rsid w:val="000F1533"/>
    <w:rsid w:val="00102684"/>
    <w:rsid w:val="0011761F"/>
    <w:rsid w:val="00124067"/>
    <w:rsid w:val="00125626"/>
    <w:rsid w:val="00130534"/>
    <w:rsid w:val="00134D9D"/>
    <w:rsid w:val="00160BE8"/>
    <w:rsid w:val="001A1C47"/>
    <w:rsid w:val="001A217F"/>
    <w:rsid w:val="00207FF4"/>
    <w:rsid w:val="002166E8"/>
    <w:rsid w:val="002441CA"/>
    <w:rsid w:val="00251D73"/>
    <w:rsid w:val="002625E3"/>
    <w:rsid w:val="0028226D"/>
    <w:rsid w:val="002A7274"/>
    <w:rsid w:val="002B1A53"/>
    <w:rsid w:val="002D62ED"/>
    <w:rsid w:val="002E0B14"/>
    <w:rsid w:val="002E3FEA"/>
    <w:rsid w:val="003204E9"/>
    <w:rsid w:val="00341FE9"/>
    <w:rsid w:val="00345AD2"/>
    <w:rsid w:val="003961AD"/>
    <w:rsid w:val="003964D4"/>
    <w:rsid w:val="003A1279"/>
    <w:rsid w:val="003B14B9"/>
    <w:rsid w:val="003D0AE7"/>
    <w:rsid w:val="003E3558"/>
    <w:rsid w:val="003F3504"/>
    <w:rsid w:val="00406EC3"/>
    <w:rsid w:val="0041343F"/>
    <w:rsid w:val="0041392B"/>
    <w:rsid w:val="00420FD0"/>
    <w:rsid w:val="00421C2C"/>
    <w:rsid w:val="004304F0"/>
    <w:rsid w:val="0043367C"/>
    <w:rsid w:val="00440DCA"/>
    <w:rsid w:val="00467053"/>
    <w:rsid w:val="00474C4D"/>
    <w:rsid w:val="004841E4"/>
    <w:rsid w:val="00486AA6"/>
    <w:rsid w:val="00494611"/>
    <w:rsid w:val="004A2AA2"/>
    <w:rsid w:val="004B1E03"/>
    <w:rsid w:val="004E5798"/>
    <w:rsid w:val="004F07C9"/>
    <w:rsid w:val="0051133F"/>
    <w:rsid w:val="00564284"/>
    <w:rsid w:val="005853BC"/>
    <w:rsid w:val="00586FBC"/>
    <w:rsid w:val="005A3E88"/>
    <w:rsid w:val="005D3E70"/>
    <w:rsid w:val="006410E5"/>
    <w:rsid w:val="0065596B"/>
    <w:rsid w:val="006618FB"/>
    <w:rsid w:val="006674DE"/>
    <w:rsid w:val="0067638A"/>
    <w:rsid w:val="00681BB4"/>
    <w:rsid w:val="00681CBB"/>
    <w:rsid w:val="006841EA"/>
    <w:rsid w:val="006A23B3"/>
    <w:rsid w:val="006B0B70"/>
    <w:rsid w:val="0072084C"/>
    <w:rsid w:val="00743498"/>
    <w:rsid w:val="007446C1"/>
    <w:rsid w:val="007457F6"/>
    <w:rsid w:val="00755B38"/>
    <w:rsid w:val="00793084"/>
    <w:rsid w:val="007A4F80"/>
    <w:rsid w:val="007B5610"/>
    <w:rsid w:val="007C3FF1"/>
    <w:rsid w:val="007E55C6"/>
    <w:rsid w:val="007E77D7"/>
    <w:rsid w:val="007F30EF"/>
    <w:rsid w:val="0080040F"/>
    <w:rsid w:val="00810FF9"/>
    <w:rsid w:val="00823F85"/>
    <w:rsid w:val="008250F8"/>
    <w:rsid w:val="008349EC"/>
    <w:rsid w:val="008540B0"/>
    <w:rsid w:val="00864492"/>
    <w:rsid w:val="00893C45"/>
    <w:rsid w:val="008A4F44"/>
    <w:rsid w:val="008B2F34"/>
    <w:rsid w:val="008B7CAD"/>
    <w:rsid w:val="008D5631"/>
    <w:rsid w:val="008E749F"/>
    <w:rsid w:val="008E78DD"/>
    <w:rsid w:val="00914E6D"/>
    <w:rsid w:val="00931A92"/>
    <w:rsid w:val="00941C07"/>
    <w:rsid w:val="00947B2B"/>
    <w:rsid w:val="00951E4D"/>
    <w:rsid w:val="00970ADB"/>
    <w:rsid w:val="009735BC"/>
    <w:rsid w:val="0098000D"/>
    <w:rsid w:val="00991270"/>
    <w:rsid w:val="00994CB0"/>
    <w:rsid w:val="009A78C4"/>
    <w:rsid w:val="009A7F75"/>
    <w:rsid w:val="009B3420"/>
    <w:rsid w:val="009C1A81"/>
    <w:rsid w:val="009C3821"/>
    <w:rsid w:val="009D00CE"/>
    <w:rsid w:val="009E7B0C"/>
    <w:rsid w:val="009F11D0"/>
    <w:rsid w:val="00A060BE"/>
    <w:rsid w:val="00A16AF7"/>
    <w:rsid w:val="00A27267"/>
    <w:rsid w:val="00A320F4"/>
    <w:rsid w:val="00A346F1"/>
    <w:rsid w:val="00A40EDE"/>
    <w:rsid w:val="00A554E1"/>
    <w:rsid w:val="00A63F0D"/>
    <w:rsid w:val="00A81CAC"/>
    <w:rsid w:val="00AA0A49"/>
    <w:rsid w:val="00AA7C8D"/>
    <w:rsid w:val="00AC33C0"/>
    <w:rsid w:val="00AC6B58"/>
    <w:rsid w:val="00AF4F4E"/>
    <w:rsid w:val="00B12B7D"/>
    <w:rsid w:val="00B54001"/>
    <w:rsid w:val="00B64A6D"/>
    <w:rsid w:val="00B7163D"/>
    <w:rsid w:val="00BA7F03"/>
    <w:rsid w:val="00BC6BAA"/>
    <w:rsid w:val="00C158CC"/>
    <w:rsid w:val="00C233EF"/>
    <w:rsid w:val="00C30DE0"/>
    <w:rsid w:val="00C33407"/>
    <w:rsid w:val="00C504E7"/>
    <w:rsid w:val="00C563C0"/>
    <w:rsid w:val="00C7073B"/>
    <w:rsid w:val="00CA5270"/>
    <w:rsid w:val="00CC3332"/>
    <w:rsid w:val="00CC3BF1"/>
    <w:rsid w:val="00CE1280"/>
    <w:rsid w:val="00CF1C0B"/>
    <w:rsid w:val="00D1047D"/>
    <w:rsid w:val="00D11AFD"/>
    <w:rsid w:val="00D14D17"/>
    <w:rsid w:val="00D35439"/>
    <w:rsid w:val="00D37B94"/>
    <w:rsid w:val="00D443E6"/>
    <w:rsid w:val="00D6172C"/>
    <w:rsid w:val="00D8094D"/>
    <w:rsid w:val="00D81F6E"/>
    <w:rsid w:val="00D8669D"/>
    <w:rsid w:val="00D9026F"/>
    <w:rsid w:val="00D94948"/>
    <w:rsid w:val="00DD2006"/>
    <w:rsid w:val="00DD5EA0"/>
    <w:rsid w:val="00DD75D0"/>
    <w:rsid w:val="00E013E5"/>
    <w:rsid w:val="00E04990"/>
    <w:rsid w:val="00E318A6"/>
    <w:rsid w:val="00E32D19"/>
    <w:rsid w:val="00E37137"/>
    <w:rsid w:val="00E45E7A"/>
    <w:rsid w:val="00E56D08"/>
    <w:rsid w:val="00E66A2F"/>
    <w:rsid w:val="00EC57CD"/>
    <w:rsid w:val="00ED312C"/>
    <w:rsid w:val="00ED6654"/>
    <w:rsid w:val="00EE3D39"/>
    <w:rsid w:val="00EE49AD"/>
    <w:rsid w:val="00EF620B"/>
    <w:rsid w:val="00F02361"/>
    <w:rsid w:val="00F16E18"/>
    <w:rsid w:val="00F171C7"/>
    <w:rsid w:val="00F23688"/>
    <w:rsid w:val="00F239E6"/>
    <w:rsid w:val="00F30BBD"/>
    <w:rsid w:val="00F33875"/>
    <w:rsid w:val="00F46629"/>
    <w:rsid w:val="00F5015C"/>
    <w:rsid w:val="00F510DF"/>
    <w:rsid w:val="00F7713C"/>
    <w:rsid w:val="00F90B98"/>
    <w:rsid w:val="00FA599E"/>
    <w:rsid w:val="00FB2358"/>
    <w:rsid w:val="00FC14BA"/>
    <w:rsid w:val="00FE4E53"/>
    <w:rsid w:val="00FE5163"/>
    <w:rsid w:val="00FF3079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AE41D"/>
  <w15:chartTrackingRefBased/>
  <w15:docId w15:val="{E14D7BAA-B20C-4258-B00A-0CA18FF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E5"/>
    <w:pPr>
      <w:spacing w:after="160" w:line="278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3E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13E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13E5"/>
    <w:pPr>
      <w:keepNext/>
      <w:keepLines/>
      <w:spacing w:before="160" w:after="80"/>
      <w:outlineLvl w:val="2"/>
    </w:pPr>
    <w:rPr>
      <w:rFonts w:eastAsia="Times New Roman"/>
      <w:color w:val="0F4761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3E5"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3E5"/>
    <w:pPr>
      <w:keepNext/>
      <w:keepLines/>
      <w:spacing w:before="80" w:after="40"/>
      <w:outlineLvl w:val="4"/>
    </w:pPr>
    <w:rPr>
      <w:rFonts w:eastAsia="Times New Roman"/>
      <w:color w:val="0F4761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3E5"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3E5"/>
    <w:pPr>
      <w:keepNext/>
      <w:keepLines/>
      <w:spacing w:before="40" w:after="0"/>
      <w:outlineLvl w:val="6"/>
    </w:pPr>
    <w:rPr>
      <w:rFonts w:eastAsia="Times New Roman"/>
      <w:color w:val="595959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3E5"/>
    <w:pPr>
      <w:keepNext/>
      <w:keepLines/>
      <w:spacing w:after="0"/>
      <w:outlineLvl w:val="7"/>
    </w:pPr>
    <w:rPr>
      <w:rFonts w:eastAsia="Times New Roman"/>
      <w:i/>
      <w:iCs/>
      <w:color w:val="272727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3E5"/>
    <w:pPr>
      <w:keepNext/>
      <w:keepLines/>
      <w:spacing w:after="0"/>
      <w:outlineLvl w:val="8"/>
    </w:pPr>
    <w:rPr>
      <w:rFonts w:eastAsia="Times New Roman"/>
      <w:color w:val="272727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13E5"/>
    <w:rPr>
      <w:rFonts w:ascii="Aptos Display" w:eastAsia="Times New Roman" w:hAnsi="Aptos Display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rsid w:val="00E013E5"/>
    <w:rPr>
      <w:rFonts w:ascii="Aptos Display" w:eastAsia="Times New Roman" w:hAnsi="Aptos Display"/>
      <w:color w:val="0F4761"/>
      <w:sz w:val="32"/>
      <w:szCs w:val="32"/>
    </w:rPr>
  </w:style>
  <w:style w:type="character" w:customStyle="1" w:styleId="30">
    <w:name w:val="Заголовок 3 Знак"/>
    <w:link w:val="3"/>
    <w:semiHidden/>
    <w:rsid w:val="00E013E5"/>
    <w:rPr>
      <w:rFonts w:eastAsia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E013E5"/>
    <w:rPr>
      <w:rFonts w:eastAsia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E013E5"/>
    <w:rPr>
      <w:rFonts w:eastAsia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E013E5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E013E5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E013E5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E013E5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E013E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 Знак"/>
    <w:link w:val="a3"/>
    <w:uiPriority w:val="10"/>
    <w:rsid w:val="00E013E5"/>
    <w:rPr>
      <w:rFonts w:ascii="Aptos Display" w:eastAsia="Times New Roman" w:hAnsi="Aptos Display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3E5"/>
    <w:pPr>
      <w:numPr>
        <w:ilvl w:val="1"/>
      </w:numPr>
    </w:pPr>
    <w:rPr>
      <w:rFonts w:eastAsia="Times New Roman"/>
      <w:color w:val="595959"/>
      <w:spacing w:val="15"/>
      <w:kern w:val="0"/>
      <w:sz w:val="28"/>
      <w:szCs w:val="28"/>
    </w:rPr>
  </w:style>
  <w:style w:type="character" w:customStyle="1" w:styleId="a6">
    <w:name w:val="Підзаголовок Знак"/>
    <w:link w:val="a5"/>
    <w:uiPriority w:val="11"/>
    <w:rsid w:val="00E013E5"/>
    <w:rPr>
      <w:rFonts w:eastAsia="Times New Roman"/>
      <w:color w:val="595959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E013E5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E013E5"/>
    <w:pPr>
      <w:spacing w:before="160"/>
      <w:jc w:val="center"/>
    </w:pPr>
    <w:rPr>
      <w:i/>
      <w:iCs/>
      <w:color w:val="404040"/>
      <w:kern w:val="0"/>
      <w:sz w:val="20"/>
      <w:szCs w:val="20"/>
    </w:rPr>
  </w:style>
  <w:style w:type="character" w:customStyle="1" w:styleId="a9">
    <w:name w:val="Цитата Знак"/>
    <w:link w:val="a8"/>
    <w:uiPriority w:val="29"/>
    <w:rsid w:val="00E013E5"/>
    <w:rPr>
      <w:i/>
      <w:iCs/>
      <w:color w:val="404040"/>
    </w:rPr>
  </w:style>
  <w:style w:type="paragraph" w:styleId="aa">
    <w:name w:val="Intense Quote"/>
    <w:basedOn w:val="a"/>
    <w:next w:val="a"/>
    <w:link w:val="ab"/>
    <w:uiPriority w:val="30"/>
    <w:qFormat/>
    <w:rsid w:val="00E013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0"/>
      <w:sz w:val="20"/>
      <w:szCs w:val="20"/>
    </w:rPr>
  </w:style>
  <w:style w:type="character" w:customStyle="1" w:styleId="ab">
    <w:name w:val="Насичена цитата Знак"/>
    <w:link w:val="aa"/>
    <w:uiPriority w:val="30"/>
    <w:rsid w:val="00E013E5"/>
    <w:rPr>
      <w:i/>
      <w:iCs/>
      <w:color w:val="0F4761"/>
    </w:rPr>
  </w:style>
  <w:style w:type="character" w:styleId="ac">
    <w:name w:val="Intense Emphasis"/>
    <w:uiPriority w:val="21"/>
    <w:qFormat/>
    <w:rsid w:val="00E013E5"/>
    <w:rPr>
      <w:i/>
      <w:iCs/>
      <w:color w:val="0F4761"/>
    </w:rPr>
  </w:style>
  <w:style w:type="character" w:styleId="ad">
    <w:name w:val="Intense Reference"/>
    <w:uiPriority w:val="32"/>
    <w:qFormat/>
    <w:rsid w:val="00E013E5"/>
    <w:rPr>
      <w:b/>
      <w:bCs/>
      <w:smallCaps/>
      <w:color w:val="0F4761"/>
      <w:spacing w:val="5"/>
    </w:rPr>
  </w:style>
  <w:style w:type="paragraph" w:customStyle="1" w:styleId="ae">
    <w:name w:val="Нормальний текст"/>
    <w:basedOn w:val="a"/>
    <w:rsid w:val="00E04990"/>
    <w:pPr>
      <w:spacing w:before="120" w:after="0" w:line="240" w:lineRule="auto"/>
      <w:ind w:firstLine="567"/>
    </w:pPr>
    <w:rPr>
      <w:rFonts w:ascii="Antiqua" w:eastAsia="Times New Roman" w:hAnsi="Antiqua"/>
      <w:kern w:val="0"/>
      <w:sz w:val="26"/>
      <w:szCs w:val="20"/>
      <w:lang w:eastAsia="ru-RU"/>
    </w:rPr>
  </w:style>
  <w:style w:type="paragraph" w:customStyle="1" w:styleId="af">
    <w:name w:val="Назва документа"/>
    <w:basedOn w:val="a"/>
    <w:next w:val="ae"/>
    <w:rsid w:val="00E0499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kern w:val="0"/>
      <w:sz w:val="26"/>
      <w:szCs w:val="20"/>
      <w:lang w:eastAsia="ru-RU"/>
    </w:rPr>
  </w:style>
  <w:style w:type="table" w:styleId="af0">
    <w:name w:val="Table Grid"/>
    <w:basedOn w:val="a1"/>
    <w:uiPriority w:val="39"/>
    <w:rsid w:val="00D8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CC3BF1"/>
    <w:rPr>
      <w:rFonts w:ascii="Segoe UI" w:hAnsi="Segoe UI" w:cs="Segoe UI"/>
      <w:kern w:val="2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B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FB2358"/>
    <w:rPr>
      <w:kern w:val="2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B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FB23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A6DC-A998-4650-AF40-DB753CFE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16182</Words>
  <Characters>9224</Characters>
  <Application>Microsoft Office Word</Application>
  <DocSecurity>4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Грисюк</cp:lastModifiedBy>
  <cp:revision>2</cp:revision>
  <cp:lastPrinted>2025-03-21T09:27:00Z</cp:lastPrinted>
  <dcterms:created xsi:type="dcterms:W3CDTF">2025-05-05T06:54:00Z</dcterms:created>
  <dcterms:modified xsi:type="dcterms:W3CDTF">2025-05-05T06:54:00Z</dcterms:modified>
</cp:coreProperties>
</file>