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DC" w:rsidRPr="0019404C" w:rsidRDefault="00A36BDC" w:rsidP="00F15D88">
      <w:pPr>
        <w:spacing w:line="1" w:lineRule="exact"/>
        <w:ind w:firstLine="851"/>
        <w:rPr>
          <w:lang w:val="uk-UA"/>
        </w:rPr>
      </w:pPr>
    </w:p>
    <w:p w:rsidR="00F15D88" w:rsidRPr="0019404C" w:rsidRDefault="00F15D88" w:rsidP="00BE33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04C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CE4333" w:rsidRPr="00CE43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404C">
        <w:rPr>
          <w:rFonts w:ascii="Times New Roman" w:hAnsi="Times New Roman" w:cs="Times New Roman"/>
          <w:b/>
          <w:sz w:val="28"/>
          <w:szCs w:val="28"/>
          <w:lang w:val="uk-UA"/>
        </w:rPr>
        <w:t>про періодичне відстеження результативності регуляторного акта – розпорядження голови облдержадміністрації від 04 серпня 2010 року №347 «Про регулювання цін на продукцію громадського харчування», зареєстрованого в Головному управлінні юстиції у Рівненській області 09 серпня 2010 року за №39/946</w:t>
      </w:r>
    </w:p>
    <w:p w:rsidR="00F15D88" w:rsidRPr="0019404C" w:rsidRDefault="00F15D88" w:rsidP="00BE33A2">
      <w:pPr>
        <w:rPr>
          <w:sz w:val="28"/>
          <w:szCs w:val="28"/>
          <w:lang w:val="uk-UA"/>
        </w:rPr>
      </w:pPr>
    </w:p>
    <w:p w:rsidR="00A36BDC" w:rsidRPr="0019404C" w:rsidRDefault="004E4F9A" w:rsidP="00CA70F6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  <w:r w:rsidRPr="0019404C">
        <w:rPr>
          <w:b/>
          <w:bCs/>
          <w:i/>
          <w:iCs/>
          <w:lang w:val="uk-UA"/>
        </w:rPr>
        <w:t>1. Вид та назва регуляторного акта</w:t>
      </w:r>
    </w:p>
    <w:p w:rsidR="00E31274" w:rsidRPr="0019404C" w:rsidRDefault="004E4F9A" w:rsidP="00CA70F6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  <w:r w:rsidRPr="0019404C">
        <w:rPr>
          <w:lang w:val="uk-UA"/>
        </w:rPr>
        <w:t xml:space="preserve">Розпорядження голови облдержадміністрації від 04 серпня 2010 року </w:t>
      </w:r>
      <w:r w:rsidR="0019404C" w:rsidRPr="0019404C">
        <w:rPr>
          <w:lang w:val="uk-UA"/>
        </w:rPr>
        <w:t xml:space="preserve">№347 </w:t>
      </w:r>
      <w:r w:rsidRPr="0019404C">
        <w:rPr>
          <w:lang w:val="uk-UA"/>
        </w:rPr>
        <w:t>«Про регулювання цін на продукцію громадського харчування»</w:t>
      </w:r>
      <w:r w:rsidR="0019404C" w:rsidRPr="0019404C">
        <w:rPr>
          <w:lang w:val="uk-UA"/>
        </w:rPr>
        <w:t>.</w:t>
      </w:r>
    </w:p>
    <w:p w:rsidR="0019404C" w:rsidRPr="0019404C" w:rsidRDefault="0019404C" w:rsidP="00CA70F6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</w:p>
    <w:p w:rsidR="00A36BDC" w:rsidRPr="0019404C" w:rsidRDefault="00CA70F6" w:rsidP="00CA70F6">
      <w:pPr>
        <w:pStyle w:val="11"/>
        <w:shd w:val="clear" w:color="auto" w:fill="auto"/>
        <w:tabs>
          <w:tab w:val="left" w:pos="1442"/>
        </w:tabs>
        <w:spacing w:after="0"/>
        <w:ind w:left="851" w:firstLine="0"/>
        <w:jc w:val="both"/>
        <w:rPr>
          <w:lang w:val="uk-UA"/>
        </w:rPr>
      </w:pPr>
      <w:r w:rsidRPr="0019404C">
        <w:rPr>
          <w:b/>
          <w:bCs/>
          <w:i/>
          <w:iCs/>
          <w:lang w:val="uk-UA"/>
        </w:rPr>
        <w:t>2.</w:t>
      </w:r>
      <w:r w:rsidR="0019404C" w:rsidRPr="0019404C">
        <w:rPr>
          <w:b/>
          <w:bCs/>
          <w:i/>
          <w:iCs/>
          <w:lang w:val="uk-UA"/>
        </w:rPr>
        <w:t xml:space="preserve"> </w:t>
      </w:r>
      <w:r w:rsidR="004E4F9A" w:rsidRPr="0019404C">
        <w:rPr>
          <w:b/>
          <w:bCs/>
          <w:i/>
          <w:iCs/>
          <w:lang w:val="uk-UA"/>
        </w:rPr>
        <w:t>Назва виконавця заходів з відстеження</w:t>
      </w:r>
    </w:p>
    <w:p w:rsidR="00A36BDC" w:rsidRPr="0019404C" w:rsidRDefault="004E4F9A" w:rsidP="00CA70F6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  <w:r w:rsidRPr="0019404C">
        <w:rPr>
          <w:lang w:val="uk-UA"/>
        </w:rPr>
        <w:t>Департамент економічного розвитку і торгівлі облдержадміністрації.</w:t>
      </w:r>
    </w:p>
    <w:p w:rsidR="00E31274" w:rsidRPr="0019404C" w:rsidRDefault="00E31274" w:rsidP="00CA70F6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</w:p>
    <w:p w:rsidR="00A36BDC" w:rsidRPr="0019404C" w:rsidRDefault="00CA70F6" w:rsidP="00CA70F6">
      <w:pPr>
        <w:pStyle w:val="11"/>
        <w:shd w:val="clear" w:color="auto" w:fill="auto"/>
        <w:tabs>
          <w:tab w:val="left" w:pos="1442"/>
        </w:tabs>
        <w:spacing w:after="0"/>
        <w:ind w:left="851" w:firstLine="0"/>
        <w:jc w:val="both"/>
        <w:rPr>
          <w:lang w:val="uk-UA"/>
        </w:rPr>
      </w:pPr>
      <w:r w:rsidRPr="0019404C">
        <w:rPr>
          <w:b/>
          <w:bCs/>
          <w:i/>
          <w:iCs/>
          <w:lang w:val="uk-UA"/>
        </w:rPr>
        <w:t>3.</w:t>
      </w:r>
      <w:r w:rsidR="004E4F9A" w:rsidRPr="0019404C">
        <w:rPr>
          <w:b/>
          <w:bCs/>
          <w:i/>
          <w:iCs/>
          <w:lang w:val="uk-UA"/>
        </w:rPr>
        <w:t>Цілі прийняття регуляторного акта</w:t>
      </w:r>
    </w:p>
    <w:p w:rsidR="00E31274" w:rsidRPr="0019404C" w:rsidRDefault="00E31274" w:rsidP="00CA70F6">
      <w:pPr>
        <w:pStyle w:val="11"/>
        <w:shd w:val="clear" w:color="auto" w:fill="auto"/>
        <w:tabs>
          <w:tab w:val="left" w:pos="1442"/>
        </w:tabs>
        <w:spacing w:after="0"/>
        <w:ind w:firstLine="851"/>
        <w:jc w:val="both"/>
        <w:rPr>
          <w:lang w:val="uk-UA"/>
        </w:rPr>
      </w:pPr>
      <w:r w:rsidRPr="0019404C">
        <w:rPr>
          <w:bCs/>
          <w:iCs/>
          <w:lang w:val="uk-UA"/>
        </w:rPr>
        <w:t xml:space="preserve">Запровадження механізму регулювання цін на продукцію громадського харчування, </w:t>
      </w:r>
      <w:r w:rsidR="0019404C" w:rsidRPr="0019404C">
        <w:rPr>
          <w:bCs/>
          <w:iCs/>
          <w:lang w:val="uk-UA"/>
        </w:rPr>
        <w:t>що</w:t>
      </w:r>
      <w:r w:rsidRPr="0019404C">
        <w:rPr>
          <w:bCs/>
          <w:iCs/>
          <w:lang w:val="uk-UA"/>
        </w:rPr>
        <w:t xml:space="preserve"> реалізується в </w:t>
      </w:r>
      <w:r w:rsidRPr="0019404C">
        <w:rPr>
          <w:lang w:val="uk-UA"/>
        </w:rPr>
        <w:t>загальноосвітніх, професійно-технічних та вищих навчальних закладах, запобігання загостренню інфляційних процесів, ефективного витрачання бюджетних коштів та забезпечення беззбиткової діяльності суб’єктів господарювання, обґрунтованості і стабільності цін, прозорості ціноутворення.</w:t>
      </w:r>
    </w:p>
    <w:p w:rsidR="00E31274" w:rsidRPr="0019404C" w:rsidRDefault="00E31274" w:rsidP="00144630">
      <w:pPr>
        <w:pStyle w:val="11"/>
        <w:shd w:val="clear" w:color="auto" w:fill="auto"/>
        <w:tabs>
          <w:tab w:val="left" w:pos="9547"/>
        </w:tabs>
        <w:spacing w:after="0"/>
        <w:ind w:firstLine="851"/>
        <w:jc w:val="both"/>
        <w:rPr>
          <w:bCs/>
          <w:iCs/>
          <w:lang w:val="uk-UA"/>
        </w:rPr>
      </w:pPr>
    </w:p>
    <w:p w:rsidR="00144630" w:rsidRPr="0019404C" w:rsidRDefault="00254E0E" w:rsidP="00144630">
      <w:pPr>
        <w:pStyle w:val="11"/>
        <w:shd w:val="clear" w:color="auto" w:fill="auto"/>
        <w:tabs>
          <w:tab w:val="left" w:pos="9547"/>
        </w:tabs>
        <w:spacing w:after="0"/>
        <w:ind w:firstLine="851"/>
        <w:jc w:val="both"/>
        <w:rPr>
          <w:b/>
          <w:bCs/>
          <w:i/>
          <w:iCs/>
          <w:lang w:val="uk-UA"/>
        </w:rPr>
      </w:pPr>
      <w:r w:rsidRPr="0019404C">
        <w:rPr>
          <w:b/>
          <w:bCs/>
          <w:i/>
          <w:iCs/>
          <w:lang w:val="uk-UA"/>
        </w:rPr>
        <w:t>4.</w:t>
      </w:r>
      <w:r w:rsidR="00144630" w:rsidRPr="0019404C">
        <w:rPr>
          <w:b/>
          <w:bCs/>
          <w:i/>
          <w:iCs/>
          <w:lang w:val="uk-UA"/>
        </w:rPr>
        <w:t xml:space="preserve"> </w:t>
      </w:r>
      <w:r w:rsidR="004E4F9A" w:rsidRPr="0019404C">
        <w:rPr>
          <w:b/>
          <w:bCs/>
          <w:i/>
          <w:iCs/>
          <w:lang w:val="uk-UA"/>
        </w:rPr>
        <w:t xml:space="preserve">Строк виконання заходів з відстеження результативності </w:t>
      </w:r>
    </w:p>
    <w:p w:rsidR="00A36BDC" w:rsidRPr="0019404C" w:rsidRDefault="004E4F9A" w:rsidP="0019404C">
      <w:pPr>
        <w:pStyle w:val="11"/>
        <w:shd w:val="clear" w:color="auto" w:fill="auto"/>
        <w:tabs>
          <w:tab w:val="left" w:pos="9547"/>
        </w:tabs>
        <w:spacing w:after="0"/>
        <w:ind w:firstLine="851"/>
        <w:jc w:val="both"/>
        <w:rPr>
          <w:lang w:val="uk-UA"/>
        </w:rPr>
      </w:pPr>
      <w:r w:rsidRPr="0019404C">
        <w:rPr>
          <w:lang w:val="uk-UA"/>
        </w:rPr>
        <w:t xml:space="preserve">З </w:t>
      </w:r>
      <w:r w:rsidR="0019404C" w:rsidRPr="0019404C">
        <w:rPr>
          <w:lang w:val="uk-UA"/>
        </w:rPr>
        <w:t>26</w:t>
      </w:r>
      <w:r w:rsidRPr="0019404C">
        <w:rPr>
          <w:lang w:val="uk-UA"/>
        </w:rPr>
        <w:t xml:space="preserve"> серпня 2020 року по </w:t>
      </w:r>
      <w:r w:rsidR="0019404C" w:rsidRPr="0019404C">
        <w:rPr>
          <w:lang w:val="uk-UA"/>
        </w:rPr>
        <w:t>15</w:t>
      </w:r>
      <w:r w:rsidRPr="0019404C">
        <w:rPr>
          <w:lang w:val="uk-UA"/>
        </w:rPr>
        <w:t xml:space="preserve"> жовтня 2020 року.</w:t>
      </w:r>
    </w:p>
    <w:p w:rsidR="00254E0E" w:rsidRPr="0019404C" w:rsidRDefault="00254E0E" w:rsidP="00254E0E">
      <w:pPr>
        <w:pStyle w:val="11"/>
        <w:shd w:val="clear" w:color="auto" w:fill="auto"/>
        <w:tabs>
          <w:tab w:val="left" w:pos="1442"/>
        </w:tabs>
        <w:spacing w:after="0"/>
        <w:ind w:firstLine="851"/>
        <w:rPr>
          <w:bCs/>
          <w:iCs/>
          <w:lang w:val="uk-UA"/>
        </w:rPr>
      </w:pPr>
    </w:p>
    <w:p w:rsidR="00A36BDC" w:rsidRPr="0019404C" w:rsidRDefault="00254E0E" w:rsidP="00E31274">
      <w:pPr>
        <w:pStyle w:val="11"/>
        <w:shd w:val="clear" w:color="auto" w:fill="auto"/>
        <w:tabs>
          <w:tab w:val="left" w:pos="1442"/>
        </w:tabs>
        <w:spacing w:after="0"/>
        <w:ind w:firstLine="851"/>
        <w:rPr>
          <w:lang w:val="uk-UA"/>
        </w:rPr>
      </w:pPr>
      <w:r w:rsidRPr="0019404C">
        <w:rPr>
          <w:b/>
          <w:bCs/>
          <w:i/>
          <w:iCs/>
          <w:lang w:val="uk-UA"/>
        </w:rPr>
        <w:t>5.</w:t>
      </w:r>
      <w:r w:rsidR="004E4F9A" w:rsidRPr="0019404C">
        <w:rPr>
          <w:b/>
          <w:bCs/>
          <w:i/>
          <w:iCs/>
          <w:lang w:val="uk-UA"/>
        </w:rPr>
        <w:t>Тип відстеження</w:t>
      </w:r>
    </w:p>
    <w:p w:rsidR="00A36BDC" w:rsidRPr="0019404C" w:rsidRDefault="004E4F9A" w:rsidP="0019404C">
      <w:pPr>
        <w:pStyle w:val="11"/>
        <w:shd w:val="clear" w:color="auto" w:fill="auto"/>
        <w:spacing w:after="0"/>
        <w:ind w:firstLine="851"/>
        <w:rPr>
          <w:lang w:val="uk-UA"/>
        </w:rPr>
      </w:pPr>
      <w:r w:rsidRPr="0019404C">
        <w:rPr>
          <w:lang w:val="uk-UA"/>
        </w:rPr>
        <w:t>Періодичне відстеження</w:t>
      </w:r>
      <w:r w:rsidR="00CA70F6" w:rsidRPr="0019404C">
        <w:rPr>
          <w:lang w:val="uk-UA"/>
        </w:rPr>
        <w:t>.</w:t>
      </w:r>
    </w:p>
    <w:p w:rsidR="00E31274" w:rsidRPr="0019404C" w:rsidRDefault="00E31274" w:rsidP="0019404C">
      <w:pPr>
        <w:pStyle w:val="11"/>
        <w:shd w:val="clear" w:color="auto" w:fill="auto"/>
        <w:spacing w:after="0"/>
        <w:ind w:firstLine="851"/>
        <w:rPr>
          <w:lang w:val="uk-UA"/>
        </w:rPr>
      </w:pPr>
    </w:p>
    <w:p w:rsidR="00A36BDC" w:rsidRPr="0019404C" w:rsidRDefault="00254E0E" w:rsidP="00E31274">
      <w:pPr>
        <w:pStyle w:val="11"/>
        <w:shd w:val="clear" w:color="auto" w:fill="auto"/>
        <w:tabs>
          <w:tab w:val="left" w:pos="1442"/>
        </w:tabs>
        <w:spacing w:after="0"/>
        <w:ind w:firstLine="851"/>
        <w:jc w:val="both"/>
        <w:rPr>
          <w:lang w:val="uk-UA"/>
        </w:rPr>
      </w:pPr>
      <w:r w:rsidRPr="0019404C">
        <w:rPr>
          <w:b/>
          <w:bCs/>
          <w:i/>
          <w:iCs/>
          <w:lang w:val="uk-UA"/>
        </w:rPr>
        <w:t xml:space="preserve">6. </w:t>
      </w:r>
      <w:r w:rsidR="004E4F9A" w:rsidRPr="0019404C">
        <w:rPr>
          <w:b/>
          <w:bCs/>
          <w:i/>
          <w:iCs/>
          <w:lang w:val="uk-UA"/>
        </w:rPr>
        <w:t>Методи одержання результатів відстеження</w:t>
      </w:r>
    </w:p>
    <w:p w:rsidR="00254E0E" w:rsidRPr="0019404C" w:rsidRDefault="004E4F9A" w:rsidP="00254E0E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  <w:r w:rsidRPr="0019404C">
        <w:rPr>
          <w:lang w:val="uk-UA"/>
        </w:rPr>
        <w:t>Періодичне відстеження результативності регуляторного акта здійснювалось на підставі аналізу рівня торговельних надбавок (націнок) на продукцію громадського харчування, що реалізуєть</w:t>
      </w:r>
      <w:r w:rsidR="00254E0E" w:rsidRPr="0019404C">
        <w:rPr>
          <w:lang w:val="uk-UA"/>
        </w:rPr>
        <w:t xml:space="preserve">ся в </w:t>
      </w:r>
      <w:r w:rsidR="00CA70F6" w:rsidRPr="0019404C">
        <w:rPr>
          <w:lang w:val="uk-UA"/>
        </w:rPr>
        <w:t xml:space="preserve">загальноосвітніх, професійно-технічних та вищих </w:t>
      </w:r>
      <w:r w:rsidR="00254E0E" w:rsidRPr="0019404C">
        <w:rPr>
          <w:lang w:val="uk-UA"/>
        </w:rPr>
        <w:t>начальних закладах області.</w:t>
      </w:r>
      <w:r w:rsidRPr="0019404C">
        <w:rPr>
          <w:lang w:val="uk-UA"/>
        </w:rPr>
        <w:t xml:space="preserve"> </w:t>
      </w:r>
    </w:p>
    <w:p w:rsidR="00E31274" w:rsidRPr="0019404C" w:rsidRDefault="00E31274" w:rsidP="00254E0E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</w:p>
    <w:p w:rsidR="00254E0E" w:rsidRPr="0019404C" w:rsidRDefault="00254E0E" w:rsidP="00254E0E">
      <w:pPr>
        <w:pStyle w:val="11"/>
        <w:shd w:val="clear" w:color="auto" w:fill="auto"/>
        <w:spacing w:after="0"/>
        <w:ind w:firstLine="851"/>
        <w:jc w:val="both"/>
        <w:rPr>
          <w:b/>
          <w:bCs/>
          <w:i/>
          <w:iCs/>
          <w:lang w:val="uk-UA"/>
        </w:rPr>
      </w:pPr>
      <w:r w:rsidRPr="0019404C">
        <w:rPr>
          <w:b/>
          <w:bCs/>
          <w:i/>
          <w:iCs/>
          <w:lang w:val="uk-UA"/>
        </w:rPr>
        <w:t xml:space="preserve">7. </w:t>
      </w:r>
      <w:r w:rsidR="004E4F9A" w:rsidRPr="0019404C">
        <w:rPr>
          <w:b/>
          <w:bCs/>
          <w:i/>
          <w:iCs/>
          <w:lang w:val="uk-UA"/>
        </w:rPr>
        <w:t xml:space="preserve">Дані та припущення, на основі яких відстежувалась результативність, </w:t>
      </w:r>
      <w:r w:rsidR="00A902E0" w:rsidRPr="0019404C">
        <w:rPr>
          <w:b/>
          <w:bCs/>
          <w:i/>
          <w:iCs/>
          <w:lang w:val="uk-UA"/>
        </w:rPr>
        <w:t>а також способи одержання даних</w:t>
      </w:r>
    </w:p>
    <w:p w:rsidR="00D50F30" w:rsidRPr="0019404C" w:rsidRDefault="004E4F9A" w:rsidP="00254E0E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  <w:r w:rsidRPr="0019404C">
        <w:rPr>
          <w:lang w:val="uk-UA"/>
        </w:rPr>
        <w:t>При відстеженні результативності регуляторного ак</w:t>
      </w:r>
      <w:r w:rsidR="0019404C" w:rsidRPr="0019404C">
        <w:rPr>
          <w:lang w:val="uk-UA"/>
        </w:rPr>
        <w:t>та використовувалась інформація</w:t>
      </w:r>
      <w:r w:rsidRPr="0019404C">
        <w:rPr>
          <w:lang w:val="uk-UA"/>
        </w:rPr>
        <w:t xml:space="preserve"> надана управлінням освіти і науки облдержадміністрації, окремими навчальними закладами</w:t>
      </w:r>
      <w:r w:rsidR="00680C10" w:rsidRPr="0019404C">
        <w:rPr>
          <w:lang w:val="uk-UA"/>
        </w:rPr>
        <w:t>,</w:t>
      </w:r>
      <w:r w:rsidRPr="0019404C">
        <w:rPr>
          <w:lang w:val="uk-UA"/>
        </w:rPr>
        <w:t xml:space="preserve"> стосовно організації</w:t>
      </w:r>
      <w:r w:rsidR="00254E0E" w:rsidRPr="0019404C">
        <w:rPr>
          <w:lang w:val="uk-UA"/>
        </w:rPr>
        <w:t xml:space="preserve"> </w:t>
      </w:r>
      <w:r w:rsidR="00D50F30" w:rsidRPr="0019404C">
        <w:rPr>
          <w:lang w:val="uk-UA"/>
        </w:rPr>
        <w:t>харчування та рівня торговельних</w:t>
      </w:r>
      <w:r w:rsidR="00680C10" w:rsidRPr="0019404C">
        <w:rPr>
          <w:lang w:val="uk-UA"/>
        </w:rPr>
        <w:t xml:space="preserve"> надбавок (націнок) на продукцію</w:t>
      </w:r>
      <w:r w:rsidR="0019404C" w:rsidRPr="0019404C">
        <w:rPr>
          <w:lang w:val="uk-UA"/>
        </w:rPr>
        <w:t xml:space="preserve"> громадського харчування</w:t>
      </w:r>
      <w:r w:rsidR="00D50F30" w:rsidRPr="0019404C">
        <w:rPr>
          <w:lang w:val="uk-UA"/>
        </w:rPr>
        <w:t>.</w:t>
      </w:r>
    </w:p>
    <w:p w:rsidR="00E31274" w:rsidRPr="0019404C" w:rsidRDefault="00E31274" w:rsidP="00254E0E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</w:p>
    <w:p w:rsidR="00254E0E" w:rsidRPr="0019404C" w:rsidRDefault="00D50F30" w:rsidP="00254E0E">
      <w:pPr>
        <w:pStyle w:val="11"/>
        <w:shd w:val="clear" w:color="auto" w:fill="auto"/>
        <w:spacing w:after="0"/>
        <w:ind w:firstLine="851"/>
        <w:jc w:val="both"/>
        <w:rPr>
          <w:b/>
          <w:bCs/>
          <w:i/>
          <w:iCs/>
          <w:lang w:val="uk-UA"/>
        </w:rPr>
      </w:pPr>
      <w:r w:rsidRPr="0019404C">
        <w:rPr>
          <w:b/>
          <w:bCs/>
          <w:i/>
          <w:iCs/>
          <w:lang w:val="uk-UA"/>
        </w:rPr>
        <w:t xml:space="preserve">8. Кількісні та якісні значення показників </w:t>
      </w:r>
      <w:r w:rsidRPr="0019404C">
        <w:rPr>
          <w:b/>
          <w:bCs/>
          <w:i/>
          <w:iCs/>
          <w:lang w:val="uk-UA" w:eastAsia="ru-RU" w:bidi="ru-RU"/>
        </w:rPr>
        <w:t>результативност</w:t>
      </w:r>
      <w:r w:rsidR="00254E0E" w:rsidRPr="0019404C">
        <w:rPr>
          <w:b/>
          <w:bCs/>
          <w:i/>
          <w:iCs/>
          <w:lang w:val="uk-UA" w:eastAsia="ru-RU" w:bidi="ru-RU"/>
        </w:rPr>
        <w:t>і</w:t>
      </w:r>
      <w:r w:rsidRPr="0019404C">
        <w:rPr>
          <w:b/>
          <w:bCs/>
          <w:i/>
          <w:iCs/>
          <w:lang w:val="uk-UA" w:eastAsia="ru-RU" w:bidi="ru-RU"/>
        </w:rPr>
        <w:t xml:space="preserve"> </w:t>
      </w:r>
      <w:r w:rsidR="00A902E0" w:rsidRPr="0019404C">
        <w:rPr>
          <w:b/>
          <w:bCs/>
          <w:i/>
          <w:iCs/>
          <w:lang w:val="uk-UA"/>
        </w:rPr>
        <w:t>регуляторного акта</w:t>
      </w:r>
    </w:p>
    <w:p w:rsidR="00D50F30" w:rsidRPr="0019404C" w:rsidRDefault="0019404C" w:rsidP="00680C10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  <w:r w:rsidRPr="0019404C">
        <w:rPr>
          <w:lang w:val="uk-UA"/>
        </w:rPr>
        <w:t xml:space="preserve">На виконання постанови Кабінету Міністрів України                                        від 25 грудня </w:t>
      </w:r>
      <w:r w:rsidRPr="0019404C">
        <w:rPr>
          <w:bCs/>
          <w:iCs/>
          <w:lang w:val="uk-UA"/>
        </w:rPr>
        <w:t xml:space="preserve">1996 року </w:t>
      </w:r>
      <w:r w:rsidR="00D50F30" w:rsidRPr="0019404C">
        <w:rPr>
          <w:lang w:val="uk-UA"/>
        </w:rPr>
        <w:t xml:space="preserve">розпорядженням голови облдержадміністрації </w:t>
      </w:r>
      <w:r w:rsidRPr="0019404C">
        <w:rPr>
          <w:lang w:val="uk-UA"/>
        </w:rPr>
        <w:t xml:space="preserve">                 </w:t>
      </w:r>
      <w:r w:rsidR="00D50F30" w:rsidRPr="0019404C">
        <w:rPr>
          <w:lang w:val="uk-UA"/>
        </w:rPr>
        <w:t xml:space="preserve">від </w:t>
      </w:r>
      <w:r w:rsidR="00254E0E" w:rsidRPr="0019404C">
        <w:rPr>
          <w:lang w:val="uk-UA"/>
        </w:rPr>
        <w:t xml:space="preserve">04 серпня </w:t>
      </w:r>
      <w:r w:rsidR="00D50F30" w:rsidRPr="0019404C">
        <w:rPr>
          <w:lang w:val="uk-UA"/>
        </w:rPr>
        <w:t>2</w:t>
      </w:r>
      <w:r w:rsidR="00254E0E" w:rsidRPr="0019404C">
        <w:rPr>
          <w:lang w:val="uk-UA"/>
        </w:rPr>
        <w:t>0</w:t>
      </w:r>
      <w:r w:rsidR="00D50F30" w:rsidRPr="0019404C">
        <w:rPr>
          <w:lang w:val="uk-UA"/>
        </w:rPr>
        <w:t xml:space="preserve">10 </w:t>
      </w:r>
      <w:r w:rsidR="00254E0E" w:rsidRPr="0019404C">
        <w:rPr>
          <w:lang w:val="uk-UA"/>
        </w:rPr>
        <w:t>року №34</w:t>
      </w:r>
      <w:r w:rsidRPr="0019404C">
        <w:rPr>
          <w:lang w:val="uk-UA"/>
        </w:rPr>
        <w:t>7</w:t>
      </w:r>
      <w:r w:rsidR="00D50F30" w:rsidRPr="0019404C">
        <w:rPr>
          <w:lang w:val="uk-UA"/>
        </w:rPr>
        <w:t xml:space="preserve"> «Про регулювання цін на продукцію гром</w:t>
      </w:r>
      <w:r w:rsidRPr="0019404C">
        <w:rPr>
          <w:lang w:val="uk-UA"/>
        </w:rPr>
        <w:t xml:space="preserve">адського </w:t>
      </w:r>
      <w:r w:rsidRPr="0019404C">
        <w:rPr>
          <w:lang w:val="uk-UA"/>
        </w:rPr>
        <w:lastRenderedPageBreak/>
        <w:t>харчування»</w:t>
      </w:r>
      <w:r w:rsidR="00D50F30" w:rsidRPr="0019404C">
        <w:rPr>
          <w:lang w:val="uk-UA"/>
        </w:rPr>
        <w:t xml:space="preserve"> встановлено граничні торговельні надбавки (націнки) </w:t>
      </w:r>
      <w:r w:rsidR="00254E0E" w:rsidRPr="0019404C">
        <w:rPr>
          <w:lang w:val="uk-UA"/>
        </w:rPr>
        <w:t>на продукцію</w:t>
      </w:r>
      <w:r w:rsidR="00D50F30" w:rsidRPr="0019404C">
        <w:rPr>
          <w:lang w:val="uk-UA"/>
        </w:rPr>
        <w:t xml:space="preserve"> громадського харчування, що реалізується в загальноосвітніх, </w:t>
      </w:r>
      <w:r w:rsidR="00393603" w:rsidRPr="0019404C">
        <w:rPr>
          <w:lang w:val="uk-UA"/>
        </w:rPr>
        <w:t>п</w:t>
      </w:r>
      <w:r w:rsidR="00D50F30" w:rsidRPr="0019404C">
        <w:rPr>
          <w:lang w:val="uk-UA"/>
        </w:rPr>
        <w:t>рофесійно</w:t>
      </w:r>
      <w:r w:rsidR="00254E0E" w:rsidRPr="0019404C">
        <w:rPr>
          <w:lang w:val="uk-UA"/>
        </w:rPr>
        <w:t>-те</w:t>
      </w:r>
      <w:r w:rsidR="00D50F30" w:rsidRPr="0019404C">
        <w:rPr>
          <w:lang w:val="uk-UA"/>
        </w:rPr>
        <w:t>хнічних та вищих навчальних закладах, у розмірі до 50 відсотків.</w:t>
      </w:r>
    </w:p>
    <w:p w:rsidR="00D50F30" w:rsidRPr="0019404C" w:rsidRDefault="00D50F30" w:rsidP="00393603">
      <w:pPr>
        <w:pStyle w:val="11"/>
        <w:shd w:val="clear" w:color="auto" w:fill="auto"/>
        <w:tabs>
          <w:tab w:val="left" w:pos="0"/>
        </w:tabs>
        <w:spacing w:after="0"/>
        <w:ind w:firstLine="851"/>
        <w:jc w:val="both"/>
        <w:rPr>
          <w:lang w:val="uk-UA"/>
        </w:rPr>
      </w:pPr>
      <w:r w:rsidRPr="0019404C">
        <w:rPr>
          <w:lang w:val="uk-UA"/>
        </w:rPr>
        <w:t>Реалізація розпорядження гол</w:t>
      </w:r>
      <w:r w:rsidR="00254E0E" w:rsidRPr="0019404C">
        <w:rPr>
          <w:lang w:val="uk-UA"/>
        </w:rPr>
        <w:t xml:space="preserve">ови облдержадміністрації </w:t>
      </w:r>
      <w:r w:rsidR="0019404C" w:rsidRPr="0019404C">
        <w:rPr>
          <w:lang w:val="uk-UA"/>
        </w:rPr>
        <w:t xml:space="preserve">                                 </w:t>
      </w:r>
      <w:r w:rsidR="00254E0E" w:rsidRPr="0019404C">
        <w:rPr>
          <w:lang w:val="uk-UA"/>
        </w:rPr>
        <w:t xml:space="preserve">від 04 серпня </w:t>
      </w:r>
      <w:r w:rsidRPr="0019404C">
        <w:rPr>
          <w:lang w:val="uk-UA"/>
        </w:rPr>
        <w:t>201</w:t>
      </w:r>
      <w:r w:rsidR="00254E0E" w:rsidRPr="0019404C">
        <w:rPr>
          <w:lang w:val="uk-UA"/>
        </w:rPr>
        <w:t>0 року</w:t>
      </w:r>
      <w:r w:rsidRPr="0019404C">
        <w:rPr>
          <w:lang w:val="uk-UA"/>
        </w:rPr>
        <w:t xml:space="preserve"> №347 передбачає встановлення суб’єк</w:t>
      </w:r>
      <w:r w:rsidR="00254E0E" w:rsidRPr="0019404C">
        <w:rPr>
          <w:lang w:val="uk-UA"/>
        </w:rPr>
        <w:t>тами господарювання</w:t>
      </w:r>
      <w:r w:rsidR="0019404C" w:rsidRPr="0019404C">
        <w:rPr>
          <w:lang w:val="uk-UA"/>
        </w:rPr>
        <w:t>, що забезпечують харчуванням учнів (студентів),</w:t>
      </w:r>
      <w:r w:rsidR="00254E0E" w:rsidRPr="0019404C">
        <w:rPr>
          <w:lang w:val="uk-UA"/>
        </w:rPr>
        <w:t xml:space="preserve"> економічно</w:t>
      </w:r>
      <w:r w:rsidRPr="0019404C">
        <w:rPr>
          <w:lang w:val="uk-UA"/>
        </w:rPr>
        <w:t xml:space="preserve"> обґрун</w:t>
      </w:r>
      <w:r w:rsidR="0019404C" w:rsidRPr="0019404C">
        <w:rPr>
          <w:lang w:val="uk-UA"/>
        </w:rPr>
        <w:t>тованих рівнів цін на продукцію.</w:t>
      </w:r>
    </w:p>
    <w:p w:rsidR="00BA2E53" w:rsidRPr="0019404C" w:rsidRDefault="00BA2E53" w:rsidP="00393603">
      <w:pPr>
        <w:pStyle w:val="11"/>
        <w:shd w:val="clear" w:color="auto" w:fill="auto"/>
        <w:tabs>
          <w:tab w:val="left" w:pos="0"/>
        </w:tabs>
        <w:spacing w:after="0"/>
        <w:ind w:firstLine="851"/>
        <w:jc w:val="both"/>
        <w:rPr>
          <w:lang w:val="uk-UA"/>
        </w:rPr>
      </w:pPr>
      <w:r w:rsidRPr="0019404C">
        <w:rPr>
          <w:lang w:val="uk-UA"/>
        </w:rPr>
        <w:t>Рівень поінформованості суб’єктів господарювання та/або фізичних осіб</w:t>
      </w:r>
      <w:r w:rsidR="000B5693" w:rsidRPr="0019404C">
        <w:rPr>
          <w:lang w:val="uk-UA"/>
        </w:rPr>
        <w:t xml:space="preserve"> </w:t>
      </w:r>
      <w:r w:rsidRPr="0019404C">
        <w:rPr>
          <w:lang w:val="uk-UA"/>
        </w:rPr>
        <w:t>з основних положень акта є достатнім. Нормативно-правовий акт розміщений на офіційному вебсайті Рівненської обласної державної адміністрації, інформація на якому доступна та відкрита для користувачів.</w:t>
      </w:r>
    </w:p>
    <w:p w:rsidR="00254E0E" w:rsidRPr="0019404C" w:rsidRDefault="00F779DE" w:rsidP="00254E0E">
      <w:pPr>
        <w:pStyle w:val="11"/>
        <w:shd w:val="clear" w:color="auto" w:fill="auto"/>
        <w:tabs>
          <w:tab w:val="left" w:pos="5635"/>
          <w:tab w:val="left" w:pos="8429"/>
        </w:tabs>
        <w:spacing w:after="0"/>
        <w:ind w:firstLine="851"/>
        <w:jc w:val="both"/>
        <w:rPr>
          <w:lang w:val="uk-UA"/>
        </w:rPr>
      </w:pPr>
      <w:r w:rsidRPr="0019404C">
        <w:rPr>
          <w:lang w:val="uk-UA"/>
        </w:rPr>
        <w:t>Станом на 01.09.2020 в області функціонує 583</w:t>
      </w:r>
      <w:r w:rsidRPr="0019404C">
        <w:rPr>
          <w:color w:val="FF0000"/>
          <w:lang w:val="uk-UA"/>
        </w:rPr>
        <w:t xml:space="preserve"> </w:t>
      </w:r>
      <w:r w:rsidRPr="0019404C">
        <w:rPr>
          <w:lang w:val="uk-UA"/>
        </w:rPr>
        <w:t xml:space="preserve">загальноосвітніх, </w:t>
      </w:r>
      <w:r w:rsidR="0019404C" w:rsidRPr="0019404C">
        <w:rPr>
          <w:lang w:val="uk-UA"/>
        </w:rPr>
        <w:t xml:space="preserve">               </w:t>
      </w:r>
      <w:r w:rsidRPr="0019404C">
        <w:rPr>
          <w:lang w:val="uk-UA"/>
        </w:rPr>
        <w:t xml:space="preserve">19 професійно-технічних та </w:t>
      </w:r>
      <w:r w:rsidR="0019404C">
        <w:rPr>
          <w:lang w:val="uk-UA"/>
        </w:rPr>
        <w:t>33 вищих навчальних закладів</w:t>
      </w:r>
      <w:r w:rsidRPr="0019404C">
        <w:rPr>
          <w:lang w:val="uk-UA"/>
        </w:rPr>
        <w:t>.</w:t>
      </w:r>
    </w:p>
    <w:p w:rsidR="00D50F30" w:rsidRPr="0019404C" w:rsidRDefault="00D50F30" w:rsidP="000A16C5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  <w:r w:rsidRPr="0019404C">
        <w:rPr>
          <w:lang w:val="uk-UA"/>
        </w:rPr>
        <w:t>За результатами п</w:t>
      </w:r>
      <w:r w:rsidR="00547D9B" w:rsidRPr="0019404C">
        <w:rPr>
          <w:lang w:val="uk-UA"/>
        </w:rPr>
        <w:t>роведеного аналізу встановлено,</w:t>
      </w:r>
      <w:r w:rsidRPr="0019404C">
        <w:rPr>
          <w:lang w:val="uk-UA"/>
        </w:rPr>
        <w:t xml:space="preserve"> що фактичний рівень </w:t>
      </w:r>
      <w:r w:rsidR="00547D9B" w:rsidRPr="0019404C">
        <w:rPr>
          <w:lang w:val="uk-UA"/>
        </w:rPr>
        <w:t>т</w:t>
      </w:r>
      <w:r w:rsidRPr="0019404C">
        <w:rPr>
          <w:lang w:val="uk-UA"/>
        </w:rPr>
        <w:t xml:space="preserve">орговельних надбавок (націнок), який застосовується в навчальних закладах на продукцію громадського харчування, становить від 10 </w:t>
      </w:r>
      <w:proofErr w:type="spellStart"/>
      <w:r w:rsidRPr="0019404C">
        <w:rPr>
          <w:lang w:val="uk-UA"/>
        </w:rPr>
        <w:t>відс</w:t>
      </w:r>
      <w:proofErr w:type="spellEnd"/>
      <w:r w:rsidRPr="0019404C">
        <w:rPr>
          <w:lang w:val="uk-UA"/>
        </w:rPr>
        <w:t xml:space="preserve">. до 50 </w:t>
      </w:r>
      <w:proofErr w:type="spellStart"/>
      <w:r w:rsidRPr="0019404C">
        <w:rPr>
          <w:lang w:val="uk-UA"/>
        </w:rPr>
        <w:t>відс</w:t>
      </w:r>
      <w:proofErr w:type="spellEnd"/>
      <w:r w:rsidRPr="0019404C">
        <w:rPr>
          <w:lang w:val="uk-UA"/>
        </w:rPr>
        <w:t>., тобто не перевищує граничного розміру, встановленого розпорядженням голови облдержадміністрації від 04</w:t>
      </w:r>
      <w:r w:rsidR="009C058F" w:rsidRPr="0019404C">
        <w:rPr>
          <w:lang w:val="uk-UA"/>
        </w:rPr>
        <w:t xml:space="preserve"> серпня </w:t>
      </w:r>
      <w:r w:rsidRPr="0019404C">
        <w:rPr>
          <w:lang w:val="uk-UA"/>
        </w:rPr>
        <w:t xml:space="preserve">2010 </w:t>
      </w:r>
      <w:r w:rsidR="009C058F" w:rsidRPr="0019404C">
        <w:rPr>
          <w:lang w:val="uk-UA"/>
        </w:rPr>
        <w:t xml:space="preserve">року </w:t>
      </w:r>
      <w:r w:rsidRPr="0019404C">
        <w:rPr>
          <w:lang w:val="uk-UA"/>
        </w:rPr>
        <w:t>№ 347 «Про регулювання цін на продукцію громадського харчування».</w:t>
      </w:r>
    </w:p>
    <w:p w:rsidR="00D50F30" w:rsidRPr="0019404C" w:rsidRDefault="00D50F30" w:rsidP="000A16C5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  <w:r w:rsidRPr="0019404C">
        <w:rPr>
          <w:lang w:val="uk-UA"/>
        </w:rPr>
        <w:t xml:space="preserve">Перевірки правильності формування та встановлення цін на продукцію громадського харчування, що реалізується </w:t>
      </w:r>
      <w:r w:rsidR="009C058F" w:rsidRPr="0019404C">
        <w:rPr>
          <w:lang w:val="uk-UA"/>
        </w:rPr>
        <w:t>в загальноосвітніх, професійно-</w:t>
      </w:r>
      <w:r w:rsidRPr="0019404C">
        <w:rPr>
          <w:lang w:val="uk-UA"/>
        </w:rPr>
        <w:t>технічних та вищих навчальних закладах, Головн</w:t>
      </w:r>
      <w:r w:rsidR="009C058F" w:rsidRPr="0019404C">
        <w:rPr>
          <w:lang w:val="uk-UA"/>
        </w:rPr>
        <w:t xml:space="preserve">им </w:t>
      </w:r>
      <w:r w:rsidRPr="0019404C">
        <w:rPr>
          <w:lang w:val="uk-UA"/>
        </w:rPr>
        <w:t>управління</w:t>
      </w:r>
      <w:r w:rsidR="009C058F" w:rsidRPr="0019404C">
        <w:rPr>
          <w:lang w:val="uk-UA"/>
        </w:rPr>
        <w:t xml:space="preserve">м </w:t>
      </w:r>
      <w:r w:rsidRPr="0019404C">
        <w:rPr>
          <w:lang w:val="uk-UA"/>
        </w:rPr>
        <w:t>Держпродспоживслужби у Рівненській області не здійснювались.</w:t>
      </w:r>
    </w:p>
    <w:p w:rsidR="00D50F30" w:rsidRDefault="00D50F30" w:rsidP="000A16C5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  <w:r w:rsidRPr="0019404C">
        <w:rPr>
          <w:lang w:val="uk-UA"/>
        </w:rPr>
        <w:t>Зауваження та пропозиції до регуляторного акта від суб’єктів господарювання до облдержадміністрації не надходили.</w:t>
      </w:r>
    </w:p>
    <w:p w:rsidR="0019404C" w:rsidRPr="0019404C" w:rsidRDefault="0019404C" w:rsidP="000A16C5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</w:p>
    <w:p w:rsidR="00D50F30" w:rsidRPr="0019404C" w:rsidRDefault="00D50F30" w:rsidP="00563EAB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  <w:r w:rsidRPr="0019404C">
        <w:rPr>
          <w:b/>
          <w:bCs/>
          <w:i/>
          <w:iCs/>
          <w:lang w:val="uk-UA"/>
        </w:rPr>
        <w:t>9. Оцінка результативності реалізації регуляторного акта та ступеня досягнення визначених цілей</w:t>
      </w:r>
    </w:p>
    <w:p w:rsidR="00D50F30" w:rsidRPr="0019404C" w:rsidRDefault="00E31274" w:rsidP="006E1FAC">
      <w:pPr>
        <w:pStyle w:val="11"/>
        <w:shd w:val="clear" w:color="auto" w:fill="auto"/>
        <w:tabs>
          <w:tab w:val="left" w:pos="4906"/>
        </w:tabs>
        <w:spacing w:after="0"/>
        <w:ind w:firstLine="851"/>
        <w:jc w:val="both"/>
        <w:rPr>
          <w:sz w:val="24"/>
          <w:szCs w:val="24"/>
          <w:lang w:val="uk-UA"/>
        </w:rPr>
      </w:pPr>
      <w:r w:rsidRPr="0019404C">
        <w:rPr>
          <w:lang w:val="uk-UA"/>
        </w:rPr>
        <w:t>Впровадження даного регуляторного акта забезпечує встановлення економічно обґрунтованих цін на продукцію громадського харчування, що реалізується в загальноосвітніх, професійно-технічних та вищих навчальних закладах, унеможливлює необґрунтоване їх підвищення та належний рівень соціального захисту слухачів.</w:t>
      </w:r>
    </w:p>
    <w:p w:rsidR="00D50F30" w:rsidRPr="0019404C" w:rsidRDefault="00E31274" w:rsidP="00A902E0">
      <w:pPr>
        <w:pStyle w:val="11"/>
        <w:shd w:val="clear" w:color="auto" w:fill="auto"/>
        <w:spacing w:after="0"/>
        <w:ind w:firstLine="851"/>
        <w:jc w:val="both"/>
        <w:rPr>
          <w:lang w:val="uk-UA"/>
        </w:rPr>
      </w:pPr>
      <w:r w:rsidRPr="0019404C">
        <w:rPr>
          <w:rStyle w:val="1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Виходячи з</w:t>
      </w:r>
      <w:r w:rsidR="00D50F30" w:rsidRPr="0019404C">
        <w:rPr>
          <w:rStyle w:val="1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вище</w:t>
      </w:r>
      <w:r w:rsidR="008D23F4">
        <w:rPr>
          <w:rStyle w:val="1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виклад</w:t>
      </w:r>
      <w:r w:rsidR="00D50F30" w:rsidRPr="0019404C">
        <w:rPr>
          <w:rStyle w:val="1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ен</w:t>
      </w:r>
      <w:r w:rsidRPr="0019404C">
        <w:rPr>
          <w:rStyle w:val="1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ого</w:t>
      </w:r>
      <w:r w:rsidR="00D50F30" w:rsidRPr="0019404C">
        <w:rPr>
          <w:rStyle w:val="1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</w:t>
      </w:r>
      <w:r w:rsidR="005A3DA6" w:rsidRPr="0019404C">
        <w:rPr>
          <w:rStyle w:val="1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розпорядження </w:t>
      </w:r>
      <w:r w:rsidR="00563EAB" w:rsidRPr="0019404C">
        <w:rPr>
          <w:rStyle w:val="1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голови облдержадміністрації від 04 серпня 2010 року № 347 «Про регулювання цін на продукцію громадського харчування»</w:t>
      </w:r>
      <w:r w:rsidR="00D50F30" w:rsidRPr="0019404C">
        <w:rPr>
          <w:rStyle w:val="1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563EAB" w:rsidRPr="0019404C">
        <w:rPr>
          <w:rStyle w:val="1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вважаємо за необхідне</w:t>
      </w:r>
      <w:r w:rsidR="00D50F30" w:rsidRPr="0019404C">
        <w:rPr>
          <w:rStyle w:val="1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залишити без змін</w:t>
      </w:r>
      <w:r w:rsidR="00D50F30" w:rsidRPr="0019404C">
        <w:rPr>
          <w:lang w:val="uk-UA"/>
        </w:rPr>
        <w:t>.</w:t>
      </w:r>
    </w:p>
    <w:p w:rsidR="0029172E" w:rsidRDefault="0029172E" w:rsidP="006E1FAC">
      <w:pPr>
        <w:pStyle w:val="11"/>
        <w:shd w:val="clear" w:color="auto" w:fill="auto"/>
        <w:spacing w:after="0"/>
        <w:ind w:firstLine="0"/>
        <w:jc w:val="both"/>
        <w:rPr>
          <w:lang w:val="uk-UA"/>
        </w:rPr>
      </w:pPr>
    </w:p>
    <w:p w:rsidR="0019404C" w:rsidRDefault="0019404C" w:rsidP="006E1FAC">
      <w:pPr>
        <w:pStyle w:val="11"/>
        <w:shd w:val="clear" w:color="auto" w:fill="auto"/>
        <w:spacing w:after="0"/>
        <w:ind w:firstLine="0"/>
        <w:jc w:val="both"/>
        <w:rPr>
          <w:lang w:val="uk-UA"/>
        </w:rPr>
      </w:pPr>
    </w:p>
    <w:p w:rsidR="0019404C" w:rsidRPr="0019404C" w:rsidRDefault="0019404C" w:rsidP="006E1FAC">
      <w:pPr>
        <w:pStyle w:val="11"/>
        <w:shd w:val="clear" w:color="auto" w:fill="auto"/>
        <w:spacing w:after="0"/>
        <w:ind w:firstLine="0"/>
        <w:jc w:val="both"/>
        <w:rPr>
          <w:lang w:val="uk-UA"/>
        </w:rPr>
      </w:pPr>
    </w:p>
    <w:p w:rsidR="006E1FAC" w:rsidRPr="0019404C" w:rsidRDefault="004E16FD" w:rsidP="006E1FAC">
      <w:pPr>
        <w:pStyle w:val="11"/>
        <w:shd w:val="clear" w:color="auto" w:fill="auto"/>
        <w:spacing w:after="0"/>
        <w:ind w:firstLine="0"/>
        <w:jc w:val="both"/>
        <w:rPr>
          <w:lang w:val="uk-UA"/>
        </w:rPr>
      </w:pPr>
      <w:proofErr w:type="spellStart"/>
      <w:r w:rsidRPr="0019404C">
        <w:rPr>
          <w:lang w:val="uk-UA"/>
        </w:rPr>
        <w:t>В</w:t>
      </w:r>
      <w:r w:rsidR="006E1FAC" w:rsidRPr="0019404C">
        <w:rPr>
          <w:lang w:val="uk-UA"/>
        </w:rPr>
        <w:t>.о</w:t>
      </w:r>
      <w:proofErr w:type="spellEnd"/>
      <w:r w:rsidR="006E1FAC" w:rsidRPr="0019404C">
        <w:rPr>
          <w:lang w:val="uk-UA"/>
        </w:rPr>
        <w:t>. голови адміністрації</w:t>
      </w:r>
      <w:r w:rsidR="006E1FAC" w:rsidRPr="0019404C">
        <w:rPr>
          <w:lang w:val="uk-UA"/>
        </w:rPr>
        <w:tab/>
      </w:r>
      <w:r w:rsidR="006E1FAC" w:rsidRPr="0019404C">
        <w:rPr>
          <w:lang w:val="uk-UA"/>
        </w:rPr>
        <w:tab/>
      </w:r>
      <w:r w:rsidR="006E1FAC" w:rsidRPr="0019404C">
        <w:rPr>
          <w:lang w:val="uk-UA"/>
        </w:rPr>
        <w:tab/>
      </w:r>
      <w:r w:rsidR="006E1FAC" w:rsidRPr="0019404C">
        <w:rPr>
          <w:lang w:val="uk-UA"/>
        </w:rPr>
        <w:tab/>
      </w:r>
      <w:r w:rsidR="002214A4">
        <w:rPr>
          <w:lang w:val="uk-UA"/>
        </w:rPr>
        <w:tab/>
      </w:r>
      <w:r w:rsidR="002214A4">
        <w:rPr>
          <w:lang w:val="uk-UA"/>
        </w:rPr>
        <w:tab/>
      </w:r>
      <w:r w:rsidR="0029172E" w:rsidRPr="0019404C">
        <w:rPr>
          <w:lang w:val="uk-UA"/>
        </w:rPr>
        <w:t>І</w:t>
      </w:r>
      <w:r w:rsidR="002214A4" w:rsidRPr="00CE4333">
        <w:rPr>
          <w:lang w:val="ru-RU"/>
        </w:rPr>
        <w:t>гор</w:t>
      </w:r>
      <w:r w:rsidR="006E1FAC" w:rsidRPr="0019404C">
        <w:rPr>
          <w:lang w:val="uk-UA"/>
        </w:rPr>
        <w:t xml:space="preserve"> </w:t>
      </w:r>
      <w:r w:rsidR="0029172E" w:rsidRPr="0019404C">
        <w:rPr>
          <w:lang w:val="uk-UA"/>
        </w:rPr>
        <w:t>ТИМОШЕНКО</w:t>
      </w:r>
    </w:p>
    <w:p w:rsidR="0029172E" w:rsidRDefault="0029172E" w:rsidP="006E1FAC">
      <w:pPr>
        <w:pStyle w:val="11"/>
        <w:shd w:val="clear" w:color="auto" w:fill="auto"/>
        <w:spacing w:after="0"/>
        <w:ind w:firstLine="0"/>
        <w:jc w:val="both"/>
        <w:rPr>
          <w:sz w:val="16"/>
          <w:szCs w:val="16"/>
          <w:lang w:val="uk-UA"/>
        </w:rPr>
      </w:pPr>
    </w:p>
    <w:p w:rsidR="0019404C" w:rsidRDefault="0019404C" w:rsidP="006E1FAC">
      <w:pPr>
        <w:pStyle w:val="11"/>
        <w:shd w:val="clear" w:color="auto" w:fill="auto"/>
        <w:spacing w:after="0"/>
        <w:ind w:firstLine="0"/>
        <w:jc w:val="both"/>
        <w:rPr>
          <w:sz w:val="16"/>
          <w:szCs w:val="16"/>
          <w:lang w:val="uk-UA"/>
        </w:rPr>
      </w:pPr>
    </w:p>
    <w:p w:rsidR="0019404C" w:rsidRDefault="0019404C" w:rsidP="006E1FAC">
      <w:pPr>
        <w:pStyle w:val="11"/>
        <w:shd w:val="clear" w:color="auto" w:fill="auto"/>
        <w:spacing w:after="0"/>
        <w:ind w:firstLine="0"/>
        <w:jc w:val="both"/>
        <w:rPr>
          <w:sz w:val="16"/>
          <w:szCs w:val="16"/>
          <w:lang w:val="uk-UA"/>
        </w:rPr>
      </w:pPr>
    </w:p>
    <w:p w:rsidR="0019404C" w:rsidRDefault="0019404C" w:rsidP="006E1FAC">
      <w:pPr>
        <w:pStyle w:val="11"/>
        <w:shd w:val="clear" w:color="auto" w:fill="auto"/>
        <w:spacing w:after="0"/>
        <w:ind w:firstLine="0"/>
        <w:jc w:val="both"/>
        <w:rPr>
          <w:sz w:val="16"/>
          <w:szCs w:val="16"/>
          <w:lang w:val="uk-UA"/>
        </w:rPr>
      </w:pPr>
    </w:p>
    <w:p w:rsidR="0019404C" w:rsidRDefault="0019404C" w:rsidP="006E1FAC">
      <w:pPr>
        <w:pStyle w:val="11"/>
        <w:shd w:val="clear" w:color="auto" w:fill="auto"/>
        <w:spacing w:after="0"/>
        <w:ind w:firstLine="0"/>
        <w:jc w:val="both"/>
        <w:rPr>
          <w:sz w:val="16"/>
          <w:szCs w:val="16"/>
          <w:lang w:val="uk-UA"/>
        </w:rPr>
      </w:pPr>
    </w:p>
    <w:p w:rsidR="0019404C" w:rsidRPr="0019404C" w:rsidRDefault="0019404C" w:rsidP="006E1FAC">
      <w:pPr>
        <w:pStyle w:val="11"/>
        <w:shd w:val="clear" w:color="auto" w:fill="auto"/>
        <w:spacing w:after="0"/>
        <w:ind w:firstLine="0"/>
        <w:jc w:val="both"/>
        <w:rPr>
          <w:sz w:val="16"/>
          <w:szCs w:val="16"/>
          <w:lang w:val="uk-UA"/>
        </w:rPr>
      </w:pPr>
    </w:p>
    <w:p w:rsidR="000A16C5" w:rsidRPr="0019404C" w:rsidRDefault="000A16C5" w:rsidP="006E1FAC">
      <w:pPr>
        <w:pStyle w:val="11"/>
        <w:shd w:val="clear" w:color="auto" w:fill="auto"/>
        <w:spacing w:after="0"/>
        <w:ind w:firstLine="0"/>
        <w:jc w:val="both"/>
        <w:rPr>
          <w:sz w:val="16"/>
          <w:szCs w:val="16"/>
          <w:lang w:val="uk-UA"/>
        </w:rPr>
      </w:pPr>
      <w:r w:rsidRPr="0019404C">
        <w:rPr>
          <w:sz w:val="16"/>
          <w:szCs w:val="16"/>
          <w:lang w:val="uk-UA"/>
        </w:rPr>
        <w:t>7-4-351</w:t>
      </w:r>
    </w:p>
    <w:sectPr w:rsidR="000A16C5" w:rsidRPr="0019404C" w:rsidSect="00F15D88">
      <w:pgSz w:w="11900" w:h="16840"/>
      <w:pgMar w:top="1134" w:right="567" w:bottom="1134" w:left="1701" w:header="663" w:footer="66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28" w:rsidRDefault="003C1F28" w:rsidP="00A36BDC">
      <w:r>
        <w:separator/>
      </w:r>
    </w:p>
  </w:endnote>
  <w:endnote w:type="continuationSeparator" w:id="0">
    <w:p w:rsidR="003C1F28" w:rsidRDefault="003C1F28" w:rsidP="00A3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28" w:rsidRDefault="003C1F28"/>
  </w:footnote>
  <w:footnote w:type="continuationSeparator" w:id="0">
    <w:p w:rsidR="003C1F28" w:rsidRDefault="003C1F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4498"/>
    <w:multiLevelType w:val="multilevel"/>
    <w:tmpl w:val="A99087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6BDC"/>
    <w:rsid w:val="00006C38"/>
    <w:rsid w:val="000A16C5"/>
    <w:rsid w:val="000B5693"/>
    <w:rsid w:val="00144630"/>
    <w:rsid w:val="0019404C"/>
    <w:rsid w:val="002214A4"/>
    <w:rsid w:val="002450BA"/>
    <w:rsid w:val="00254E0E"/>
    <w:rsid w:val="0029172E"/>
    <w:rsid w:val="00393603"/>
    <w:rsid w:val="003B1E85"/>
    <w:rsid w:val="003C1F28"/>
    <w:rsid w:val="004E16FD"/>
    <w:rsid w:val="004E4F9A"/>
    <w:rsid w:val="00547D9B"/>
    <w:rsid w:val="00563EAB"/>
    <w:rsid w:val="005A3DA6"/>
    <w:rsid w:val="00680C10"/>
    <w:rsid w:val="00695C1D"/>
    <w:rsid w:val="006E1FAC"/>
    <w:rsid w:val="007C2531"/>
    <w:rsid w:val="008D23F4"/>
    <w:rsid w:val="009760D7"/>
    <w:rsid w:val="00980B01"/>
    <w:rsid w:val="009C058F"/>
    <w:rsid w:val="00A36BDC"/>
    <w:rsid w:val="00A902E0"/>
    <w:rsid w:val="00B156EF"/>
    <w:rsid w:val="00BA2E53"/>
    <w:rsid w:val="00BE33A2"/>
    <w:rsid w:val="00C1718A"/>
    <w:rsid w:val="00C85951"/>
    <w:rsid w:val="00C91800"/>
    <w:rsid w:val="00CA70F6"/>
    <w:rsid w:val="00CE4333"/>
    <w:rsid w:val="00D50F30"/>
    <w:rsid w:val="00E31274"/>
    <w:rsid w:val="00EB24C7"/>
    <w:rsid w:val="00F15D88"/>
    <w:rsid w:val="00F42D92"/>
    <w:rsid w:val="00F7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E0"/>
  </w:style>
  <w:style w:type="paragraph" w:styleId="1">
    <w:name w:val="heading 1"/>
    <w:basedOn w:val="a"/>
    <w:next w:val="a"/>
    <w:link w:val="10"/>
    <w:uiPriority w:val="9"/>
    <w:qFormat/>
    <w:rsid w:val="00A902E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2E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2E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2E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2E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2E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2E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2E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2E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A36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rsid w:val="00A36BDC"/>
    <w:pPr>
      <w:shd w:val="clear" w:color="auto" w:fill="FFFFFF"/>
      <w:spacing w:after="320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50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30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rsid w:val="00F15D88"/>
    <w:pPr>
      <w:ind w:firstLine="708"/>
      <w:jc w:val="both"/>
    </w:pPr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F15D88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List Paragraph"/>
    <w:basedOn w:val="a"/>
    <w:uiPriority w:val="34"/>
    <w:qFormat/>
    <w:rsid w:val="00A902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2E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02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02E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02E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02E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902E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902E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02E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02E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902E0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902E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A902E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A902E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902E0"/>
    <w:rPr>
      <w:rFonts w:asciiTheme="minorHAnsi"/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A902E0"/>
    <w:rPr>
      <w:b/>
      <w:bCs/>
      <w:spacing w:val="0"/>
    </w:rPr>
  </w:style>
  <w:style w:type="character" w:styleId="ad">
    <w:name w:val="Emphasis"/>
    <w:uiPriority w:val="20"/>
    <w:qFormat/>
    <w:rsid w:val="00A902E0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A902E0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A902E0"/>
  </w:style>
  <w:style w:type="paragraph" w:styleId="23">
    <w:name w:val="Quote"/>
    <w:basedOn w:val="a"/>
    <w:next w:val="a"/>
    <w:link w:val="24"/>
    <w:uiPriority w:val="29"/>
    <w:qFormat/>
    <w:rsid w:val="00A902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4">
    <w:name w:val="Цитата 2 Знак"/>
    <w:basedOn w:val="a0"/>
    <w:link w:val="23"/>
    <w:uiPriority w:val="29"/>
    <w:rsid w:val="00A902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A902E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A902E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A902E0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A902E0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A902E0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A902E0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A902E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A902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prld</cp:lastModifiedBy>
  <cp:revision>2</cp:revision>
  <cp:lastPrinted>2020-10-15T08:11:00Z</cp:lastPrinted>
  <dcterms:created xsi:type="dcterms:W3CDTF">2020-10-16T14:14:00Z</dcterms:created>
  <dcterms:modified xsi:type="dcterms:W3CDTF">2020-10-16T14:14:00Z</dcterms:modified>
</cp:coreProperties>
</file>